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FC7528" w14:textId="7241E014" w:rsidR="000D2DDE" w:rsidRPr="00631F53" w:rsidRDefault="00432592" w:rsidP="00F13631">
      <w:pPr>
        <w:spacing w:line="240" w:lineRule="auto"/>
        <w:jc w:val="center"/>
        <w:rPr>
          <w:b/>
        </w:rPr>
      </w:pPr>
      <w:r>
        <w:rPr>
          <w:b/>
          <w:noProof/>
        </w:rPr>
        <mc:AlternateContent>
          <mc:Choice Requires="wps">
            <w:drawing>
              <wp:anchor distT="0" distB="0" distL="114300" distR="114300" simplePos="0" relativeHeight="251654656" behindDoc="0" locked="0" layoutInCell="1" allowOverlap="1" wp14:anchorId="643E5CC5" wp14:editId="7EB19B1C">
                <wp:simplePos x="0" y="0"/>
                <wp:positionH relativeFrom="column">
                  <wp:posOffset>5754208</wp:posOffset>
                </wp:positionH>
                <wp:positionV relativeFrom="paragraph">
                  <wp:posOffset>-552450</wp:posOffset>
                </wp:positionV>
                <wp:extent cx="0" cy="10462437"/>
                <wp:effectExtent l="0" t="0" r="38100" b="34290"/>
                <wp:wrapNone/>
                <wp:docPr id="496870724" name="Straight Connector 3"/>
                <wp:cNvGraphicFramePr/>
                <a:graphic xmlns:a="http://schemas.openxmlformats.org/drawingml/2006/main">
                  <a:graphicData uri="http://schemas.microsoft.com/office/word/2010/wordprocessingShape">
                    <wps:wsp>
                      <wps:cNvCnPr/>
                      <wps:spPr>
                        <a:xfrm>
                          <a:off x="0" y="0"/>
                          <a:ext cx="0" cy="10462437"/>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2C452AC1" id="Straight Connector 3" o:spid="_x0000_s1026" style="position:absolute;z-index:2516546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53.1pt,-43.5pt" to="453.1pt,78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" strokecolor="#5b9bd5 [3204]" strokeweight=".5pt">
                <v:stroke joinstyle="miter"/>
              </v:line>
            </w:pict>
          </mc:Fallback>
        </mc:AlternateContent>
      </w:r>
      <w:r w:rsidRPr="005645BD">
        <w:rPr>
          <w:b/>
          <w:noProof/>
        </w:rPr>
        <mc:AlternateContent>
          <mc:Choice Requires="wps">
            <w:drawing>
              <wp:anchor distT="0" distB="0" distL="114300" distR="114300" simplePos="0" relativeHeight="251650560" behindDoc="0" locked="0" layoutInCell="1" allowOverlap="1" wp14:anchorId="7F5CB431" wp14:editId="3C718D8B">
                <wp:simplePos x="0" y="0"/>
                <wp:positionH relativeFrom="column">
                  <wp:posOffset>-208867</wp:posOffset>
                </wp:positionH>
                <wp:positionV relativeFrom="paragraph">
                  <wp:posOffset>-622456</wp:posOffset>
                </wp:positionV>
                <wp:extent cx="112143" cy="10644996"/>
                <wp:effectExtent l="0" t="0" r="2540" b="4445"/>
                <wp:wrapNone/>
                <wp:docPr id="30"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143" cy="10644996"/>
                        </a:xfrm>
                        <a:prstGeom prst="rect">
                          <a:avLst/>
                        </a:prstGeom>
                        <a:solidFill>
                          <a:srgbClr val="44546A"/>
                        </a:solidFill>
                        <a:ln>
                          <a:noFill/>
                        </a:ln>
                        <a:extLst>
                          <a:ext uri="{91240B29-F687-4F45-9708-019B960494DF}">
                            <a14:hiddenLine xmlns:a14="http://schemas.microsoft.com/office/drawing/2010/main" w="12700" cap="flat" cmpd="sng" algn="ctr">
                              <a:solidFill>
                                <a:srgbClr val="000000"/>
                              </a:solidFill>
                              <a:prstDash val="solid"/>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9A8BFD4" id="Rectangle 3" o:spid="_x0000_s1026" style="position:absolute;margin-left:-16.45pt;margin-top:-49pt;width:8.85pt;height:838.2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" fillcolor="#44546a" stroked="f" strokeweight="1pt"/>
            </w:pict>
          </mc:Fallback>
        </mc:AlternateContent>
      </w:r>
      <w:r w:rsidR="000D2DDE" w:rsidRPr="00631F53">
        <w:rPr>
          <w:b/>
        </w:rPr>
        <w:t>CỘNG H</w:t>
      </w:r>
      <w:r w:rsidR="002768AC" w:rsidRPr="00631F53">
        <w:rPr>
          <w:b/>
        </w:rPr>
        <w:t>ÒA</w:t>
      </w:r>
      <w:r w:rsidR="000D2DDE" w:rsidRPr="00631F53">
        <w:rPr>
          <w:b/>
        </w:rPr>
        <w:t xml:space="preserve"> XÃ HỘI CHỦ NGHĨA VIỆT NAM</w:t>
      </w:r>
    </w:p>
    <w:p w14:paraId="6F2726F1" w14:textId="77777777" w:rsidR="000D2DDE" w:rsidRPr="00631F53" w:rsidRDefault="000D2DDE" w:rsidP="00F13631">
      <w:pPr>
        <w:spacing w:line="240" w:lineRule="auto"/>
        <w:jc w:val="center"/>
        <w:rPr>
          <w:b/>
        </w:rPr>
      </w:pPr>
      <w:r w:rsidRPr="00631F53">
        <w:rPr>
          <w:b/>
        </w:rPr>
        <w:t>Độc lập - Tự do - Hạnh phúc</w:t>
      </w:r>
    </w:p>
    <w:p w14:paraId="4C0DDA38" w14:textId="77777777" w:rsidR="000D2DDE" w:rsidRPr="00631F53" w:rsidRDefault="000D2DDE" w:rsidP="00F13631">
      <w:pPr>
        <w:spacing w:line="240" w:lineRule="auto"/>
        <w:jc w:val="center"/>
        <w:rPr>
          <w:b/>
        </w:rPr>
      </w:pPr>
      <w:r w:rsidRPr="00631F53">
        <w:rPr>
          <w:b/>
        </w:rPr>
        <w:t>-----*-----</w:t>
      </w:r>
    </w:p>
    <w:p w14:paraId="4A797B1F" w14:textId="77777777" w:rsidR="000D2DDE" w:rsidRPr="00631F53" w:rsidRDefault="000D2DDE" w:rsidP="00F13631">
      <w:pPr>
        <w:spacing w:line="240" w:lineRule="auto"/>
        <w:jc w:val="center"/>
        <w:rPr>
          <w:b/>
          <w:color w:val="FF0000"/>
        </w:rPr>
      </w:pPr>
    </w:p>
    <w:p w14:paraId="317539DE" w14:textId="77777777" w:rsidR="000D2DDE" w:rsidRPr="00631F53" w:rsidRDefault="000D2DDE" w:rsidP="00F13631">
      <w:pPr>
        <w:spacing w:line="240" w:lineRule="auto"/>
        <w:jc w:val="center"/>
        <w:rPr>
          <w:b/>
          <w:color w:val="FF0000"/>
        </w:rPr>
      </w:pPr>
    </w:p>
    <w:p w14:paraId="7939B8CF" w14:textId="77777777" w:rsidR="000D2DDE" w:rsidRPr="00631F53" w:rsidRDefault="000D2DDE" w:rsidP="00F13631">
      <w:pPr>
        <w:spacing w:line="240" w:lineRule="auto"/>
        <w:jc w:val="center"/>
        <w:rPr>
          <w:b/>
          <w:color w:val="FF0000"/>
        </w:rPr>
      </w:pPr>
    </w:p>
    <w:p w14:paraId="3673E21F" w14:textId="77777777" w:rsidR="000D2DDE" w:rsidRPr="00631F53" w:rsidRDefault="000D2DDE" w:rsidP="00F13631">
      <w:pPr>
        <w:spacing w:line="240" w:lineRule="auto"/>
        <w:jc w:val="center"/>
        <w:rPr>
          <w:b/>
          <w:color w:val="FF0000"/>
        </w:rPr>
      </w:pPr>
    </w:p>
    <w:p w14:paraId="16B6A218" w14:textId="77777777" w:rsidR="00F13631" w:rsidRPr="00631F53" w:rsidRDefault="00F13631" w:rsidP="00F13631">
      <w:pPr>
        <w:spacing w:line="240" w:lineRule="auto"/>
        <w:jc w:val="center"/>
        <w:rPr>
          <w:b/>
          <w:color w:val="FF0000"/>
        </w:rPr>
      </w:pPr>
    </w:p>
    <w:p w14:paraId="77753C98" w14:textId="77017C56" w:rsidR="00F13631" w:rsidRPr="00631F53" w:rsidRDefault="00432592" w:rsidP="00F13631">
      <w:pPr>
        <w:spacing w:line="240" w:lineRule="auto"/>
        <w:jc w:val="center"/>
        <w:rPr>
          <w:b/>
          <w:color w:val="FF0000"/>
        </w:rPr>
      </w:pPr>
      <w:r w:rsidRPr="005645BD">
        <w:rPr>
          <w:b/>
          <w:noProof/>
        </w:rPr>
        <mc:AlternateContent>
          <mc:Choice Requires="wps">
            <w:drawing>
              <wp:anchor distT="0" distB="0" distL="114300" distR="114300" simplePos="0" relativeHeight="251653632" behindDoc="0" locked="0" layoutInCell="1" allowOverlap="1" wp14:anchorId="3D701074" wp14:editId="599D8391">
                <wp:simplePos x="0" y="0"/>
                <wp:positionH relativeFrom="column">
                  <wp:posOffset>1182994</wp:posOffset>
                </wp:positionH>
                <wp:positionV relativeFrom="paragraph">
                  <wp:posOffset>190201</wp:posOffset>
                </wp:positionV>
                <wp:extent cx="3455719" cy="323727"/>
                <wp:effectExtent l="0" t="0" r="0" b="0"/>
                <wp:wrapNone/>
                <wp:docPr id="2" name="WordArt 1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455719" cy="323727"/>
                        </a:xfrm>
                        <a:prstGeom prst="rect">
                          <a:avLst/>
                        </a:prstGeom>
                        <a:extLst>
                          <a:ext uri="{91240B29-F687-4F45-9708-019B960494DF}">
                            <a14:hiddenLine xmlns:a14="http://schemas.microsoft.com/office/drawing/2010/main" w="9525" cmpd="sng">
                              <a:solidFill>
                                <a:srgbClr val="000000"/>
                              </a:solidFill>
                              <a:prstDash val="solid"/>
                              <a:round/>
                              <a:headEnd/>
                              <a:tailEnd/>
                            </a14:hiddenLine>
                          </a:ext>
                        </a:extLst>
                      </wps:spPr>
                      <wps:txbx>
                        <w:txbxContent>
                          <w:p w14:paraId="5BE9364A" w14:textId="77777777" w:rsidR="0068365C" w:rsidRDefault="0068365C" w:rsidP="00432592">
                            <w:pPr>
                              <w:pStyle w:val="NormalWeb"/>
                              <w:spacing w:before="0" w:beforeAutospacing="0" w:after="0" w:afterAutospacing="0"/>
                              <w:jc w:val="center"/>
                            </w:pPr>
                            <w:r w:rsidRPr="00432592">
                              <w:rPr>
                                <w:b/>
                                <w:bCs/>
                                <w:color w:val="336699"/>
                                <w:sz w:val="40"/>
                                <w:szCs w:val="40"/>
                                <w14:shadow w14:blurRad="0" w14:dist="45847" w14:dir="2021404" w14:sx="100000" w14:sy="100000" w14:kx="0" w14:ky="0" w14:algn="ctr">
                                  <w14:srgbClr w14:val="B2B2B2">
                                    <w14:alpha w14:val="20000"/>
                                  </w14:srgbClr>
                                </w14:shadow>
                              </w:rPr>
                              <w:t xml:space="preserve">BÁO CÁO </w:t>
                            </w:r>
                            <w:r w:rsidRPr="00432592">
                              <w:rPr>
                                <w:b/>
                                <w:bCs/>
                                <w:color w:val="336699"/>
                                <w:sz w:val="40"/>
                                <w:szCs w:val="40"/>
                                <w:lang w:val="en-US"/>
                                <w14:shadow w14:blurRad="0" w14:dist="45847" w14:dir="2021404" w14:sx="100000" w14:sy="100000" w14:kx="0" w14:ky="0" w14:algn="ctr">
                                  <w14:srgbClr w14:val="B2B2B2">
                                    <w14:alpha w14:val="20000"/>
                                  </w14:srgbClr>
                                </w14:shadow>
                              </w:rPr>
                              <w:t>CHU</w:t>
                            </w:r>
                            <w:r w:rsidRPr="00432592">
                              <w:rPr>
                                <w:b/>
                                <w:bCs/>
                                <w:color w:val="336699"/>
                                <w:sz w:val="40"/>
                                <w:szCs w:val="40"/>
                                <w14:shadow w14:blurRad="0" w14:dist="45847" w14:dir="2021404" w14:sx="100000" w14:sy="100000" w14:kx="0" w14:ky="0" w14:algn="ctr">
                                  <w14:srgbClr w14:val="B2B2B2">
                                    <w14:alpha w14:val="20000"/>
                                  </w14:srgbClr>
                                </w14:shadow>
                              </w:rPr>
                              <w:t>YÊN ĐỀ</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3D701074" id="_x0000_t202" coordsize="21600,21600" o:spt="202" path="m,l,21600r21600,l21600,xe">
                <v:stroke joinstyle="miter"/>
                <v:path gradientshapeok="t" o:connecttype="rect"/>
              </v:shapetype>
              <v:shape id="WordArt 184" o:spid="_x0000_s1026" type="#_x0000_t202" style="position:absolute;left:0;text-align:left;margin-left:93.15pt;margin-top:15pt;width:272.1pt;height:25.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" filled="f" stroked="f">
                <v:stroke joinstyle="round"/>
                <o:lock v:ext="edit" shapetype="t"/>
                <v:textbox>
                  <w:txbxContent>
                    <w:p w14:paraId="5BE9364A" w14:textId="77777777" w:rsidR="0068365C" w:rsidRDefault="0068365C" w:rsidP="00432592">
                      <w:pPr>
                        <w:pStyle w:val="NormalWeb"/>
                        <w:spacing w:before="0" w:beforeAutospacing="0" w:after="0" w:afterAutospacing="0"/>
                        <w:jc w:val="center"/>
                      </w:pPr>
                      <w:r w:rsidRPr="00432592">
                        <w:rPr>
                          <w:b/>
                          <w:bCs/>
                          <w:color w:val="336699"/>
                          <w:sz w:val="40"/>
                          <w:szCs w:val="40"/>
                          <w14:shadow w14:blurRad="0" w14:dist="45847" w14:dir="2021404" w14:sx="100000" w14:sy="100000" w14:kx="0" w14:ky="0" w14:algn="ctr">
                            <w14:srgbClr w14:val="B2B2B2">
                              <w14:alpha w14:val="20000"/>
                            </w14:srgbClr>
                          </w14:shadow>
                        </w:rPr>
                        <w:t xml:space="preserve">BÁO CÁO </w:t>
                      </w:r>
                      <w:r w:rsidRPr="00432592">
                        <w:rPr>
                          <w:b/>
                          <w:bCs/>
                          <w:color w:val="336699"/>
                          <w:sz w:val="40"/>
                          <w:szCs w:val="40"/>
                          <w:lang w:val="en-US"/>
                          <w14:shadow w14:blurRad="0" w14:dist="45847" w14:dir="2021404" w14:sx="100000" w14:sy="100000" w14:kx="0" w14:ky="0" w14:algn="ctr">
                            <w14:srgbClr w14:val="B2B2B2">
                              <w14:alpha w14:val="20000"/>
                            </w14:srgbClr>
                          </w14:shadow>
                        </w:rPr>
                        <w:t>CHU</w:t>
                      </w:r>
                      <w:r w:rsidRPr="00432592">
                        <w:rPr>
                          <w:b/>
                          <w:bCs/>
                          <w:color w:val="336699"/>
                          <w:sz w:val="40"/>
                          <w:szCs w:val="40"/>
                          <w14:shadow w14:blurRad="0" w14:dist="45847" w14:dir="2021404" w14:sx="100000" w14:sy="100000" w14:kx="0" w14:ky="0" w14:algn="ctr">
                            <w14:srgbClr w14:val="B2B2B2">
                              <w14:alpha w14:val="20000"/>
                            </w14:srgbClr>
                          </w14:shadow>
                        </w:rPr>
                        <w:t>YÊN ĐỀ</w:t>
                      </w:r>
                    </w:p>
                  </w:txbxContent>
                </v:textbox>
              </v:shape>
            </w:pict>
          </mc:Fallback>
        </mc:AlternateContent>
      </w:r>
    </w:p>
    <w:p w14:paraId="3AFFA6E1" w14:textId="77777777" w:rsidR="00432592" w:rsidRDefault="00432592" w:rsidP="003F0609">
      <w:pPr>
        <w:spacing w:before="120" w:after="120" w:line="240" w:lineRule="auto"/>
        <w:jc w:val="center"/>
        <w:rPr>
          <w:b/>
          <w:sz w:val="36"/>
          <w:szCs w:val="36"/>
        </w:rPr>
      </w:pPr>
    </w:p>
    <w:p w14:paraId="7C882039" w14:textId="46F4DE44" w:rsidR="00257CF4" w:rsidRPr="00907EA2" w:rsidRDefault="00DC1BA3" w:rsidP="003F0609">
      <w:pPr>
        <w:spacing w:before="120" w:after="120" w:line="240" w:lineRule="auto"/>
        <w:jc w:val="center"/>
        <w:rPr>
          <w:b/>
          <w:color w:val="0000FF"/>
          <w:sz w:val="36"/>
          <w:szCs w:val="36"/>
        </w:rPr>
      </w:pPr>
      <w:r w:rsidRPr="00907EA2">
        <w:rPr>
          <w:rFonts w:ascii="Times New Roman Bold" w:hAnsi="Times New Roman Bold"/>
          <w:b/>
          <w:color w:val="0000FF"/>
          <w:sz w:val="32"/>
          <w:szCs w:val="32"/>
        </w:rPr>
        <w:t xml:space="preserve"> KẾ HOẠCH SỬ DỤNG ĐẤT NĂM </w:t>
      </w:r>
      <w:r w:rsidR="00306201" w:rsidRPr="00907EA2">
        <w:rPr>
          <w:rFonts w:ascii="Times New Roman Bold" w:hAnsi="Times New Roman Bold"/>
          <w:b/>
          <w:color w:val="0000FF"/>
          <w:sz w:val="32"/>
          <w:szCs w:val="32"/>
        </w:rPr>
        <w:t>202</w:t>
      </w:r>
      <w:r w:rsidR="00C975D2" w:rsidRPr="00907EA2">
        <w:rPr>
          <w:rFonts w:ascii="Times New Roman Bold" w:hAnsi="Times New Roman Bold"/>
          <w:b/>
          <w:color w:val="0000FF"/>
          <w:sz w:val="32"/>
          <w:szCs w:val="32"/>
        </w:rPr>
        <w:t>5</w:t>
      </w:r>
      <w:r w:rsidR="00257CF4" w:rsidRPr="00907EA2">
        <w:rPr>
          <w:rFonts w:ascii="Times New Roman Bold" w:hAnsi="Times New Roman Bold"/>
          <w:b/>
          <w:color w:val="0000FF"/>
          <w:sz w:val="32"/>
          <w:szCs w:val="32"/>
        </w:rPr>
        <w:t xml:space="preserve"> </w:t>
      </w:r>
    </w:p>
    <w:p w14:paraId="20455AAD" w14:textId="2046E1FE" w:rsidR="00DC1BA3" w:rsidRPr="00907EA2" w:rsidRDefault="00257CF4" w:rsidP="003F0609">
      <w:pPr>
        <w:spacing w:before="120" w:after="120" w:line="240" w:lineRule="auto"/>
        <w:jc w:val="center"/>
        <w:rPr>
          <w:rFonts w:ascii="Times New Roman Bold" w:hAnsi="Times New Roman Bold"/>
          <w:b/>
          <w:color w:val="0000FF"/>
          <w:sz w:val="32"/>
          <w:szCs w:val="32"/>
        </w:rPr>
      </w:pPr>
      <w:r w:rsidRPr="00907EA2">
        <w:rPr>
          <w:rFonts w:ascii="Times New Roman Bold" w:hAnsi="Times New Roman Bold"/>
          <w:b/>
          <w:color w:val="0000FF"/>
          <w:sz w:val="32"/>
          <w:szCs w:val="32"/>
        </w:rPr>
        <w:t xml:space="preserve">CỦA </w:t>
      </w:r>
      <w:r w:rsidR="00631F53" w:rsidRPr="00907EA2">
        <w:rPr>
          <w:rFonts w:ascii="Times New Roman Bold" w:hAnsi="Times New Roman Bold"/>
          <w:b/>
          <w:color w:val="0000FF"/>
          <w:sz w:val="32"/>
          <w:szCs w:val="32"/>
        </w:rPr>
        <w:t>HUYỆN VẠN NINH</w:t>
      </w:r>
      <w:r w:rsidR="00DC1BA3" w:rsidRPr="00907EA2">
        <w:rPr>
          <w:rFonts w:ascii="Times New Roman Bold" w:hAnsi="Times New Roman Bold"/>
          <w:b/>
          <w:color w:val="0000FF"/>
          <w:sz w:val="32"/>
          <w:szCs w:val="32"/>
        </w:rPr>
        <w:t xml:space="preserve">, </w:t>
      </w:r>
      <w:r w:rsidR="00D5296C" w:rsidRPr="00907EA2">
        <w:rPr>
          <w:rFonts w:ascii="Times New Roman Bold" w:hAnsi="Times New Roman Bold"/>
          <w:b/>
          <w:color w:val="0000FF"/>
          <w:sz w:val="32"/>
          <w:szCs w:val="32"/>
        </w:rPr>
        <w:t>TỈNH KHÁNH HÒA</w:t>
      </w:r>
    </w:p>
    <w:p w14:paraId="3A6B00B5" w14:textId="1298CAAB" w:rsidR="00D73875" w:rsidRPr="00631F53" w:rsidRDefault="00432592" w:rsidP="003F0609">
      <w:pPr>
        <w:spacing w:before="120" w:after="120" w:line="240" w:lineRule="auto"/>
        <w:jc w:val="center"/>
        <w:rPr>
          <w:i/>
          <w:sz w:val="30"/>
        </w:rPr>
      </w:pPr>
      <w:r w:rsidRPr="005645BD">
        <w:rPr>
          <w:b/>
          <w:noProof/>
        </w:rPr>
        <mc:AlternateContent>
          <mc:Choice Requires="wpg">
            <w:drawing>
              <wp:anchor distT="0" distB="0" distL="114300" distR="114300" simplePos="0" relativeHeight="251652608" behindDoc="0" locked="0" layoutInCell="1" allowOverlap="1" wp14:anchorId="345EF667" wp14:editId="737EBF02">
                <wp:simplePos x="0" y="0"/>
                <wp:positionH relativeFrom="column">
                  <wp:posOffset>153102</wp:posOffset>
                </wp:positionH>
                <wp:positionV relativeFrom="paragraph">
                  <wp:posOffset>261620</wp:posOffset>
                </wp:positionV>
                <wp:extent cx="2324735" cy="5461635"/>
                <wp:effectExtent l="0" t="0" r="18415" b="24765"/>
                <wp:wrapNone/>
                <wp:docPr id="4"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24735" cy="5461635"/>
                          <a:chOff x="80645" y="4211812"/>
                          <a:chExt cx="1306273" cy="3121026"/>
                        </a:xfrm>
                      </wpg:grpSpPr>
                      <wpg:grpSp>
                        <wpg:cNvPr id="5" name="Group 6"/>
                        <wpg:cNvGrpSpPr>
                          <a:grpSpLocks noChangeAspect="1"/>
                        </wpg:cNvGrpSpPr>
                        <wpg:grpSpPr bwMode="auto">
                          <a:xfrm>
                            <a:off x="141062" y="4211812"/>
                            <a:ext cx="1047750" cy="3121026"/>
                            <a:chOff x="141062" y="4211812"/>
                            <a:chExt cx="1047750" cy="3121026"/>
                          </a:xfrm>
                        </wpg:grpSpPr>
                        <wps:wsp>
                          <wps:cNvPr id="3" name="Freeform 20"/>
                          <wps:cNvSpPr>
                            <a:spLocks/>
                          </wps:cNvSpPr>
                          <wps:spPr bwMode="auto">
                            <a:xfrm>
                              <a:off x="369662" y="6216825"/>
                              <a:ext cx="193675" cy="698500"/>
                            </a:xfrm>
                            <a:custGeom>
                              <a:avLst/>
                              <a:gdLst>
                                <a:gd name="T0" fmla="*/ 0 w 122"/>
                                <a:gd name="T1" fmla="*/ 0 h 440"/>
                                <a:gd name="T2" fmla="*/ 61913 w 122"/>
                                <a:gd name="T3" fmla="*/ 241300 h 440"/>
                                <a:gd name="T4" fmla="*/ 133350 w 122"/>
                                <a:gd name="T5" fmla="*/ 482600 h 440"/>
                                <a:gd name="T6" fmla="*/ 193675 w 122"/>
                                <a:gd name="T7" fmla="*/ 661988 h 440"/>
                                <a:gd name="T8" fmla="*/ 193675 w 122"/>
                                <a:gd name="T9" fmla="*/ 698500 h 440"/>
                                <a:gd name="T10" fmla="*/ 120650 w 122"/>
                                <a:gd name="T11" fmla="*/ 485775 h 440"/>
                                <a:gd name="T12" fmla="*/ 61913 w 122"/>
                                <a:gd name="T13" fmla="*/ 285750 h 440"/>
                                <a:gd name="T14" fmla="*/ 9525 w 122"/>
                                <a:gd name="T15" fmla="*/ 84138 h 440"/>
                                <a:gd name="T16" fmla="*/ 0 w 122"/>
                                <a:gd name="T17" fmla="*/ 0 h 44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22" h="440">
                                  <a:moveTo>
                                    <a:pt x="0" y="0"/>
                                  </a:moveTo>
                                  <a:lnTo>
                                    <a:pt x="39" y="152"/>
                                  </a:lnTo>
                                  <a:lnTo>
                                    <a:pt x="84" y="304"/>
                                  </a:lnTo>
                                  <a:lnTo>
                                    <a:pt x="122" y="417"/>
                                  </a:lnTo>
                                  <a:lnTo>
                                    <a:pt x="122" y="440"/>
                                  </a:lnTo>
                                  <a:lnTo>
                                    <a:pt x="76" y="306"/>
                                  </a:lnTo>
                                  <a:lnTo>
                                    <a:pt x="39" y="180"/>
                                  </a:lnTo>
                                  <a:lnTo>
                                    <a:pt x="6" y="53"/>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7" name="Freeform 21"/>
                          <wps:cNvSpPr>
                            <a:spLocks/>
                          </wps:cNvSpPr>
                          <wps:spPr bwMode="auto">
                            <a:xfrm>
                              <a:off x="572862" y="6905800"/>
                              <a:ext cx="184150" cy="427038"/>
                            </a:xfrm>
                            <a:custGeom>
                              <a:avLst/>
                              <a:gdLst>
                                <a:gd name="T0" fmla="*/ 0 w 116"/>
                                <a:gd name="T1" fmla="*/ 0 h 269"/>
                                <a:gd name="T2" fmla="*/ 12700 w 116"/>
                                <a:gd name="T3" fmla="*/ 30163 h 269"/>
                                <a:gd name="T4" fmla="*/ 58738 w 116"/>
                                <a:gd name="T5" fmla="*/ 147638 h 269"/>
                                <a:gd name="T6" fmla="*/ 106363 w 116"/>
                                <a:gd name="T7" fmla="*/ 265113 h 269"/>
                                <a:gd name="T8" fmla="*/ 184150 w 116"/>
                                <a:gd name="T9" fmla="*/ 427038 h 269"/>
                                <a:gd name="T10" fmla="*/ 171450 w 116"/>
                                <a:gd name="T11" fmla="*/ 427038 h 269"/>
                                <a:gd name="T12" fmla="*/ 95250 w 116"/>
                                <a:gd name="T13" fmla="*/ 268288 h 269"/>
                                <a:gd name="T14" fmla="*/ 47625 w 116"/>
                                <a:gd name="T15" fmla="*/ 155575 h 269"/>
                                <a:gd name="T16" fmla="*/ 1588 w 116"/>
                                <a:gd name="T17" fmla="*/ 39688 h 269"/>
                                <a:gd name="T18" fmla="*/ 0 w 116"/>
                                <a:gd name="T19" fmla="*/ 0 h 269"/>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16" h="269">
                                  <a:moveTo>
                                    <a:pt x="0" y="0"/>
                                  </a:moveTo>
                                  <a:lnTo>
                                    <a:pt x="8" y="19"/>
                                  </a:lnTo>
                                  <a:lnTo>
                                    <a:pt x="37" y="93"/>
                                  </a:lnTo>
                                  <a:lnTo>
                                    <a:pt x="67" y="167"/>
                                  </a:lnTo>
                                  <a:lnTo>
                                    <a:pt x="116" y="269"/>
                                  </a:lnTo>
                                  <a:lnTo>
                                    <a:pt x="108" y="269"/>
                                  </a:lnTo>
                                  <a:lnTo>
                                    <a:pt x="60" y="169"/>
                                  </a:lnTo>
                                  <a:lnTo>
                                    <a:pt x="30" y="98"/>
                                  </a:lnTo>
                                  <a:lnTo>
                                    <a:pt x="1" y="25"/>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8" name="Freeform 22"/>
                          <wps:cNvSpPr>
                            <a:spLocks/>
                          </wps:cNvSpPr>
                          <wps:spPr bwMode="auto">
                            <a:xfrm>
                              <a:off x="141062" y="4211812"/>
                              <a:ext cx="222250" cy="2019300"/>
                            </a:xfrm>
                            <a:custGeom>
                              <a:avLst/>
                              <a:gdLst>
                                <a:gd name="T0" fmla="*/ 0 w 140"/>
                                <a:gd name="T1" fmla="*/ 0 h 1272"/>
                                <a:gd name="T2" fmla="*/ 0 w 140"/>
                                <a:gd name="T3" fmla="*/ 0 h 1272"/>
                                <a:gd name="T4" fmla="*/ 1588 w 140"/>
                                <a:gd name="T5" fmla="*/ 125413 h 1272"/>
                                <a:gd name="T6" fmla="*/ 4763 w 140"/>
                                <a:gd name="T7" fmla="*/ 252413 h 1272"/>
                                <a:gd name="T8" fmla="*/ 19050 w 140"/>
                                <a:gd name="T9" fmla="*/ 503238 h 1272"/>
                                <a:gd name="T10" fmla="*/ 36513 w 140"/>
                                <a:gd name="T11" fmla="*/ 755650 h 1272"/>
                                <a:gd name="T12" fmla="*/ 61913 w 140"/>
                                <a:gd name="T13" fmla="*/ 1006475 h 1272"/>
                                <a:gd name="T14" fmla="*/ 92075 w 140"/>
                                <a:gd name="T15" fmla="*/ 1257300 h 1272"/>
                                <a:gd name="T16" fmla="*/ 131763 w 140"/>
                                <a:gd name="T17" fmla="*/ 1504950 h 1272"/>
                                <a:gd name="T18" fmla="*/ 169863 w 140"/>
                                <a:gd name="T19" fmla="*/ 1724025 h 1272"/>
                                <a:gd name="T20" fmla="*/ 214313 w 140"/>
                                <a:gd name="T21" fmla="*/ 1941513 h 1272"/>
                                <a:gd name="T22" fmla="*/ 222250 w 140"/>
                                <a:gd name="T23" fmla="*/ 2019300 h 1272"/>
                                <a:gd name="T24" fmla="*/ 219075 w 140"/>
                                <a:gd name="T25" fmla="*/ 2003425 h 1272"/>
                                <a:gd name="T26" fmla="*/ 166688 w 140"/>
                                <a:gd name="T27" fmla="*/ 1755775 h 1272"/>
                                <a:gd name="T28" fmla="*/ 122238 w 140"/>
                                <a:gd name="T29" fmla="*/ 1506538 h 1272"/>
                                <a:gd name="T30" fmla="*/ 84138 w 140"/>
                                <a:gd name="T31" fmla="*/ 1257300 h 1272"/>
                                <a:gd name="T32" fmla="*/ 55563 w 140"/>
                                <a:gd name="T33" fmla="*/ 1006475 h 1272"/>
                                <a:gd name="T34" fmla="*/ 31750 w 140"/>
                                <a:gd name="T35" fmla="*/ 755650 h 1272"/>
                                <a:gd name="T36" fmla="*/ 14288 w 140"/>
                                <a:gd name="T37" fmla="*/ 503238 h 1272"/>
                                <a:gd name="T38" fmla="*/ 3175 w 140"/>
                                <a:gd name="T39" fmla="*/ 252413 h 1272"/>
                                <a:gd name="T40" fmla="*/ 0 w 140"/>
                                <a:gd name="T41" fmla="*/ 125413 h 1272"/>
                                <a:gd name="T42" fmla="*/ 0 w 140"/>
                                <a:gd name="T43" fmla="*/ 0 h 1272"/>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Lst>
                              <a:ahLst/>
                              <a:cxnLst>
                                <a:cxn ang="T44">
                                  <a:pos x="T0" y="T1"/>
                                </a:cxn>
                                <a:cxn ang="T45">
                                  <a:pos x="T2" y="T3"/>
                                </a:cxn>
                                <a:cxn ang="T46">
                                  <a:pos x="T4" y="T5"/>
                                </a:cxn>
                                <a:cxn ang="T47">
                                  <a:pos x="T6" y="T7"/>
                                </a:cxn>
                                <a:cxn ang="T48">
                                  <a:pos x="T8" y="T9"/>
                                </a:cxn>
                                <a:cxn ang="T49">
                                  <a:pos x="T10" y="T11"/>
                                </a:cxn>
                                <a:cxn ang="T50">
                                  <a:pos x="T12" y="T13"/>
                                </a:cxn>
                                <a:cxn ang="T51">
                                  <a:pos x="T14" y="T15"/>
                                </a:cxn>
                                <a:cxn ang="T52">
                                  <a:pos x="T16" y="T17"/>
                                </a:cxn>
                                <a:cxn ang="T53">
                                  <a:pos x="T18" y="T19"/>
                                </a:cxn>
                                <a:cxn ang="T54">
                                  <a:pos x="T20" y="T21"/>
                                </a:cxn>
                                <a:cxn ang="T55">
                                  <a:pos x="T22" y="T23"/>
                                </a:cxn>
                                <a:cxn ang="T56">
                                  <a:pos x="T24" y="T25"/>
                                </a:cxn>
                                <a:cxn ang="T57">
                                  <a:pos x="T26" y="T27"/>
                                </a:cxn>
                                <a:cxn ang="T58">
                                  <a:pos x="T28" y="T29"/>
                                </a:cxn>
                                <a:cxn ang="T59">
                                  <a:pos x="T30" y="T31"/>
                                </a:cxn>
                                <a:cxn ang="T60">
                                  <a:pos x="T32" y="T33"/>
                                </a:cxn>
                                <a:cxn ang="T61">
                                  <a:pos x="T34" y="T35"/>
                                </a:cxn>
                                <a:cxn ang="T62">
                                  <a:pos x="T36" y="T37"/>
                                </a:cxn>
                                <a:cxn ang="T63">
                                  <a:pos x="T38" y="T39"/>
                                </a:cxn>
                                <a:cxn ang="T64">
                                  <a:pos x="T40" y="T41"/>
                                </a:cxn>
                                <a:cxn ang="T65">
                                  <a:pos x="T42" y="T43"/>
                                </a:cxn>
                              </a:cxnLst>
                              <a:rect l="0" t="0" r="r" b="b"/>
                              <a:pathLst>
                                <a:path w="140" h="1272">
                                  <a:moveTo>
                                    <a:pt x="0" y="0"/>
                                  </a:moveTo>
                                  <a:lnTo>
                                    <a:pt x="0" y="0"/>
                                  </a:lnTo>
                                  <a:lnTo>
                                    <a:pt x="1" y="79"/>
                                  </a:lnTo>
                                  <a:lnTo>
                                    <a:pt x="3" y="159"/>
                                  </a:lnTo>
                                  <a:lnTo>
                                    <a:pt x="12" y="317"/>
                                  </a:lnTo>
                                  <a:lnTo>
                                    <a:pt x="23" y="476"/>
                                  </a:lnTo>
                                  <a:lnTo>
                                    <a:pt x="39" y="634"/>
                                  </a:lnTo>
                                  <a:lnTo>
                                    <a:pt x="58" y="792"/>
                                  </a:lnTo>
                                  <a:lnTo>
                                    <a:pt x="83" y="948"/>
                                  </a:lnTo>
                                  <a:lnTo>
                                    <a:pt x="107" y="1086"/>
                                  </a:lnTo>
                                  <a:lnTo>
                                    <a:pt x="135" y="1223"/>
                                  </a:lnTo>
                                  <a:lnTo>
                                    <a:pt x="140" y="1272"/>
                                  </a:lnTo>
                                  <a:lnTo>
                                    <a:pt x="138" y="1262"/>
                                  </a:lnTo>
                                  <a:lnTo>
                                    <a:pt x="105" y="1106"/>
                                  </a:lnTo>
                                  <a:lnTo>
                                    <a:pt x="77" y="949"/>
                                  </a:lnTo>
                                  <a:lnTo>
                                    <a:pt x="53" y="792"/>
                                  </a:lnTo>
                                  <a:lnTo>
                                    <a:pt x="35" y="634"/>
                                  </a:lnTo>
                                  <a:lnTo>
                                    <a:pt x="20" y="476"/>
                                  </a:lnTo>
                                  <a:lnTo>
                                    <a:pt x="9" y="317"/>
                                  </a:lnTo>
                                  <a:lnTo>
                                    <a:pt x="2" y="159"/>
                                  </a:lnTo>
                                  <a:lnTo>
                                    <a:pt x="0" y="79"/>
                                  </a:lnTo>
                                  <a:lnTo>
                                    <a:pt x="0" y="0"/>
                                  </a:lnTo>
                                  <a:close/>
                                </a:path>
                              </a:pathLst>
                            </a:custGeom>
                            <a:solidFill>
                              <a:srgbClr val="8064A2">
                                <a:lumMod val="60000"/>
                                <a:lumOff val="40000"/>
                              </a:srgbClr>
                            </a:solidFill>
                            <a:ln w="0">
                              <a:solidFill>
                                <a:srgbClr val="FFC000"/>
                              </a:solidFill>
                              <a:prstDash val="solid"/>
                              <a:round/>
                              <a:headEnd/>
                              <a:tailEnd/>
                            </a:ln>
                          </wps:spPr>
                          <wps:bodyPr rot="0" vert="horz" wrap="square" lIns="91440" tIns="45720" rIns="91440" bIns="45720" anchor="t" anchorCtr="0" upright="1">
                            <a:noAutofit/>
                          </wps:bodyPr>
                        </wps:wsp>
                        <wps:wsp>
                          <wps:cNvPr id="9" name="Freeform 23"/>
                          <wps:cNvSpPr>
                            <a:spLocks/>
                          </wps:cNvSpPr>
                          <wps:spPr bwMode="auto">
                            <a:xfrm>
                              <a:off x="341087" y="4861100"/>
                              <a:ext cx="71438" cy="1355725"/>
                            </a:xfrm>
                            <a:custGeom>
                              <a:avLst/>
                              <a:gdLst>
                                <a:gd name="T0" fmla="*/ 71438 w 45"/>
                                <a:gd name="T1" fmla="*/ 0 h 854"/>
                                <a:gd name="T2" fmla="*/ 71438 w 45"/>
                                <a:gd name="T3" fmla="*/ 0 h 854"/>
                                <a:gd name="T4" fmla="*/ 55563 w 45"/>
                                <a:gd name="T5" fmla="*/ 104775 h 854"/>
                                <a:gd name="T6" fmla="*/ 41275 w 45"/>
                                <a:gd name="T7" fmla="*/ 211138 h 854"/>
                                <a:gd name="T8" fmla="*/ 22225 w 45"/>
                                <a:gd name="T9" fmla="*/ 423863 h 854"/>
                                <a:gd name="T10" fmla="*/ 9525 w 45"/>
                                <a:gd name="T11" fmla="*/ 636588 h 854"/>
                                <a:gd name="T12" fmla="*/ 4763 w 45"/>
                                <a:gd name="T13" fmla="*/ 847725 h 854"/>
                                <a:gd name="T14" fmla="*/ 9525 w 45"/>
                                <a:gd name="T15" fmla="*/ 1062038 h 854"/>
                                <a:gd name="T16" fmla="*/ 22225 w 45"/>
                                <a:gd name="T17" fmla="*/ 1274763 h 854"/>
                                <a:gd name="T18" fmla="*/ 28575 w 45"/>
                                <a:gd name="T19" fmla="*/ 1355725 h 854"/>
                                <a:gd name="T20" fmla="*/ 28575 w 45"/>
                                <a:gd name="T21" fmla="*/ 1350963 h 854"/>
                                <a:gd name="T22" fmla="*/ 14288 w 45"/>
                                <a:gd name="T23" fmla="*/ 1292225 h 854"/>
                                <a:gd name="T24" fmla="*/ 12700 w 45"/>
                                <a:gd name="T25" fmla="*/ 1274763 h 854"/>
                                <a:gd name="T26" fmla="*/ 1588 w 45"/>
                                <a:gd name="T27" fmla="*/ 1062038 h 854"/>
                                <a:gd name="T28" fmla="*/ 0 w 45"/>
                                <a:gd name="T29" fmla="*/ 847725 h 854"/>
                                <a:gd name="T30" fmla="*/ 4763 w 45"/>
                                <a:gd name="T31" fmla="*/ 636588 h 854"/>
                                <a:gd name="T32" fmla="*/ 19050 w 45"/>
                                <a:gd name="T33" fmla="*/ 423863 h 854"/>
                                <a:gd name="T34" fmla="*/ 39688 w 45"/>
                                <a:gd name="T35" fmla="*/ 209550 h 854"/>
                                <a:gd name="T36" fmla="*/ 53975 w 45"/>
                                <a:gd name="T37" fmla="*/ 104775 h 854"/>
                                <a:gd name="T38" fmla="*/ 71438 w 45"/>
                                <a:gd name="T39" fmla="*/ 0 h 854"/>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0" t="0" r="r" b="b"/>
                              <a:pathLst>
                                <a:path w="45" h="854">
                                  <a:moveTo>
                                    <a:pt x="45" y="0"/>
                                  </a:moveTo>
                                  <a:lnTo>
                                    <a:pt x="45" y="0"/>
                                  </a:lnTo>
                                  <a:lnTo>
                                    <a:pt x="35" y="66"/>
                                  </a:lnTo>
                                  <a:lnTo>
                                    <a:pt x="26" y="133"/>
                                  </a:lnTo>
                                  <a:lnTo>
                                    <a:pt x="14" y="267"/>
                                  </a:lnTo>
                                  <a:lnTo>
                                    <a:pt x="6" y="401"/>
                                  </a:lnTo>
                                  <a:lnTo>
                                    <a:pt x="3" y="534"/>
                                  </a:lnTo>
                                  <a:lnTo>
                                    <a:pt x="6" y="669"/>
                                  </a:lnTo>
                                  <a:lnTo>
                                    <a:pt x="14" y="803"/>
                                  </a:lnTo>
                                  <a:lnTo>
                                    <a:pt x="18" y="854"/>
                                  </a:lnTo>
                                  <a:lnTo>
                                    <a:pt x="18" y="851"/>
                                  </a:lnTo>
                                  <a:lnTo>
                                    <a:pt x="9" y="814"/>
                                  </a:lnTo>
                                  <a:lnTo>
                                    <a:pt x="8" y="803"/>
                                  </a:lnTo>
                                  <a:lnTo>
                                    <a:pt x="1" y="669"/>
                                  </a:lnTo>
                                  <a:lnTo>
                                    <a:pt x="0" y="534"/>
                                  </a:lnTo>
                                  <a:lnTo>
                                    <a:pt x="3" y="401"/>
                                  </a:lnTo>
                                  <a:lnTo>
                                    <a:pt x="12" y="267"/>
                                  </a:lnTo>
                                  <a:lnTo>
                                    <a:pt x="25" y="132"/>
                                  </a:lnTo>
                                  <a:lnTo>
                                    <a:pt x="34" y="66"/>
                                  </a:lnTo>
                                  <a:lnTo>
                                    <a:pt x="45" y="0"/>
                                  </a:lnTo>
                                  <a:close/>
                                </a:path>
                              </a:pathLst>
                            </a:custGeom>
                            <a:solidFill>
                              <a:srgbClr val="44546A"/>
                            </a:solidFill>
                            <a:ln w="0">
                              <a:solidFill>
                                <a:srgbClr val="2A843B"/>
                              </a:solidFill>
                              <a:prstDash val="solid"/>
                              <a:round/>
                              <a:headEnd/>
                              <a:tailEnd/>
                            </a:ln>
                          </wps:spPr>
                          <wps:bodyPr rot="0" vert="horz" wrap="square" lIns="91440" tIns="45720" rIns="91440" bIns="45720" anchor="t" anchorCtr="0" upright="1">
                            <a:noAutofit/>
                          </wps:bodyPr>
                        </wps:wsp>
                        <wps:wsp>
                          <wps:cNvPr id="10" name="Freeform 24"/>
                          <wps:cNvSpPr>
                            <a:spLocks/>
                          </wps:cNvSpPr>
                          <wps:spPr bwMode="auto">
                            <a:xfrm>
                              <a:off x="363312" y="6231112"/>
                              <a:ext cx="244475" cy="998538"/>
                            </a:xfrm>
                            <a:custGeom>
                              <a:avLst/>
                              <a:gdLst>
                                <a:gd name="T0" fmla="*/ 0 w 154"/>
                                <a:gd name="T1" fmla="*/ 0 h 629"/>
                                <a:gd name="T2" fmla="*/ 15875 w 154"/>
                                <a:gd name="T3" fmla="*/ 69850 h 629"/>
                                <a:gd name="T4" fmla="*/ 33338 w 154"/>
                                <a:gd name="T5" fmla="*/ 200025 h 629"/>
                                <a:gd name="T6" fmla="*/ 53975 w 154"/>
                                <a:gd name="T7" fmla="*/ 328613 h 629"/>
                                <a:gd name="T8" fmla="*/ 84138 w 154"/>
                                <a:gd name="T9" fmla="*/ 465138 h 629"/>
                                <a:gd name="T10" fmla="*/ 119063 w 154"/>
                                <a:gd name="T11" fmla="*/ 603250 h 629"/>
                                <a:gd name="T12" fmla="*/ 158750 w 154"/>
                                <a:gd name="T13" fmla="*/ 739775 h 629"/>
                                <a:gd name="T14" fmla="*/ 190500 w 154"/>
                                <a:gd name="T15" fmla="*/ 827088 h 629"/>
                                <a:gd name="T16" fmla="*/ 223838 w 154"/>
                                <a:gd name="T17" fmla="*/ 914400 h 629"/>
                                <a:gd name="T18" fmla="*/ 241300 w 154"/>
                                <a:gd name="T19" fmla="*/ 981075 h 629"/>
                                <a:gd name="T20" fmla="*/ 244475 w 154"/>
                                <a:gd name="T21" fmla="*/ 998538 h 629"/>
                                <a:gd name="T22" fmla="*/ 222250 w 154"/>
                                <a:gd name="T23" fmla="*/ 944563 h 629"/>
                                <a:gd name="T24" fmla="*/ 182563 w 154"/>
                                <a:gd name="T25" fmla="*/ 844550 h 629"/>
                                <a:gd name="T26" fmla="*/ 147638 w 154"/>
                                <a:gd name="T27" fmla="*/ 742950 h 629"/>
                                <a:gd name="T28" fmla="*/ 106363 w 154"/>
                                <a:gd name="T29" fmla="*/ 608013 h 629"/>
                                <a:gd name="T30" fmla="*/ 74613 w 154"/>
                                <a:gd name="T31" fmla="*/ 468313 h 629"/>
                                <a:gd name="T32" fmla="*/ 44450 w 154"/>
                                <a:gd name="T33" fmla="*/ 328613 h 629"/>
                                <a:gd name="T34" fmla="*/ 19050 w 154"/>
                                <a:gd name="T35" fmla="*/ 165100 h 629"/>
                                <a:gd name="T36" fmla="*/ 0 w 154"/>
                                <a:gd name="T37" fmla="*/ 0 h 629"/>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54" h="629">
                                  <a:moveTo>
                                    <a:pt x="0" y="0"/>
                                  </a:moveTo>
                                  <a:lnTo>
                                    <a:pt x="10" y="44"/>
                                  </a:lnTo>
                                  <a:lnTo>
                                    <a:pt x="21" y="126"/>
                                  </a:lnTo>
                                  <a:lnTo>
                                    <a:pt x="34" y="207"/>
                                  </a:lnTo>
                                  <a:lnTo>
                                    <a:pt x="53" y="293"/>
                                  </a:lnTo>
                                  <a:lnTo>
                                    <a:pt x="75" y="380"/>
                                  </a:lnTo>
                                  <a:lnTo>
                                    <a:pt x="100" y="466"/>
                                  </a:lnTo>
                                  <a:lnTo>
                                    <a:pt x="120" y="521"/>
                                  </a:lnTo>
                                  <a:lnTo>
                                    <a:pt x="141" y="576"/>
                                  </a:lnTo>
                                  <a:lnTo>
                                    <a:pt x="152" y="618"/>
                                  </a:lnTo>
                                  <a:lnTo>
                                    <a:pt x="154" y="629"/>
                                  </a:lnTo>
                                  <a:lnTo>
                                    <a:pt x="140" y="595"/>
                                  </a:lnTo>
                                  <a:lnTo>
                                    <a:pt x="115" y="532"/>
                                  </a:lnTo>
                                  <a:lnTo>
                                    <a:pt x="93" y="468"/>
                                  </a:lnTo>
                                  <a:lnTo>
                                    <a:pt x="67" y="383"/>
                                  </a:lnTo>
                                  <a:lnTo>
                                    <a:pt x="47" y="295"/>
                                  </a:lnTo>
                                  <a:lnTo>
                                    <a:pt x="28" y="207"/>
                                  </a:lnTo>
                                  <a:lnTo>
                                    <a:pt x="12" y="104"/>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1" name="Freeform 25"/>
                          <wps:cNvSpPr>
                            <a:spLocks/>
                          </wps:cNvSpPr>
                          <wps:spPr bwMode="auto">
                            <a:xfrm>
                              <a:off x="620487" y="7223300"/>
                              <a:ext cx="52388" cy="109538"/>
                            </a:xfrm>
                            <a:custGeom>
                              <a:avLst/>
                              <a:gdLst>
                                <a:gd name="T0" fmla="*/ 0 w 33"/>
                                <a:gd name="T1" fmla="*/ 0 h 69"/>
                                <a:gd name="T2" fmla="*/ 52388 w 33"/>
                                <a:gd name="T3" fmla="*/ 109538 h 69"/>
                                <a:gd name="T4" fmla="*/ 38100 w 33"/>
                                <a:gd name="T5" fmla="*/ 109538 h 69"/>
                                <a:gd name="T6" fmla="*/ 19050 w 33"/>
                                <a:gd name="T7" fmla="*/ 55563 h 69"/>
                                <a:gd name="T8" fmla="*/ 0 w 33"/>
                                <a:gd name="T9" fmla="*/ 0 h 69"/>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3" h="69">
                                  <a:moveTo>
                                    <a:pt x="0" y="0"/>
                                  </a:moveTo>
                                  <a:lnTo>
                                    <a:pt x="33" y="69"/>
                                  </a:lnTo>
                                  <a:lnTo>
                                    <a:pt x="24" y="69"/>
                                  </a:lnTo>
                                  <a:lnTo>
                                    <a:pt x="12" y="35"/>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2" name="Freeform 26"/>
                          <wps:cNvSpPr>
                            <a:spLocks/>
                          </wps:cNvSpPr>
                          <wps:spPr bwMode="auto">
                            <a:xfrm>
                              <a:off x="355374" y="6153325"/>
                              <a:ext cx="23813" cy="147638"/>
                            </a:xfrm>
                            <a:custGeom>
                              <a:avLst/>
                              <a:gdLst>
                                <a:gd name="T0" fmla="*/ 0 w 15"/>
                                <a:gd name="T1" fmla="*/ 0 h 93"/>
                                <a:gd name="T2" fmla="*/ 14288 w 15"/>
                                <a:gd name="T3" fmla="*/ 58738 h 93"/>
                                <a:gd name="T4" fmla="*/ 14288 w 15"/>
                                <a:gd name="T5" fmla="*/ 63500 h 93"/>
                                <a:gd name="T6" fmla="*/ 23813 w 15"/>
                                <a:gd name="T7" fmla="*/ 147638 h 93"/>
                                <a:gd name="T8" fmla="*/ 7938 w 15"/>
                                <a:gd name="T9" fmla="*/ 77788 h 93"/>
                                <a:gd name="T10" fmla="*/ 0 w 15"/>
                                <a:gd name="T11" fmla="*/ 0 h 93"/>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15" h="93">
                                  <a:moveTo>
                                    <a:pt x="0" y="0"/>
                                  </a:moveTo>
                                  <a:lnTo>
                                    <a:pt x="9" y="37"/>
                                  </a:lnTo>
                                  <a:lnTo>
                                    <a:pt x="9" y="40"/>
                                  </a:lnTo>
                                  <a:lnTo>
                                    <a:pt x="15" y="93"/>
                                  </a:lnTo>
                                  <a:lnTo>
                                    <a:pt x="5" y="49"/>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3" name="Freeform 27"/>
                          <wps:cNvSpPr>
                            <a:spLocks/>
                          </wps:cNvSpPr>
                          <wps:spPr bwMode="auto">
                            <a:xfrm>
                              <a:off x="563337" y="5689775"/>
                              <a:ext cx="625475" cy="1216025"/>
                            </a:xfrm>
                            <a:custGeom>
                              <a:avLst/>
                              <a:gdLst>
                                <a:gd name="T0" fmla="*/ 625475 w 394"/>
                                <a:gd name="T1" fmla="*/ 0 h 766"/>
                                <a:gd name="T2" fmla="*/ 625475 w 394"/>
                                <a:gd name="T3" fmla="*/ 0 h 766"/>
                                <a:gd name="T4" fmla="*/ 565150 w 394"/>
                                <a:gd name="T5" fmla="*/ 60325 h 766"/>
                                <a:gd name="T6" fmla="*/ 506413 w 394"/>
                                <a:gd name="T7" fmla="*/ 122238 h 766"/>
                                <a:gd name="T8" fmla="*/ 450850 w 394"/>
                                <a:gd name="T9" fmla="*/ 185738 h 766"/>
                                <a:gd name="T10" fmla="*/ 395288 w 394"/>
                                <a:gd name="T11" fmla="*/ 254000 h 766"/>
                                <a:gd name="T12" fmla="*/ 328613 w 394"/>
                                <a:gd name="T13" fmla="*/ 346075 h 766"/>
                                <a:gd name="T14" fmla="*/ 266700 w 394"/>
                                <a:gd name="T15" fmla="*/ 438150 h 766"/>
                                <a:gd name="T16" fmla="*/ 207963 w 394"/>
                                <a:gd name="T17" fmla="*/ 538163 h 766"/>
                                <a:gd name="T18" fmla="*/ 155575 w 394"/>
                                <a:gd name="T19" fmla="*/ 638175 h 766"/>
                                <a:gd name="T20" fmla="*/ 109538 w 394"/>
                                <a:gd name="T21" fmla="*/ 741363 h 766"/>
                                <a:gd name="T22" fmla="*/ 71438 w 394"/>
                                <a:gd name="T23" fmla="*/ 849313 h 766"/>
                                <a:gd name="T24" fmla="*/ 41275 w 394"/>
                                <a:gd name="T25" fmla="*/ 958850 h 766"/>
                                <a:gd name="T26" fmla="*/ 22225 w 394"/>
                                <a:gd name="T27" fmla="*/ 1068388 h 766"/>
                                <a:gd name="T28" fmla="*/ 11113 w 394"/>
                                <a:gd name="T29" fmla="*/ 1184275 h 766"/>
                                <a:gd name="T30" fmla="*/ 9525 w 394"/>
                                <a:gd name="T31" fmla="*/ 1216025 h 766"/>
                                <a:gd name="T32" fmla="*/ 0 w 394"/>
                                <a:gd name="T33" fmla="*/ 1189038 h 766"/>
                                <a:gd name="T34" fmla="*/ 1588 w 394"/>
                                <a:gd name="T35" fmla="*/ 1181100 h 766"/>
                                <a:gd name="T36" fmla="*/ 11113 w 394"/>
                                <a:gd name="T37" fmla="*/ 1068388 h 766"/>
                                <a:gd name="T38" fmla="*/ 33338 w 394"/>
                                <a:gd name="T39" fmla="*/ 957263 h 766"/>
                                <a:gd name="T40" fmla="*/ 63500 w 394"/>
                                <a:gd name="T41" fmla="*/ 846138 h 766"/>
                                <a:gd name="T42" fmla="*/ 103188 w 394"/>
                                <a:gd name="T43" fmla="*/ 739775 h 766"/>
                                <a:gd name="T44" fmla="*/ 149225 w 394"/>
                                <a:gd name="T45" fmla="*/ 635000 h 766"/>
                                <a:gd name="T46" fmla="*/ 201613 w 394"/>
                                <a:gd name="T47" fmla="*/ 533400 h 766"/>
                                <a:gd name="T48" fmla="*/ 260350 w 394"/>
                                <a:gd name="T49" fmla="*/ 436563 h 766"/>
                                <a:gd name="T50" fmla="*/ 323850 w 394"/>
                                <a:gd name="T51" fmla="*/ 341313 h 766"/>
                                <a:gd name="T52" fmla="*/ 393700 w 394"/>
                                <a:gd name="T53" fmla="*/ 250825 h 766"/>
                                <a:gd name="T54" fmla="*/ 447675 w 394"/>
                                <a:gd name="T55" fmla="*/ 184150 h 766"/>
                                <a:gd name="T56" fmla="*/ 504825 w 394"/>
                                <a:gd name="T57" fmla="*/ 120650 h 766"/>
                                <a:gd name="T58" fmla="*/ 561975 w 394"/>
                                <a:gd name="T59" fmla="*/ 58738 h 766"/>
                                <a:gd name="T60" fmla="*/ 625475 w 394"/>
                                <a:gd name="T61" fmla="*/ 0 h 76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Lst>
                              <a:ahLst/>
                              <a:cxnLst>
                                <a:cxn ang="T62">
                                  <a:pos x="T0" y="T1"/>
                                </a:cxn>
                                <a:cxn ang="T63">
                                  <a:pos x="T2" y="T3"/>
                                </a:cxn>
                                <a:cxn ang="T64">
                                  <a:pos x="T4" y="T5"/>
                                </a:cxn>
                                <a:cxn ang="T65">
                                  <a:pos x="T6" y="T7"/>
                                </a:cxn>
                                <a:cxn ang="T66">
                                  <a:pos x="T8" y="T9"/>
                                </a:cxn>
                                <a:cxn ang="T67">
                                  <a:pos x="T10" y="T11"/>
                                </a:cxn>
                                <a:cxn ang="T68">
                                  <a:pos x="T12" y="T13"/>
                                </a:cxn>
                                <a:cxn ang="T69">
                                  <a:pos x="T14" y="T15"/>
                                </a:cxn>
                                <a:cxn ang="T70">
                                  <a:pos x="T16" y="T17"/>
                                </a:cxn>
                                <a:cxn ang="T71">
                                  <a:pos x="T18" y="T19"/>
                                </a:cxn>
                                <a:cxn ang="T72">
                                  <a:pos x="T20" y="T21"/>
                                </a:cxn>
                                <a:cxn ang="T73">
                                  <a:pos x="T22" y="T23"/>
                                </a:cxn>
                                <a:cxn ang="T74">
                                  <a:pos x="T24" y="T25"/>
                                </a:cxn>
                                <a:cxn ang="T75">
                                  <a:pos x="T26" y="T27"/>
                                </a:cxn>
                                <a:cxn ang="T76">
                                  <a:pos x="T28" y="T29"/>
                                </a:cxn>
                                <a:cxn ang="T77">
                                  <a:pos x="T30" y="T31"/>
                                </a:cxn>
                                <a:cxn ang="T78">
                                  <a:pos x="T32" y="T33"/>
                                </a:cxn>
                                <a:cxn ang="T79">
                                  <a:pos x="T34" y="T35"/>
                                </a:cxn>
                                <a:cxn ang="T80">
                                  <a:pos x="T36" y="T37"/>
                                </a:cxn>
                                <a:cxn ang="T81">
                                  <a:pos x="T38" y="T39"/>
                                </a:cxn>
                                <a:cxn ang="T82">
                                  <a:pos x="T40" y="T41"/>
                                </a:cxn>
                                <a:cxn ang="T83">
                                  <a:pos x="T42" y="T43"/>
                                </a:cxn>
                                <a:cxn ang="T84">
                                  <a:pos x="T44" y="T45"/>
                                </a:cxn>
                                <a:cxn ang="T85">
                                  <a:pos x="T46" y="T47"/>
                                </a:cxn>
                                <a:cxn ang="T86">
                                  <a:pos x="T48" y="T49"/>
                                </a:cxn>
                                <a:cxn ang="T87">
                                  <a:pos x="T50" y="T51"/>
                                </a:cxn>
                                <a:cxn ang="T88">
                                  <a:pos x="T52" y="T53"/>
                                </a:cxn>
                                <a:cxn ang="T89">
                                  <a:pos x="T54" y="T55"/>
                                </a:cxn>
                                <a:cxn ang="T90">
                                  <a:pos x="T56" y="T57"/>
                                </a:cxn>
                                <a:cxn ang="T91">
                                  <a:pos x="T58" y="T59"/>
                                </a:cxn>
                                <a:cxn ang="T92">
                                  <a:pos x="T60" y="T61"/>
                                </a:cxn>
                              </a:cxnLst>
                              <a:rect l="0" t="0" r="r" b="b"/>
                              <a:pathLst>
                                <a:path w="394" h="766">
                                  <a:moveTo>
                                    <a:pt x="394" y="0"/>
                                  </a:moveTo>
                                  <a:lnTo>
                                    <a:pt x="394" y="0"/>
                                  </a:lnTo>
                                  <a:lnTo>
                                    <a:pt x="356" y="38"/>
                                  </a:lnTo>
                                  <a:lnTo>
                                    <a:pt x="319" y="77"/>
                                  </a:lnTo>
                                  <a:lnTo>
                                    <a:pt x="284" y="117"/>
                                  </a:lnTo>
                                  <a:lnTo>
                                    <a:pt x="249" y="160"/>
                                  </a:lnTo>
                                  <a:lnTo>
                                    <a:pt x="207" y="218"/>
                                  </a:lnTo>
                                  <a:lnTo>
                                    <a:pt x="168" y="276"/>
                                  </a:lnTo>
                                  <a:lnTo>
                                    <a:pt x="131" y="339"/>
                                  </a:lnTo>
                                  <a:lnTo>
                                    <a:pt x="98" y="402"/>
                                  </a:lnTo>
                                  <a:lnTo>
                                    <a:pt x="69" y="467"/>
                                  </a:lnTo>
                                  <a:lnTo>
                                    <a:pt x="45" y="535"/>
                                  </a:lnTo>
                                  <a:lnTo>
                                    <a:pt x="26" y="604"/>
                                  </a:lnTo>
                                  <a:lnTo>
                                    <a:pt x="14" y="673"/>
                                  </a:lnTo>
                                  <a:lnTo>
                                    <a:pt x="7" y="746"/>
                                  </a:lnTo>
                                  <a:lnTo>
                                    <a:pt x="6" y="766"/>
                                  </a:lnTo>
                                  <a:lnTo>
                                    <a:pt x="0" y="749"/>
                                  </a:lnTo>
                                  <a:lnTo>
                                    <a:pt x="1" y="744"/>
                                  </a:lnTo>
                                  <a:lnTo>
                                    <a:pt x="7" y="673"/>
                                  </a:lnTo>
                                  <a:lnTo>
                                    <a:pt x="21" y="603"/>
                                  </a:lnTo>
                                  <a:lnTo>
                                    <a:pt x="40" y="533"/>
                                  </a:lnTo>
                                  <a:lnTo>
                                    <a:pt x="65" y="466"/>
                                  </a:lnTo>
                                  <a:lnTo>
                                    <a:pt x="94" y="400"/>
                                  </a:lnTo>
                                  <a:lnTo>
                                    <a:pt x="127" y="336"/>
                                  </a:lnTo>
                                  <a:lnTo>
                                    <a:pt x="164" y="275"/>
                                  </a:lnTo>
                                  <a:lnTo>
                                    <a:pt x="204" y="215"/>
                                  </a:lnTo>
                                  <a:lnTo>
                                    <a:pt x="248" y="158"/>
                                  </a:lnTo>
                                  <a:lnTo>
                                    <a:pt x="282" y="116"/>
                                  </a:lnTo>
                                  <a:lnTo>
                                    <a:pt x="318" y="76"/>
                                  </a:lnTo>
                                  <a:lnTo>
                                    <a:pt x="354" y="37"/>
                                  </a:lnTo>
                                  <a:lnTo>
                                    <a:pt x="394" y="0"/>
                                  </a:lnTo>
                                  <a:close/>
                                </a:path>
                              </a:pathLst>
                            </a:custGeom>
                            <a:solidFill>
                              <a:srgbClr val="00B050"/>
                            </a:solidFill>
                            <a:ln w="0">
                              <a:solidFill>
                                <a:srgbClr val="00B050"/>
                              </a:solidFill>
                              <a:prstDash val="solid"/>
                              <a:round/>
                              <a:headEnd/>
                              <a:tailEnd/>
                            </a:ln>
                          </wps:spPr>
                          <wps:bodyPr rot="0" vert="horz" wrap="square" lIns="91440" tIns="45720" rIns="91440" bIns="45720" anchor="t" anchorCtr="0" upright="1">
                            <a:noAutofit/>
                          </wps:bodyPr>
                        </wps:wsp>
                        <wps:wsp>
                          <wps:cNvPr id="14" name="Freeform 28"/>
                          <wps:cNvSpPr>
                            <a:spLocks/>
                          </wps:cNvSpPr>
                          <wps:spPr bwMode="auto">
                            <a:xfrm>
                              <a:off x="563337" y="6915325"/>
                              <a:ext cx="57150" cy="307975"/>
                            </a:xfrm>
                            <a:custGeom>
                              <a:avLst/>
                              <a:gdLst>
                                <a:gd name="T0" fmla="*/ 0 w 36"/>
                                <a:gd name="T1" fmla="*/ 0 h 194"/>
                                <a:gd name="T2" fmla="*/ 9525 w 36"/>
                                <a:gd name="T3" fmla="*/ 25400 h 194"/>
                                <a:gd name="T4" fmla="*/ 11113 w 36"/>
                                <a:gd name="T5" fmla="*/ 30163 h 194"/>
                                <a:gd name="T6" fmla="*/ 17463 w 36"/>
                                <a:gd name="T7" fmla="*/ 127000 h 194"/>
                                <a:gd name="T8" fmla="*/ 31750 w 36"/>
                                <a:gd name="T9" fmla="*/ 209550 h 194"/>
                                <a:gd name="T10" fmla="*/ 52388 w 36"/>
                                <a:gd name="T11" fmla="*/ 293688 h 194"/>
                                <a:gd name="T12" fmla="*/ 57150 w 36"/>
                                <a:gd name="T13" fmla="*/ 307975 h 194"/>
                                <a:gd name="T14" fmla="*/ 33338 w 36"/>
                                <a:gd name="T15" fmla="*/ 255588 h 194"/>
                                <a:gd name="T16" fmla="*/ 23813 w 36"/>
                                <a:gd name="T17" fmla="*/ 230188 h 194"/>
                                <a:gd name="T18" fmla="*/ 7938 w 36"/>
                                <a:gd name="T19" fmla="*/ 128588 h 194"/>
                                <a:gd name="T20" fmla="*/ 1588 w 36"/>
                                <a:gd name="T21" fmla="*/ 65088 h 194"/>
                                <a:gd name="T22" fmla="*/ 0 w 36"/>
                                <a:gd name="T23" fmla="*/ 0 h 194"/>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0" t="0" r="r" b="b"/>
                              <a:pathLst>
                                <a:path w="36" h="194">
                                  <a:moveTo>
                                    <a:pt x="0" y="0"/>
                                  </a:moveTo>
                                  <a:lnTo>
                                    <a:pt x="6" y="16"/>
                                  </a:lnTo>
                                  <a:lnTo>
                                    <a:pt x="7" y="19"/>
                                  </a:lnTo>
                                  <a:lnTo>
                                    <a:pt x="11" y="80"/>
                                  </a:lnTo>
                                  <a:lnTo>
                                    <a:pt x="20" y="132"/>
                                  </a:lnTo>
                                  <a:lnTo>
                                    <a:pt x="33" y="185"/>
                                  </a:lnTo>
                                  <a:lnTo>
                                    <a:pt x="36" y="194"/>
                                  </a:lnTo>
                                  <a:lnTo>
                                    <a:pt x="21" y="161"/>
                                  </a:lnTo>
                                  <a:lnTo>
                                    <a:pt x="15" y="145"/>
                                  </a:lnTo>
                                  <a:lnTo>
                                    <a:pt x="5" y="81"/>
                                  </a:lnTo>
                                  <a:lnTo>
                                    <a:pt x="1" y="41"/>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5" name="Freeform 29"/>
                          <wps:cNvSpPr>
                            <a:spLocks/>
                          </wps:cNvSpPr>
                          <wps:spPr bwMode="auto">
                            <a:xfrm>
                              <a:off x="607787" y="7229650"/>
                              <a:ext cx="49213" cy="103188"/>
                            </a:xfrm>
                            <a:custGeom>
                              <a:avLst/>
                              <a:gdLst>
                                <a:gd name="T0" fmla="*/ 0 w 31"/>
                                <a:gd name="T1" fmla="*/ 0 h 65"/>
                                <a:gd name="T2" fmla="*/ 49213 w 31"/>
                                <a:gd name="T3" fmla="*/ 103188 h 65"/>
                                <a:gd name="T4" fmla="*/ 36513 w 31"/>
                                <a:gd name="T5" fmla="*/ 103188 h 65"/>
                                <a:gd name="T6" fmla="*/ 0 w 31"/>
                                <a:gd name="T7" fmla="*/ 0 h 65"/>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31" h="65">
                                  <a:moveTo>
                                    <a:pt x="0" y="0"/>
                                  </a:moveTo>
                                  <a:lnTo>
                                    <a:pt x="31" y="65"/>
                                  </a:lnTo>
                                  <a:lnTo>
                                    <a:pt x="23" y="65"/>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6" name="Freeform 30"/>
                          <wps:cNvSpPr>
                            <a:spLocks/>
                          </wps:cNvSpPr>
                          <wps:spPr bwMode="auto">
                            <a:xfrm>
                              <a:off x="563337" y="6878812"/>
                              <a:ext cx="11113" cy="66675"/>
                            </a:xfrm>
                            <a:custGeom>
                              <a:avLst/>
                              <a:gdLst>
                                <a:gd name="T0" fmla="*/ 0 w 7"/>
                                <a:gd name="T1" fmla="*/ 0 h 42"/>
                                <a:gd name="T2" fmla="*/ 9525 w 7"/>
                                <a:gd name="T3" fmla="*/ 26988 h 42"/>
                                <a:gd name="T4" fmla="*/ 11113 w 7"/>
                                <a:gd name="T5" fmla="*/ 66675 h 42"/>
                                <a:gd name="T6" fmla="*/ 9525 w 7"/>
                                <a:gd name="T7" fmla="*/ 61913 h 42"/>
                                <a:gd name="T8" fmla="*/ 0 w 7"/>
                                <a:gd name="T9" fmla="*/ 36513 h 42"/>
                                <a:gd name="T10" fmla="*/ 0 w 7"/>
                                <a:gd name="T11" fmla="*/ 0 h 42"/>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7" h="42">
                                  <a:moveTo>
                                    <a:pt x="0" y="0"/>
                                  </a:moveTo>
                                  <a:lnTo>
                                    <a:pt x="6" y="17"/>
                                  </a:lnTo>
                                  <a:lnTo>
                                    <a:pt x="7" y="42"/>
                                  </a:lnTo>
                                  <a:lnTo>
                                    <a:pt x="6" y="39"/>
                                  </a:lnTo>
                                  <a:lnTo>
                                    <a:pt x="0" y="23"/>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7" name="Freeform 31"/>
                          <wps:cNvSpPr>
                            <a:spLocks/>
                          </wps:cNvSpPr>
                          <wps:spPr bwMode="auto">
                            <a:xfrm>
                              <a:off x="587149" y="7145512"/>
                              <a:ext cx="71438" cy="187325"/>
                            </a:xfrm>
                            <a:custGeom>
                              <a:avLst/>
                              <a:gdLst>
                                <a:gd name="T0" fmla="*/ 0 w 45"/>
                                <a:gd name="T1" fmla="*/ 0 h 118"/>
                                <a:gd name="T2" fmla="*/ 9525 w 45"/>
                                <a:gd name="T3" fmla="*/ 25400 h 118"/>
                                <a:gd name="T4" fmla="*/ 33338 w 45"/>
                                <a:gd name="T5" fmla="*/ 77788 h 118"/>
                                <a:gd name="T6" fmla="*/ 52388 w 45"/>
                                <a:gd name="T7" fmla="*/ 133350 h 118"/>
                                <a:gd name="T8" fmla="*/ 71438 w 45"/>
                                <a:gd name="T9" fmla="*/ 187325 h 118"/>
                                <a:gd name="T10" fmla="*/ 69850 w 45"/>
                                <a:gd name="T11" fmla="*/ 187325 h 118"/>
                                <a:gd name="T12" fmla="*/ 20638 w 45"/>
                                <a:gd name="T13" fmla="*/ 84138 h 118"/>
                                <a:gd name="T14" fmla="*/ 17463 w 45"/>
                                <a:gd name="T15" fmla="*/ 66675 h 118"/>
                                <a:gd name="T16" fmla="*/ 0 w 45"/>
                                <a:gd name="T17" fmla="*/ 0 h 118"/>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5" h="118">
                                  <a:moveTo>
                                    <a:pt x="0" y="0"/>
                                  </a:moveTo>
                                  <a:lnTo>
                                    <a:pt x="6" y="16"/>
                                  </a:lnTo>
                                  <a:lnTo>
                                    <a:pt x="21" y="49"/>
                                  </a:lnTo>
                                  <a:lnTo>
                                    <a:pt x="33" y="84"/>
                                  </a:lnTo>
                                  <a:lnTo>
                                    <a:pt x="45" y="118"/>
                                  </a:lnTo>
                                  <a:lnTo>
                                    <a:pt x="44" y="118"/>
                                  </a:lnTo>
                                  <a:lnTo>
                                    <a:pt x="13" y="53"/>
                                  </a:lnTo>
                                  <a:lnTo>
                                    <a:pt x="11" y="42"/>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g:grpSp>
                      <wpg:grpSp>
                        <wpg:cNvPr id="18" name="Group 7"/>
                        <wpg:cNvGrpSpPr>
                          <a:grpSpLocks noChangeAspect="1"/>
                        </wpg:cNvGrpSpPr>
                        <wpg:grpSpPr bwMode="auto">
                          <a:xfrm>
                            <a:off x="80645" y="4826972"/>
                            <a:ext cx="1306273" cy="2505863"/>
                            <a:chOff x="80645" y="4649964"/>
                            <a:chExt cx="874712" cy="1677988"/>
                          </a:xfrm>
                        </wpg:grpSpPr>
                        <wps:wsp>
                          <wps:cNvPr id="19" name="Freeform 8"/>
                          <wps:cNvSpPr>
                            <a:spLocks/>
                          </wps:cNvSpPr>
                          <wps:spPr bwMode="auto">
                            <a:xfrm>
                              <a:off x="118745" y="5189714"/>
                              <a:ext cx="198438" cy="714375"/>
                            </a:xfrm>
                            <a:custGeom>
                              <a:avLst/>
                              <a:gdLst>
                                <a:gd name="T0" fmla="*/ 0 w 125"/>
                                <a:gd name="T1" fmla="*/ 0 h 450"/>
                                <a:gd name="T2" fmla="*/ 65088 w 125"/>
                                <a:gd name="T3" fmla="*/ 246063 h 450"/>
                                <a:gd name="T4" fmla="*/ 136525 w 125"/>
                                <a:gd name="T5" fmla="*/ 490538 h 450"/>
                                <a:gd name="T6" fmla="*/ 198438 w 125"/>
                                <a:gd name="T7" fmla="*/ 674688 h 450"/>
                                <a:gd name="T8" fmla="*/ 198438 w 125"/>
                                <a:gd name="T9" fmla="*/ 714375 h 450"/>
                                <a:gd name="T10" fmla="*/ 125413 w 125"/>
                                <a:gd name="T11" fmla="*/ 493713 h 450"/>
                                <a:gd name="T12" fmla="*/ 65088 w 125"/>
                                <a:gd name="T13" fmla="*/ 290513 h 450"/>
                                <a:gd name="T14" fmla="*/ 11113 w 125"/>
                                <a:gd name="T15" fmla="*/ 85725 h 450"/>
                                <a:gd name="T16" fmla="*/ 0 w 125"/>
                                <a:gd name="T17" fmla="*/ 0 h 45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25" h="450">
                                  <a:moveTo>
                                    <a:pt x="0" y="0"/>
                                  </a:moveTo>
                                  <a:lnTo>
                                    <a:pt x="41" y="155"/>
                                  </a:lnTo>
                                  <a:lnTo>
                                    <a:pt x="86" y="309"/>
                                  </a:lnTo>
                                  <a:lnTo>
                                    <a:pt x="125" y="425"/>
                                  </a:lnTo>
                                  <a:lnTo>
                                    <a:pt x="125" y="450"/>
                                  </a:lnTo>
                                  <a:lnTo>
                                    <a:pt x="79" y="311"/>
                                  </a:lnTo>
                                  <a:lnTo>
                                    <a:pt x="41" y="183"/>
                                  </a:lnTo>
                                  <a:lnTo>
                                    <a:pt x="7" y="54"/>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20" name="Freeform 9"/>
                          <wps:cNvSpPr>
                            <a:spLocks/>
                          </wps:cNvSpPr>
                          <wps:spPr bwMode="auto">
                            <a:xfrm>
                              <a:off x="328295" y="5891389"/>
                              <a:ext cx="187325" cy="436563"/>
                            </a:xfrm>
                            <a:custGeom>
                              <a:avLst/>
                              <a:gdLst>
                                <a:gd name="T0" fmla="*/ 0 w 118"/>
                                <a:gd name="T1" fmla="*/ 0 h 275"/>
                                <a:gd name="T2" fmla="*/ 12700 w 118"/>
                                <a:gd name="T3" fmla="*/ 31750 h 275"/>
                                <a:gd name="T4" fmla="*/ 58738 w 118"/>
                                <a:gd name="T5" fmla="*/ 152400 h 275"/>
                                <a:gd name="T6" fmla="*/ 109538 w 118"/>
                                <a:gd name="T7" fmla="*/ 269875 h 275"/>
                                <a:gd name="T8" fmla="*/ 187325 w 118"/>
                                <a:gd name="T9" fmla="*/ 436563 h 275"/>
                                <a:gd name="T10" fmla="*/ 173038 w 118"/>
                                <a:gd name="T11" fmla="*/ 436563 h 275"/>
                                <a:gd name="T12" fmla="*/ 96838 w 118"/>
                                <a:gd name="T13" fmla="*/ 276225 h 275"/>
                                <a:gd name="T14" fmla="*/ 47625 w 118"/>
                                <a:gd name="T15" fmla="*/ 158750 h 275"/>
                                <a:gd name="T16" fmla="*/ 0 w 118"/>
                                <a:gd name="T17" fmla="*/ 41275 h 275"/>
                                <a:gd name="T18" fmla="*/ 0 w 118"/>
                                <a:gd name="T19" fmla="*/ 0 h 275"/>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18" h="275">
                                  <a:moveTo>
                                    <a:pt x="0" y="0"/>
                                  </a:moveTo>
                                  <a:lnTo>
                                    <a:pt x="8" y="20"/>
                                  </a:lnTo>
                                  <a:lnTo>
                                    <a:pt x="37" y="96"/>
                                  </a:lnTo>
                                  <a:lnTo>
                                    <a:pt x="69" y="170"/>
                                  </a:lnTo>
                                  <a:lnTo>
                                    <a:pt x="118" y="275"/>
                                  </a:lnTo>
                                  <a:lnTo>
                                    <a:pt x="109" y="275"/>
                                  </a:lnTo>
                                  <a:lnTo>
                                    <a:pt x="61" y="174"/>
                                  </a:lnTo>
                                  <a:lnTo>
                                    <a:pt x="30" y="100"/>
                                  </a:lnTo>
                                  <a:lnTo>
                                    <a:pt x="0" y="26"/>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21" name="Freeform 10"/>
                          <wps:cNvSpPr>
                            <a:spLocks/>
                          </wps:cNvSpPr>
                          <wps:spPr bwMode="auto">
                            <a:xfrm>
                              <a:off x="80645" y="5010327"/>
                              <a:ext cx="31750" cy="192088"/>
                            </a:xfrm>
                            <a:custGeom>
                              <a:avLst/>
                              <a:gdLst>
                                <a:gd name="T0" fmla="*/ 0 w 20"/>
                                <a:gd name="T1" fmla="*/ 0 h 121"/>
                                <a:gd name="T2" fmla="*/ 25400 w 20"/>
                                <a:gd name="T3" fmla="*/ 114300 h 121"/>
                                <a:gd name="T4" fmla="*/ 31750 w 20"/>
                                <a:gd name="T5" fmla="*/ 192088 h 121"/>
                                <a:gd name="T6" fmla="*/ 28575 w 20"/>
                                <a:gd name="T7" fmla="*/ 177800 h 121"/>
                                <a:gd name="T8" fmla="*/ 0 w 20"/>
                                <a:gd name="T9" fmla="*/ 49213 h 121"/>
                                <a:gd name="T10" fmla="*/ 0 w 20"/>
                                <a:gd name="T11" fmla="*/ 0 h 121"/>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20" h="121">
                                  <a:moveTo>
                                    <a:pt x="0" y="0"/>
                                  </a:moveTo>
                                  <a:lnTo>
                                    <a:pt x="16" y="72"/>
                                  </a:lnTo>
                                  <a:lnTo>
                                    <a:pt x="20" y="121"/>
                                  </a:lnTo>
                                  <a:lnTo>
                                    <a:pt x="18" y="112"/>
                                  </a:lnTo>
                                  <a:lnTo>
                                    <a:pt x="0" y="31"/>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22" name="Freeform 12"/>
                          <wps:cNvSpPr>
                            <a:spLocks/>
                          </wps:cNvSpPr>
                          <wps:spPr bwMode="auto">
                            <a:xfrm>
                              <a:off x="112395" y="5202414"/>
                              <a:ext cx="250825" cy="1020763"/>
                            </a:xfrm>
                            <a:custGeom>
                              <a:avLst/>
                              <a:gdLst>
                                <a:gd name="T0" fmla="*/ 0 w 158"/>
                                <a:gd name="T1" fmla="*/ 0 h 643"/>
                                <a:gd name="T2" fmla="*/ 17463 w 158"/>
                                <a:gd name="T3" fmla="*/ 73025 h 643"/>
                                <a:gd name="T4" fmla="*/ 34925 w 158"/>
                                <a:gd name="T5" fmla="*/ 204788 h 643"/>
                                <a:gd name="T6" fmla="*/ 57150 w 158"/>
                                <a:gd name="T7" fmla="*/ 334963 h 643"/>
                                <a:gd name="T8" fmla="*/ 87313 w 158"/>
                                <a:gd name="T9" fmla="*/ 477838 h 643"/>
                                <a:gd name="T10" fmla="*/ 120650 w 158"/>
                                <a:gd name="T11" fmla="*/ 617538 h 643"/>
                                <a:gd name="T12" fmla="*/ 163513 w 158"/>
                                <a:gd name="T13" fmla="*/ 755650 h 643"/>
                                <a:gd name="T14" fmla="*/ 195263 w 158"/>
                                <a:gd name="T15" fmla="*/ 846138 h 643"/>
                                <a:gd name="T16" fmla="*/ 228600 w 158"/>
                                <a:gd name="T17" fmla="*/ 933450 h 643"/>
                                <a:gd name="T18" fmla="*/ 246063 w 158"/>
                                <a:gd name="T19" fmla="*/ 1003300 h 643"/>
                                <a:gd name="T20" fmla="*/ 250825 w 158"/>
                                <a:gd name="T21" fmla="*/ 1020763 h 643"/>
                                <a:gd name="T22" fmla="*/ 225425 w 158"/>
                                <a:gd name="T23" fmla="*/ 965200 h 643"/>
                                <a:gd name="T24" fmla="*/ 187325 w 158"/>
                                <a:gd name="T25" fmla="*/ 863600 h 643"/>
                                <a:gd name="T26" fmla="*/ 150813 w 158"/>
                                <a:gd name="T27" fmla="*/ 758825 h 643"/>
                                <a:gd name="T28" fmla="*/ 109538 w 158"/>
                                <a:gd name="T29" fmla="*/ 620713 h 643"/>
                                <a:gd name="T30" fmla="*/ 74613 w 158"/>
                                <a:gd name="T31" fmla="*/ 479425 h 643"/>
                                <a:gd name="T32" fmla="*/ 46038 w 158"/>
                                <a:gd name="T33" fmla="*/ 336550 h 643"/>
                                <a:gd name="T34" fmla="*/ 20638 w 158"/>
                                <a:gd name="T35" fmla="*/ 169863 h 643"/>
                                <a:gd name="T36" fmla="*/ 0 w 158"/>
                                <a:gd name="T37" fmla="*/ 0 h 643"/>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58" h="643">
                                  <a:moveTo>
                                    <a:pt x="0" y="0"/>
                                  </a:moveTo>
                                  <a:lnTo>
                                    <a:pt x="11" y="46"/>
                                  </a:lnTo>
                                  <a:lnTo>
                                    <a:pt x="22" y="129"/>
                                  </a:lnTo>
                                  <a:lnTo>
                                    <a:pt x="36" y="211"/>
                                  </a:lnTo>
                                  <a:lnTo>
                                    <a:pt x="55" y="301"/>
                                  </a:lnTo>
                                  <a:lnTo>
                                    <a:pt x="76" y="389"/>
                                  </a:lnTo>
                                  <a:lnTo>
                                    <a:pt x="103" y="476"/>
                                  </a:lnTo>
                                  <a:lnTo>
                                    <a:pt x="123" y="533"/>
                                  </a:lnTo>
                                  <a:lnTo>
                                    <a:pt x="144" y="588"/>
                                  </a:lnTo>
                                  <a:lnTo>
                                    <a:pt x="155" y="632"/>
                                  </a:lnTo>
                                  <a:lnTo>
                                    <a:pt x="158" y="643"/>
                                  </a:lnTo>
                                  <a:lnTo>
                                    <a:pt x="142" y="608"/>
                                  </a:lnTo>
                                  <a:lnTo>
                                    <a:pt x="118" y="544"/>
                                  </a:lnTo>
                                  <a:lnTo>
                                    <a:pt x="95" y="478"/>
                                  </a:lnTo>
                                  <a:lnTo>
                                    <a:pt x="69" y="391"/>
                                  </a:lnTo>
                                  <a:lnTo>
                                    <a:pt x="47" y="302"/>
                                  </a:lnTo>
                                  <a:lnTo>
                                    <a:pt x="29" y="212"/>
                                  </a:lnTo>
                                  <a:lnTo>
                                    <a:pt x="13" y="107"/>
                                  </a:lnTo>
                                  <a:lnTo>
                                    <a:pt x="0" y="0"/>
                                  </a:lnTo>
                                  <a:close/>
                                </a:path>
                              </a:pathLst>
                            </a:custGeom>
                            <a:solidFill>
                              <a:srgbClr val="44546A">
                                <a:alpha val="20000"/>
                              </a:srgbClr>
                            </a:solidFill>
                            <a:ln w="0">
                              <a:solidFill>
                                <a:srgbClr val="2A843B">
                                  <a:alpha val="20000"/>
                                </a:srgbClr>
                              </a:solidFill>
                              <a:prstDash val="solid"/>
                              <a:round/>
                              <a:headEnd/>
                              <a:tailEnd/>
                            </a:ln>
                          </wps:spPr>
                          <wps:bodyPr rot="0" vert="horz" wrap="square" lIns="91440" tIns="45720" rIns="91440" bIns="45720" anchor="t" anchorCtr="0" upright="1">
                            <a:noAutofit/>
                          </wps:bodyPr>
                        </wps:wsp>
                        <wps:wsp>
                          <wps:cNvPr id="23" name="Freeform 13"/>
                          <wps:cNvSpPr>
                            <a:spLocks/>
                          </wps:cNvSpPr>
                          <wps:spPr bwMode="auto">
                            <a:xfrm>
                              <a:off x="375920" y="6215239"/>
                              <a:ext cx="52388" cy="112713"/>
                            </a:xfrm>
                            <a:custGeom>
                              <a:avLst/>
                              <a:gdLst>
                                <a:gd name="T0" fmla="*/ 0 w 33"/>
                                <a:gd name="T1" fmla="*/ 0 h 71"/>
                                <a:gd name="T2" fmla="*/ 52388 w 33"/>
                                <a:gd name="T3" fmla="*/ 112713 h 71"/>
                                <a:gd name="T4" fmla="*/ 38100 w 33"/>
                                <a:gd name="T5" fmla="*/ 112713 h 71"/>
                                <a:gd name="T6" fmla="*/ 17463 w 33"/>
                                <a:gd name="T7" fmla="*/ 57150 h 71"/>
                                <a:gd name="T8" fmla="*/ 0 w 33"/>
                                <a:gd name="T9" fmla="*/ 0 h 71"/>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3" h="71">
                                  <a:moveTo>
                                    <a:pt x="0" y="0"/>
                                  </a:moveTo>
                                  <a:lnTo>
                                    <a:pt x="33" y="71"/>
                                  </a:lnTo>
                                  <a:lnTo>
                                    <a:pt x="24" y="71"/>
                                  </a:lnTo>
                                  <a:lnTo>
                                    <a:pt x="11" y="36"/>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24" name="Freeform 14"/>
                          <wps:cNvSpPr>
                            <a:spLocks/>
                          </wps:cNvSpPr>
                          <wps:spPr bwMode="auto">
                            <a:xfrm>
                              <a:off x="106045" y="5124627"/>
                              <a:ext cx="23813" cy="150813"/>
                            </a:xfrm>
                            <a:custGeom>
                              <a:avLst/>
                              <a:gdLst>
                                <a:gd name="T0" fmla="*/ 0 w 15"/>
                                <a:gd name="T1" fmla="*/ 0 h 95"/>
                                <a:gd name="T2" fmla="*/ 12700 w 15"/>
                                <a:gd name="T3" fmla="*/ 58738 h 95"/>
                                <a:gd name="T4" fmla="*/ 12700 w 15"/>
                                <a:gd name="T5" fmla="*/ 65088 h 95"/>
                                <a:gd name="T6" fmla="*/ 23813 w 15"/>
                                <a:gd name="T7" fmla="*/ 150813 h 95"/>
                                <a:gd name="T8" fmla="*/ 6350 w 15"/>
                                <a:gd name="T9" fmla="*/ 77788 h 95"/>
                                <a:gd name="T10" fmla="*/ 0 w 15"/>
                                <a:gd name="T11" fmla="*/ 0 h 95"/>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15" h="95">
                                  <a:moveTo>
                                    <a:pt x="0" y="0"/>
                                  </a:moveTo>
                                  <a:lnTo>
                                    <a:pt x="8" y="37"/>
                                  </a:lnTo>
                                  <a:lnTo>
                                    <a:pt x="8" y="41"/>
                                  </a:lnTo>
                                  <a:lnTo>
                                    <a:pt x="15" y="95"/>
                                  </a:lnTo>
                                  <a:lnTo>
                                    <a:pt x="4" y="49"/>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25" name="Freeform 15"/>
                          <wps:cNvSpPr>
                            <a:spLocks/>
                          </wps:cNvSpPr>
                          <wps:spPr bwMode="auto">
                            <a:xfrm>
                              <a:off x="317182" y="4649964"/>
                              <a:ext cx="638175" cy="1241425"/>
                            </a:xfrm>
                            <a:custGeom>
                              <a:avLst/>
                              <a:gdLst>
                                <a:gd name="T0" fmla="*/ 638175 w 402"/>
                                <a:gd name="T1" fmla="*/ 0 h 782"/>
                                <a:gd name="T2" fmla="*/ 638175 w 402"/>
                                <a:gd name="T3" fmla="*/ 1588 h 782"/>
                                <a:gd name="T4" fmla="*/ 576263 w 402"/>
                                <a:gd name="T5" fmla="*/ 61913 h 782"/>
                                <a:gd name="T6" fmla="*/ 515938 w 402"/>
                                <a:gd name="T7" fmla="*/ 125413 h 782"/>
                                <a:gd name="T8" fmla="*/ 460375 w 402"/>
                                <a:gd name="T9" fmla="*/ 192088 h 782"/>
                                <a:gd name="T10" fmla="*/ 404813 w 402"/>
                                <a:gd name="T11" fmla="*/ 260350 h 782"/>
                                <a:gd name="T12" fmla="*/ 334963 w 402"/>
                                <a:gd name="T13" fmla="*/ 352425 h 782"/>
                                <a:gd name="T14" fmla="*/ 271463 w 402"/>
                                <a:gd name="T15" fmla="*/ 450850 h 782"/>
                                <a:gd name="T16" fmla="*/ 211138 w 402"/>
                                <a:gd name="T17" fmla="*/ 549275 h 782"/>
                                <a:gd name="T18" fmla="*/ 158750 w 402"/>
                                <a:gd name="T19" fmla="*/ 652463 h 782"/>
                                <a:gd name="T20" fmla="*/ 112713 w 402"/>
                                <a:gd name="T21" fmla="*/ 758825 h 782"/>
                                <a:gd name="T22" fmla="*/ 71438 w 402"/>
                                <a:gd name="T23" fmla="*/ 866775 h 782"/>
                                <a:gd name="T24" fmla="*/ 42863 w 402"/>
                                <a:gd name="T25" fmla="*/ 979488 h 782"/>
                                <a:gd name="T26" fmla="*/ 20638 w 402"/>
                                <a:gd name="T27" fmla="*/ 1093788 h 782"/>
                                <a:gd name="T28" fmla="*/ 11113 w 402"/>
                                <a:gd name="T29" fmla="*/ 1208088 h 782"/>
                                <a:gd name="T30" fmla="*/ 11113 w 402"/>
                                <a:gd name="T31" fmla="*/ 1241425 h 782"/>
                                <a:gd name="T32" fmla="*/ 0 w 402"/>
                                <a:gd name="T33" fmla="*/ 1214438 h 782"/>
                                <a:gd name="T34" fmla="*/ 1588 w 402"/>
                                <a:gd name="T35" fmla="*/ 1208088 h 782"/>
                                <a:gd name="T36" fmla="*/ 11113 w 402"/>
                                <a:gd name="T37" fmla="*/ 1092200 h 782"/>
                                <a:gd name="T38" fmla="*/ 33338 w 402"/>
                                <a:gd name="T39" fmla="*/ 977900 h 782"/>
                                <a:gd name="T40" fmla="*/ 63500 w 402"/>
                                <a:gd name="T41" fmla="*/ 865188 h 782"/>
                                <a:gd name="T42" fmla="*/ 104775 w 402"/>
                                <a:gd name="T43" fmla="*/ 754063 h 782"/>
                                <a:gd name="T44" fmla="*/ 150813 w 402"/>
                                <a:gd name="T45" fmla="*/ 649288 h 782"/>
                                <a:gd name="T46" fmla="*/ 206375 w 402"/>
                                <a:gd name="T47" fmla="*/ 544513 h 782"/>
                                <a:gd name="T48" fmla="*/ 265113 w 402"/>
                                <a:gd name="T49" fmla="*/ 446088 h 782"/>
                                <a:gd name="T50" fmla="*/ 331788 w 402"/>
                                <a:gd name="T51" fmla="*/ 349250 h 782"/>
                                <a:gd name="T52" fmla="*/ 401638 w 402"/>
                                <a:gd name="T53" fmla="*/ 258763 h 782"/>
                                <a:gd name="T54" fmla="*/ 455613 w 402"/>
                                <a:gd name="T55" fmla="*/ 190500 h 782"/>
                                <a:gd name="T56" fmla="*/ 514350 w 402"/>
                                <a:gd name="T57" fmla="*/ 123825 h 782"/>
                                <a:gd name="T58" fmla="*/ 574675 w 402"/>
                                <a:gd name="T59" fmla="*/ 60325 h 782"/>
                                <a:gd name="T60" fmla="*/ 638175 w 402"/>
                                <a:gd name="T61" fmla="*/ 0 h 782"/>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Lst>
                              <a:ahLst/>
                              <a:cxnLst>
                                <a:cxn ang="T62">
                                  <a:pos x="T0" y="T1"/>
                                </a:cxn>
                                <a:cxn ang="T63">
                                  <a:pos x="T2" y="T3"/>
                                </a:cxn>
                                <a:cxn ang="T64">
                                  <a:pos x="T4" y="T5"/>
                                </a:cxn>
                                <a:cxn ang="T65">
                                  <a:pos x="T6" y="T7"/>
                                </a:cxn>
                                <a:cxn ang="T66">
                                  <a:pos x="T8" y="T9"/>
                                </a:cxn>
                                <a:cxn ang="T67">
                                  <a:pos x="T10" y="T11"/>
                                </a:cxn>
                                <a:cxn ang="T68">
                                  <a:pos x="T12" y="T13"/>
                                </a:cxn>
                                <a:cxn ang="T69">
                                  <a:pos x="T14" y="T15"/>
                                </a:cxn>
                                <a:cxn ang="T70">
                                  <a:pos x="T16" y="T17"/>
                                </a:cxn>
                                <a:cxn ang="T71">
                                  <a:pos x="T18" y="T19"/>
                                </a:cxn>
                                <a:cxn ang="T72">
                                  <a:pos x="T20" y="T21"/>
                                </a:cxn>
                                <a:cxn ang="T73">
                                  <a:pos x="T22" y="T23"/>
                                </a:cxn>
                                <a:cxn ang="T74">
                                  <a:pos x="T24" y="T25"/>
                                </a:cxn>
                                <a:cxn ang="T75">
                                  <a:pos x="T26" y="T27"/>
                                </a:cxn>
                                <a:cxn ang="T76">
                                  <a:pos x="T28" y="T29"/>
                                </a:cxn>
                                <a:cxn ang="T77">
                                  <a:pos x="T30" y="T31"/>
                                </a:cxn>
                                <a:cxn ang="T78">
                                  <a:pos x="T32" y="T33"/>
                                </a:cxn>
                                <a:cxn ang="T79">
                                  <a:pos x="T34" y="T35"/>
                                </a:cxn>
                                <a:cxn ang="T80">
                                  <a:pos x="T36" y="T37"/>
                                </a:cxn>
                                <a:cxn ang="T81">
                                  <a:pos x="T38" y="T39"/>
                                </a:cxn>
                                <a:cxn ang="T82">
                                  <a:pos x="T40" y="T41"/>
                                </a:cxn>
                                <a:cxn ang="T83">
                                  <a:pos x="T42" y="T43"/>
                                </a:cxn>
                                <a:cxn ang="T84">
                                  <a:pos x="T44" y="T45"/>
                                </a:cxn>
                                <a:cxn ang="T85">
                                  <a:pos x="T46" y="T47"/>
                                </a:cxn>
                                <a:cxn ang="T86">
                                  <a:pos x="T48" y="T49"/>
                                </a:cxn>
                                <a:cxn ang="T87">
                                  <a:pos x="T50" y="T51"/>
                                </a:cxn>
                                <a:cxn ang="T88">
                                  <a:pos x="T52" y="T53"/>
                                </a:cxn>
                                <a:cxn ang="T89">
                                  <a:pos x="T54" y="T55"/>
                                </a:cxn>
                                <a:cxn ang="T90">
                                  <a:pos x="T56" y="T57"/>
                                </a:cxn>
                                <a:cxn ang="T91">
                                  <a:pos x="T58" y="T59"/>
                                </a:cxn>
                                <a:cxn ang="T92">
                                  <a:pos x="T60" y="T61"/>
                                </a:cxn>
                              </a:cxnLst>
                              <a:rect l="0" t="0" r="r" b="b"/>
                              <a:pathLst>
                                <a:path w="402" h="782">
                                  <a:moveTo>
                                    <a:pt x="402" y="0"/>
                                  </a:moveTo>
                                  <a:lnTo>
                                    <a:pt x="402" y="1"/>
                                  </a:lnTo>
                                  <a:lnTo>
                                    <a:pt x="363" y="39"/>
                                  </a:lnTo>
                                  <a:lnTo>
                                    <a:pt x="325" y="79"/>
                                  </a:lnTo>
                                  <a:lnTo>
                                    <a:pt x="290" y="121"/>
                                  </a:lnTo>
                                  <a:lnTo>
                                    <a:pt x="255" y="164"/>
                                  </a:lnTo>
                                  <a:lnTo>
                                    <a:pt x="211" y="222"/>
                                  </a:lnTo>
                                  <a:lnTo>
                                    <a:pt x="171" y="284"/>
                                  </a:lnTo>
                                  <a:lnTo>
                                    <a:pt x="133" y="346"/>
                                  </a:lnTo>
                                  <a:lnTo>
                                    <a:pt x="100" y="411"/>
                                  </a:lnTo>
                                  <a:lnTo>
                                    <a:pt x="71" y="478"/>
                                  </a:lnTo>
                                  <a:lnTo>
                                    <a:pt x="45" y="546"/>
                                  </a:lnTo>
                                  <a:lnTo>
                                    <a:pt x="27" y="617"/>
                                  </a:lnTo>
                                  <a:lnTo>
                                    <a:pt x="13" y="689"/>
                                  </a:lnTo>
                                  <a:lnTo>
                                    <a:pt x="7" y="761"/>
                                  </a:lnTo>
                                  <a:lnTo>
                                    <a:pt x="7" y="782"/>
                                  </a:lnTo>
                                  <a:lnTo>
                                    <a:pt x="0" y="765"/>
                                  </a:lnTo>
                                  <a:lnTo>
                                    <a:pt x="1" y="761"/>
                                  </a:lnTo>
                                  <a:lnTo>
                                    <a:pt x="7" y="688"/>
                                  </a:lnTo>
                                  <a:lnTo>
                                    <a:pt x="21" y="616"/>
                                  </a:lnTo>
                                  <a:lnTo>
                                    <a:pt x="40" y="545"/>
                                  </a:lnTo>
                                  <a:lnTo>
                                    <a:pt x="66" y="475"/>
                                  </a:lnTo>
                                  <a:lnTo>
                                    <a:pt x="95" y="409"/>
                                  </a:lnTo>
                                  <a:lnTo>
                                    <a:pt x="130" y="343"/>
                                  </a:lnTo>
                                  <a:lnTo>
                                    <a:pt x="167" y="281"/>
                                  </a:lnTo>
                                  <a:lnTo>
                                    <a:pt x="209" y="220"/>
                                  </a:lnTo>
                                  <a:lnTo>
                                    <a:pt x="253" y="163"/>
                                  </a:lnTo>
                                  <a:lnTo>
                                    <a:pt x="287" y="120"/>
                                  </a:lnTo>
                                  <a:lnTo>
                                    <a:pt x="324" y="78"/>
                                  </a:lnTo>
                                  <a:lnTo>
                                    <a:pt x="362" y="38"/>
                                  </a:lnTo>
                                  <a:lnTo>
                                    <a:pt x="402" y="0"/>
                                  </a:lnTo>
                                  <a:close/>
                                </a:path>
                              </a:pathLst>
                            </a:custGeom>
                            <a:solidFill>
                              <a:srgbClr val="FFC000">
                                <a:alpha val="20000"/>
                              </a:srgbClr>
                            </a:solidFill>
                            <a:ln w="0">
                              <a:solidFill>
                                <a:srgbClr val="FFC000">
                                  <a:alpha val="20000"/>
                                </a:srgbClr>
                              </a:solidFill>
                              <a:prstDash val="solid"/>
                              <a:round/>
                              <a:headEnd/>
                              <a:tailEnd/>
                            </a:ln>
                          </wps:spPr>
                          <wps:bodyPr rot="0" vert="horz" wrap="square" lIns="91440" tIns="45720" rIns="91440" bIns="45720" anchor="t" anchorCtr="0" upright="1">
                            <a:noAutofit/>
                          </wps:bodyPr>
                        </wps:wsp>
                        <wps:wsp>
                          <wps:cNvPr id="26" name="Freeform 16"/>
                          <wps:cNvSpPr>
                            <a:spLocks/>
                          </wps:cNvSpPr>
                          <wps:spPr bwMode="auto">
                            <a:xfrm>
                              <a:off x="317182" y="5904089"/>
                              <a:ext cx="58738" cy="311150"/>
                            </a:xfrm>
                            <a:custGeom>
                              <a:avLst/>
                              <a:gdLst>
                                <a:gd name="T0" fmla="*/ 0 w 37"/>
                                <a:gd name="T1" fmla="*/ 0 h 196"/>
                                <a:gd name="T2" fmla="*/ 9525 w 37"/>
                                <a:gd name="T3" fmla="*/ 23813 h 196"/>
                                <a:gd name="T4" fmla="*/ 11113 w 37"/>
                                <a:gd name="T5" fmla="*/ 28575 h 196"/>
                                <a:gd name="T6" fmla="*/ 19050 w 37"/>
                                <a:gd name="T7" fmla="*/ 127000 h 196"/>
                                <a:gd name="T8" fmla="*/ 33338 w 37"/>
                                <a:gd name="T9" fmla="*/ 212725 h 196"/>
                                <a:gd name="T10" fmla="*/ 52388 w 37"/>
                                <a:gd name="T11" fmla="*/ 298450 h 196"/>
                                <a:gd name="T12" fmla="*/ 58738 w 37"/>
                                <a:gd name="T13" fmla="*/ 311150 h 196"/>
                                <a:gd name="T14" fmla="*/ 34925 w 37"/>
                                <a:gd name="T15" fmla="*/ 257175 h 196"/>
                                <a:gd name="T16" fmla="*/ 23813 w 37"/>
                                <a:gd name="T17" fmla="*/ 231775 h 196"/>
                                <a:gd name="T18" fmla="*/ 7938 w 37"/>
                                <a:gd name="T19" fmla="*/ 128588 h 196"/>
                                <a:gd name="T20" fmla="*/ 1588 w 37"/>
                                <a:gd name="T21" fmla="*/ 63500 h 196"/>
                                <a:gd name="T22" fmla="*/ 0 w 37"/>
                                <a:gd name="T23" fmla="*/ 0 h 19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0" t="0" r="r" b="b"/>
                              <a:pathLst>
                                <a:path w="37" h="196">
                                  <a:moveTo>
                                    <a:pt x="0" y="0"/>
                                  </a:moveTo>
                                  <a:lnTo>
                                    <a:pt x="6" y="15"/>
                                  </a:lnTo>
                                  <a:lnTo>
                                    <a:pt x="7" y="18"/>
                                  </a:lnTo>
                                  <a:lnTo>
                                    <a:pt x="12" y="80"/>
                                  </a:lnTo>
                                  <a:lnTo>
                                    <a:pt x="21" y="134"/>
                                  </a:lnTo>
                                  <a:lnTo>
                                    <a:pt x="33" y="188"/>
                                  </a:lnTo>
                                  <a:lnTo>
                                    <a:pt x="37" y="196"/>
                                  </a:lnTo>
                                  <a:lnTo>
                                    <a:pt x="22" y="162"/>
                                  </a:lnTo>
                                  <a:lnTo>
                                    <a:pt x="15" y="146"/>
                                  </a:lnTo>
                                  <a:lnTo>
                                    <a:pt x="5" y="81"/>
                                  </a:lnTo>
                                  <a:lnTo>
                                    <a:pt x="1" y="40"/>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27" name="Freeform 17"/>
                          <wps:cNvSpPr>
                            <a:spLocks/>
                          </wps:cNvSpPr>
                          <wps:spPr bwMode="auto">
                            <a:xfrm>
                              <a:off x="363220" y="6223177"/>
                              <a:ext cx="49213" cy="104775"/>
                            </a:xfrm>
                            <a:custGeom>
                              <a:avLst/>
                              <a:gdLst>
                                <a:gd name="T0" fmla="*/ 0 w 31"/>
                                <a:gd name="T1" fmla="*/ 0 h 66"/>
                                <a:gd name="T2" fmla="*/ 49213 w 31"/>
                                <a:gd name="T3" fmla="*/ 104775 h 66"/>
                                <a:gd name="T4" fmla="*/ 38100 w 31"/>
                                <a:gd name="T5" fmla="*/ 104775 h 66"/>
                                <a:gd name="T6" fmla="*/ 0 w 31"/>
                                <a:gd name="T7" fmla="*/ 0 h 66"/>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31" h="66">
                                  <a:moveTo>
                                    <a:pt x="0" y="0"/>
                                  </a:moveTo>
                                  <a:lnTo>
                                    <a:pt x="31" y="66"/>
                                  </a:lnTo>
                                  <a:lnTo>
                                    <a:pt x="24" y="66"/>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28" name="Freeform 18"/>
                          <wps:cNvSpPr>
                            <a:spLocks/>
                          </wps:cNvSpPr>
                          <wps:spPr bwMode="auto">
                            <a:xfrm>
                              <a:off x="317182" y="5864402"/>
                              <a:ext cx="11113" cy="68263"/>
                            </a:xfrm>
                            <a:custGeom>
                              <a:avLst/>
                              <a:gdLst>
                                <a:gd name="T0" fmla="*/ 0 w 7"/>
                                <a:gd name="T1" fmla="*/ 0 h 43"/>
                                <a:gd name="T2" fmla="*/ 11113 w 7"/>
                                <a:gd name="T3" fmla="*/ 26988 h 43"/>
                                <a:gd name="T4" fmla="*/ 11113 w 7"/>
                                <a:gd name="T5" fmla="*/ 68263 h 43"/>
                                <a:gd name="T6" fmla="*/ 9525 w 7"/>
                                <a:gd name="T7" fmla="*/ 63500 h 43"/>
                                <a:gd name="T8" fmla="*/ 0 w 7"/>
                                <a:gd name="T9" fmla="*/ 39688 h 43"/>
                                <a:gd name="T10" fmla="*/ 0 w 7"/>
                                <a:gd name="T11" fmla="*/ 0 h 43"/>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7" h="43">
                                  <a:moveTo>
                                    <a:pt x="0" y="0"/>
                                  </a:moveTo>
                                  <a:lnTo>
                                    <a:pt x="7" y="17"/>
                                  </a:lnTo>
                                  <a:lnTo>
                                    <a:pt x="7" y="43"/>
                                  </a:lnTo>
                                  <a:lnTo>
                                    <a:pt x="6" y="40"/>
                                  </a:lnTo>
                                  <a:lnTo>
                                    <a:pt x="0" y="25"/>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29" name="Freeform 19"/>
                          <wps:cNvSpPr>
                            <a:spLocks/>
                          </wps:cNvSpPr>
                          <wps:spPr bwMode="auto">
                            <a:xfrm>
                              <a:off x="340995" y="6135864"/>
                              <a:ext cx="73025" cy="192088"/>
                            </a:xfrm>
                            <a:custGeom>
                              <a:avLst/>
                              <a:gdLst>
                                <a:gd name="T0" fmla="*/ 0 w 46"/>
                                <a:gd name="T1" fmla="*/ 0 h 121"/>
                                <a:gd name="T2" fmla="*/ 11113 w 46"/>
                                <a:gd name="T3" fmla="*/ 25400 h 121"/>
                                <a:gd name="T4" fmla="*/ 34925 w 46"/>
                                <a:gd name="T5" fmla="*/ 79375 h 121"/>
                                <a:gd name="T6" fmla="*/ 52388 w 46"/>
                                <a:gd name="T7" fmla="*/ 136525 h 121"/>
                                <a:gd name="T8" fmla="*/ 73025 w 46"/>
                                <a:gd name="T9" fmla="*/ 192088 h 121"/>
                                <a:gd name="T10" fmla="*/ 71438 w 46"/>
                                <a:gd name="T11" fmla="*/ 192088 h 121"/>
                                <a:gd name="T12" fmla="*/ 22225 w 46"/>
                                <a:gd name="T13" fmla="*/ 87313 h 121"/>
                                <a:gd name="T14" fmla="*/ 17463 w 46"/>
                                <a:gd name="T15" fmla="*/ 69850 h 121"/>
                                <a:gd name="T16" fmla="*/ 0 w 46"/>
                                <a:gd name="T17" fmla="*/ 0 h 121"/>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6" h="121">
                                  <a:moveTo>
                                    <a:pt x="0" y="0"/>
                                  </a:moveTo>
                                  <a:lnTo>
                                    <a:pt x="7" y="16"/>
                                  </a:lnTo>
                                  <a:lnTo>
                                    <a:pt x="22" y="50"/>
                                  </a:lnTo>
                                  <a:lnTo>
                                    <a:pt x="33" y="86"/>
                                  </a:lnTo>
                                  <a:lnTo>
                                    <a:pt x="46" y="121"/>
                                  </a:lnTo>
                                  <a:lnTo>
                                    <a:pt x="45" y="121"/>
                                  </a:lnTo>
                                  <a:lnTo>
                                    <a:pt x="14" y="55"/>
                                  </a:lnTo>
                                  <a:lnTo>
                                    <a:pt x="11" y="44"/>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6093D9F" id="Group 5" o:spid="_x0000_s1026" style="position:absolute;margin-left:12.05pt;margin-top:20.6pt;width:183.05pt;height:430.05pt;z-index:251652608" coordorigin="806,42118" coordsize="13062,31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">
                <v:group id="Group 6" o:spid="_x0000_s1027" style="position:absolute;left:1410;top:42118;width:10478;height:31210" coordorigin="1410,42118" coordsize="10477,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o:lock v:ext="edit" aspectratio="t"/>
                  <v:shape id="Freeform 20" o:spid="_x0000_s1028" style="position:absolute;left:3696;top:62168;width:1937;height:6985;visibility:visible;mso-wrap-style:square;v-text-anchor:top" coordsize="122,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" path="m,l39,152,84,304r38,113l122,440,76,306,39,180,6,53,,xe" fillcolor="#44546a" strokecolor="#44546a" strokeweight="0">
                    <v:path arrowok="t" o:connecttype="custom" o:connectlocs="0,0;98286888,383063750;211693125,766127500;307459063,1050905950;307459063,1108868750;191531875,771167813;98286888,453628125;15120938,133569075;0,0" o:connectangles="0,0,0,0,0,0,0,0,0"/>
                  </v:shape>
                  <v:shape id="Freeform 21" o:spid="_x0000_s1029" style="position:absolute;left:5728;top:69058;width:1842;height:4270;visibility:visible;mso-wrap-style:square;v-text-anchor:top" coordsize="116,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" path="m,l8,19,37,93r30,74l116,269r-8,l60,169,30,98,1,25,,xe" fillcolor="#44546a" strokecolor="#44546a" strokeweight="0">
                    <v:path arrowok="t" o:connecttype="custom" o:connectlocs="0,0;20161250,47883819;93246575,234375599;168851263,420867380;292338125,677923619;272176875,677923619;151209375,425907699;75604688,246975602;2520950,63004774;0,0" o:connectangles="0,0,0,0,0,0,0,0,0,0"/>
                  </v:shape>
                  <v:shape id="Freeform 22" o:spid="_x0000_s1030" style="position:absolute;left:1410;top:42118;width:2223;height:20193;visibility:visible;mso-wrap-style:square;v-text-anchor:top" coordsize="140,1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" path="m,l,,1,79r2,80l12,317,23,476,39,634,58,792,83,948r24,138l135,1223r5,49l138,1262,105,1106,77,949,53,792,35,634,20,476,9,317,2,159,,79,,xe" fillcolor="#b3a2c7" strokecolor="#ffc000" strokeweight="0">
                    <v:path arrowok="t" o:connecttype="custom" o:connectlocs="0,0;0,0;2520950,199093138;7561263,400705638;30241875,798890325;57964388,1199594375;98286888,1597779063;146169063,1995963750;209173763,2147483646;269657513,2147483646;340221888,2147483646;352821875,2147483646;347781563,2147483646;264617200,2147483646;194052825,2147483646;133569075,1995963750;88206263,1597779063;50403125,1199594375;22682200,798890325;5040313,400705638;0,199093138;0,0" o:connectangles="0,0,0,0,0,0,0,0,0,0,0,0,0,0,0,0,0,0,0,0,0,0"/>
                  </v:shape>
                  <v:shape id="Freeform 23" o:spid="_x0000_s1031" style="position:absolute;left:3410;top:48611;width:715;height:13557;visibility:visible;mso-wrap-style:square;v-text-anchor:top" coordsize="45,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" path="m45,r,l35,66r-9,67l14,267,6,401,3,534,6,669r8,134l18,854r,-3l9,814,8,803,1,669,,534,3,401,12,267,25,132,34,66,45,xe" fillcolor="#44546a" strokecolor="#2a843b" strokeweight="0">
                    <v:path arrowok="t" o:connecttype="custom" o:connectlocs="113408619,0;113408619,0;88206880,166330313;65524521,335181575;35282434,672882513;15121043,1010583450;7561315,1345763438;15121043,1685985325;35282434,2023686263;45363130,2147483646;45363130,2144653763;22682359,2051407188;20161391,2023686263;2520968,1685985325;0,1345763438;7561315,1010583450;30242087,672882513;63005141,332660625;85685912,166330313;113408619,0" o:connectangles="0,0,0,0,0,0,0,0,0,0,0,0,0,0,0,0,0,0,0,0"/>
                  </v:shape>
                  <v:shape id="Freeform 24" o:spid="_x0000_s1032" style="position:absolute;left:3633;top:62311;width:2444;height:9985;visibility:visible;mso-wrap-style:square;v-text-anchor:top" coordsize="154,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" path="m,l10,44r11,82l34,207r19,86l75,380r25,86l120,521r21,55l152,618r2,11l140,595,115,532,93,468,67,383,47,295,28,207,12,104,,xe" fillcolor="#44546a" strokecolor="#44546a" strokeweight="0">
                    <v:path arrowok="t" o:connecttype="custom" o:connectlocs="0,0;25201563,110886931;52924075,317539847;85685313,521673399;133569075,738406945;189012513,957659855;252015625,1174393401;302418750,1313002857;355342825,1451610727;383063750,1557457342;388104063,1585179869;352821875,1499494513;289818763,1340723796;234375325,1179433716;168851263,965221121;118448138,743447260;70564375,521673399;30241875,262096381;0,0" o:connectangles="0,0,0,0,0,0,0,0,0,0,0,0,0,0,0,0,0,0,0"/>
                  </v:shape>
                  <v:shape id="Freeform 25" o:spid="_x0000_s1033" style="position:absolute;left:6204;top:72233;width:524;height:1095;visibility:visible;mso-wrap-style:square;v-text-anchor:top" coordsize="3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" path="m,l33,69r-9,l12,35,,xe" fillcolor="#44546a" strokecolor="#44546a" strokeweight="0">
                    <v:path arrowok="t" o:connecttype="custom" o:connectlocs="0,0;83166744,173892369;60484327,173892369;30242164,88206665;0,0" o:connectangles="0,0,0,0,0"/>
                  </v:shape>
                  <v:shape id="Freeform 26" o:spid="_x0000_s1034" style="position:absolute;left:3553;top:61533;width:238;height:1476;visibility:visible;mso-wrap-style:square;v-text-anchor:top" coordsize="15,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" path="m,l9,37r,3l15,93,5,49,,xe" fillcolor="#44546a" strokecolor="#44546a" strokeweight="0">
                    <v:path arrowok="t" o:connecttype="custom" o:connectlocs="0,0;22682676,93246891;22682676,100806591;37803931,234376119;12601840,123488868;0,0" o:connectangles="0,0,0,0,0,0"/>
                  </v:shape>
                  <v:shape id="Freeform 27" o:spid="_x0000_s1035" style="position:absolute;left:5633;top:56897;width:6255;height:12161;visibility:visible;mso-wrap-style:square;v-text-anchor:top" coordsize="394,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" path="m394,r,l356,38,319,77r-35,40l249,160r-42,58l168,276r-37,63l98,402,69,467,45,535,26,604,14,673,7,746,6,766,,749r1,-5l7,673,21,603,40,533,65,466,94,400r33,-64l164,275r40,-60l248,158r34,-42l318,76,354,37,394,xe" fillcolor="#00b050" strokecolor="#00b050" strokeweight="0">
                    <v:path arrowok="t" o:connecttype="custom" o:connectlocs="992941563,0;992941563,0;897175625,95765938;803930638,194052825;715724375,294859075;627519700,403225000;521673138,549394063;423386250,695563125;330141263,854333763;246975313,1013102813;173891575,1176913763;113407825,1348284388;65524063,1522174375;35282188,1696065950;17641888,1880036563;15120938,1930439688;0,1887597825;2520950,1874996250;17641888,1696065950;52924075,1519655013;100806250,1343244075;163810950,1174392813;236894688,1008062500;320060638,846772500;413305625,693043763;514111875,541834388;624998750,398184688;710684063,292338125;801409688,191531875;892135313,93246575;992941563,0" o:connectangles="0,0,0,0,0,0,0,0,0,0,0,0,0,0,0,0,0,0,0,0,0,0,0,0,0,0,0,0,0,0,0"/>
                  </v:shape>
                  <v:shape id="Freeform 28" o:spid="_x0000_s1036" style="position:absolute;left:5633;top:69153;width:571;height:3080;visibility:visible;mso-wrap-style:square;v-text-anchor:top" coordsize="36,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" path="m,l6,16r1,3l11,80r9,52l33,185r3,9l21,161,15,145,5,81,1,41,,xe" fillcolor="#44546a" strokecolor="#44546a" strokeweight="0">
                    <v:path arrowok="t" o:connecttype="custom" o:connectlocs="0,0;15120938,40322500;17641888,47883763;27722513,201612500;50403125,332660625;83165950,466229700;90725625,488910313;52924075,405745950;37803138,365423450;12601575,204133450;2520950,103327200;0,0" o:connectangles="0,0,0,0,0,0,0,0,0,0,0,0"/>
                  </v:shape>
                  <v:shape id="Freeform 29" o:spid="_x0000_s1037" style="position:absolute;left:6077;top:72296;width:493;height:1032;visibility:visible;mso-wrap-style:square;v-text-anchor:top" coordsize="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" path="m,l31,65r-8,l,xe" fillcolor="#44546a" strokecolor="#44546a" strokeweight="0">
                    <v:path arrowok="t" o:connecttype="custom" o:connectlocs="0,0;78126431,163811744;57964976,163811744;0,0" o:connectangles="0,0,0,0"/>
                  </v:shape>
                  <v:shape id="Freeform 30" o:spid="_x0000_s1038" style="position:absolute;left:5633;top:68788;width:111;height:666;visibility:visible;mso-wrap-style:square;v-text-anchor:top" coordsize="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" path="m,l6,17,7,42,6,39,,23,,xe" fillcolor="#44546a" strokecolor="#44546a" strokeweight="0">
                    <v:path arrowok="t" o:connecttype="custom" o:connectlocs="0,0;15121618,42843450;17642681,105846563;15121618,98286888;0,57964388;0,0" o:connectangles="0,0,0,0,0,0"/>
                  </v:shape>
                  <v:shape id="Freeform 31" o:spid="_x0000_s1039" style="position:absolute;left:5871;top:71455;width:714;height:1873;visibility:visible;mso-wrap-style:square;v-text-anchor:top" coordsize="4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" path="m,l6,16,21,49,33,84r12,34l44,118,13,53,11,42,,xe" fillcolor="#44546a" strokecolor="#44546a" strokeweight="0">
                    <v:path arrowok="t" o:connecttype="custom" o:connectlocs="0,0;15121043,40322500;52924445,123488450;83166532,211693125;113408619,297378438;110887651,297378438;32763054,133569075;27722707,105846563;0,0" o:connectangles="0,0,0,0,0,0,0,0,0"/>
                  </v:shape>
                </v:group>
                <v:group id="Group 7" o:spid="_x0000_s1040" style="position:absolute;left:806;top:48269;width:13063;height:25059" coordorigin="806,46499" coordsize="8747,16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o:lock v:ext="edit" aspectratio="t"/>
                  <v:shape id="Freeform 8" o:spid="_x0000_s1041" style="position:absolute;left:1187;top:51897;width:1984;height:7143;visibility:visible;mso-wrap-style:square;v-text-anchor:top" coordsize="125,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" path="m,l41,155,86,309r39,116l125,450,79,311,41,183,7,54,,xe" fillcolor="#44546a" strokecolor="#44546a" strokeweight="0">
                    <v:fill opacity="13107f"/>
                    <v:stroke opacity="13107f"/>
                    <v:path arrowok="t" o:connecttype="custom" o:connectlocs="0,0;103327460,390625013;216733984,778729075;315021119,1071067200;315021119,1134070313;199093639,783769388;103327460,461189388;17641932,136088438;0,0" o:connectangles="0,0,0,0,0,0,0,0,0"/>
                  </v:shape>
                  <v:shape id="Freeform 9" o:spid="_x0000_s1042" style="position:absolute;left:3282;top:58913;width:1874;height:4366;visibility:visible;mso-wrap-style:square;v-text-anchor:top" coordsize="118,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" path="m,l8,20,37,96r32,74l118,275r-9,l61,174,30,100,,26,,xe" fillcolor="#44546a" strokecolor="#44546a" strokeweight="0">
                    <v:fill opacity="13107f"/>
                    <v:stroke opacity="13107f"/>
                    <v:path arrowok="t" o:connecttype="custom" o:connectlocs="0,0;20161250,50403183;93246575,241935277;173891575,428427053;297378438,693044556;274697825,693044556;153730325,438507690;75604688,252015914;0,65524138;0,0" o:connectangles="0,0,0,0,0,0,0,0,0,0"/>
                  </v:shape>
                  <v:shape id="Freeform 10" o:spid="_x0000_s1043" style="position:absolute;left:806;top:50103;width:317;height:1921;visibility:visible;mso-wrap-style:square;v-text-anchor:top" coordsize="20,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" path="m,l16,72r4,49l18,112,,31,,xe" fillcolor="#44546a" strokecolor="#44546a" strokeweight="0">
                    <v:fill opacity="13107f"/>
                    <v:stroke opacity="13107f"/>
                    <v:path arrowok="t" o:connecttype="custom" o:connectlocs="0,0;40322500,181451722;50403125,304940494;45362813,282258235;0,78125841;0,0" o:connectangles="0,0,0,0,0,0"/>
                  </v:shape>
                  <v:shape id="Freeform 12" o:spid="_x0000_s1044" style="position:absolute;left:1123;top:52024;width:2509;height:10207;visibility:visible;mso-wrap-style:square;v-text-anchor:top" coordsize="158,6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" path="m,l11,46r11,83l36,211r19,90l76,389r27,87l123,533r21,55l155,632r3,11l142,608,118,544,95,478,69,391,47,302,29,212,13,107,,xe" fillcolor="#44546a" strokecolor="#2a843b" strokeweight="0">
                    <v:fill opacity="13107f"/>
                    <v:stroke opacity="13107f"/>
                    <v:path arrowok="t" o:connecttype="custom" o:connectlocs="0,0;27722513,115927244;55443438,325101109;90725625,531754023;138609388,758568197;191531875,980342055;259576888,1199594963;309980013,1343244733;362902500,1481852601;390625013,1592739530;398184688,1620462056;357862188,1532255751;297378438,1370965672;239415638,1204635278;173891575,985382370;118448138,761087560;73085325,534273387;32762825,269657645;0,0" o:connectangles="0,0,0,0,0,0,0,0,0,0,0,0,0,0,0,0,0,0,0"/>
                  </v:shape>
                  <v:shape id="Freeform 13" o:spid="_x0000_s1045" style="position:absolute;left:3759;top:62152;width:524;height:1127;visibility:visible;mso-wrap-style:square;v-text-anchor:top" coordsize="33,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" path="m,l33,71r-9,l11,36,,xe" fillcolor="#44546a" strokecolor="#44546a" strokeweight="0">
                    <v:fill opacity="13107f"/>
                    <v:stroke opacity="13107f"/>
                    <v:path arrowok="t" o:connecttype="custom" o:connectlocs="0,0;83166744,178932681;60484327,178932681;27722777,90726027;0,0" o:connectangles="0,0,0,0,0"/>
                  </v:shape>
                  <v:shape id="Freeform 14" o:spid="_x0000_s1046" style="position:absolute;left:1060;top:51246;width:238;height:1508;visibility:visible;mso-wrap-style:square;v-text-anchor:top" coordsize="15,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" path="m,l8,37r,4l15,95,4,49,,xe" fillcolor="#44546a" strokecolor="#44546a" strokeweight="0">
                    <v:fill opacity="13107f"/>
                    <v:stroke opacity="13107f"/>
                    <v:path arrowok="t" o:connecttype="custom" o:connectlocs="0,0;20161673,93246884;20161673,103327543;37803931,239416431;10080837,123488859;0,0" o:connectangles="0,0,0,0,0,0"/>
                  </v:shape>
                  <v:shape id="Freeform 15" o:spid="_x0000_s1047" style="position:absolute;left:3171;top:46499;width:6382;height:12414;visibility:visible;mso-wrap-style:square;v-text-anchor:top" coordsize="402,7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" path="m402,r,1l363,39,325,79r-35,42l255,164r-44,58l171,284r-38,62l100,411,71,478,45,546,27,617,13,689,7,761r,21l,765r1,-4l7,688,21,616,40,545,66,475,95,409r35,-66l167,281r42,-61l253,163r34,-43l324,78,362,38,402,xe" fillcolor="#ffc000" strokecolor="#ffc000" strokeweight="0">
                    <v:fill opacity="13107f"/>
                    <v:stroke opacity="13107f"/>
                    <v:path arrowok="t" o:connecttype="custom" o:connectlocs="1013102813,0;1013102813,2520950;914817513,98286888;819051575,199093138;730845313,304939700;642640638,413305625;531753763,559474688;430947513,715724375;335181575,871974063;252015625,1035785013;178931888,1204634688;113407825,1376005313;68045013,1554937200;32762825,1736388450;17641888,1917839700;17641888,1970762188;0,1927920325;2520950,1917839700;17641888,1733867500;52924075,1552416250;100806250,1373485950;166330313,1197075013;239415638,1030744700;327620313,864414388;420866888,708164700;526713450,554434375;637600325,410786263;723285638,302418750;816530625,196572188;912296563,95765938;1013102813,0" o:connectangles="0,0,0,0,0,0,0,0,0,0,0,0,0,0,0,0,0,0,0,0,0,0,0,0,0,0,0,0,0,0,0"/>
                  </v:shape>
                  <v:shape id="Freeform 16" o:spid="_x0000_s1048" style="position:absolute;left:3171;top:59040;width:588;height:3112;visibility:visible;mso-wrap-style:square;v-text-anchor:top" coordsize="37,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" path="m,l6,15r1,3l12,80r9,54l33,188r4,8l22,162,15,146,5,81,1,40,,xe" fillcolor="#44546a" strokecolor="#44546a" strokeweight="0">
                    <v:fill opacity="13107f"/>
                    <v:stroke opacity="13107f"/>
                    <v:path arrowok="t" o:connecttype="custom" o:connectlocs="0,0;15121066,37803138;17642038,45362813;30242132,201612500;52924526,337700938;83166658,473789375;93247369,493950625;55443909,408265313;37803459,367942813;12601682,204133450;2520971,100806250;0,0" o:connectangles="0,0,0,0,0,0,0,0,0,0,0,0"/>
                  </v:shape>
                  <v:shape id="Freeform 17" o:spid="_x0000_s1049" style="position:absolute;left:3632;top:62231;width:492;height:1048;visibility:visible;mso-wrap-style:square;v-text-anchor:top" coordsize="31,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" path="m,l31,66r-7,l,xe" fillcolor="#44546a" strokecolor="#44546a" strokeweight="0">
                    <v:fill opacity="13107f"/>
                    <v:stroke opacity="13107f"/>
                    <v:path arrowok="t" o:connecttype="custom" o:connectlocs="0,0;78126431,166330313;60484365,166330313;0,0" o:connectangles="0,0,0,0"/>
                  </v:shape>
                  <v:shape id="Freeform 18" o:spid="_x0000_s1050" style="position:absolute;left:3171;top:58644;width:111;height:682;visibility:visible;mso-wrap-style:square;v-text-anchor:top" coordsize="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" path="m,l7,17r,26l6,40,,25,,xe" fillcolor="#44546a" strokecolor="#44546a" strokeweight="0">
                    <v:fill opacity="13107f"/>
                    <v:stroke opacity="13107f"/>
                    <v:path arrowok="t" o:connecttype="custom" o:connectlocs="0,0;17642681,42843764;17642681,108368306;15121618,100806988;0,63005161;0,0" o:connectangles="0,0,0,0,0,0"/>
                  </v:shape>
                  <v:shape id="Freeform 19" o:spid="_x0000_s1051" style="position:absolute;left:3409;top:61358;width:731;height:1921;visibility:visible;mso-wrap-style:square;v-text-anchor:top" coordsize="46,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" path="m,l7,16,22,50,33,86r13,35l45,121,14,55,11,44,,xe" fillcolor="#44546a" strokecolor="#44546a" strokeweight="0">
                    <v:fill opacity="13107f"/>
                    <v:stroke opacity="13107f"/>
                    <v:path arrowok="t" o:connecttype="custom" o:connectlocs="0,0;17641888,40322605;55443438,126008140;83165950,216734002;115927188,304940494;113407825,304940494;35282188,138609748;27722513,110887164;0,0" o:connectangles="0,0,0,0,0,0,0,0,0"/>
                  </v:shape>
                </v:group>
              </v:group>
            </w:pict>
          </mc:Fallback>
        </mc:AlternateContent>
      </w:r>
      <w:r w:rsidR="00D73875" w:rsidRPr="00631F53">
        <w:rPr>
          <w:i/>
          <w:sz w:val="30"/>
        </w:rPr>
        <w:t xml:space="preserve">(Thực hiện theo Điều 45, </w:t>
      </w:r>
      <w:r w:rsidR="00C975D2" w:rsidRPr="00631F53">
        <w:rPr>
          <w:i/>
          <w:sz w:val="30"/>
        </w:rPr>
        <w:t>46, 47,</w:t>
      </w:r>
      <w:r w:rsidR="003F0609" w:rsidRPr="00631F53">
        <w:rPr>
          <w:i/>
          <w:sz w:val="30"/>
        </w:rPr>
        <w:t xml:space="preserve"> </w:t>
      </w:r>
      <w:r w:rsidR="00C975D2" w:rsidRPr="00631F53">
        <w:rPr>
          <w:i/>
          <w:sz w:val="30"/>
        </w:rPr>
        <w:t xml:space="preserve">48 </w:t>
      </w:r>
      <w:r w:rsidR="00D73875" w:rsidRPr="00631F53">
        <w:rPr>
          <w:i/>
          <w:sz w:val="30"/>
        </w:rPr>
        <w:t xml:space="preserve">Thông tư </w:t>
      </w:r>
      <w:r w:rsidR="00C975D2" w:rsidRPr="00631F53">
        <w:rPr>
          <w:i/>
          <w:sz w:val="30"/>
        </w:rPr>
        <w:t>29</w:t>
      </w:r>
      <w:r w:rsidR="00D73875" w:rsidRPr="00631F53">
        <w:rPr>
          <w:i/>
          <w:sz w:val="30"/>
        </w:rPr>
        <w:t>/202</w:t>
      </w:r>
      <w:r w:rsidR="00C975D2" w:rsidRPr="00631F53">
        <w:rPr>
          <w:i/>
          <w:sz w:val="30"/>
        </w:rPr>
        <w:t>4</w:t>
      </w:r>
      <w:r w:rsidR="00D73875" w:rsidRPr="00631F53">
        <w:rPr>
          <w:i/>
          <w:sz w:val="30"/>
        </w:rPr>
        <w:t>/TT-BTNMT)</w:t>
      </w:r>
    </w:p>
    <w:p w14:paraId="623CA6E5" w14:textId="1A79C124" w:rsidR="004A3539" w:rsidRPr="00631F53" w:rsidRDefault="004A3539" w:rsidP="00F13631">
      <w:pPr>
        <w:spacing w:line="240" w:lineRule="auto"/>
        <w:jc w:val="center"/>
        <w:rPr>
          <w:b/>
          <w:color w:val="FF0000"/>
        </w:rPr>
      </w:pPr>
    </w:p>
    <w:p w14:paraId="384474EB" w14:textId="6CE1C8A1" w:rsidR="000D2DDE" w:rsidRPr="00631F53" w:rsidRDefault="000D2DDE" w:rsidP="00F13631">
      <w:pPr>
        <w:spacing w:line="240" w:lineRule="auto"/>
        <w:jc w:val="center"/>
        <w:rPr>
          <w:b/>
          <w:color w:val="FF0000"/>
        </w:rPr>
      </w:pPr>
    </w:p>
    <w:p w14:paraId="354620D5" w14:textId="77777777" w:rsidR="000D2DDE" w:rsidRPr="00631F53" w:rsidRDefault="000D2DDE" w:rsidP="00F13631">
      <w:pPr>
        <w:spacing w:line="240" w:lineRule="auto"/>
        <w:jc w:val="center"/>
        <w:rPr>
          <w:b/>
          <w:color w:val="FF0000"/>
        </w:rPr>
      </w:pPr>
    </w:p>
    <w:p w14:paraId="5E664D77" w14:textId="77777777" w:rsidR="000D2DDE" w:rsidRPr="00631F53" w:rsidRDefault="000D2DDE" w:rsidP="00F13631">
      <w:pPr>
        <w:spacing w:line="240" w:lineRule="auto"/>
        <w:jc w:val="center"/>
        <w:rPr>
          <w:b/>
          <w:color w:val="FF0000"/>
        </w:rPr>
      </w:pPr>
    </w:p>
    <w:p w14:paraId="15B6B004" w14:textId="77777777" w:rsidR="000D2DDE" w:rsidRPr="00631F53" w:rsidRDefault="000D2DDE" w:rsidP="00F13631">
      <w:pPr>
        <w:spacing w:line="240" w:lineRule="auto"/>
        <w:jc w:val="center"/>
        <w:rPr>
          <w:b/>
          <w:color w:val="FF0000"/>
        </w:rPr>
      </w:pPr>
    </w:p>
    <w:p w14:paraId="1C8B3E81" w14:textId="77777777" w:rsidR="000D2DDE" w:rsidRPr="00631F53" w:rsidRDefault="000D2DDE" w:rsidP="00F13631">
      <w:pPr>
        <w:spacing w:line="240" w:lineRule="auto"/>
        <w:jc w:val="center"/>
        <w:rPr>
          <w:b/>
          <w:color w:val="FF0000"/>
        </w:rPr>
      </w:pPr>
    </w:p>
    <w:p w14:paraId="24E9A56B" w14:textId="7CFC0FDC" w:rsidR="000D2DDE" w:rsidRDefault="000D2DDE" w:rsidP="00F13631">
      <w:pPr>
        <w:spacing w:line="240" w:lineRule="auto"/>
        <w:jc w:val="center"/>
        <w:rPr>
          <w:b/>
          <w:color w:val="FF0000"/>
        </w:rPr>
      </w:pPr>
    </w:p>
    <w:p w14:paraId="0AC89246" w14:textId="2A9BD9F2" w:rsidR="000C1A1D" w:rsidRPr="00631F53" w:rsidRDefault="000C1A1D" w:rsidP="00F13631">
      <w:pPr>
        <w:spacing w:line="240" w:lineRule="auto"/>
        <w:jc w:val="center"/>
        <w:rPr>
          <w:b/>
          <w:color w:val="FF0000"/>
        </w:rPr>
      </w:pPr>
    </w:p>
    <w:p w14:paraId="327BC972" w14:textId="77777777" w:rsidR="000D2DDE" w:rsidRPr="00631F53" w:rsidRDefault="000D2DDE" w:rsidP="00F13631">
      <w:pPr>
        <w:spacing w:line="240" w:lineRule="auto"/>
        <w:jc w:val="center"/>
        <w:rPr>
          <w:b/>
          <w:color w:val="FF0000"/>
        </w:rPr>
      </w:pPr>
    </w:p>
    <w:p w14:paraId="51EBF082" w14:textId="135D2281" w:rsidR="000D2DDE" w:rsidRPr="00631F53" w:rsidRDefault="000D2DDE" w:rsidP="00F13631">
      <w:pPr>
        <w:spacing w:line="240" w:lineRule="auto"/>
        <w:jc w:val="center"/>
        <w:rPr>
          <w:b/>
          <w:color w:val="FF0000"/>
          <w:sz w:val="52"/>
        </w:rPr>
      </w:pPr>
    </w:p>
    <w:p w14:paraId="38A9E03B" w14:textId="680C14B8" w:rsidR="00C47DDC" w:rsidRPr="00631F53" w:rsidRDefault="00C47DDC" w:rsidP="00F13631">
      <w:pPr>
        <w:spacing w:line="240" w:lineRule="auto"/>
        <w:jc w:val="center"/>
        <w:rPr>
          <w:b/>
          <w:color w:val="FF0000"/>
          <w:sz w:val="52"/>
        </w:rPr>
      </w:pPr>
    </w:p>
    <w:p w14:paraId="0AA12A7D" w14:textId="77777777" w:rsidR="00C17CEF" w:rsidRPr="00631F53" w:rsidRDefault="00C17CEF" w:rsidP="00F13631">
      <w:pPr>
        <w:spacing w:line="240" w:lineRule="auto"/>
        <w:jc w:val="center"/>
        <w:rPr>
          <w:b/>
          <w:i/>
          <w:color w:val="FF0000"/>
        </w:rPr>
      </w:pPr>
    </w:p>
    <w:p w14:paraId="6C6BC8F8" w14:textId="70EB2BE7" w:rsidR="00E71082" w:rsidRPr="00631F53" w:rsidRDefault="00E71082" w:rsidP="00E71082">
      <w:pPr>
        <w:spacing w:after="0" w:line="240" w:lineRule="auto"/>
        <w:jc w:val="center"/>
        <w:rPr>
          <w:b/>
          <w:i/>
          <w:color w:val="FF0000"/>
        </w:rPr>
      </w:pPr>
    </w:p>
    <w:p w14:paraId="09003076" w14:textId="58C2CB87" w:rsidR="00A867E5" w:rsidRPr="00631F53" w:rsidRDefault="00A867E5" w:rsidP="00E71082">
      <w:pPr>
        <w:spacing w:after="0" w:line="240" w:lineRule="auto"/>
        <w:jc w:val="center"/>
        <w:rPr>
          <w:b/>
          <w:i/>
          <w:color w:val="FF0000"/>
        </w:rPr>
      </w:pPr>
    </w:p>
    <w:p w14:paraId="4406D142" w14:textId="77777777" w:rsidR="00435665" w:rsidRDefault="00435665" w:rsidP="00E71082">
      <w:pPr>
        <w:spacing w:after="0" w:line="240" w:lineRule="auto"/>
        <w:jc w:val="center"/>
        <w:rPr>
          <w:b/>
          <w:i/>
          <w:color w:val="FF0000"/>
        </w:rPr>
      </w:pPr>
    </w:p>
    <w:p w14:paraId="264A155F" w14:textId="77777777" w:rsidR="00432592" w:rsidRPr="00631F53" w:rsidRDefault="00432592" w:rsidP="00E71082">
      <w:pPr>
        <w:spacing w:after="0" w:line="240" w:lineRule="auto"/>
        <w:jc w:val="center"/>
        <w:rPr>
          <w:b/>
          <w:i/>
          <w:color w:val="FF0000"/>
        </w:rPr>
      </w:pPr>
    </w:p>
    <w:p w14:paraId="308720EB" w14:textId="77777777" w:rsidR="00C47DDC" w:rsidRPr="00631F53" w:rsidRDefault="00C47DDC" w:rsidP="00E71082">
      <w:pPr>
        <w:spacing w:after="0" w:line="240" w:lineRule="auto"/>
        <w:jc w:val="center"/>
        <w:rPr>
          <w:b/>
          <w:i/>
          <w:color w:val="FF0000"/>
        </w:rPr>
      </w:pPr>
    </w:p>
    <w:p w14:paraId="5329A260" w14:textId="21C5017A" w:rsidR="000D2DDE" w:rsidRPr="00631F53" w:rsidRDefault="00463772" w:rsidP="00E71082">
      <w:pPr>
        <w:spacing w:after="0" w:line="240" w:lineRule="auto"/>
        <w:jc w:val="center"/>
        <w:rPr>
          <w:b/>
          <w:i/>
        </w:rPr>
      </w:pPr>
      <w:r w:rsidRPr="00631F53">
        <w:rPr>
          <w:b/>
          <w:i/>
          <w:noProof/>
        </w:rPr>
        <mc:AlternateContent>
          <mc:Choice Requires="wps">
            <w:drawing>
              <wp:anchor distT="0" distB="0" distL="114300" distR="114300" simplePos="0" relativeHeight="251651584" behindDoc="0" locked="0" layoutInCell="1" allowOverlap="1" wp14:anchorId="5570B494" wp14:editId="6B4FE7DB">
                <wp:simplePos x="0" y="0"/>
                <wp:positionH relativeFrom="column">
                  <wp:posOffset>5304458</wp:posOffset>
                </wp:positionH>
                <wp:positionV relativeFrom="paragraph">
                  <wp:posOffset>180230</wp:posOffset>
                </wp:positionV>
                <wp:extent cx="843280" cy="510540"/>
                <wp:effectExtent l="0" t="0" r="0" b="0"/>
                <wp:wrapNone/>
                <wp:docPr id="31" name="Rectangle 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3280" cy="5105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98130D" id="Rectangle 179" o:spid="_x0000_s1026" style="position:absolute;margin-left:417.65pt;margin-top:14.2pt;width:66.4pt;height:40.2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" stroked="f"/>
            </w:pict>
          </mc:Fallback>
        </mc:AlternateContent>
      </w:r>
      <w:r w:rsidR="000C1A1D">
        <w:rPr>
          <w:b/>
          <w:i/>
        </w:rPr>
        <w:t>Vạn Ninh</w:t>
      </w:r>
      <w:r w:rsidR="000D2DDE" w:rsidRPr="00631F53">
        <w:rPr>
          <w:b/>
          <w:i/>
        </w:rPr>
        <w:t xml:space="preserve">, </w:t>
      </w:r>
      <w:r w:rsidR="000C1A1D">
        <w:rPr>
          <w:b/>
          <w:i/>
        </w:rPr>
        <w:t xml:space="preserve">tháng </w:t>
      </w:r>
      <w:r w:rsidR="00B578EC">
        <w:rPr>
          <w:b/>
          <w:i/>
        </w:rPr>
        <w:t>4</w:t>
      </w:r>
      <w:r w:rsidR="000C1A1D">
        <w:rPr>
          <w:b/>
          <w:i/>
        </w:rPr>
        <w:t xml:space="preserve"> </w:t>
      </w:r>
      <w:r w:rsidR="000D2DDE" w:rsidRPr="00631F53">
        <w:rPr>
          <w:b/>
          <w:i/>
        </w:rPr>
        <w:t>năm 202</w:t>
      </w:r>
      <w:r w:rsidR="000C1A1D">
        <w:rPr>
          <w:b/>
          <w:i/>
        </w:rPr>
        <w:t>5</w:t>
      </w:r>
    </w:p>
    <w:p w14:paraId="6850AB4B" w14:textId="79C845D2" w:rsidR="00C47DDC" w:rsidRPr="00631F53" w:rsidRDefault="00C47DDC" w:rsidP="00E71082">
      <w:pPr>
        <w:spacing w:after="0" w:line="240" w:lineRule="auto"/>
        <w:jc w:val="center"/>
        <w:rPr>
          <w:b/>
          <w:i/>
          <w:color w:val="FF0000"/>
        </w:rPr>
      </w:pPr>
    </w:p>
    <w:p w14:paraId="132B7783" w14:textId="25D6429B" w:rsidR="00C47DDC" w:rsidRPr="00631F53" w:rsidRDefault="00C47DDC" w:rsidP="00E71082">
      <w:pPr>
        <w:spacing w:after="0" w:line="240" w:lineRule="auto"/>
        <w:jc w:val="center"/>
        <w:rPr>
          <w:b/>
          <w:i/>
          <w:color w:val="FF0000"/>
        </w:rPr>
      </w:pPr>
    </w:p>
    <w:p w14:paraId="58D1EC25" w14:textId="77777777" w:rsidR="00C17CEF" w:rsidRPr="00631F53" w:rsidRDefault="00C17CEF" w:rsidP="003E39A9">
      <w:pPr>
        <w:spacing w:after="240" w:line="240" w:lineRule="auto"/>
        <w:jc w:val="center"/>
        <w:rPr>
          <w:b/>
          <w:color w:val="FF0000"/>
          <w:sz w:val="32"/>
          <w:szCs w:val="32"/>
        </w:rPr>
      </w:pPr>
    </w:p>
    <w:p w14:paraId="7B423140" w14:textId="77777777" w:rsidR="00C17CEF" w:rsidRPr="00631F53" w:rsidRDefault="00C17CEF" w:rsidP="003E39A9">
      <w:pPr>
        <w:spacing w:after="240" w:line="240" w:lineRule="auto"/>
        <w:jc w:val="center"/>
        <w:rPr>
          <w:b/>
          <w:color w:val="FF0000"/>
          <w:sz w:val="32"/>
          <w:szCs w:val="32"/>
        </w:rPr>
      </w:pPr>
    </w:p>
    <w:p w14:paraId="349259E3" w14:textId="77777777" w:rsidR="00C17CEF" w:rsidRPr="00631F53" w:rsidRDefault="00C17CEF" w:rsidP="003E39A9">
      <w:pPr>
        <w:spacing w:after="240" w:line="240" w:lineRule="auto"/>
        <w:jc w:val="center"/>
        <w:rPr>
          <w:b/>
          <w:color w:val="FF0000"/>
          <w:sz w:val="32"/>
          <w:szCs w:val="32"/>
        </w:rPr>
      </w:pPr>
    </w:p>
    <w:p w14:paraId="3919D1C9" w14:textId="77777777" w:rsidR="00C17CEF" w:rsidRPr="00631F53" w:rsidRDefault="00C17CEF" w:rsidP="003E39A9">
      <w:pPr>
        <w:spacing w:after="240" w:line="240" w:lineRule="auto"/>
        <w:jc w:val="center"/>
        <w:rPr>
          <w:b/>
          <w:color w:val="FF0000"/>
          <w:sz w:val="32"/>
          <w:szCs w:val="32"/>
        </w:rPr>
      </w:pPr>
    </w:p>
    <w:p w14:paraId="2C2971BF" w14:textId="77777777" w:rsidR="00C17CEF" w:rsidRPr="00631F53" w:rsidRDefault="00C17CEF" w:rsidP="003E39A9">
      <w:pPr>
        <w:spacing w:after="240" w:line="240" w:lineRule="auto"/>
        <w:jc w:val="center"/>
        <w:rPr>
          <w:b/>
          <w:sz w:val="32"/>
          <w:szCs w:val="32"/>
        </w:rPr>
      </w:pPr>
    </w:p>
    <w:p w14:paraId="3D6AC8C2" w14:textId="2E91D873" w:rsidR="003E39A9" w:rsidRPr="00631F53" w:rsidRDefault="003E39A9" w:rsidP="003E39A9">
      <w:pPr>
        <w:spacing w:after="240" w:line="240" w:lineRule="auto"/>
        <w:jc w:val="center"/>
        <w:rPr>
          <w:b/>
          <w:sz w:val="32"/>
          <w:szCs w:val="32"/>
        </w:rPr>
      </w:pPr>
      <w:r w:rsidRPr="00631F53">
        <w:rPr>
          <w:b/>
          <w:sz w:val="32"/>
          <w:szCs w:val="32"/>
        </w:rPr>
        <w:t>BÁO CÁO CHUYÊN ĐỀ</w:t>
      </w:r>
    </w:p>
    <w:p w14:paraId="2690E1CA" w14:textId="77777777" w:rsidR="00C17CEF" w:rsidRPr="00631F53" w:rsidRDefault="00C17CEF" w:rsidP="003E39A9">
      <w:pPr>
        <w:spacing w:before="120" w:after="120" w:line="240" w:lineRule="auto"/>
        <w:jc w:val="center"/>
        <w:rPr>
          <w:b/>
          <w:szCs w:val="28"/>
        </w:rPr>
      </w:pPr>
    </w:p>
    <w:p w14:paraId="7D3A283F" w14:textId="77777777" w:rsidR="00C17CEF" w:rsidRPr="00631F53" w:rsidRDefault="00C17CEF" w:rsidP="003E39A9">
      <w:pPr>
        <w:spacing w:before="120" w:after="120" w:line="240" w:lineRule="auto"/>
        <w:jc w:val="center"/>
        <w:rPr>
          <w:b/>
          <w:szCs w:val="28"/>
        </w:rPr>
      </w:pPr>
    </w:p>
    <w:p w14:paraId="24B8F017" w14:textId="77777777" w:rsidR="006E4AB9" w:rsidRPr="00631F53" w:rsidRDefault="006E4AB9" w:rsidP="003E39A9">
      <w:pPr>
        <w:spacing w:before="120" w:after="120" w:line="240" w:lineRule="auto"/>
        <w:jc w:val="center"/>
        <w:rPr>
          <w:b/>
          <w:szCs w:val="28"/>
        </w:rPr>
      </w:pPr>
    </w:p>
    <w:p w14:paraId="47E13152" w14:textId="2E9989AC" w:rsidR="00777E19" w:rsidRPr="00631F53" w:rsidRDefault="00777E19" w:rsidP="00777E19">
      <w:pPr>
        <w:spacing w:before="120" w:after="120" w:line="240" w:lineRule="auto"/>
        <w:jc w:val="center"/>
        <w:rPr>
          <w:b/>
          <w:sz w:val="36"/>
          <w:szCs w:val="36"/>
        </w:rPr>
      </w:pPr>
      <w:r w:rsidRPr="00631F53">
        <w:rPr>
          <w:rFonts w:ascii="Times New Roman Bold" w:hAnsi="Times New Roman Bold"/>
          <w:b/>
          <w:sz w:val="32"/>
          <w:szCs w:val="32"/>
        </w:rPr>
        <w:t xml:space="preserve"> KẾ HOẠCH SỬ DỤNG ĐẤT NĂM 2025 </w:t>
      </w:r>
    </w:p>
    <w:p w14:paraId="252DF068" w14:textId="3BFCC9E4" w:rsidR="00777E19" w:rsidRPr="00631F53" w:rsidRDefault="00777E19" w:rsidP="00777E19">
      <w:pPr>
        <w:spacing w:before="120" w:after="120" w:line="240" w:lineRule="auto"/>
        <w:jc w:val="center"/>
        <w:rPr>
          <w:rFonts w:ascii="Times New Roman Bold" w:hAnsi="Times New Roman Bold"/>
          <w:b/>
          <w:sz w:val="32"/>
          <w:szCs w:val="32"/>
        </w:rPr>
      </w:pPr>
      <w:r w:rsidRPr="00631F53">
        <w:rPr>
          <w:rFonts w:ascii="Times New Roman Bold" w:hAnsi="Times New Roman Bold"/>
          <w:b/>
          <w:sz w:val="32"/>
          <w:szCs w:val="32"/>
        </w:rPr>
        <w:t xml:space="preserve">CỦA </w:t>
      </w:r>
      <w:r w:rsidR="00631F53" w:rsidRPr="00631F53">
        <w:rPr>
          <w:rFonts w:ascii="Times New Roman Bold" w:hAnsi="Times New Roman Bold"/>
          <w:b/>
          <w:sz w:val="32"/>
          <w:szCs w:val="32"/>
        </w:rPr>
        <w:t>HUYỆN VẠN NINH</w:t>
      </w:r>
      <w:r w:rsidRPr="00631F53">
        <w:rPr>
          <w:rFonts w:ascii="Times New Roman Bold" w:hAnsi="Times New Roman Bold"/>
          <w:b/>
          <w:sz w:val="32"/>
          <w:szCs w:val="32"/>
        </w:rPr>
        <w:t>, TỈNH KHÁNH HÒA</w:t>
      </w:r>
    </w:p>
    <w:p w14:paraId="6E6C828C" w14:textId="77777777" w:rsidR="00777E19" w:rsidRPr="00631F53" w:rsidRDefault="00777E19" w:rsidP="00777E19">
      <w:pPr>
        <w:spacing w:before="120" w:after="120" w:line="240" w:lineRule="auto"/>
        <w:jc w:val="center"/>
        <w:rPr>
          <w:i/>
          <w:sz w:val="30"/>
        </w:rPr>
      </w:pPr>
      <w:r w:rsidRPr="00631F53">
        <w:rPr>
          <w:i/>
          <w:sz w:val="30"/>
        </w:rPr>
        <w:t>(Thực hiện theo Điều 45, 46, 47, 48 Thông tư 29/2024/TT-BTNMT)</w:t>
      </w:r>
    </w:p>
    <w:p w14:paraId="02B2445D" w14:textId="0BF55551" w:rsidR="00BF0A55" w:rsidRPr="00631F53" w:rsidRDefault="00BF0A55" w:rsidP="003E39A9">
      <w:pPr>
        <w:spacing w:line="240" w:lineRule="auto"/>
        <w:jc w:val="center"/>
        <w:rPr>
          <w:b/>
          <w:i/>
        </w:rPr>
      </w:pPr>
    </w:p>
    <w:p w14:paraId="5DD6BA60" w14:textId="11B8DD52" w:rsidR="00BF0A55" w:rsidRPr="00631F53" w:rsidRDefault="00BF0A55" w:rsidP="003E39A9">
      <w:pPr>
        <w:spacing w:line="240" w:lineRule="auto"/>
        <w:jc w:val="center"/>
        <w:rPr>
          <w:b/>
          <w:i/>
        </w:rPr>
      </w:pPr>
    </w:p>
    <w:p w14:paraId="0FA483EA" w14:textId="6F068F64" w:rsidR="00C369B5" w:rsidRPr="00631F53" w:rsidRDefault="00C369B5" w:rsidP="003E39A9">
      <w:pPr>
        <w:spacing w:line="240" w:lineRule="auto"/>
        <w:jc w:val="center"/>
        <w:rPr>
          <w:b/>
          <w:i/>
        </w:rPr>
      </w:pPr>
    </w:p>
    <w:p w14:paraId="69B7E3FD" w14:textId="77777777" w:rsidR="008106BD" w:rsidRPr="00631F53" w:rsidRDefault="008106BD" w:rsidP="003E39A9">
      <w:pPr>
        <w:spacing w:line="240" w:lineRule="auto"/>
        <w:jc w:val="center"/>
        <w:rPr>
          <w:b/>
          <w:i/>
        </w:rPr>
      </w:pP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502"/>
        <w:gridCol w:w="4502"/>
      </w:tblGrid>
      <w:tr w:rsidR="00631F53" w:rsidRPr="00631F53" w14:paraId="4428023D" w14:textId="77777777" w:rsidTr="00B17009">
        <w:tc>
          <w:tcPr>
            <w:tcW w:w="4502" w:type="dxa"/>
          </w:tcPr>
          <w:p w14:paraId="287F1EA1" w14:textId="34D7CCA9" w:rsidR="00965817" w:rsidRPr="00631F53" w:rsidRDefault="00965817" w:rsidP="00B17009">
            <w:pPr>
              <w:spacing w:line="240" w:lineRule="auto"/>
              <w:jc w:val="center"/>
              <w:rPr>
                <w:bCs/>
                <w:i/>
                <w:iCs/>
              </w:rPr>
            </w:pPr>
            <w:r w:rsidRPr="00631F53">
              <w:rPr>
                <w:bCs/>
                <w:i/>
                <w:iCs/>
              </w:rPr>
              <w:t xml:space="preserve">Ngày       tháng  </w:t>
            </w:r>
            <w:r w:rsidR="00B578EC">
              <w:rPr>
                <w:bCs/>
                <w:i/>
                <w:iCs/>
              </w:rPr>
              <w:t>4</w:t>
            </w:r>
            <w:r w:rsidRPr="00631F53">
              <w:rPr>
                <w:bCs/>
                <w:i/>
                <w:iCs/>
              </w:rPr>
              <w:t xml:space="preserve"> năm 202</w:t>
            </w:r>
            <w:r w:rsidR="000C1A1D">
              <w:rPr>
                <w:bCs/>
                <w:i/>
                <w:iCs/>
              </w:rPr>
              <w:t>5</w:t>
            </w:r>
          </w:p>
          <w:p w14:paraId="2FC6DC35" w14:textId="5B3FDF1C" w:rsidR="00965817" w:rsidRPr="00631F53" w:rsidRDefault="00965817" w:rsidP="00B17009">
            <w:pPr>
              <w:spacing w:line="240" w:lineRule="auto"/>
              <w:jc w:val="center"/>
              <w:rPr>
                <w:b/>
                <w:caps/>
              </w:rPr>
            </w:pPr>
            <w:r w:rsidRPr="00631F53">
              <w:rPr>
                <w:b/>
                <w:caps/>
              </w:rPr>
              <w:t xml:space="preserve"> UBND </w:t>
            </w:r>
            <w:r w:rsidR="00631F53" w:rsidRPr="00631F53">
              <w:rPr>
                <w:b/>
                <w:caps/>
              </w:rPr>
              <w:t>H</w:t>
            </w:r>
            <w:r w:rsidR="000C1A1D">
              <w:rPr>
                <w:b/>
                <w:caps/>
              </w:rPr>
              <w:t>uyện</w:t>
            </w:r>
            <w:r w:rsidRPr="00631F53">
              <w:rPr>
                <w:b/>
                <w:caps/>
              </w:rPr>
              <w:t xml:space="preserve"> </w:t>
            </w:r>
            <w:r w:rsidR="00631F53" w:rsidRPr="00631F53">
              <w:rPr>
                <w:b/>
                <w:caps/>
              </w:rPr>
              <w:t>VẠN NINH</w:t>
            </w:r>
          </w:p>
        </w:tc>
        <w:tc>
          <w:tcPr>
            <w:tcW w:w="4502" w:type="dxa"/>
          </w:tcPr>
          <w:p w14:paraId="7AFAAF4C" w14:textId="3DB2CBDD" w:rsidR="00965817" w:rsidRPr="00631F53" w:rsidRDefault="00965817" w:rsidP="00B17009">
            <w:pPr>
              <w:spacing w:line="240" w:lineRule="auto"/>
              <w:jc w:val="center"/>
              <w:rPr>
                <w:bCs/>
                <w:i/>
                <w:iCs/>
              </w:rPr>
            </w:pPr>
            <w:r w:rsidRPr="00631F53">
              <w:rPr>
                <w:bCs/>
                <w:i/>
                <w:iCs/>
              </w:rPr>
              <w:t xml:space="preserve">     Ngày       tháng </w:t>
            </w:r>
            <w:r w:rsidR="00B578EC">
              <w:rPr>
                <w:bCs/>
                <w:i/>
                <w:iCs/>
              </w:rPr>
              <w:t>4</w:t>
            </w:r>
            <w:r w:rsidRPr="00631F53">
              <w:rPr>
                <w:bCs/>
                <w:i/>
                <w:iCs/>
              </w:rPr>
              <w:t xml:space="preserve"> năm 202</w:t>
            </w:r>
            <w:r w:rsidR="000C1A1D">
              <w:rPr>
                <w:bCs/>
                <w:i/>
                <w:iCs/>
              </w:rPr>
              <w:t>5</w:t>
            </w:r>
          </w:p>
          <w:p w14:paraId="7E23F2D6" w14:textId="77777777" w:rsidR="00965817" w:rsidRPr="00631F53" w:rsidRDefault="00965817" w:rsidP="00B17009">
            <w:pPr>
              <w:spacing w:line="240" w:lineRule="auto"/>
              <w:jc w:val="center"/>
              <w:rPr>
                <w:b/>
                <w:caps/>
              </w:rPr>
            </w:pPr>
            <w:r w:rsidRPr="00631F53">
              <w:rPr>
                <w:b/>
                <w:caps/>
              </w:rPr>
              <w:t xml:space="preserve">    Đơn vị tư vấn</w:t>
            </w:r>
          </w:p>
        </w:tc>
      </w:tr>
    </w:tbl>
    <w:p w14:paraId="080B65D7" w14:textId="77777777" w:rsidR="003C5239" w:rsidRPr="00631F53" w:rsidRDefault="003C5239" w:rsidP="003E39A9">
      <w:pPr>
        <w:spacing w:line="240" w:lineRule="auto"/>
        <w:jc w:val="center"/>
        <w:rPr>
          <w:b/>
          <w:i/>
          <w:color w:val="FF0000"/>
        </w:rPr>
      </w:pPr>
    </w:p>
    <w:p w14:paraId="4B5576CC" w14:textId="77777777" w:rsidR="008C075F" w:rsidRDefault="008C075F" w:rsidP="003E39A9">
      <w:pPr>
        <w:spacing w:line="240" w:lineRule="auto"/>
        <w:jc w:val="center"/>
        <w:rPr>
          <w:b/>
          <w:i/>
          <w:color w:val="FF0000"/>
        </w:rPr>
        <w:sectPr w:rsidR="008C075F" w:rsidSect="00BD2053">
          <w:footerReference w:type="default" r:id="rId8"/>
          <w:pgSz w:w="11907" w:h="16840" w:code="9"/>
          <w:pgMar w:top="1021" w:right="1021" w:bottom="1021" w:left="1701" w:header="709" w:footer="709" w:gutter="0"/>
          <w:pgNumType w:start="1"/>
          <w:cols w:space="720"/>
          <w:titlePg/>
          <w:docGrid w:linePitch="381"/>
        </w:sectPr>
      </w:pPr>
    </w:p>
    <w:p w14:paraId="32B05327" w14:textId="77777777" w:rsidR="008C075F" w:rsidRPr="00631F53" w:rsidRDefault="008C075F" w:rsidP="008C075F">
      <w:pPr>
        <w:spacing w:line="240" w:lineRule="auto"/>
        <w:jc w:val="center"/>
        <w:rPr>
          <w:b/>
        </w:rPr>
      </w:pPr>
      <w:r>
        <w:rPr>
          <w:b/>
          <w:noProof/>
        </w:rPr>
        <w:lastRenderedPageBreak/>
        <mc:AlternateContent>
          <mc:Choice Requires="wps">
            <w:drawing>
              <wp:anchor distT="0" distB="0" distL="114300" distR="114300" simplePos="0" relativeHeight="251659776" behindDoc="0" locked="0" layoutInCell="1" allowOverlap="1" wp14:anchorId="6A0FFA65" wp14:editId="1B4D1285">
                <wp:simplePos x="0" y="0"/>
                <wp:positionH relativeFrom="column">
                  <wp:posOffset>5754208</wp:posOffset>
                </wp:positionH>
                <wp:positionV relativeFrom="paragraph">
                  <wp:posOffset>-552450</wp:posOffset>
                </wp:positionV>
                <wp:extent cx="0" cy="10462437"/>
                <wp:effectExtent l="0" t="0" r="38100" b="34290"/>
                <wp:wrapNone/>
                <wp:docPr id="1139161872" name="Straight Connector 3"/>
                <wp:cNvGraphicFramePr/>
                <a:graphic xmlns:a="http://schemas.openxmlformats.org/drawingml/2006/main">
                  <a:graphicData uri="http://schemas.microsoft.com/office/word/2010/wordprocessingShape">
                    <wps:wsp>
                      <wps:cNvCnPr/>
                      <wps:spPr>
                        <a:xfrm>
                          <a:off x="0" y="0"/>
                          <a:ext cx="0" cy="10462437"/>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6F40648C" id="Straight Connector 3" o:spid="_x0000_s1026" style="position:absolute;z-index:251659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53.1pt,-43.5pt" to="453.1pt,78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" strokecolor="#5b9bd5 [3204]" strokeweight=".5pt">
                <v:stroke joinstyle="miter"/>
              </v:line>
            </w:pict>
          </mc:Fallback>
        </mc:AlternateContent>
      </w:r>
      <w:r w:rsidRPr="005645BD">
        <w:rPr>
          <w:b/>
          <w:noProof/>
        </w:rPr>
        <mc:AlternateContent>
          <mc:Choice Requires="wps">
            <w:drawing>
              <wp:anchor distT="0" distB="0" distL="114300" distR="114300" simplePos="0" relativeHeight="251656704" behindDoc="0" locked="0" layoutInCell="1" allowOverlap="1" wp14:anchorId="36018FDC" wp14:editId="7E986AD1">
                <wp:simplePos x="0" y="0"/>
                <wp:positionH relativeFrom="column">
                  <wp:posOffset>-208867</wp:posOffset>
                </wp:positionH>
                <wp:positionV relativeFrom="paragraph">
                  <wp:posOffset>-622456</wp:posOffset>
                </wp:positionV>
                <wp:extent cx="112143" cy="10644996"/>
                <wp:effectExtent l="0" t="0" r="2540" b="4445"/>
                <wp:wrapNone/>
                <wp:docPr id="706664180"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143" cy="10644996"/>
                        </a:xfrm>
                        <a:prstGeom prst="rect">
                          <a:avLst/>
                        </a:prstGeom>
                        <a:solidFill>
                          <a:srgbClr val="44546A"/>
                        </a:solidFill>
                        <a:ln>
                          <a:noFill/>
                        </a:ln>
                        <a:extLst>
                          <a:ext uri="{91240B29-F687-4F45-9708-019B960494DF}">
                            <a14:hiddenLine xmlns:a14="http://schemas.microsoft.com/office/drawing/2010/main" w="12700" cap="flat" cmpd="sng" algn="ctr">
                              <a:solidFill>
                                <a:srgbClr val="000000"/>
                              </a:solidFill>
                              <a:prstDash val="solid"/>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5653275" id="Rectangle 3" o:spid="_x0000_s1026" style="position:absolute;margin-left:-16.45pt;margin-top:-49pt;width:8.85pt;height:838.2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" fillcolor="#44546a" stroked="f" strokeweight="1pt"/>
            </w:pict>
          </mc:Fallback>
        </mc:AlternateContent>
      </w:r>
      <w:r w:rsidRPr="00631F53">
        <w:rPr>
          <w:b/>
        </w:rPr>
        <w:t>CỘNG HÒA XÃ HỘI CHỦ NGHĨA VIỆT NAM</w:t>
      </w:r>
    </w:p>
    <w:p w14:paraId="3172C84D" w14:textId="77777777" w:rsidR="008C075F" w:rsidRPr="00631F53" w:rsidRDefault="008C075F" w:rsidP="008C075F">
      <w:pPr>
        <w:spacing w:line="240" w:lineRule="auto"/>
        <w:jc w:val="center"/>
        <w:rPr>
          <w:b/>
        </w:rPr>
      </w:pPr>
      <w:r w:rsidRPr="00631F53">
        <w:rPr>
          <w:b/>
        </w:rPr>
        <w:t>Độc lập - Tự do - Hạnh phúc</w:t>
      </w:r>
    </w:p>
    <w:p w14:paraId="1B7AF03E" w14:textId="77777777" w:rsidR="008C075F" w:rsidRPr="00631F53" w:rsidRDefault="008C075F" w:rsidP="008C075F">
      <w:pPr>
        <w:spacing w:line="240" w:lineRule="auto"/>
        <w:jc w:val="center"/>
        <w:rPr>
          <w:b/>
        </w:rPr>
      </w:pPr>
      <w:r w:rsidRPr="00631F53">
        <w:rPr>
          <w:b/>
        </w:rPr>
        <w:t>-----*-----</w:t>
      </w:r>
    </w:p>
    <w:p w14:paraId="565F2BD3" w14:textId="77777777" w:rsidR="008C075F" w:rsidRPr="00631F53" w:rsidRDefault="008C075F" w:rsidP="008C075F">
      <w:pPr>
        <w:spacing w:line="240" w:lineRule="auto"/>
        <w:jc w:val="center"/>
        <w:rPr>
          <w:b/>
          <w:color w:val="FF0000"/>
        </w:rPr>
      </w:pPr>
    </w:p>
    <w:p w14:paraId="1C212B6D" w14:textId="77777777" w:rsidR="008C075F" w:rsidRPr="00631F53" w:rsidRDefault="008C075F" w:rsidP="008C075F">
      <w:pPr>
        <w:spacing w:line="240" w:lineRule="auto"/>
        <w:jc w:val="center"/>
        <w:rPr>
          <w:b/>
          <w:color w:val="FF0000"/>
        </w:rPr>
      </w:pPr>
    </w:p>
    <w:p w14:paraId="3F8BAC0C" w14:textId="77777777" w:rsidR="008C075F" w:rsidRPr="00631F53" w:rsidRDefault="008C075F" w:rsidP="008C075F">
      <w:pPr>
        <w:spacing w:line="240" w:lineRule="auto"/>
        <w:jc w:val="center"/>
        <w:rPr>
          <w:b/>
          <w:color w:val="FF0000"/>
        </w:rPr>
      </w:pPr>
    </w:p>
    <w:p w14:paraId="6C540BB8" w14:textId="25FA2F56" w:rsidR="008C075F" w:rsidRDefault="008C075F" w:rsidP="008C075F">
      <w:pPr>
        <w:spacing w:line="240" w:lineRule="auto"/>
        <w:jc w:val="center"/>
        <w:rPr>
          <w:b/>
          <w:color w:val="FF0000"/>
        </w:rPr>
      </w:pPr>
    </w:p>
    <w:p w14:paraId="6210A227" w14:textId="77777777" w:rsidR="008C075F" w:rsidRPr="00631F53" w:rsidRDefault="008C075F" w:rsidP="008C075F">
      <w:pPr>
        <w:spacing w:line="240" w:lineRule="auto"/>
        <w:jc w:val="center"/>
        <w:rPr>
          <w:b/>
          <w:color w:val="FF0000"/>
        </w:rPr>
      </w:pPr>
    </w:p>
    <w:p w14:paraId="6F5276FF" w14:textId="5A8393E0" w:rsidR="008C075F" w:rsidRPr="00631F53" w:rsidRDefault="008C075F" w:rsidP="008C075F">
      <w:pPr>
        <w:spacing w:line="240" w:lineRule="auto"/>
        <w:jc w:val="center"/>
        <w:rPr>
          <w:b/>
          <w:color w:val="FF0000"/>
        </w:rPr>
      </w:pPr>
      <w:r w:rsidRPr="005645BD">
        <w:rPr>
          <w:b/>
          <w:noProof/>
        </w:rPr>
        <mc:AlternateContent>
          <mc:Choice Requires="wps">
            <w:drawing>
              <wp:anchor distT="0" distB="0" distL="114300" distR="114300" simplePos="0" relativeHeight="251648512" behindDoc="0" locked="0" layoutInCell="1" allowOverlap="1" wp14:anchorId="06DDB2CD" wp14:editId="524B26C0">
                <wp:simplePos x="0" y="0"/>
                <wp:positionH relativeFrom="column">
                  <wp:posOffset>1182370</wp:posOffset>
                </wp:positionH>
                <wp:positionV relativeFrom="paragraph">
                  <wp:posOffset>81915</wp:posOffset>
                </wp:positionV>
                <wp:extent cx="3455670" cy="323215"/>
                <wp:effectExtent l="0" t="0" r="0" b="0"/>
                <wp:wrapNone/>
                <wp:docPr id="114432714" name="WordArt 1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455670" cy="323215"/>
                        </a:xfrm>
                        <a:prstGeom prst="rect">
                          <a:avLst/>
                        </a:prstGeom>
                        <a:extLst>
                          <a:ext uri="{91240B29-F687-4F45-9708-019B960494DF}">
                            <a14:hiddenLine xmlns:a14="http://schemas.microsoft.com/office/drawing/2010/main" w="9525" cmpd="sng">
                              <a:solidFill>
                                <a:srgbClr val="000000"/>
                              </a:solidFill>
                              <a:prstDash val="solid"/>
                              <a:round/>
                              <a:headEnd/>
                              <a:tailEnd/>
                            </a14:hiddenLine>
                          </a:ext>
                        </a:extLst>
                      </wps:spPr>
                      <wps:txbx>
                        <w:txbxContent>
                          <w:p w14:paraId="0EFA6797" w14:textId="77777777" w:rsidR="008C075F" w:rsidRDefault="008C075F" w:rsidP="008C075F">
                            <w:pPr>
                              <w:pStyle w:val="NormalWeb"/>
                              <w:spacing w:before="0" w:beforeAutospacing="0" w:after="0" w:afterAutospacing="0"/>
                              <w:jc w:val="center"/>
                            </w:pPr>
                            <w:r w:rsidRPr="00432592">
                              <w:rPr>
                                <w:b/>
                                <w:bCs/>
                                <w:color w:val="336699"/>
                                <w:sz w:val="40"/>
                                <w:szCs w:val="40"/>
                                <w14:shadow w14:blurRad="0" w14:dist="45847" w14:dir="2021404" w14:sx="100000" w14:sy="100000" w14:kx="0" w14:ky="0" w14:algn="ctr">
                                  <w14:srgbClr w14:val="B2B2B2">
                                    <w14:alpha w14:val="20000"/>
                                  </w14:srgbClr>
                                </w14:shadow>
                              </w:rPr>
                              <w:t xml:space="preserve">BÁO CÁO </w:t>
                            </w:r>
                            <w:r w:rsidRPr="00432592">
                              <w:rPr>
                                <w:b/>
                                <w:bCs/>
                                <w:color w:val="336699"/>
                                <w:sz w:val="40"/>
                                <w:szCs w:val="40"/>
                                <w:lang w:val="en-US"/>
                                <w14:shadow w14:blurRad="0" w14:dist="45847" w14:dir="2021404" w14:sx="100000" w14:sy="100000" w14:kx="0" w14:ky="0" w14:algn="ctr">
                                  <w14:srgbClr w14:val="B2B2B2">
                                    <w14:alpha w14:val="20000"/>
                                  </w14:srgbClr>
                                </w14:shadow>
                              </w:rPr>
                              <w:t>CHU</w:t>
                            </w:r>
                            <w:r w:rsidRPr="00432592">
                              <w:rPr>
                                <w:b/>
                                <w:bCs/>
                                <w:color w:val="336699"/>
                                <w:sz w:val="40"/>
                                <w:szCs w:val="40"/>
                                <w14:shadow w14:blurRad="0" w14:dist="45847" w14:dir="2021404" w14:sx="100000" w14:sy="100000" w14:kx="0" w14:ky="0" w14:algn="ctr">
                                  <w14:srgbClr w14:val="B2B2B2">
                                    <w14:alpha w14:val="20000"/>
                                  </w14:srgbClr>
                                </w14:shadow>
                              </w:rPr>
                              <w:t>YÊN ĐỀ</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 w14:anchorId="06DDB2CD" id="_x0000_s1027" type="#_x0000_t202" style="position:absolute;left:0;text-align:left;margin-left:93.1pt;margin-top:6.45pt;width:272.1pt;height:25.4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" filled="f" stroked="f">
                <v:stroke joinstyle="round"/>
                <o:lock v:ext="edit" shapetype="t"/>
                <v:textbox>
                  <w:txbxContent>
                    <w:p w14:paraId="0EFA6797" w14:textId="77777777" w:rsidR="008C075F" w:rsidRDefault="008C075F" w:rsidP="008C075F">
                      <w:pPr>
                        <w:pStyle w:val="NormalWeb"/>
                        <w:spacing w:before="0" w:beforeAutospacing="0" w:after="0" w:afterAutospacing="0"/>
                        <w:jc w:val="center"/>
                      </w:pPr>
                      <w:r w:rsidRPr="00432592">
                        <w:rPr>
                          <w:b/>
                          <w:bCs/>
                          <w:color w:val="336699"/>
                          <w:sz w:val="40"/>
                          <w:szCs w:val="40"/>
                          <w14:shadow w14:blurRad="0" w14:dist="45847" w14:dir="2021404" w14:sx="100000" w14:sy="100000" w14:kx="0" w14:ky="0" w14:algn="ctr">
                            <w14:srgbClr w14:val="B2B2B2">
                              <w14:alpha w14:val="20000"/>
                            </w14:srgbClr>
                          </w14:shadow>
                        </w:rPr>
                        <w:t xml:space="preserve">BÁO CÁO </w:t>
                      </w:r>
                      <w:r w:rsidRPr="00432592">
                        <w:rPr>
                          <w:b/>
                          <w:bCs/>
                          <w:color w:val="336699"/>
                          <w:sz w:val="40"/>
                          <w:szCs w:val="40"/>
                          <w:lang w:val="en-US"/>
                          <w14:shadow w14:blurRad="0" w14:dist="45847" w14:dir="2021404" w14:sx="100000" w14:sy="100000" w14:kx="0" w14:ky="0" w14:algn="ctr">
                            <w14:srgbClr w14:val="B2B2B2">
                              <w14:alpha w14:val="20000"/>
                            </w14:srgbClr>
                          </w14:shadow>
                        </w:rPr>
                        <w:t>CHU</w:t>
                      </w:r>
                      <w:r w:rsidRPr="00432592">
                        <w:rPr>
                          <w:b/>
                          <w:bCs/>
                          <w:color w:val="336699"/>
                          <w:sz w:val="40"/>
                          <w:szCs w:val="40"/>
                          <w14:shadow w14:blurRad="0" w14:dist="45847" w14:dir="2021404" w14:sx="100000" w14:sy="100000" w14:kx="0" w14:ky="0" w14:algn="ctr">
                            <w14:srgbClr w14:val="B2B2B2">
                              <w14:alpha w14:val="20000"/>
                            </w14:srgbClr>
                          </w14:shadow>
                        </w:rPr>
                        <w:t>YÊN ĐỀ</w:t>
                      </w:r>
                    </w:p>
                  </w:txbxContent>
                </v:textbox>
              </v:shape>
            </w:pict>
          </mc:Fallback>
        </mc:AlternateContent>
      </w:r>
    </w:p>
    <w:p w14:paraId="49ABF6DE" w14:textId="7EE962E3" w:rsidR="008C075F" w:rsidRPr="00631F53" w:rsidRDefault="008C075F" w:rsidP="008C075F">
      <w:pPr>
        <w:spacing w:line="240" w:lineRule="auto"/>
        <w:jc w:val="center"/>
        <w:rPr>
          <w:b/>
          <w:color w:val="FF0000"/>
        </w:rPr>
      </w:pPr>
    </w:p>
    <w:p w14:paraId="4CFF39A2" w14:textId="77777777" w:rsidR="008C075F" w:rsidRPr="00053D17" w:rsidRDefault="008C075F" w:rsidP="00673102">
      <w:pPr>
        <w:pStyle w:val="Heading1"/>
      </w:pPr>
      <w:bookmarkStart w:id="0" w:name="_Toc194940953"/>
      <w:r w:rsidRPr="00053D17">
        <w:t>KẾT QUẢ ĐIỀU TRA, THU THẬP CÁC THÔNG TIN, TÀI LIỆU</w:t>
      </w:r>
      <w:bookmarkEnd w:id="0"/>
    </w:p>
    <w:p w14:paraId="2ABA104A" w14:textId="590C8318" w:rsidR="008C075F" w:rsidRPr="00631F53" w:rsidRDefault="00673102" w:rsidP="008C075F">
      <w:pPr>
        <w:spacing w:before="120" w:after="120" w:line="240" w:lineRule="auto"/>
        <w:jc w:val="center"/>
        <w:rPr>
          <w:b/>
          <w:sz w:val="36"/>
          <w:szCs w:val="36"/>
        </w:rPr>
      </w:pPr>
      <w:r>
        <w:rPr>
          <w:rFonts w:ascii="Times New Roman Bold" w:hAnsi="Times New Roman Bold"/>
          <w:b/>
          <w:sz w:val="32"/>
          <w:szCs w:val="32"/>
        </w:rPr>
        <w:t>DỰ ÁN LẬP</w:t>
      </w:r>
      <w:r w:rsidR="008C075F" w:rsidRPr="00631F53">
        <w:rPr>
          <w:rFonts w:ascii="Times New Roman Bold" w:hAnsi="Times New Roman Bold"/>
          <w:b/>
          <w:sz w:val="32"/>
          <w:szCs w:val="32"/>
        </w:rPr>
        <w:t xml:space="preserve"> KẾ HOẠCH SỬ DỤNG ĐẤT NĂM 2025 </w:t>
      </w:r>
    </w:p>
    <w:p w14:paraId="3F0FB495" w14:textId="77777777" w:rsidR="008C075F" w:rsidRPr="00631F53" w:rsidRDefault="008C075F" w:rsidP="008C075F">
      <w:pPr>
        <w:spacing w:before="120" w:after="120" w:line="240" w:lineRule="auto"/>
        <w:jc w:val="center"/>
        <w:rPr>
          <w:rFonts w:ascii="Times New Roman Bold" w:hAnsi="Times New Roman Bold"/>
          <w:b/>
          <w:sz w:val="32"/>
          <w:szCs w:val="32"/>
        </w:rPr>
      </w:pPr>
      <w:r w:rsidRPr="00631F53">
        <w:rPr>
          <w:rFonts w:ascii="Times New Roman Bold" w:hAnsi="Times New Roman Bold"/>
          <w:b/>
          <w:sz w:val="32"/>
          <w:szCs w:val="32"/>
        </w:rPr>
        <w:t>CỦA HUYỆN VẠN NINH, TỈNH KHÁNH HÒA</w:t>
      </w:r>
    </w:p>
    <w:p w14:paraId="588F9FD4" w14:textId="3047B43F" w:rsidR="008C075F" w:rsidRPr="00631F53" w:rsidRDefault="008C075F" w:rsidP="008C075F">
      <w:pPr>
        <w:spacing w:before="120" w:after="120" w:line="240" w:lineRule="auto"/>
        <w:jc w:val="center"/>
        <w:rPr>
          <w:i/>
          <w:sz w:val="30"/>
        </w:rPr>
      </w:pPr>
      <w:r w:rsidRPr="005645BD">
        <w:rPr>
          <w:b/>
          <w:noProof/>
        </w:rPr>
        <mc:AlternateContent>
          <mc:Choice Requires="wpg">
            <w:drawing>
              <wp:anchor distT="0" distB="0" distL="114300" distR="114300" simplePos="0" relativeHeight="251647488" behindDoc="0" locked="0" layoutInCell="1" allowOverlap="1" wp14:anchorId="4D33BBD7" wp14:editId="7915BEF1">
                <wp:simplePos x="0" y="0"/>
                <wp:positionH relativeFrom="column">
                  <wp:posOffset>153102</wp:posOffset>
                </wp:positionH>
                <wp:positionV relativeFrom="paragraph">
                  <wp:posOffset>261620</wp:posOffset>
                </wp:positionV>
                <wp:extent cx="2324735" cy="5461635"/>
                <wp:effectExtent l="0" t="0" r="18415" b="24765"/>
                <wp:wrapNone/>
                <wp:docPr id="1334039764"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24735" cy="5461635"/>
                          <a:chOff x="80645" y="4211812"/>
                          <a:chExt cx="1306273" cy="3121026"/>
                        </a:xfrm>
                      </wpg:grpSpPr>
                      <wpg:grpSp>
                        <wpg:cNvPr id="1421130161" name="Group 6"/>
                        <wpg:cNvGrpSpPr>
                          <a:grpSpLocks noChangeAspect="1"/>
                        </wpg:cNvGrpSpPr>
                        <wpg:grpSpPr bwMode="auto">
                          <a:xfrm>
                            <a:off x="141062" y="4211812"/>
                            <a:ext cx="1047750" cy="3121026"/>
                            <a:chOff x="141062" y="4211812"/>
                            <a:chExt cx="1047750" cy="3121026"/>
                          </a:xfrm>
                        </wpg:grpSpPr>
                        <wps:wsp>
                          <wps:cNvPr id="1829862051" name="Freeform 20"/>
                          <wps:cNvSpPr>
                            <a:spLocks/>
                          </wps:cNvSpPr>
                          <wps:spPr bwMode="auto">
                            <a:xfrm>
                              <a:off x="369662" y="6216825"/>
                              <a:ext cx="193675" cy="698500"/>
                            </a:xfrm>
                            <a:custGeom>
                              <a:avLst/>
                              <a:gdLst>
                                <a:gd name="T0" fmla="*/ 0 w 122"/>
                                <a:gd name="T1" fmla="*/ 0 h 440"/>
                                <a:gd name="T2" fmla="*/ 61913 w 122"/>
                                <a:gd name="T3" fmla="*/ 241300 h 440"/>
                                <a:gd name="T4" fmla="*/ 133350 w 122"/>
                                <a:gd name="T5" fmla="*/ 482600 h 440"/>
                                <a:gd name="T6" fmla="*/ 193675 w 122"/>
                                <a:gd name="T7" fmla="*/ 661988 h 440"/>
                                <a:gd name="T8" fmla="*/ 193675 w 122"/>
                                <a:gd name="T9" fmla="*/ 698500 h 440"/>
                                <a:gd name="T10" fmla="*/ 120650 w 122"/>
                                <a:gd name="T11" fmla="*/ 485775 h 440"/>
                                <a:gd name="T12" fmla="*/ 61913 w 122"/>
                                <a:gd name="T13" fmla="*/ 285750 h 440"/>
                                <a:gd name="T14" fmla="*/ 9525 w 122"/>
                                <a:gd name="T15" fmla="*/ 84138 h 440"/>
                                <a:gd name="T16" fmla="*/ 0 w 122"/>
                                <a:gd name="T17" fmla="*/ 0 h 44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22" h="440">
                                  <a:moveTo>
                                    <a:pt x="0" y="0"/>
                                  </a:moveTo>
                                  <a:lnTo>
                                    <a:pt x="39" y="152"/>
                                  </a:lnTo>
                                  <a:lnTo>
                                    <a:pt x="84" y="304"/>
                                  </a:lnTo>
                                  <a:lnTo>
                                    <a:pt x="122" y="417"/>
                                  </a:lnTo>
                                  <a:lnTo>
                                    <a:pt x="122" y="440"/>
                                  </a:lnTo>
                                  <a:lnTo>
                                    <a:pt x="76" y="306"/>
                                  </a:lnTo>
                                  <a:lnTo>
                                    <a:pt x="39" y="180"/>
                                  </a:lnTo>
                                  <a:lnTo>
                                    <a:pt x="6" y="53"/>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091438506" name="Freeform 21"/>
                          <wps:cNvSpPr>
                            <a:spLocks/>
                          </wps:cNvSpPr>
                          <wps:spPr bwMode="auto">
                            <a:xfrm>
                              <a:off x="572862" y="6905800"/>
                              <a:ext cx="184150" cy="427038"/>
                            </a:xfrm>
                            <a:custGeom>
                              <a:avLst/>
                              <a:gdLst>
                                <a:gd name="T0" fmla="*/ 0 w 116"/>
                                <a:gd name="T1" fmla="*/ 0 h 269"/>
                                <a:gd name="T2" fmla="*/ 12700 w 116"/>
                                <a:gd name="T3" fmla="*/ 30163 h 269"/>
                                <a:gd name="T4" fmla="*/ 58738 w 116"/>
                                <a:gd name="T5" fmla="*/ 147638 h 269"/>
                                <a:gd name="T6" fmla="*/ 106363 w 116"/>
                                <a:gd name="T7" fmla="*/ 265113 h 269"/>
                                <a:gd name="T8" fmla="*/ 184150 w 116"/>
                                <a:gd name="T9" fmla="*/ 427038 h 269"/>
                                <a:gd name="T10" fmla="*/ 171450 w 116"/>
                                <a:gd name="T11" fmla="*/ 427038 h 269"/>
                                <a:gd name="T12" fmla="*/ 95250 w 116"/>
                                <a:gd name="T13" fmla="*/ 268288 h 269"/>
                                <a:gd name="T14" fmla="*/ 47625 w 116"/>
                                <a:gd name="T15" fmla="*/ 155575 h 269"/>
                                <a:gd name="T16" fmla="*/ 1588 w 116"/>
                                <a:gd name="T17" fmla="*/ 39688 h 269"/>
                                <a:gd name="T18" fmla="*/ 0 w 116"/>
                                <a:gd name="T19" fmla="*/ 0 h 269"/>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16" h="269">
                                  <a:moveTo>
                                    <a:pt x="0" y="0"/>
                                  </a:moveTo>
                                  <a:lnTo>
                                    <a:pt x="8" y="19"/>
                                  </a:lnTo>
                                  <a:lnTo>
                                    <a:pt x="37" y="93"/>
                                  </a:lnTo>
                                  <a:lnTo>
                                    <a:pt x="67" y="167"/>
                                  </a:lnTo>
                                  <a:lnTo>
                                    <a:pt x="116" y="269"/>
                                  </a:lnTo>
                                  <a:lnTo>
                                    <a:pt x="108" y="269"/>
                                  </a:lnTo>
                                  <a:lnTo>
                                    <a:pt x="60" y="169"/>
                                  </a:lnTo>
                                  <a:lnTo>
                                    <a:pt x="30" y="98"/>
                                  </a:lnTo>
                                  <a:lnTo>
                                    <a:pt x="1" y="25"/>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736530385" name="Freeform 22"/>
                          <wps:cNvSpPr>
                            <a:spLocks/>
                          </wps:cNvSpPr>
                          <wps:spPr bwMode="auto">
                            <a:xfrm>
                              <a:off x="141062" y="4211812"/>
                              <a:ext cx="222250" cy="2019300"/>
                            </a:xfrm>
                            <a:custGeom>
                              <a:avLst/>
                              <a:gdLst>
                                <a:gd name="T0" fmla="*/ 0 w 140"/>
                                <a:gd name="T1" fmla="*/ 0 h 1272"/>
                                <a:gd name="T2" fmla="*/ 0 w 140"/>
                                <a:gd name="T3" fmla="*/ 0 h 1272"/>
                                <a:gd name="T4" fmla="*/ 1588 w 140"/>
                                <a:gd name="T5" fmla="*/ 125413 h 1272"/>
                                <a:gd name="T6" fmla="*/ 4763 w 140"/>
                                <a:gd name="T7" fmla="*/ 252413 h 1272"/>
                                <a:gd name="T8" fmla="*/ 19050 w 140"/>
                                <a:gd name="T9" fmla="*/ 503238 h 1272"/>
                                <a:gd name="T10" fmla="*/ 36513 w 140"/>
                                <a:gd name="T11" fmla="*/ 755650 h 1272"/>
                                <a:gd name="T12" fmla="*/ 61913 w 140"/>
                                <a:gd name="T13" fmla="*/ 1006475 h 1272"/>
                                <a:gd name="T14" fmla="*/ 92075 w 140"/>
                                <a:gd name="T15" fmla="*/ 1257300 h 1272"/>
                                <a:gd name="T16" fmla="*/ 131763 w 140"/>
                                <a:gd name="T17" fmla="*/ 1504950 h 1272"/>
                                <a:gd name="T18" fmla="*/ 169863 w 140"/>
                                <a:gd name="T19" fmla="*/ 1724025 h 1272"/>
                                <a:gd name="T20" fmla="*/ 214313 w 140"/>
                                <a:gd name="T21" fmla="*/ 1941513 h 1272"/>
                                <a:gd name="T22" fmla="*/ 222250 w 140"/>
                                <a:gd name="T23" fmla="*/ 2019300 h 1272"/>
                                <a:gd name="T24" fmla="*/ 219075 w 140"/>
                                <a:gd name="T25" fmla="*/ 2003425 h 1272"/>
                                <a:gd name="T26" fmla="*/ 166688 w 140"/>
                                <a:gd name="T27" fmla="*/ 1755775 h 1272"/>
                                <a:gd name="T28" fmla="*/ 122238 w 140"/>
                                <a:gd name="T29" fmla="*/ 1506538 h 1272"/>
                                <a:gd name="T30" fmla="*/ 84138 w 140"/>
                                <a:gd name="T31" fmla="*/ 1257300 h 1272"/>
                                <a:gd name="T32" fmla="*/ 55563 w 140"/>
                                <a:gd name="T33" fmla="*/ 1006475 h 1272"/>
                                <a:gd name="T34" fmla="*/ 31750 w 140"/>
                                <a:gd name="T35" fmla="*/ 755650 h 1272"/>
                                <a:gd name="T36" fmla="*/ 14288 w 140"/>
                                <a:gd name="T37" fmla="*/ 503238 h 1272"/>
                                <a:gd name="T38" fmla="*/ 3175 w 140"/>
                                <a:gd name="T39" fmla="*/ 252413 h 1272"/>
                                <a:gd name="T40" fmla="*/ 0 w 140"/>
                                <a:gd name="T41" fmla="*/ 125413 h 1272"/>
                                <a:gd name="T42" fmla="*/ 0 w 140"/>
                                <a:gd name="T43" fmla="*/ 0 h 1272"/>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Lst>
                              <a:ahLst/>
                              <a:cxnLst>
                                <a:cxn ang="T44">
                                  <a:pos x="T0" y="T1"/>
                                </a:cxn>
                                <a:cxn ang="T45">
                                  <a:pos x="T2" y="T3"/>
                                </a:cxn>
                                <a:cxn ang="T46">
                                  <a:pos x="T4" y="T5"/>
                                </a:cxn>
                                <a:cxn ang="T47">
                                  <a:pos x="T6" y="T7"/>
                                </a:cxn>
                                <a:cxn ang="T48">
                                  <a:pos x="T8" y="T9"/>
                                </a:cxn>
                                <a:cxn ang="T49">
                                  <a:pos x="T10" y="T11"/>
                                </a:cxn>
                                <a:cxn ang="T50">
                                  <a:pos x="T12" y="T13"/>
                                </a:cxn>
                                <a:cxn ang="T51">
                                  <a:pos x="T14" y="T15"/>
                                </a:cxn>
                                <a:cxn ang="T52">
                                  <a:pos x="T16" y="T17"/>
                                </a:cxn>
                                <a:cxn ang="T53">
                                  <a:pos x="T18" y="T19"/>
                                </a:cxn>
                                <a:cxn ang="T54">
                                  <a:pos x="T20" y="T21"/>
                                </a:cxn>
                                <a:cxn ang="T55">
                                  <a:pos x="T22" y="T23"/>
                                </a:cxn>
                                <a:cxn ang="T56">
                                  <a:pos x="T24" y="T25"/>
                                </a:cxn>
                                <a:cxn ang="T57">
                                  <a:pos x="T26" y="T27"/>
                                </a:cxn>
                                <a:cxn ang="T58">
                                  <a:pos x="T28" y="T29"/>
                                </a:cxn>
                                <a:cxn ang="T59">
                                  <a:pos x="T30" y="T31"/>
                                </a:cxn>
                                <a:cxn ang="T60">
                                  <a:pos x="T32" y="T33"/>
                                </a:cxn>
                                <a:cxn ang="T61">
                                  <a:pos x="T34" y="T35"/>
                                </a:cxn>
                                <a:cxn ang="T62">
                                  <a:pos x="T36" y="T37"/>
                                </a:cxn>
                                <a:cxn ang="T63">
                                  <a:pos x="T38" y="T39"/>
                                </a:cxn>
                                <a:cxn ang="T64">
                                  <a:pos x="T40" y="T41"/>
                                </a:cxn>
                                <a:cxn ang="T65">
                                  <a:pos x="T42" y="T43"/>
                                </a:cxn>
                              </a:cxnLst>
                              <a:rect l="0" t="0" r="r" b="b"/>
                              <a:pathLst>
                                <a:path w="140" h="1272">
                                  <a:moveTo>
                                    <a:pt x="0" y="0"/>
                                  </a:moveTo>
                                  <a:lnTo>
                                    <a:pt x="0" y="0"/>
                                  </a:lnTo>
                                  <a:lnTo>
                                    <a:pt x="1" y="79"/>
                                  </a:lnTo>
                                  <a:lnTo>
                                    <a:pt x="3" y="159"/>
                                  </a:lnTo>
                                  <a:lnTo>
                                    <a:pt x="12" y="317"/>
                                  </a:lnTo>
                                  <a:lnTo>
                                    <a:pt x="23" y="476"/>
                                  </a:lnTo>
                                  <a:lnTo>
                                    <a:pt x="39" y="634"/>
                                  </a:lnTo>
                                  <a:lnTo>
                                    <a:pt x="58" y="792"/>
                                  </a:lnTo>
                                  <a:lnTo>
                                    <a:pt x="83" y="948"/>
                                  </a:lnTo>
                                  <a:lnTo>
                                    <a:pt x="107" y="1086"/>
                                  </a:lnTo>
                                  <a:lnTo>
                                    <a:pt x="135" y="1223"/>
                                  </a:lnTo>
                                  <a:lnTo>
                                    <a:pt x="140" y="1272"/>
                                  </a:lnTo>
                                  <a:lnTo>
                                    <a:pt x="138" y="1262"/>
                                  </a:lnTo>
                                  <a:lnTo>
                                    <a:pt x="105" y="1106"/>
                                  </a:lnTo>
                                  <a:lnTo>
                                    <a:pt x="77" y="949"/>
                                  </a:lnTo>
                                  <a:lnTo>
                                    <a:pt x="53" y="792"/>
                                  </a:lnTo>
                                  <a:lnTo>
                                    <a:pt x="35" y="634"/>
                                  </a:lnTo>
                                  <a:lnTo>
                                    <a:pt x="20" y="476"/>
                                  </a:lnTo>
                                  <a:lnTo>
                                    <a:pt x="9" y="317"/>
                                  </a:lnTo>
                                  <a:lnTo>
                                    <a:pt x="2" y="159"/>
                                  </a:lnTo>
                                  <a:lnTo>
                                    <a:pt x="0" y="79"/>
                                  </a:lnTo>
                                  <a:lnTo>
                                    <a:pt x="0" y="0"/>
                                  </a:lnTo>
                                  <a:close/>
                                </a:path>
                              </a:pathLst>
                            </a:custGeom>
                            <a:solidFill>
                              <a:srgbClr val="8064A2">
                                <a:lumMod val="60000"/>
                                <a:lumOff val="40000"/>
                              </a:srgbClr>
                            </a:solidFill>
                            <a:ln w="0">
                              <a:solidFill>
                                <a:srgbClr val="FFC000"/>
                              </a:solidFill>
                              <a:prstDash val="solid"/>
                              <a:round/>
                              <a:headEnd/>
                              <a:tailEnd/>
                            </a:ln>
                          </wps:spPr>
                          <wps:bodyPr rot="0" vert="horz" wrap="square" lIns="91440" tIns="45720" rIns="91440" bIns="45720" anchor="t" anchorCtr="0" upright="1">
                            <a:noAutofit/>
                          </wps:bodyPr>
                        </wps:wsp>
                        <wps:wsp>
                          <wps:cNvPr id="827668505" name="Freeform 23"/>
                          <wps:cNvSpPr>
                            <a:spLocks/>
                          </wps:cNvSpPr>
                          <wps:spPr bwMode="auto">
                            <a:xfrm>
                              <a:off x="341087" y="4861100"/>
                              <a:ext cx="71438" cy="1355725"/>
                            </a:xfrm>
                            <a:custGeom>
                              <a:avLst/>
                              <a:gdLst>
                                <a:gd name="T0" fmla="*/ 71438 w 45"/>
                                <a:gd name="T1" fmla="*/ 0 h 854"/>
                                <a:gd name="T2" fmla="*/ 71438 w 45"/>
                                <a:gd name="T3" fmla="*/ 0 h 854"/>
                                <a:gd name="T4" fmla="*/ 55563 w 45"/>
                                <a:gd name="T5" fmla="*/ 104775 h 854"/>
                                <a:gd name="T6" fmla="*/ 41275 w 45"/>
                                <a:gd name="T7" fmla="*/ 211138 h 854"/>
                                <a:gd name="T8" fmla="*/ 22225 w 45"/>
                                <a:gd name="T9" fmla="*/ 423863 h 854"/>
                                <a:gd name="T10" fmla="*/ 9525 w 45"/>
                                <a:gd name="T11" fmla="*/ 636588 h 854"/>
                                <a:gd name="T12" fmla="*/ 4763 w 45"/>
                                <a:gd name="T13" fmla="*/ 847725 h 854"/>
                                <a:gd name="T14" fmla="*/ 9525 w 45"/>
                                <a:gd name="T15" fmla="*/ 1062038 h 854"/>
                                <a:gd name="T16" fmla="*/ 22225 w 45"/>
                                <a:gd name="T17" fmla="*/ 1274763 h 854"/>
                                <a:gd name="T18" fmla="*/ 28575 w 45"/>
                                <a:gd name="T19" fmla="*/ 1355725 h 854"/>
                                <a:gd name="T20" fmla="*/ 28575 w 45"/>
                                <a:gd name="T21" fmla="*/ 1350963 h 854"/>
                                <a:gd name="T22" fmla="*/ 14288 w 45"/>
                                <a:gd name="T23" fmla="*/ 1292225 h 854"/>
                                <a:gd name="T24" fmla="*/ 12700 w 45"/>
                                <a:gd name="T25" fmla="*/ 1274763 h 854"/>
                                <a:gd name="T26" fmla="*/ 1588 w 45"/>
                                <a:gd name="T27" fmla="*/ 1062038 h 854"/>
                                <a:gd name="T28" fmla="*/ 0 w 45"/>
                                <a:gd name="T29" fmla="*/ 847725 h 854"/>
                                <a:gd name="T30" fmla="*/ 4763 w 45"/>
                                <a:gd name="T31" fmla="*/ 636588 h 854"/>
                                <a:gd name="T32" fmla="*/ 19050 w 45"/>
                                <a:gd name="T33" fmla="*/ 423863 h 854"/>
                                <a:gd name="T34" fmla="*/ 39688 w 45"/>
                                <a:gd name="T35" fmla="*/ 209550 h 854"/>
                                <a:gd name="T36" fmla="*/ 53975 w 45"/>
                                <a:gd name="T37" fmla="*/ 104775 h 854"/>
                                <a:gd name="T38" fmla="*/ 71438 w 45"/>
                                <a:gd name="T39" fmla="*/ 0 h 854"/>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0" t="0" r="r" b="b"/>
                              <a:pathLst>
                                <a:path w="45" h="854">
                                  <a:moveTo>
                                    <a:pt x="45" y="0"/>
                                  </a:moveTo>
                                  <a:lnTo>
                                    <a:pt x="45" y="0"/>
                                  </a:lnTo>
                                  <a:lnTo>
                                    <a:pt x="35" y="66"/>
                                  </a:lnTo>
                                  <a:lnTo>
                                    <a:pt x="26" y="133"/>
                                  </a:lnTo>
                                  <a:lnTo>
                                    <a:pt x="14" y="267"/>
                                  </a:lnTo>
                                  <a:lnTo>
                                    <a:pt x="6" y="401"/>
                                  </a:lnTo>
                                  <a:lnTo>
                                    <a:pt x="3" y="534"/>
                                  </a:lnTo>
                                  <a:lnTo>
                                    <a:pt x="6" y="669"/>
                                  </a:lnTo>
                                  <a:lnTo>
                                    <a:pt x="14" y="803"/>
                                  </a:lnTo>
                                  <a:lnTo>
                                    <a:pt x="18" y="854"/>
                                  </a:lnTo>
                                  <a:lnTo>
                                    <a:pt x="18" y="851"/>
                                  </a:lnTo>
                                  <a:lnTo>
                                    <a:pt x="9" y="814"/>
                                  </a:lnTo>
                                  <a:lnTo>
                                    <a:pt x="8" y="803"/>
                                  </a:lnTo>
                                  <a:lnTo>
                                    <a:pt x="1" y="669"/>
                                  </a:lnTo>
                                  <a:lnTo>
                                    <a:pt x="0" y="534"/>
                                  </a:lnTo>
                                  <a:lnTo>
                                    <a:pt x="3" y="401"/>
                                  </a:lnTo>
                                  <a:lnTo>
                                    <a:pt x="12" y="267"/>
                                  </a:lnTo>
                                  <a:lnTo>
                                    <a:pt x="25" y="132"/>
                                  </a:lnTo>
                                  <a:lnTo>
                                    <a:pt x="34" y="66"/>
                                  </a:lnTo>
                                  <a:lnTo>
                                    <a:pt x="45" y="0"/>
                                  </a:lnTo>
                                  <a:close/>
                                </a:path>
                              </a:pathLst>
                            </a:custGeom>
                            <a:solidFill>
                              <a:srgbClr val="44546A"/>
                            </a:solidFill>
                            <a:ln w="0">
                              <a:solidFill>
                                <a:srgbClr val="2A843B"/>
                              </a:solidFill>
                              <a:prstDash val="solid"/>
                              <a:round/>
                              <a:headEnd/>
                              <a:tailEnd/>
                            </a:ln>
                          </wps:spPr>
                          <wps:bodyPr rot="0" vert="horz" wrap="square" lIns="91440" tIns="45720" rIns="91440" bIns="45720" anchor="t" anchorCtr="0" upright="1">
                            <a:noAutofit/>
                          </wps:bodyPr>
                        </wps:wsp>
                        <wps:wsp>
                          <wps:cNvPr id="1504788999" name="Freeform 24"/>
                          <wps:cNvSpPr>
                            <a:spLocks/>
                          </wps:cNvSpPr>
                          <wps:spPr bwMode="auto">
                            <a:xfrm>
                              <a:off x="363312" y="6231112"/>
                              <a:ext cx="244475" cy="998538"/>
                            </a:xfrm>
                            <a:custGeom>
                              <a:avLst/>
                              <a:gdLst>
                                <a:gd name="T0" fmla="*/ 0 w 154"/>
                                <a:gd name="T1" fmla="*/ 0 h 629"/>
                                <a:gd name="T2" fmla="*/ 15875 w 154"/>
                                <a:gd name="T3" fmla="*/ 69850 h 629"/>
                                <a:gd name="T4" fmla="*/ 33338 w 154"/>
                                <a:gd name="T5" fmla="*/ 200025 h 629"/>
                                <a:gd name="T6" fmla="*/ 53975 w 154"/>
                                <a:gd name="T7" fmla="*/ 328613 h 629"/>
                                <a:gd name="T8" fmla="*/ 84138 w 154"/>
                                <a:gd name="T9" fmla="*/ 465138 h 629"/>
                                <a:gd name="T10" fmla="*/ 119063 w 154"/>
                                <a:gd name="T11" fmla="*/ 603250 h 629"/>
                                <a:gd name="T12" fmla="*/ 158750 w 154"/>
                                <a:gd name="T13" fmla="*/ 739775 h 629"/>
                                <a:gd name="T14" fmla="*/ 190500 w 154"/>
                                <a:gd name="T15" fmla="*/ 827088 h 629"/>
                                <a:gd name="T16" fmla="*/ 223838 w 154"/>
                                <a:gd name="T17" fmla="*/ 914400 h 629"/>
                                <a:gd name="T18" fmla="*/ 241300 w 154"/>
                                <a:gd name="T19" fmla="*/ 981075 h 629"/>
                                <a:gd name="T20" fmla="*/ 244475 w 154"/>
                                <a:gd name="T21" fmla="*/ 998538 h 629"/>
                                <a:gd name="T22" fmla="*/ 222250 w 154"/>
                                <a:gd name="T23" fmla="*/ 944563 h 629"/>
                                <a:gd name="T24" fmla="*/ 182563 w 154"/>
                                <a:gd name="T25" fmla="*/ 844550 h 629"/>
                                <a:gd name="T26" fmla="*/ 147638 w 154"/>
                                <a:gd name="T27" fmla="*/ 742950 h 629"/>
                                <a:gd name="T28" fmla="*/ 106363 w 154"/>
                                <a:gd name="T29" fmla="*/ 608013 h 629"/>
                                <a:gd name="T30" fmla="*/ 74613 w 154"/>
                                <a:gd name="T31" fmla="*/ 468313 h 629"/>
                                <a:gd name="T32" fmla="*/ 44450 w 154"/>
                                <a:gd name="T33" fmla="*/ 328613 h 629"/>
                                <a:gd name="T34" fmla="*/ 19050 w 154"/>
                                <a:gd name="T35" fmla="*/ 165100 h 629"/>
                                <a:gd name="T36" fmla="*/ 0 w 154"/>
                                <a:gd name="T37" fmla="*/ 0 h 629"/>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54" h="629">
                                  <a:moveTo>
                                    <a:pt x="0" y="0"/>
                                  </a:moveTo>
                                  <a:lnTo>
                                    <a:pt x="10" y="44"/>
                                  </a:lnTo>
                                  <a:lnTo>
                                    <a:pt x="21" y="126"/>
                                  </a:lnTo>
                                  <a:lnTo>
                                    <a:pt x="34" y="207"/>
                                  </a:lnTo>
                                  <a:lnTo>
                                    <a:pt x="53" y="293"/>
                                  </a:lnTo>
                                  <a:lnTo>
                                    <a:pt x="75" y="380"/>
                                  </a:lnTo>
                                  <a:lnTo>
                                    <a:pt x="100" y="466"/>
                                  </a:lnTo>
                                  <a:lnTo>
                                    <a:pt x="120" y="521"/>
                                  </a:lnTo>
                                  <a:lnTo>
                                    <a:pt x="141" y="576"/>
                                  </a:lnTo>
                                  <a:lnTo>
                                    <a:pt x="152" y="618"/>
                                  </a:lnTo>
                                  <a:lnTo>
                                    <a:pt x="154" y="629"/>
                                  </a:lnTo>
                                  <a:lnTo>
                                    <a:pt x="140" y="595"/>
                                  </a:lnTo>
                                  <a:lnTo>
                                    <a:pt x="115" y="532"/>
                                  </a:lnTo>
                                  <a:lnTo>
                                    <a:pt x="93" y="468"/>
                                  </a:lnTo>
                                  <a:lnTo>
                                    <a:pt x="67" y="383"/>
                                  </a:lnTo>
                                  <a:lnTo>
                                    <a:pt x="47" y="295"/>
                                  </a:lnTo>
                                  <a:lnTo>
                                    <a:pt x="28" y="207"/>
                                  </a:lnTo>
                                  <a:lnTo>
                                    <a:pt x="12" y="104"/>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707810650" name="Freeform 25"/>
                          <wps:cNvSpPr>
                            <a:spLocks/>
                          </wps:cNvSpPr>
                          <wps:spPr bwMode="auto">
                            <a:xfrm>
                              <a:off x="620487" y="7223300"/>
                              <a:ext cx="52388" cy="109538"/>
                            </a:xfrm>
                            <a:custGeom>
                              <a:avLst/>
                              <a:gdLst>
                                <a:gd name="T0" fmla="*/ 0 w 33"/>
                                <a:gd name="T1" fmla="*/ 0 h 69"/>
                                <a:gd name="T2" fmla="*/ 52388 w 33"/>
                                <a:gd name="T3" fmla="*/ 109538 h 69"/>
                                <a:gd name="T4" fmla="*/ 38100 w 33"/>
                                <a:gd name="T5" fmla="*/ 109538 h 69"/>
                                <a:gd name="T6" fmla="*/ 19050 w 33"/>
                                <a:gd name="T7" fmla="*/ 55563 h 69"/>
                                <a:gd name="T8" fmla="*/ 0 w 33"/>
                                <a:gd name="T9" fmla="*/ 0 h 69"/>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3" h="69">
                                  <a:moveTo>
                                    <a:pt x="0" y="0"/>
                                  </a:moveTo>
                                  <a:lnTo>
                                    <a:pt x="33" y="69"/>
                                  </a:lnTo>
                                  <a:lnTo>
                                    <a:pt x="24" y="69"/>
                                  </a:lnTo>
                                  <a:lnTo>
                                    <a:pt x="12" y="35"/>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323834686" name="Freeform 26"/>
                          <wps:cNvSpPr>
                            <a:spLocks/>
                          </wps:cNvSpPr>
                          <wps:spPr bwMode="auto">
                            <a:xfrm>
                              <a:off x="355374" y="6153325"/>
                              <a:ext cx="23813" cy="147638"/>
                            </a:xfrm>
                            <a:custGeom>
                              <a:avLst/>
                              <a:gdLst>
                                <a:gd name="T0" fmla="*/ 0 w 15"/>
                                <a:gd name="T1" fmla="*/ 0 h 93"/>
                                <a:gd name="T2" fmla="*/ 14288 w 15"/>
                                <a:gd name="T3" fmla="*/ 58738 h 93"/>
                                <a:gd name="T4" fmla="*/ 14288 w 15"/>
                                <a:gd name="T5" fmla="*/ 63500 h 93"/>
                                <a:gd name="T6" fmla="*/ 23813 w 15"/>
                                <a:gd name="T7" fmla="*/ 147638 h 93"/>
                                <a:gd name="T8" fmla="*/ 7938 w 15"/>
                                <a:gd name="T9" fmla="*/ 77788 h 93"/>
                                <a:gd name="T10" fmla="*/ 0 w 15"/>
                                <a:gd name="T11" fmla="*/ 0 h 93"/>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15" h="93">
                                  <a:moveTo>
                                    <a:pt x="0" y="0"/>
                                  </a:moveTo>
                                  <a:lnTo>
                                    <a:pt x="9" y="37"/>
                                  </a:lnTo>
                                  <a:lnTo>
                                    <a:pt x="9" y="40"/>
                                  </a:lnTo>
                                  <a:lnTo>
                                    <a:pt x="15" y="93"/>
                                  </a:lnTo>
                                  <a:lnTo>
                                    <a:pt x="5" y="49"/>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530175485" name="Freeform 27"/>
                          <wps:cNvSpPr>
                            <a:spLocks/>
                          </wps:cNvSpPr>
                          <wps:spPr bwMode="auto">
                            <a:xfrm>
                              <a:off x="563337" y="5689775"/>
                              <a:ext cx="625475" cy="1216025"/>
                            </a:xfrm>
                            <a:custGeom>
                              <a:avLst/>
                              <a:gdLst>
                                <a:gd name="T0" fmla="*/ 625475 w 394"/>
                                <a:gd name="T1" fmla="*/ 0 h 766"/>
                                <a:gd name="T2" fmla="*/ 625475 w 394"/>
                                <a:gd name="T3" fmla="*/ 0 h 766"/>
                                <a:gd name="T4" fmla="*/ 565150 w 394"/>
                                <a:gd name="T5" fmla="*/ 60325 h 766"/>
                                <a:gd name="T6" fmla="*/ 506413 w 394"/>
                                <a:gd name="T7" fmla="*/ 122238 h 766"/>
                                <a:gd name="T8" fmla="*/ 450850 w 394"/>
                                <a:gd name="T9" fmla="*/ 185738 h 766"/>
                                <a:gd name="T10" fmla="*/ 395288 w 394"/>
                                <a:gd name="T11" fmla="*/ 254000 h 766"/>
                                <a:gd name="T12" fmla="*/ 328613 w 394"/>
                                <a:gd name="T13" fmla="*/ 346075 h 766"/>
                                <a:gd name="T14" fmla="*/ 266700 w 394"/>
                                <a:gd name="T15" fmla="*/ 438150 h 766"/>
                                <a:gd name="T16" fmla="*/ 207963 w 394"/>
                                <a:gd name="T17" fmla="*/ 538163 h 766"/>
                                <a:gd name="T18" fmla="*/ 155575 w 394"/>
                                <a:gd name="T19" fmla="*/ 638175 h 766"/>
                                <a:gd name="T20" fmla="*/ 109538 w 394"/>
                                <a:gd name="T21" fmla="*/ 741363 h 766"/>
                                <a:gd name="T22" fmla="*/ 71438 w 394"/>
                                <a:gd name="T23" fmla="*/ 849313 h 766"/>
                                <a:gd name="T24" fmla="*/ 41275 w 394"/>
                                <a:gd name="T25" fmla="*/ 958850 h 766"/>
                                <a:gd name="T26" fmla="*/ 22225 w 394"/>
                                <a:gd name="T27" fmla="*/ 1068388 h 766"/>
                                <a:gd name="T28" fmla="*/ 11113 w 394"/>
                                <a:gd name="T29" fmla="*/ 1184275 h 766"/>
                                <a:gd name="T30" fmla="*/ 9525 w 394"/>
                                <a:gd name="T31" fmla="*/ 1216025 h 766"/>
                                <a:gd name="T32" fmla="*/ 0 w 394"/>
                                <a:gd name="T33" fmla="*/ 1189038 h 766"/>
                                <a:gd name="T34" fmla="*/ 1588 w 394"/>
                                <a:gd name="T35" fmla="*/ 1181100 h 766"/>
                                <a:gd name="T36" fmla="*/ 11113 w 394"/>
                                <a:gd name="T37" fmla="*/ 1068388 h 766"/>
                                <a:gd name="T38" fmla="*/ 33338 w 394"/>
                                <a:gd name="T39" fmla="*/ 957263 h 766"/>
                                <a:gd name="T40" fmla="*/ 63500 w 394"/>
                                <a:gd name="T41" fmla="*/ 846138 h 766"/>
                                <a:gd name="T42" fmla="*/ 103188 w 394"/>
                                <a:gd name="T43" fmla="*/ 739775 h 766"/>
                                <a:gd name="T44" fmla="*/ 149225 w 394"/>
                                <a:gd name="T45" fmla="*/ 635000 h 766"/>
                                <a:gd name="T46" fmla="*/ 201613 w 394"/>
                                <a:gd name="T47" fmla="*/ 533400 h 766"/>
                                <a:gd name="T48" fmla="*/ 260350 w 394"/>
                                <a:gd name="T49" fmla="*/ 436563 h 766"/>
                                <a:gd name="T50" fmla="*/ 323850 w 394"/>
                                <a:gd name="T51" fmla="*/ 341313 h 766"/>
                                <a:gd name="T52" fmla="*/ 393700 w 394"/>
                                <a:gd name="T53" fmla="*/ 250825 h 766"/>
                                <a:gd name="T54" fmla="*/ 447675 w 394"/>
                                <a:gd name="T55" fmla="*/ 184150 h 766"/>
                                <a:gd name="T56" fmla="*/ 504825 w 394"/>
                                <a:gd name="T57" fmla="*/ 120650 h 766"/>
                                <a:gd name="T58" fmla="*/ 561975 w 394"/>
                                <a:gd name="T59" fmla="*/ 58738 h 766"/>
                                <a:gd name="T60" fmla="*/ 625475 w 394"/>
                                <a:gd name="T61" fmla="*/ 0 h 76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Lst>
                              <a:ahLst/>
                              <a:cxnLst>
                                <a:cxn ang="T62">
                                  <a:pos x="T0" y="T1"/>
                                </a:cxn>
                                <a:cxn ang="T63">
                                  <a:pos x="T2" y="T3"/>
                                </a:cxn>
                                <a:cxn ang="T64">
                                  <a:pos x="T4" y="T5"/>
                                </a:cxn>
                                <a:cxn ang="T65">
                                  <a:pos x="T6" y="T7"/>
                                </a:cxn>
                                <a:cxn ang="T66">
                                  <a:pos x="T8" y="T9"/>
                                </a:cxn>
                                <a:cxn ang="T67">
                                  <a:pos x="T10" y="T11"/>
                                </a:cxn>
                                <a:cxn ang="T68">
                                  <a:pos x="T12" y="T13"/>
                                </a:cxn>
                                <a:cxn ang="T69">
                                  <a:pos x="T14" y="T15"/>
                                </a:cxn>
                                <a:cxn ang="T70">
                                  <a:pos x="T16" y="T17"/>
                                </a:cxn>
                                <a:cxn ang="T71">
                                  <a:pos x="T18" y="T19"/>
                                </a:cxn>
                                <a:cxn ang="T72">
                                  <a:pos x="T20" y="T21"/>
                                </a:cxn>
                                <a:cxn ang="T73">
                                  <a:pos x="T22" y="T23"/>
                                </a:cxn>
                                <a:cxn ang="T74">
                                  <a:pos x="T24" y="T25"/>
                                </a:cxn>
                                <a:cxn ang="T75">
                                  <a:pos x="T26" y="T27"/>
                                </a:cxn>
                                <a:cxn ang="T76">
                                  <a:pos x="T28" y="T29"/>
                                </a:cxn>
                                <a:cxn ang="T77">
                                  <a:pos x="T30" y="T31"/>
                                </a:cxn>
                                <a:cxn ang="T78">
                                  <a:pos x="T32" y="T33"/>
                                </a:cxn>
                                <a:cxn ang="T79">
                                  <a:pos x="T34" y="T35"/>
                                </a:cxn>
                                <a:cxn ang="T80">
                                  <a:pos x="T36" y="T37"/>
                                </a:cxn>
                                <a:cxn ang="T81">
                                  <a:pos x="T38" y="T39"/>
                                </a:cxn>
                                <a:cxn ang="T82">
                                  <a:pos x="T40" y="T41"/>
                                </a:cxn>
                                <a:cxn ang="T83">
                                  <a:pos x="T42" y="T43"/>
                                </a:cxn>
                                <a:cxn ang="T84">
                                  <a:pos x="T44" y="T45"/>
                                </a:cxn>
                                <a:cxn ang="T85">
                                  <a:pos x="T46" y="T47"/>
                                </a:cxn>
                                <a:cxn ang="T86">
                                  <a:pos x="T48" y="T49"/>
                                </a:cxn>
                                <a:cxn ang="T87">
                                  <a:pos x="T50" y="T51"/>
                                </a:cxn>
                                <a:cxn ang="T88">
                                  <a:pos x="T52" y="T53"/>
                                </a:cxn>
                                <a:cxn ang="T89">
                                  <a:pos x="T54" y="T55"/>
                                </a:cxn>
                                <a:cxn ang="T90">
                                  <a:pos x="T56" y="T57"/>
                                </a:cxn>
                                <a:cxn ang="T91">
                                  <a:pos x="T58" y="T59"/>
                                </a:cxn>
                                <a:cxn ang="T92">
                                  <a:pos x="T60" y="T61"/>
                                </a:cxn>
                              </a:cxnLst>
                              <a:rect l="0" t="0" r="r" b="b"/>
                              <a:pathLst>
                                <a:path w="394" h="766">
                                  <a:moveTo>
                                    <a:pt x="394" y="0"/>
                                  </a:moveTo>
                                  <a:lnTo>
                                    <a:pt x="394" y="0"/>
                                  </a:lnTo>
                                  <a:lnTo>
                                    <a:pt x="356" y="38"/>
                                  </a:lnTo>
                                  <a:lnTo>
                                    <a:pt x="319" y="77"/>
                                  </a:lnTo>
                                  <a:lnTo>
                                    <a:pt x="284" y="117"/>
                                  </a:lnTo>
                                  <a:lnTo>
                                    <a:pt x="249" y="160"/>
                                  </a:lnTo>
                                  <a:lnTo>
                                    <a:pt x="207" y="218"/>
                                  </a:lnTo>
                                  <a:lnTo>
                                    <a:pt x="168" y="276"/>
                                  </a:lnTo>
                                  <a:lnTo>
                                    <a:pt x="131" y="339"/>
                                  </a:lnTo>
                                  <a:lnTo>
                                    <a:pt x="98" y="402"/>
                                  </a:lnTo>
                                  <a:lnTo>
                                    <a:pt x="69" y="467"/>
                                  </a:lnTo>
                                  <a:lnTo>
                                    <a:pt x="45" y="535"/>
                                  </a:lnTo>
                                  <a:lnTo>
                                    <a:pt x="26" y="604"/>
                                  </a:lnTo>
                                  <a:lnTo>
                                    <a:pt x="14" y="673"/>
                                  </a:lnTo>
                                  <a:lnTo>
                                    <a:pt x="7" y="746"/>
                                  </a:lnTo>
                                  <a:lnTo>
                                    <a:pt x="6" y="766"/>
                                  </a:lnTo>
                                  <a:lnTo>
                                    <a:pt x="0" y="749"/>
                                  </a:lnTo>
                                  <a:lnTo>
                                    <a:pt x="1" y="744"/>
                                  </a:lnTo>
                                  <a:lnTo>
                                    <a:pt x="7" y="673"/>
                                  </a:lnTo>
                                  <a:lnTo>
                                    <a:pt x="21" y="603"/>
                                  </a:lnTo>
                                  <a:lnTo>
                                    <a:pt x="40" y="533"/>
                                  </a:lnTo>
                                  <a:lnTo>
                                    <a:pt x="65" y="466"/>
                                  </a:lnTo>
                                  <a:lnTo>
                                    <a:pt x="94" y="400"/>
                                  </a:lnTo>
                                  <a:lnTo>
                                    <a:pt x="127" y="336"/>
                                  </a:lnTo>
                                  <a:lnTo>
                                    <a:pt x="164" y="275"/>
                                  </a:lnTo>
                                  <a:lnTo>
                                    <a:pt x="204" y="215"/>
                                  </a:lnTo>
                                  <a:lnTo>
                                    <a:pt x="248" y="158"/>
                                  </a:lnTo>
                                  <a:lnTo>
                                    <a:pt x="282" y="116"/>
                                  </a:lnTo>
                                  <a:lnTo>
                                    <a:pt x="318" y="76"/>
                                  </a:lnTo>
                                  <a:lnTo>
                                    <a:pt x="354" y="37"/>
                                  </a:lnTo>
                                  <a:lnTo>
                                    <a:pt x="394" y="0"/>
                                  </a:lnTo>
                                  <a:close/>
                                </a:path>
                              </a:pathLst>
                            </a:custGeom>
                            <a:solidFill>
                              <a:srgbClr val="00B050"/>
                            </a:solidFill>
                            <a:ln w="0">
                              <a:solidFill>
                                <a:srgbClr val="00B050"/>
                              </a:solidFill>
                              <a:prstDash val="solid"/>
                              <a:round/>
                              <a:headEnd/>
                              <a:tailEnd/>
                            </a:ln>
                          </wps:spPr>
                          <wps:bodyPr rot="0" vert="horz" wrap="square" lIns="91440" tIns="45720" rIns="91440" bIns="45720" anchor="t" anchorCtr="0" upright="1">
                            <a:noAutofit/>
                          </wps:bodyPr>
                        </wps:wsp>
                        <wps:wsp>
                          <wps:cNvPr id="1087917112" name="Freeform 28"/>
                          <wps:cNvSpPr>
                            <a:spLocks/>
                          </wps:cNvSpPr>
                          <wps:spPr bwMode="auto">
                            <a:xfrm>
                              <a:off x="563337" y="6915325"/>
                              <a:ext cx="57150" cy="307975"/>
                            </a:xfrm>
                            <a:custGeom>
                              <a:avLst/>
                              <a:gdLst>
                                <a:gd name="T0" fmla="*/ 0 w 36"/>
                                <a:gd name="T1" fmla="*/ 0 h 194"/>
                                <a:gd name="T2" fmla="*/ 9525 w 36"/>
                                <a:gd name="T3" fmla="*/ 25400 h 194"/>
                                <a:gd name="T4" fmla="*/ 11113 w 36"/>
                                <a:gd name="T5" fmla="*/ 30163 h 194"/>
                                <a:gd name="T6" fmla="*/ 17463 w 36"/>
                                <a:gd name="T7" fmla="*/ 127000 h 194"/>
                                <a:gd name="T8" fmla="*/ 31750 w 36"/>
                                <a:gd name="T9" fmla="*/ 209550 h 194"/>
                                <a:gd name="T10" fmla="*/ 52388 w 36"/>
                                <a:gd name="T11" fmla="*/ 293688 h 194"/>
                                <a:gd name="T12" fmla="*/ 57150 w 36"/>
                                <a:gd name="T13" fmla="*/ 307975 h 194"/>
                                <a:gd name="T14" fmla="*/ 33338 w 36"/>
                                <a:gd name="T15" fmla="*/ 255588 h 194"/>
                                <a:gd name="T16" fmla="*/ 23813 w 36"/>
                                <a:gd name="T17" fmla="*/ 230188 h 194"/>
                                <a:gd name="T18" fmla="*/ 7938 w 36"/>
                                <a:gd name="T19" fmla="*/ 128588 h 194"/>
                                <a:gd name="T20" fmla="*/ 1588 w 36"/>
                                <a:gd name="T21" fmla="*/ 65088 h 194"/>
                                <a:gd name="T22" fmla="*/ 0 w 36"/>
                                <a:gd name="T23" fmla="*/ 0 h 194"/>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0" t="0" r="r" b="b"/>
                              <a:pathLst>
                                <a:path w="36" h="194">
                                  <a:moveTo>
                                    <a:pt x="0" y="0"/>
                                  </a:moveTo>
                                  <a:lnTo>
                                    <a:pt x="6" y="16"/>
                                  </a:lnTo>
                                  <a:lnTo>
                                    <a:pt x="7" y="19"/>
                                  </a:lnTo>
                                  <a:lnTo>
                                    <a:pt x="11" y="80"/>
                                  </a:lnTo>
                                  <a:lnTo>
                                    <a:pt x="20" y="132"/>
                                  </a:lnTo>
                                  <a:lnTo>
                                    <a:pt x="33" y="185"/>
                                  </a:lnTo>
                                  <a:lnTo>
                                    <a:pt x="36" y="194"/>
                                  </a:lnTo>
                                  <a:lnTo>
                                    <a:pt x="21" y="161"/>
                                  </a:lnTo>
                                  <a:lnTo>
                                    <a:pt x="15" y="145"/>
                                  </a:lnTo>
                                  <a:lnTo>
                                    <a:pt x="5" y="81"/>
                                  </a:lnTo>
                                  <a:lnTo>
                                    <a:pt x="1" y="41"/>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842651963" name="Freeform 29"/>
                          <wps:cNvSpPr>
                            <a:spLocks/>
                          </wps:cNvSpPr>
                          <wps:spPr bwMode="auto">
                            <a:xfrm>
                              <a:off x="607787" y="7229650"/>
                              <a:ext cx="49213" cy="103188"/>
                            </a:xfrm>
                            <a:custGeom>
                              <a:avLst/>
                              <a:gdLst>
                                <a:gd name="T0" fmla="*/ 0 w 31"/>
                                <a:gd name="T1" fmla="*/ 0 h 65"/>
                                <a:gd name="T2" fmla="*/ 49213 w 31"/>
                                <a:gd name="T3" fmla="*/ 103188 h 65"/>
                                <a:gd name="T4" fmla="*/ 36513 w 31"/>
                                <a:gd name="T5" fmla="*/ 103188 h 65"/>
                                <a:gd name="T6" fmla="*/ 0 w 31"/>
                                <a:gd name="T7" fmla="*/ 0 h 65"/>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31" h="65">
                                  <a:moveTo>
                                    <a:pt x="0" y="0"/>
                                  </a:moveTo>
                                  <a:lnTo>
                                    <a:pt x="31" y="65"/>
                                  </a:lnTo>
                                  <a:lnTo>
                                    <a:pt x="23" y="65"/>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726667376" name="Freeform 30"/>
                          <wps:cNvSpPr>
                            <a:spLocks/>
                          </wps:cNvSpPr>
                          <wps:spPr bwMode="auto">
                            <a:xfrm>
                              <a:off x="563337" y="6878812"/>
                              <a:ext cx="11113" cy="66675"/>
                            </a:xfrm>
                            <a:custGeom>
                              <a:avLst/>
                              <a:gdLst>
                                <a:gd name="T0" fmla="*/ 0 w 7"/>
                                <a:gd name="T1" fmla="*/ 0 h 42"/>
                                <a:gd name="T2" fmla="*/ 9525 w 7"/>
                                <a:gd name="T3" fmla="*/ 26988 h 42"/>
                                <a:gd name="T4" fmla="*/ 11113 w 7"/>
                                <a:gd name="T5" fmla="*/ 66675 h 42"/>
                                <a:gd name="T6" fmla="*/ 9525 w 7"/>
                                <a:gd name="T7" fmla="*/ 61913 h 42"/>
                                <a:gd name="T8" fmla="*/ 0 w 7"/>
                                <a:gd name="T9" fmla="*/ 36513 h 42"/>
                                <a:gd name="T10" fmla="*/ 0 w 7"/>
                                <a:gd name="T11" fmla="*/ 0 h 42"/>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7" h="42">
                                  <a:moveTo>
                                    <a:pt x="0" y="0"/>
                                  </a:moveTo>
                                  <a:lnTo>
                                    <a:pt x="6" y="17"/>
                                  </a:lnTo>
                                  <a:lnTo>
                                    <a:pt x="7" y="42"/>
                                  </a:lnTo>
                                  <a:lnTo>
                                    <a:pt x="6" y="39"/>
                                  </a:lnTo>
                                  <a:lnTo>
                                    <a:pt x="0" y="23"/>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2048360876" name="Freeform 31"/>
                          <wps:cNvSpPr>
                            <a:spLocks/>
                          </wps:cNvSpPr>
                          <wps:spPr bwMode="auto">
                            <a:xfrm>
                              <a:off x="587149" y="7145512"/>
                              <a:ext cx="71438" cy="187325"/>
                            </a:xfrm>
                            <a:custGeom>
                              <a:avLst/>
                              <a:gdLst>
                                <a:gd name="T0" fmla="*/ 0 w 45"/>
                                <a:gd name="T1" fmla="*/ 0 h 118"/>
                                <a:gd name="T2" fmla="*/ 9525 w 45"/>
                                <a:gd name="T3" fmla="*/ 25400 h 118"/>
                                <a:gd name="T4" fmla="*/ 33338 w 45"/>
                                <a:gd name="T5" fmla="*/ 77788 h 118"/>
                                <a:gd name="T6" fmla="*/ 52388 w 45"/>
                                <a:gd name="T7" fmla="*/ 133350 h 118"/>
                                <a:gd name="T8" fmla="*/ 71438 w 45"/>
                                <a:gd name="T9" fmla="*/ 187325 h 118"/>
                                <a:gd name="T10" fmla="*/ 69850 w 45"/>
                                <a:gd name="T11" fmla="*/ 187325 h 118"/>
                                <a:gd name="T12" fmla="*/ 20638 w 45"/>
                                <a:gd name="T13" fmla="*/ 84138 h 118"/>
                                <a:gd name="T14" fmla="*/ 17463 w 45"/>
                                <a:gd name="T15" fmla="*/ 66675 h 118"/>
                                <a:gd name="T16" fmla="*/ 0 w 45"/>
                                <a:gd name="T17" fmla="*/ 0 h 118"/>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5" h="118">
                                  <a:moveTo>
                                    <a:pt x="0" y="0"/>
                                  </a:moveTo>
                                  <a:lnTo>
                                    <a:pt x="6" y="16"/>
                                  </a:lnTo>
                                  <a:lnTo>
                                    <a:pt x="21" y="49"/>
                                  </a:lnTo>
                                  <a:lnTo>
                                    <a:pt x="33" y="84"/>
                                  </a:lnTo>
                                  <a:lnTo>
                                    <a:pt x="45" y="118"/>
                                  </a:lnTo>
                                  <a:lnTo>
                                    <a:pt x="44" y="118"/>
                                  </a:lnTo>
                                  <a:lnTo>
                                    <a:pt x="13" y="53"/>
                                  </a:lnTo>
                                  <a:lnTo>
                                    <a:pt x="11" y="42"/>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g:grpSp>
                      <wpg:grpSp>
                        <wpg:cNvPr id="662768301" name="Group 7"/>
                        <wpg:cNvGrpSpPr>
                          <a:grpSpLocks noChangeAspect="1"/>
                        </wpg:cNvGrpSpPr>
                        <wpg:grpSpPr bwMode="auto">
                          <a:xfrm>
                            <a:off x="80645" y="4826972"/>
                            <a:ext cx="1306273" cy="2505863"/>
                            <a:chOff x="80645" y="4649964"/>
                            <a:chExt cx="874712" cy="1677988"/>
                          </a:xfrm>
                        </wpg:grpSpPr>
                        <wps:wsp>
                          <wps:cNvPr id="90686946" name="Freeform 8"/>
                          <wps:cNvSpPr>
                            <a:spLocks/>
                          </wps:cNvSpPr>
                          <wps:spPr bwMode="auto">
                            <a:xfrm>
                              <a:off x="118745" y="5189714"/>
                              <a:ext cx="198438" cy="714375"/>
                            </a:xfrm>
                            <a:custGeom>
                              <a:avLst/>
                              <a:gdLst>
                                <a:gd name="T0" fmla="*/ 0 w 125"/>
                                <a:gd name="T1" fmla="*/ 0 h 450"/>
                                <a:gd name="T2" fmla="*/ 65088 w 125"/>
                                <a:gd name="T3" fmla="*/ 246063 h 450"/>
                                <a:gd name="T4" fmla="*/ 136525 w 125"/>
                                <a:gd name="T5" fmla="*/ 490538 h 450"/>
                                <a:gd name="T6" fmla="*/ 198438 w 125"/>
                                <a:gd name="T7" fmla="*/ 674688 h 450"/>
                                <a:gd name="T8" fmla="*/ 198438 w 125"/>
                                <a:gd name="T9" fmla="*/ 714375 h 450"/>
                                <a:gd name="T10" fmla="*/ 125413 w 125"/>
                                <a:gd name="T11" fmla="*/ 493713 h 450"/>
                                <a:gd name="T12" fmla="*/ 65088 w 125"/>
                                <a:gd name="T13" fmla="*/ 290513 h 450"/>
                                <a:gd name="T14" fmla="*/ 11113 w 125"/>
                                <a:gd name="T15" fmla="*/ 85725 h 450"/>
                                <a:gd name="T16" fmla="*/ 0 w 125"/>
                                <a:gd name="T17" fmla="*/ 0 h 45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25" h="450">
                                  <a:moveTo>
                                    <a:pt x="0" y="0"/>
                                  </a:moveTo>
                                  <a:lnTo>
                                    <a:pt x="41" y="155"/>
                                  </a:lnTo>
                                  <a:lnTo>
                                    <a:pt x="86" y="309"/>
                                  </a:lnTo>
                                  <a:lnTo>
                                    <a:pt x="125" y="425"/>
                                  </a:lnTo>
                                  <a:lnTo>
                                    <a:pt x="125" y="450"/>
                                  </a:lnTo>
                                  <a:lnTo>
                                    <a:pt x="79" y="311"/>
                                  </a:lnTo>
                                  <a:lnTo>
                                    <a:pt x="41" y="183"/>
                                  </a:lnTo>
                                  <a:lnTo>
                                    <a:pt x="7" y="54"/>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241598701" name="Freeform 9"/>
                          <wps:cNvSpPr>
                            <a:spLocks/>
                          </wps:cNvSpPr>
                          <wps:spPr bwMode="auto">
                            <a:xfrm>
                              <a:off x="328295" y="5891389"/>
                              <a:ext cx="187325" cy="436563"/>
                            </a:xfrm>
                            <a:custGeom>
                              <a:avLst/>
                              <a:gdLst>
                                <a:gd name="T0" fmla="*/ 0 w 118"/>
                                <a:gd name="T1" fmla="*/ 0 h 275"/>
                                <a:gd name="T2" fmla="*/ 12700 w 118"/>
                                <a:gd name="T3" fmla="*/ 31750 h 275"/>
                                <a:gd name="T4" fmla="*/ 58738 w 118"/>
                                <a:gd name="T5" fmla="*/ 152400 h 275"/>
                                <a:gd name="T6" fmla="*/ 109538 w 118"/>
                                <a:gd name="T7" fmla="*/ 269875 h 275"/>
                                <a:gd name="T8" fmla="*/ 187325 w 118"/>
                                <a:gd name="T9" fmla="*/ 436563 h 275"/>
                                <a:gd name="T10" fmla="*/ 173038 w 118"/>
                                <a:gd name="T11" fmla="*/ 436563 h 275"/>
                                <a:gd name="T12" fmla="*/ 96838 w 118"/>
                                <a:gd name="T13" fmla="*/ 276225 h 275"/>
                                <a:gd name="T14" fmla="*/ 47625 w 118"/>
                                <a:gd name="T15" fmla="*/ 158750 h 275"/>
                                <a:gd name="T16" fmla="*/ 0 w 118"/>
                                <a:gd name="T17" fmla="*/ 41275 h 275"/>
                                <a:gd name="T18" fmla="*/ 0 w 118"/>
                                <a:gd name="T19" fmla="*/ 0 h 275"/>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18" h="275">
                                  <a:moveTo>
                                    <a:pt x="0" y="0"/>
                                  </a:moveTo>
                                  <a:lnTo>
                                    <a:pt x="8" y="20"/>
                                  </a:lnTo>
                                  <a:lnTo>
                                    <a:pt x="37" y="96"/>
                                  </a:lnTo>
                                  <a:lnTo>
                                    <a:pt x="69" y="170"/>
                                  </a:lnTo>
                                  <a:lnTo>
                                    <a:pt x="118" y="275"/>
                                  </a:lnTo>
                                  <a:lnTo>
                                    <a:pt x="109" y="275"/>
                                  </a:lnTo>
                                  <a:lnTo>
                                    <a:pt x="61" y="174"/>
                                  </a:lnTo>
                                  <a:lnTo>
                                    <a:pt x="30" y="100"/>
                                  </a:lnTo>
                                  <a:lnTo>
                                    <a:pt x="0" y="26"/>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1351835066" name="Freeform 10"/>
                          <wps:cNvSpPr>
                            <a:spLocks/>
                          </wps:cNvSpPr>
                          <wps:spPr bwMode="auto">
                            <a:xfrm>
                              <a:off x="80645" y="5010327"/>
                              <a:ext cx="31750" cy="192088"/>
                            </a:xfrm>
                            <a:custGeom>
                              <a:avLst/>
                              <a:gdLst>
                                <a:gd name="T0" fmla="*/ 0 w 20"/>
                                <a:gd name="T1" fmla="*/ 0 h 121"/>
                                <a:gd name="T2" fmla="*/ 25400 w 20"/>
                                <a:gd name="T3" fmla="*/ 114300 h 121"/>
                                <a:gd name="T4" fmla="*/ 31750 w 20"/>
                                <a:gd name="T5" fmla="*/ 192088 h 121"/>
                                <a:gd name="T6" fmla="*/ 28575 w 20"/>
                                <a:gd name="T7" fmla="*/ 177800 h 121"/>
                                <a:gd name="T8" fmla="*/ 0 w 20"/>
                                <a:gd name="T9" fmla="*/ 49213 h 121"/>
                                <a:gd name="T10" fmla="*/ 0 w 20"/>
                                <a:gd name="T11" fmla="*/ 0 h 121"/>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20" h="121">
                                  <a:moveTo>
                                    <a:pt x="0" y="0"/>
                                  </a:moveTo>
                                  <a:lnTo>
                                    <a:pt x="16" y="72"/>
                                  </a:lnTo>
                                  <a:lnTo>
                                    <a:pt x="20" y="121"/>
                                  </a:lnTo>
                                  <a:lnTo>
                                    <a:pt x="18" y="112"/>
                                  </a:lnTo>
                                  <a:lnTo>
                                    <a:pt x="0" y="31"/>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1080695884" name="Freeform 12"/>
                          <wps:cNvSpPr>
                            <a:spLocks/>
                          </wps:cNvSpPr>
                          <wps:spPr bwMode="auto">
                            <a:xfrm>
                              <a:off x="112395" y="5202414"/>
                              <a:ext cx="250825" cy="1020763"/>
                            </a:xfrm>
                            <a:custGeom>
                              <a:avLst/>
                              <a:gdLst>
                                <a:gd name="T0" fmla="*/ 0 w 158"/>
                                <a:gd name="T1" fmla="*/ 0 h 643"/>
                                <a:gd name="T2" fmla="*/ 17463 w 158"/>
                                <a:gd name="T3" fmla="*/ 73025 h 643"/>
                                <a:gd name="T4" fmla="*/ 34925 w 158"/>
                                <a:gd name="T5" fmla="*/ 204788 h 643"/>
                                <a:gd name="T6" fmla="*/ 57150 w 158"/>
                                <a:gd name="T7" fmla="*/ 334963 h 643"/>
                                <a:gd name="T8" fmla="*/ 87313 w 158"/>
                                <a:gd name="T9" fmla="*/ 477838 h 643"/>
                                <a:gd name="T10" fmla="*/ 120650 w 158"/>
                                <a:gd name="T11" fmla="*/ 617538 h 643"/>
                                <a:gd name="T12" fmla="*/ 163513 w 158"/>
                                <a:gd name="T13" fmla="*/ 755650 h 643"/>
                                <a:gd name="T14" fmla="*/ 195263 w 158"/>
                                <a:gd name="T15" fmla="*/ 846138 h 643"/>
                                <a:gd name="T16" fmla="*/ 228600 w 158"/>
                                <a:gd name="T17" fmla="*/ 933450 h 643"/>
                                <a:gd name="T18" fmla="*/ 246063 w 158"/>
                                <a:gd name="T19" fmla="*/ 1003300 h 643"/>
                                <a:gd name="T20" fmla="*/ 250825 w 158"/>
                                <a:gd name="T21" fmla="*/ 1020763 h 643"/>
                                <a:gd name="T22" fmla="*/ 225425 w 158"/>
                                <a:gd name="T23" fmla="*/ 965200 h 643"/>
                                <a:gd name="T24" fmla="*/ 187325 w 158"/>
                                <a:gd name="T25" fmla="*/ 863600 h 643"/>
                                <a:gd name="T26" fmla="*/ 150813 w 158"/>
                                <a:gd name="T27" fmla="*/ 758825 h 643"/>
                                <a:gd name="T28" fmla="*/ 109538 w 158"/>
                                <a:gd name="T29" fmla="*/ 620713 h 643"/>
                                <a:gd name="T30" fmla="*/ 74613 w 158"/>
                                <a:gd name="T31" fmla="*/ 479425 h 643"/>
                                <a:gd name="T32" fmla="*/ 46038 w 158"/>
                                <a:gd name="T33" fmla="*/ 336550 h 643"/>
                                <a:gd name="T34" fmla="*/ 20638 w 158"/>
                                <a:gd name="T35" fmla="*/ 169863 h 643"/>
                                <a:gd name="T36" fmla="*/ 0 w 158"/>
                                <a:gd name="T37" fmla="*/ 0 h 643"/>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58" h="643">
                                  <a:moveTo>
                                    <a:pt x="0" y="0"/>
                                  </a:moveTo>
                                  <a:lnTo>
                                    <a:pt x="11" y="46"/>
                                  </a:lnTo>
                                  <a:lnTo>
                                    <a:pt x="22" y="129"/>
                                  </a:lnTo>
                                  <a:lnTo>
                                    <a:pt x="36" y="211"/>
                                  </a:lnTo>
                                  <a:lnTo>
                                    <a:pt x="55" y="301"/>
                                  </a:lnTo>
                                  <a:lnTo>
                                    <a:pt x="76" y="389"/>
                                  </a:lnTo>
                                  <a:lnTo>
                                    <a:pt x="103" y="476"/>
                                  </a:lnTo>
                                  <a:lnTo>
                                    <a:pt x="123" y="533"/>
                                  </a:lnTo>
                                  <a:lnTo>
                                    <a:pt x="144" y="588"/>
                                  </a:lnTo>
                                  <a:lnTo>
                                    <a:pt x="155" y="632"/>
                                  </a:lnTo>
                                  <a:lnTo>
                                    <a:pt x="158" y="643"/>
                                  </a:lnTo>
                                  <a:lnTo>
                                    <a:pt x="142" y="608"/>
                                  </a:lnTo>
                                  <a:lnTo>
                                    <a:pt x="118" y="544"/>
                                  </a:lnTo>
                                  <a:lnTo>
                                    <a:pt x="95" y="478"/>
                                  </a:lnTo>
                                  <a:lnTo>
                                    <a:pt x="69" y="391"/>
                                  </a:lnTo>
                                  <a:lnTo>
                                    <a:pt x="47" y="302"/>
                                  </a:lnTo>
                                  <a:lnTo>
                                    <a:pt x="29" y="212"/>
                                  </a:lnTo>
                                  <a:lnTo>
                                    <a:pt x="13" y="107"/>
                                  </a:lnTo>
                                  <a:lnTo>
                                    <a:pt x="0" y="0"/>
                                  </a:lnTo>
                                  <a:close/>
                                </a:path>
                              </a:pathLst>
                            </a:custGeom>
                            <a:solidFill>
                              <a:srgbClr val="44546A">
                                <a:alpha val="20000"/>
                              </a:srgbClr>
                            </a:solidFill>
                            <a:ln w="0">
                              <a:solidFill>
                                <a:srgbClr val="2A843B">
                                  <a:alpha val="20000"/>
                                </a:srgbClr>
                              </a:solidFill>
                              <a:prstDash val="solid"/>
                              <a:round/>
                              <a:headEnd/>
                              <a:tailEnd/>
                            </a:ln>
                          </wps:spPr>
                          <wps:bodyPr rot="0" vert="horz" wrap="square" lIns="91440" tIns="45720" rIns="91440" bIns="45720" anchor="t" anchorCtr="0" upright="1">
                            <a:noAutofit/>
                          </wps:bodyPr>
                        </wps:wsp>
                        <wps:wsp>
                          <wps:cNvPr id="24655144" name="Freeform 13"/>
                          <wps:cNvSpPr>
                            <a:spLocks/>
                          </wps:cNvSpPr>
                          <wps:spPr bwMode="auto">
                            <a:xfrm>
                              <a:off x="375920" y="6215239"/>
                              <a:ext cx="52388" cy="112713"/>
                            </a:xfrm>
                            <a:custGeom>
                              <a:avLst/>
                              <a:gdLst>
                                <a:gd name="T0" fmla="*/ 0 w 33"/>
                                <a:gd name="T1" fmla="*/ 0 h 71"/>
                                <a:gd name="T2" fmla="*/ 52388 w 33"/>
                                <a:gd name="T3" fmla="*/ 112713 h 71"/>
                                <a:gd name="T4" fmla="*/ 38100 w 33"/>
                                <a:gd name="T5" fmla="*/ 112713 h 71"/>
                                <a:gd name="T6" fmla="*/ 17463 w 33"/>
                                <a:gd name="T7" fmla="*/ 57150 h 71"/>
                                <a:gd name="T8" fmla="*/ 0 w 33"/>
                                <a:gd name="T9" fmla="*/ 0 h 71"/>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3" h="71">
                                  <a:moveTo>
                                    <a:pt x="0" y="0"/>
                                  </a:moveTo>
                                  <a:lnTo>
                                    <a:pt x="33" y="71"/>
                                  </a:lnTo>
                                  <a:lnTo>
                                    <a:pt x="24" y="71"/>
                                  </a:lnTo>
                                  <a:lnTo>
                                    <a:pt x="11" y="36"/>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872217152" name="Freeform 14"/>
                          <wps:cNvSpPr>
                            <a:spLocks/>
                          </wps:cNvSpPr>
                          <wps:spPr bwMode="auto">
                            <a:xfrm>
                              <a:off x="106045" y="5124627"/>
                              <a:ext cx="23813" cy="150813"/>
                            </a:xfrm>
                            <a:custGeom>
                              <a:avLst/>
                              <a:gdLst>
                                <a:gd name="T0" fmla="*/ 0 w 15"/>
                                <a:gd name="T1" fmla="*/ 0 h 95"/>
                                <a:gd name="T2" fmla="*/ 12700 w 15"/>
                                <a:gd name="T3" fmla="*/ 58738 h 95"/>
                                <a:gd name="T4" fmla="*/ 12700 w 15"/>
                                <a:gd name="T5" fmla="*/ 65088 h 95"/>
                                <a:gd name="T6" fmla="*/ 23813 w 15"/>
                                <a:gd name="T7" fmla="*/ 150813 h 95"/>
                                <a:gd name="T8" fmla="*/ 6350 w 15"/>
                                <a:gd name="T9" fmla="*/ 77788 h 95"/>
                                <a:gd name="T10" fmla="*/ 0 w 15"/>
                                <a:gd name="T11" fmla="*/ 0 h 95"/>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15" h="95">
                                  <a:moveTo>
                                    <a:pt x="0" y="0"/>
                                  </a:moveTo>
                                  <a:lnTo>
                                    <a:pt x="8" y="37"/>
                                  </a:lnTo>
                                  <a:lnTo>
                                    <a:pt x="8" y="41"/>
                                  </a:lnTo>
                                  <a:lnTo>
                                    <a:pt x="15" y="95"/>
                                  </a:lnTo>
                                  <a:lnTo>
                                    <a:pt x="4" y="49"/>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558851870" name="Freeform 15"/>
                          <wps:cNvSpPr>
                            <a:spLocks/>
                          </wps:cNvSpPr>
                          <wps:spPr bwMode="auto">
                            <a:xfrm>
                              <a:off x="317182" y="4649964"/>
                              <a:ext cx="638175" cy="1241425"/>
                            </a:xfrm>
                            <a:custGeom>
                              <a:avLst/>
                              <a:gdLst>
                                <a:gd name="T0" fmla="*/ 638175 w 402"/>
                                <a:gd name="T1" fmla="*/ 0 h 782"/>
                                <a:gd name="T2" fmla="*/ 638175 w 402"/>
                                <a:gd name="T3" fmla="*/ 1588 h 782"/>
                                <a:gd name="T4" fmla="*/ 576263 w 402"/>
                                <a:gd name="T5" fmla="*/ 61913 h 782"/>
                                <a:gd name="T6" fmla="*/ 515938 w 402"/>
                                <a:gd name="T7" fmla="*/ 125413 h 782"/>
                                <a:gd name="T8" fmla="*/ 460375 w 402"/>
                                <a:gd name="T9" fmla="*/ 192088 h 782"/>
                                <a:gd name="T10" fmla="*/ 404813 w 402"/>
                                <a:gd name="T11" fmla="*/ 260350 h 782"/>
                                <a:gd name="T12" fmla="*/ 334963 w 402"/>
                                <a:gd name="T13" fmla="*/ 352425 h 782"/>
                                <a:gd name="T14" fmla="*/ 271463 w 402"/>
                                <a:gd name="T15" fmla="*/ 450850 h 782"/>
                                <a:gd name="T16" fmla="*/ 211138 w 402"/>
                                <a:gd name="T17" fmla="*/ 549275 h 782"/>
                                <a:gd name="T18" fmla="*/ 158750 w 402"/>
                                <a:gd name="T19" fmla="*/ 652463 h 782"/>
                                <a:gd name="T20" fmla="*/ 112713 w 402"/>
                                <a:gd name="T21" fmla="*/ 758825 h 782"/>
                                <a:gd name="T22" fmla="*/ 71438 w 402"/>
                                <a:gd name="T23" fmla="*/ 866775 h 782"/>
                                <a:gd name="T24" fmla="*/ 42863 w 402"/>
                                <a:gd name="T25" fmla="*/ 979488 h 782"/>
                                <a:gd name="T26" fmla="*/ 20638 w 402"/>
                                <a:gd name="T27" fmla="*/ 1093788 h 782"/>
                                <a:gd name="T28" fmla="*/ 11113 w 402"/>
                                <a:gd name="T29" fmla="*/ 1208088 h 782"/>
                                <a:gd name="T30" fmla="*/ 11113 w 402"/>
                                <a:gd name="T31" fmla="*/ 1241425 h 782"/>
                                <a:gd name="T32" fmla="*/ 0 w 402"/>
                                <a:gd name="T33" fmla="*/ 1214438 h 782"/>
                                <a:gd name="T34" fmla="*/ 1588 w 402"/>
                                <a:gd name="T35" fmla="*/ 1208088 h 782"/>
                                <a:gd name="T36" fmla="*/ 11113 w 402"/>
                                <a:gd name="T37" fmla="*/ 1092200 h 782"/>
                                <a:gd name="T38" fmla="*/ 33338 w 402"/>
                                <a:gd name="T39" fmla="*/ 977900 h 782"/>
                                <a:gd name="T40" fmla="*/ 63500 w 402"/>
                                <a:gd name="T41" fmla="*/ 865188 h 782"/>
                                <a:gd name="T42" fmla="*/ 104775 w 402"/>
                                <a:gd name="T43" fmla="*/ 754063 h 782"/>
                                <a:gd name="T44" fmla="*/ 150813 w 402"/>
                                <a:gd name="T45" fmla="*/ 649288 h 782"/>
                                <a:gd name="T46" fmla="*/ 206375 w 402"/>
                                <a:gd name="T47" fmla="*/ 544513 h 782"/>
                                <a:gd name="T48" fmla="*/ 265113 w 402"/>
                                <a:gd name="T49" fmla="*/ 446088 h 782"/>
                                <a:gd name="T50" fmla="*/ 331788 w 402"/>
                                <a:gd name="T51" fmla="*/ 349250 h 782"/>
                                <a:gd name="T52" fmla="*/ 401638 w 402"/>
                                <a:gd name="T53" fmla="*/ 258763 h 782"/>
                                <a:gd name="T54" fmla="*/ 455613 w 402"/>
                                <a:gd name="T55" fmla="*/ 190500 h 782"/>
                                <a:gd name="T56" fmla="*/ 514350 w 402"/>
                                <a:gd name="T57" fmla="*/ 123825 h 782"/>
                                <a:gd name="T58" fmla="*/ 574675 w 402"/>
                                <a:gd name="T59" fmla="*/ 60325 h 782"/>
                                <a:gd name="T60" fmla="*/ 638175 w 402"/>
                                <a:gd name="T61" fmla="*/ 0 h 782"/>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Lst>
                              <a:ahLst/>
                              <a:cxnLst>
                                <a:cxn ang="T62">
                                  <a:pos x="T0" y="T1"/>
                                </a:cxn>
                                <a:cxn ang="T63">
                                  <a:pos x="T2" y="T3"/>
                                </a:cxn>
                                <a:cxn ang="T64">
                                  <a:pos x="T4" y="T5"/>
                                </a:cxn>
                                <a:cxn ang="T65">
                                  <a:pos x="T6" y="T7"/>
                                </a:cxn>
                                <a:cxn ang="T66">
                                  <a:pos x="T8" y="T9"/>
                                </a:cxn>
                                <a:cxn ang="T67">
                                  <a:pos x="T10" y="T11"/>
                                </a:cxn>
                                <a:cxn ang="T68">
                                  <a:pos x="T12" y="T13"/>
                                </a:cxn>
                                <a:cxn ang="T69">
                                  <a:pos x="T14" y="T15"/>
                                </a:cxn>
                                <a:cxn ang="T70">
                                  <a:pos x="T16" y="T17"/>
                                </a:cxn>
                                <a:cxn ang="T71">
                                  <a:pos x="T18" y="T19"/>
                                </a:cxn>
                                <a:cxn ang="T72">
                                  <a:pos x="T20" y="T21"/>
                                </a:cxn>
                                <a:cxn ang="T73">
                                  <a:pos x="T22" y="T23"/>
                                </a:cxn>
                                <a:cxn ang="T74">
                                  <a:pos x="T24" y="T25"/>
                                </a:cxn>
                                <a:cxn ang="T75">
                                  <a:pos x="T26" y="T27"/>
                                </a:cxn>
                                <a:cxn ang="T76">
                                  <a:pos x="T28" y="T29"/>
                                </a:cxn>
                                <a:cxn ang="T77">
                                  <a:pos x="T30" y="T31"/>
                                </a:cxn>
                                <a:cxn ang="T78">
                                  <a:pos x="T32" y="T33"/>
                                </a:cxn>
                                <a:cxn ang="T79">
                                  <a:pos x="T34" y="T35"/>
                                </a:cxn>
                                <a:cxn ang="T80">
                                  <a:pos x="T36" y="T37"/>
                                </a:cxn>
                                <a:cxn ang="T81">
                                  <a:pos x="T38" y="T39"/>
                                </a:cxn>
                                <a:cxn ang="T82">
                                  <a:pos x="T40" y="T41"/>
                                </a:cxn>
                                <a:cxn ang="T83">
                                  <a:pos x="T42" y="T43"/>
                                </a:cxn>
                                <a:cxn ang="T84">
                                  <a:pos x="T44" y="T45"/>
                                </a:cxn>
                                <a:cxn ang="T85">
                                  <a:pos x="T46" y="T47"/>
                                </a:cxn>
                                <a:cxn ang="T86">
                                  <a:pos x="T48" y="T49"/>
                                </a:cxn>
                                <a:cxn ang="T87">
                                  <a:pos x="T50" y="T51"/>
                                </a:cxn>
                                <a:cxn ang="T88">
                                  <a:pos x="T52" y="T53"/>
                                </a:cxn>
                                <a:cxn ang="T89">
                                  <a:pos x="T54" y="T55"/>
                                </a:cxn>
                                <a:cxn ang="T90">
                                  <a:pos x="T56" y="T57"/>
                                </a:cxn>
                                <a:cxn ang="T91">
                                  <a:pos x="T58" y="T59"/>
                                </a:cxn>
                                <a:cxn ang="T92">
                                  <a:pos x="T60" y="T61"/>
                                </a:cxn>
                              </a:cxnLst>
                              <a:rect l="0" t="0" r="r" b="b"/>
                              <a:pathLst>
                                <a:path w="402" h="782">
                                  <a:moveTo>
                                    <a:pt x="402" y="0"/>
                                  </a:moveTo>
                                  <a:lnTo>
                                    <a:pt x="402" y="1"/>
                                  </a:lnTo>
                                  <a:lnTo>
                                    <a:pt x="363" y="39"/>
                                  </a:lnTo>
                                  <a:lnTo>
                                    <a:pt x="325" y="79"/>
                                  </a:lnTo>
                                  <a:lnTo>
                                    <a:pt x="290" y="121"/>
                                  </a:lnTo>
                                  <a:lnTo>
                                    <a:pt x="255" y="164"/>
                                  </a:lnTo>
                                  <a:lnTo>
                                    <a:pt x="211" y="222"/>
                                  </a:lnTo>
                                  <a:lnTo>
                                    <a:pt x="171" y="284"/>
                                  </a:lnTo>
                                  <a:lnTo>
                                    <a:pt x="133" y="346"/>
                                  </a:lnTo>
                                  <a:lnTo>
                                    <a:pt x="100" y="411"/>
                                  </a:lnTo>
                                  <a:lnTo>
                                    <a:pt x="71" y="478"/>
                                  </a:lnTo>
                                  <a:lnTo>
                                    <a:pt x="45" y="546"/>
                                  </a:lnTo>
                                  <a:lnTo>
                                    <a:pt x="27" y="617"/>
                                  </a:lnTo>
                                  <a:lnTo>
                                    <a:pt x="13" y="689"/>
                                  </a:lnTo>
                                  <a:lnTo>
                                    <a:pt x="7" y="761"/>
                                  </a:lnTo>
                                  <a:lnTo>
                                    <a:pt x="7" y="782"/>
                                  </a:lnTo>
                                  <a:lnTo>
                                    <a:pt x="0" y="765"/>
                                  </a:lnTo>
                                  <a:lnTo>
                                    <a:pt x="1" y="761"/>
                                  </a:lnTo>
                                  <a:lnTo>
                                    <a:pt x="7" y="688"/>
                                  </a:lnTo>
                                  <a:lnTo>
                                    <a:pt x="21" y="616"/>
                                  </a:lnTo>
                                  <a:lnTo>
                                    <a:pt x="40" y="545"/>
                                  </a:lnTo>
                                  <a:lnTo>
                                    <a:pt x="66" y="475"/>
                                  </a:lnTo>
                                  <a:lnTo>
                                    <a:pt x="95" y="409"/>
                                  </a:lnTo>
                                  <a:lnTo>
                                    <a:pt x="130" y="343"/>
                                  </a:lnTo>
                                  <a:lnTo>
                                    <a:pt x="167" y="281"/>
                                  </a:lnTo>
                                  <a:lnTo>
                                    <a:pt x="209" y="220"/>
                                  </a:lnTo>
                                  <a:lnTo>
                                    <a:pt x="253" y="163"/>
                                  </a:lnTo>
                                  <a:lnTo>
                                    <a:pt x="287" y="120"/>
                                  </a:lnTo>
                                  <a:lnTo>
                                    <a:pt x="324" y="78"/>
                                  </a:lnTo>
                                  <a:lnTo>
                                    <a:pt x="362" y="38"/>
                                  </a:lnTo>
                                  <a:lnTo>
                                    <a:pt x="402" y="0"/>
                                  </a:lnTo>
                                  <a:close/>
                                </a:path>
                              </a:pathLst>
                            </a:custGeom>
                            <a:solidFill>
                              <a:srgbClr val="FFC000">
                                <a:alpha val="20000"/>
                              </a:srgbClr>
                            </a:solidFill>
                            <a:ln w="0">
                              <a:solidFill>
                                <a:srgbClr val="FFC000">
                                  <a:alpha val="20000"/>
                                </a:srgbClr>
                              </a:solidFill>
                              <a:prstDash val="solid"/>
                              <a:round/>
                              <a:headEnd/>
                              <a:tailEnd/>
                            </a:ln>
                          </wps:spPr>
                          <wps:bodyPr rot="0" vert="horz" wrap="square" lIns="91440" tIns="45720" rIns="91440" bIns="45720" anchor="t" anchorCtr="0" upright="1">
                            <a:noAutofit/>
                          </wps:bodyPr>
                        </wps:wsp>
                        <wps:wsp>
                          <wps:cNvPr id="333952328" name="Freeform 16"/>
                          <wps:cNvSpPr>
                            <a:spLocks/>
                          </wps:cNvSpPr>
                          <wps:spPr bwMode="auto">
                            <a:xfrm>
                              <a:off x="317182" y="5904089"/>
                              <a:ext cx="58738" cy="311150"/>
                            </a:xfrm>
                            <a:custGeom>
                              <a:avLst/>
                              <a:gdLst>
                                <a:gd name="T0" fmla="*/ 0 w 37"/>
                                <a:gd name="T1" fmla="*/ 0 h 196"/>
                                <a:gd name="T2" fmla="*/ 9525 w 37"/>
                                <a:gd name="T3" fmla="*/ 23813 h 196"/>
                                <a:gd name="T4" fmla="*/ 11113 w 37"/>
                                <a:gd name="T5" fmla="*/ 28575 h 196"/>
                                <a:gd name="T6" fmla="*/ 19050 w 37"/>
                                <a:gd name="T7" fmla="*/ 127000 h 196"/>
                                <a:gd name="T8" fmla="*/ 33338 w 37"/>
                                <a:gd name="T9" fmla="*/ 212725 h 196"/>
                                <a:gd name="T10" fmla="*/ 52388 w 37"/>
                                <a:gd name="T11" fmla="*/ 298450 h 196"/>
                                <a:gd name="T12" fmla="*/ 58738 w 37"/>
                                <a:gd name="T13" fmla="*/ 311150 h 196"/>
                                <a:gd name="T14" fmla="*/ 34925 w 37"/>
                                <a:gd name="T15" fmla="*/ 257175 h 196"/>
                                <a:gd name="T16" fmla="*/ 23813 w 37"/>
                                <a:gd name="T17" fmla="*/ 231775 h 196"/>
                                <a:gd name="T18" fmla="*/ 7938 w 37"/>
                                <a:gd name="T19" fmla="*/ 128588 h 196"/>
                                <a:gd name="T20" fmla="*/ 1588 w 37"/>
                                <a:gd name="T21" fmla="*/ 63500 h 196"/>
                                <a:gd name="T22" fmla="*/ 0 w 37"/>
                                <a:gd name="T23" fmla="*/ 0 h 19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0" t="0" r="r" b="b"/>
                              <a:pathLst>
                                <a:path w="37" h="196">
                                  <a:moveTo>
                                    <a:pt x="0" y="0"/>
                                  </a:moveTo>
                                  <a:lnTo>
                                    <a:pt x="6" y="15"/>
                                  </a:lnTo>
                                  <a:lnTo>
                                    <a:pt x="7" y="18"/>
                                  </a:lnTo>
                                  <a:lnTo>
                                    <a:pt x="12" y="80"/>
                                  </a:lnTo>
                                  <a:lnTo>
                                    <a:pt x="21" y="134"/>
                                  </a:lnTo>
                                  <a:lnTo>
                                    <a:pt x="33" y="188"/>
                                  </a:lnTo>
                                  <a:lnTo>
                                    <a:pt x="37" y="196"/>
                                  </a:lnTo>
                                  <a:lnTo>
                                    <a:pt x="22" y="162"/>
                                  </a:lnTo>
                                  <a:lnTo>
                                    <a:pt x="15" y="146"/>
                                  </a:lnTo>
                                  <a:lnTo>
                                    <a:pt x="5" y="81"/>
                                  </a:lnTo>
                                  <a:lnTo>
                                    <a:pt x="1" y="40"/>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1077398842" name="Freeform 17"/>
                          <wps:cNvSpPr>
                            <a:spLocks/>
                          </wps:cNvSpPr>
                          <wps:spPr bwMode="auto">
                            <a:xfrm>
                              <a:off x="363220" y="6223177"/>
                              <a:ext cx="49213" cy="104775"/>
                            </a:xfrm>
                            <a:custGeom>
                              <a:avLst/>
                              <a:gdLst>
                                <a:gd name="T0" fmla="*/ 0 w 31"/>
                                <a:gd name="T1" fmla="*/ 0 h 66"/>
                                <a:gd name="T2" fmla="*/ 49213 w 31"/>
                                <a:gd name="T3" fmla="*/ 104775 h 66"/>
                                <a:gd name="T4" fmla="*/ 38100 w 31"/>
                                <a:gd name="T5" fmla="*/ 104775 h 66"/>
                                <a:gd name="T6" fmla="*/ 0 w 31"/>
                                <a:gd name="T7" fmla="*/ 0 h 66"/>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31" h="66">
                                  <a:moveTo>
                                    <a:pt x="0" y="0"/>
                                  </a:moveTo>
                                  <a:lnTo>
                                    <a:pt x="31" y="66"/>
                                  </a:lnTo>
                                  <a:lnTo>
                                    <a:pt x="24" y="66"/>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1094762041" name="Freeform 18"/>
                          <wps:cNvSpPr>
                            <a:spLocks/>
                          </wps:cNvSpPr>
                          <wps:spPr bwMode="auto">
                            <a:xfrm>
                              <a:off x="317182" y="5864402"/>
                              <a:ext cx="11113" cy="68263"/>
                            </a:xfrm>
                            <a:custGeom>
                              <a:avLst/>
                              <a:gdLst>
                                <a:gd name="T0" fmla="*/ 0 w 7"/>
                                <a:gd name="T1" fmla="*/ 0 h 43"/>
                                <a:gd name="T2" fmla="*/ 11113 w 7"/>
                                <a:gd name="T3" fmla="*/ 26988 h 43"/>
                                <a:gd name="T4" fmla="*/ 11113 w 7"/>
                                <a:gd name="T5" fmla="*/ 68263 h 43"/>
                                <a:gd name="T6" fmla="*/ 9525 w 7"/>
                                <a:gd name="T7" fmla="*/ 63500 h 43"/>
                                <a:gd name="T8" fmla="*/ 0 w 7"/>
                                <a:gd name="T9" fmla="*/ 39688 h 43"/>
                                <a:gd name="T10" fmla="*/ 0 w 7"/>
                                <a:gd name="T11" fmla="*/ 0 h 43"/>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7" h="43">
                                  <a:moveTo>
                                    <a:pt x="0" y="0"/>
                                  </a:moveTo>
                                  <a:lnTo>
                                    <a:pt x="7" y="17"/>
                                  </a:lnTo>
                                  <a:lnTo>
                                    <a:pt x="7" y="43"/>
                                  </a:lnTo>
                                  <a:lnTo>
                                    <a:pt x="6" y="40"/>
                                  </a:lnTo>
                                  <a:lnTo>
                                    <a:pt x="0" y="25"/>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494383704" name="Freeform 19"/>
                          <wps:cNvSpPr>
                            <a:spLocks/>
                          </wps:cNvSpPr>
                          <wps:spPr bwMode="auto">
                            <a:xfrm>
                              <a:off x="340995" y="6135864"/>
                              <a:ext cx="73025" cy="192088"/>
                            </a:xfrm>
                            <a:custGeom>
                              <a:avLst/>
                              <a:gdLst>
                                <a:gd name="T0" fmla="*/ 0 w 46"/>
                                <a:gd name="T1" fmla="*/ 0 h 121"/>
                                <a:gd name="T2" fmla="*/ 11113 w 46"/>
                                <a:gd name="T3" fmla="*/ 25400 h 121"/>
                                <a:gd name="T4" fmla="*/ 34925 w 46"/>
                                <a:gd name="T5" fmla="*/ 79375 h 121"/>
                                <a:gd name="T6" fmla="*/ 52388 w 46"/>
                                <a:gd name="T7" fmla="*/ 136525 h 121"/>
                                <a:gd name="T8" fmla="*/ 73025 w 46"/>
                                <a:gd name="T9" fmla="*/ 192088 h 121"/>
                                <a:gd name="T10" fmla="*/ 71438 w 46"/>
                                <a:gd name="T11" fmla="*/ 192088 h 121"/>
                                <a:gd name="T12" fmla="*/ 22225 w 46"/>
                                <a:gd name="T13" fmla="*/ 87313 h 121"/>
                                <a:gd name="T14" fmla="*/ 17463 w 46"/>
                                <a:gd name="T15" fmla="*/ 69850 h 121"/>
                                <a:gd name="T16" fmla="*/ 0 w 46"/>
                                <a:gd name="T17" fmla="*/ 0 h 121"/>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6" h="121">
                                  <a:moveTo>
                                    <a:pt x="0" y="0"/>
                                  </a:moveTo>
                                  <a:lnTo>
                                    <a:pt x="7" y="16"/>
                                  </a:lnTo>
                                  <a:lnTo>
                                    <a:pt x="22" y="50"/>
                                  </a:lnTo>
                                  <a:lnTo>
                                    <a:pt x="33" y="86"/>
                                  </a:lnTo>
                                  <a:lnTo>
                                    <a:pt x="46" y="121"/>
                                  </a:lnTo>
                                  <a:lnTo>
                                    <a:pt x="45" y="121"/>
                                  </a:lnTo>
                                  <a:lnTo>
                                    <a:pt x="14" y="55"/>
                                  </a:lnTo>
                                  <a:lnTo>
                                    <a:pt x="11" y="44"/>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5403B2CE" id="Group 5" o:spid="_x0000_s1026" style="position:absolute;margin-left:12.05pt;margin-top:20.6pt;width:183.05pt;height:430.05pt;z-index:251647488" coordorigin="806,42118" coordsize="13062,31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">
                <v:group id="Group 6" o:spid="_x0000_s1027" style="position:absolute;left:1410;top:42118;width:10478;height:31210" coordorigin="1410,42118" coordsize="10477,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">
                  <o:lock v:ext="edit" aspectratio="t"/>
                  <v:shape id="Freeform 20" o:spid="_x0000_s1028" style="position:absolute;left:3696;top:62168;width:1937;height:6985;visibility:visible;mso-wrap-style:square;v-text-anchor:top" coordsize="122,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" path="m,l39,152,84,304r38,113l122,440,76,306,39,180,6,53,,xe" fillcolor="#44546a" strokecolor="#44546a" strokeweight="0">
                    <v:path arrowok="t" o:connecttype="custom" o:connectlocs="0,0;98286888,383063750;211693125,766127500;307459063,1050905950;307459063,1108868750;191531875,771167813;98286888,453628125;15120938,133569075;0,0" o:connectangles="0,0,0,0,0,0,0,0,0"/>
                  </v:shape>
                  <v:shape id="Freeform 21" o:spid="_x0000_s1029" style="position:absolute;left:5728;top:69058;width:1842;height:4270;visibility:visible;mso-wrap-style:square;v-text-anchor:top" coordsize="116,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" path="m,l8,19,37,93r30,74l116,269r-8,l60,169,30,98,1,25,,xe" fillcolor="#44546a" strokecolor="#44546a" strokeweight="0">
                    <v:path arrowok="t" o:connecttype="custom" o:connectlocs="0,0;20161250,47883819;93246575,234375599;168851263,420867380;292338125,677923619;272176875,677923619;151209375,425907699;75604688,246975602;2520950,63004774;0,0" o:connectangles="0,0,0,0,0,0,0,0,0,0"/>
                  </v:shape>
                  <v:shape id="Freeform 22" o:spid="_x0000_s1030" style="position:absolute;left:1410;top:42118;width:2223;height:20193;visibility:visible;mso-wrap-style:square;v-text-anchor:top" coordsize="140,1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" path="m,l,,1,79r2,80l12,317,23,476,39,634,58,792,83,948r24,138l135,1223r5,49l138,1262,105,1106,77,949,53,792,35,634,20,476,9,317,2,159,,79,,xe" fillcolor="#b3a2c7" strokecolor="#ffc000" strokeweight="0">
                    <v:path arrowok="t" o:connecttype="custom" o:connectlocs="0,0;0,0;2520950,199093138;7561263,400705638;30241875,798890325;57964388,1199594375;98286888,1597779063;146169063,1995963750;209173763,2147483646;269657513,2147483646;340221888,2147483646;352821875,2147483646;347781563,2147483646;264617200,2147483646;194052825,2147483646;133569075,1995963750;88206263,1597779063;50403125,1199594375;22682200,798890325;5040313,400705638;0,199093138;0,0" o:connectangles="0,0,0,0,0,0,0,0,0,0,0,0,0,0,0,0,0,0,0,0,0,0"/>
                  </v:shape>
                  <v:shape id="Freeform 23" o:spid="_x0000_s1031" style="position:absolute;left:3410;top:48611;width:715;height:13557;visibility:visible;mso-wrap-style:square;v-text-anchor:top" coordsize="45,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" path="m45,r,l35,66r-9,67l14,267,6,401,3,534,6,669r8,134l18,854r,-3l9,814,8,803,1,669,,534,3,401,12,267,25,132,34,66,45,xe" fillcolor="#44546a" strokecolor="#2a843b" strokeweight="0">
                    <v:path arrowok="t" o:connecttype="custom" o:connectlocs="113408619,0;113408619,0;88206880,166330313;65524521,335181575;35282434,672882513;15121043,1010583450;7561315,1345763438;15121043,1685985325;35282434,2023686263;45363130,2147483646;45363130,2144653763;22682359,2051407188;20161391,2023686263;2520968,1685985325;0,1345763438;7561315,1010583450;30242087,672882513;63005141,332660625;85685912,166330313;113408619,0" o:connectangles="0,0,0,0,0,0,0,0,0,0,0,0,0,0,0,0,0,0,0,0"/>
                  </v:shape>
                  <v:shape id="Freeform 24" o:spid="_x0000_s1032" style="position:absolute;left:3633;top:62311;width:2444;height:9985;visibility:visible;mso-wrap-style:square;v-text-anchor:top" coordsize="154,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" path="m,l10,44r11,82l34,207r19,86l75,380r25,86l120,521r21,55l152,618r2,11l140,595,115,532,93,468,67,383,47,295,28,207,12,104,,xe" fillcolor="#44546a" strokecolor="#44546a" strokeweight="0">
                    <v:path arrowok="t" o:connecttype="custom" o:connectlocs="0,0;25201563,110886931;52924075,317539847;85685313,521673399;133569075,738406945;189012513,957659855;252015625,1174393401;302418750,1313002857;355342825,1451610727;383063750,1557457342;388104063,1585179869;352821875,1499494513;289818763,1340723796;234375325,1179433716;168851263,965221121;118448138,743447260;70564375,521673399;30241875,262096381;0,0" o:connectangles="0,0,0,0,0,0,0,0,0,0,0,0,0,0,0,0,0,0,0"/>
                  </v:shape>
                  <v:shape id="Freeform 25" o:spid="_x0000_s1033" style="position:absolute;left:6204;top:72233;width:524;height:1095;visibility:visible;mso-wrap-style:square;v-text-anchor:top" coordsize="3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" path="m,l33,69r-9,l12,35,,xe" fillcolor="#44546a" strokecolor="#44546a" strokeweight="0">
                    <v:path arrowok="t" o:connecttype="custom" o:connectlocs="0,0;83166744,173892369;60484327,173892369;30242164,88206665;0,0" o:connectangles="0,0,0,0,0"/>
                  </v:shape>
                  <v:shape id="Freeform 26" o:spid="_x0000_s1034" style="position:absolute;left:3553;top:61533;width:238;height:1476;visibility:visible;mso-wrap-style:square;v-text-anchor:top" coordsize="15,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" path="m,l9,37r,3l15,93,5,49,,xe" fillcolor="#44546a" strokecolor="#44546a" strokeweight="0">
                    <v:path arrowok="t" o:connecttype="custom" o:connectlocs="0,0;22682676,93246891;22682676,100806591;37803931,234376119;12601840,123488868;0,0" o:connectangles="0,0,0,0,0,0"/>
                  </v:shape>
                  <v:shape id="Freeform 27" o:spid="_x0000_s1035" style="position:absolute;left:5633;top:56897;width:6255;height:12161;visibility:visible;mso-wrap-style:square;v-text-anchor:top" coordsize="394,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" path="m394,r,l356,38,319,77r-35,40l249,160r-42,58l168,276r-37,63l98,402,69,467,45,535,26,604,14,673,7,746,6,766,,749r1,-5l7,673,21,603,40,533,65,466,94,400r33,-64l164,275r40,-60l248,158r34,-42l318,76,354,37,394,xe" fillcolor="#00b050" strokecolor="#00b050" strokeweight="0">
                    <v:path arrowok="t" o:connecttype="custom" o:connectlocs="992941563,0;992941563,0;897175625,95765938;803930638,194052825;715724375,294859075;627519700,403225000;521673138,549394063;423386250,695563125;330141263,854333763;246975313,1013102813;173891575,1176913763;113407825,1348284388;65524063,1522174375;35282188,1696065950;17641888,1880036563;15120938,1930439688;0,1887597825;2520950,1874996250;17641888,1696065950;52924075,1519655013;100806250,1343244075;163810950,1174392813;236894688,1008062500;320060638,846772500;413305625,693043763;514111875,541834388;624998750,398184688;710684063,292338125;801409688,191531875;892135313,93246575;992941563,0" o:connectangles="0,0,0,0,0,0,0,0,0,0,0,0,0,0,0,0,0,0,0,0,0,0,0,0,0,0,0,0,0,0,0"/>
                  </v:shape>
                  <v:shape id="Freeform 28" o:spid="_x0000_s1036" style="position:absolute;left:5633;top:69153;width:571;height:3080;visibility:visible;mso-wrap-style:square;v-text-anchor:top" coordsize="36,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" path="m,l6,16r1,3l11,80r9,52l33,185r3,9l21,161,15,145,5,81,1,41,,xe" fillcolor="#44546a" strokecolor="#44546a" strokeweight="0">
                    <v:path arrowok="t" o:connecttype="custom" o:connectlocs="0,0;15120938,40322500;17641888,47883763;27722513,201612500;50403125,332660625;83165950,466229700;90725625,488910313;52924075,405745950;37803138,365423450;12601575,204133450;2520950,103327200;0,0" o:connectangles="0,0,0,0,0,0,0,0,0,0,0,0"/>
                  </v:shape>
                  <v:shape id="Freeform 29" o:spid="_x0000_s1037" style="position:absolute;left:6077;top:72296;width:493;height:1032;visibility:visible;mso-wrap-style:square;v-text-anchor:top" coordsize="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" path="m,l31,65r-8,l,xe" fillcolor="#44546a" strokecolor="#44546a" strokeweight="0">
                    <v:path arrowok="t" o:connecttype="custom" o:connectlocs="0,0;78126431,163811744;57964976,163811744;0,0" o:connectangles="0,0,0,0"/>
                  </v:shape>
                  <v:shape id="Freeform 30" o:spid="_x0000_s1038" style="position:absolute;left:5633;top:68788;width:111;height:666;visibility:visible;mso-wrap-style:square;v-text-anchor:top" coordsize="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" path="m,l6,17,7,42,6,39,,23,,xe" fillcolor="#44546a" strokecolor="#44546a" strokeweight="0">
                    <v:path arrowok="t" o:connecttype="custom" o:connectlocs="0,0;15121618,42843450;17642681,105846563;15121618,98286888;0,57964388;0,0" o:connectangles="0,0,0,0,0,0"/>
                  </v:shape>
                  <v:shape id="Freeform 31" o:spid="_x0000_s1039" style="position:absolute;left:5871;top:71455;width:714;height:1873;visibility:visible;mso-wrap-style:square;v-text-anchor:top" coordsize="4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" path="m,l6,16,21,49,33,84r12,34l44,118,13,53,11,42,,xe" fillcolor="#44546a" strokecolor="#44546a" strokeweight="0">
                    <v:path arrowok="t" o:connecttype="custom" o:connectlocs="0,0;15121043,40322500;52924445,123488450;83166532,211693125;113408619,297378438;110887651,297378438;32763054,133569075;27722707,105846563;0,0" o:connectangles="0,0,0,0,0,0,0,0,0"/>
                  </v:shape>
                </v:group>
                <v:group id="Group 7" o:spid="_x0000_s1040" style="position:absolute;left:806;top:48269;width:13063;height:25059" coordorigin="806,46499" coordsize="8747,16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">
                  <o:lock v:ext="edit" aspectratio="t"/>
                  <v:shape id="Freeform 8" o:spid="_x0000_s1041" style="position:absolute;left:1187;top:51897;width:1984;height:7143;visibility:visible;mso-wrap-style:square;v-text-anchor:top" coordsize="125,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" path="m,l41,155,86,309r39,116l125,450,79,311,41,183,7,54,,xe" fillcolor="#44546a" strokecolor="#44546a" strokeweight="0">
                    <v:fill opacity="13107f"/>
                    <v:stroke opacity="13107f"/>
                    <v:path arrowok="t" o:connecttype="custom" o:connectlocs="0,0;103327460,390625013;216733984,778729075;315021119,1071067200;315021119,1134070313;199093639,783769388;103327460,461189388;17641932,136088438;0,0" o:connectangles="0,0,0,0,0,0,0,0,0"/>
                  </v:shape>
                  <v:shape id="Freeform 9" o:spid="_x0000_s1042" style="position:absolute;left:3282;top:58913;width:1874;height:4366;visibility:visible;mso-wrap-style:square;v-text-anchor:top" coordsize="118,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" path="m,l8,20,37,96r32,74l118,275r-9,l61,174,30,100,,26,,xe" fillcolor="#44546a" strokecolor="#44546a" strokeweight="0">
                    <v:fill opacity="13107f"/>
                    <v:stroke opacity="13107f"/>
                    <v:path arrowok="t" o:connecttype="custom" o:connectlocs="0,0;20161250,50403183;93246575,241935277;173891575,428427053;297378438,693044556;274697825,693044556;153730325,438507690;75604688,252015914;0,65524138;0,0" o:connectangles="0,0,0,0,0,0,0,0,0,0"/>
                  </v:shape>
                  <v:shape id="Freeform 10" o:spid="_x0000_s1043" style="position:absolute;left:806;top:50103;width:317;height:1921;visibility:visible;mso-wrap-style:square;v-text-anchor:top" coordsize="20,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" path="m,l16,72r4,49l18,112,,31,,xe" fillcolor="#44546a" strokecolor="#44546a" strokeweight="0">
                    <v:fill opacity="13107f"/>
                    <v:stroke opacity="13107f"/>
                    <v:path arrowok="t" o:connecttype="custom" o:connectlocs="0,0;40322500,181451722;50403125,304940494;45362813,282258235;0,78125841;0,0" o:connectangles="0,0,0,0,0,0"/>
                  </v:shape>
                  <v:shape id="Freeform 12" o:spid="_x0000_s1044" style="position:absolute;left:1123;top:52024;width:2509;height:10207;visibility:visible;mso-wrap-style:square;v-text-anchor:top" coordsize="158,6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" path="m,l11,46r11,83l36,211r19,90l76,389r27,87l123,533r21,55l155,632r3,11l142,608,118,544,95,478,69,391,47,302,29,212,13,107,,xe" fillcolor="#44546a" strokecolor="#2a843b" strokeweight="0">
                    <v:fill opacity="13107f"/>
                    <v:stroke opacity="13107f"/>
                    <v:path arrowok="t" o:connecttype="custom" o:connectlocs="0,0;27722513,115927244;55443438,325101109;90725625,531754023;138609388,758568197;191531875,980342055;259576888,1199594963;309980013,1343244733;362902500,1481852601;390625013,1592739530;398184688,1620462056;357862188,1532255751;297378438,1370965672;239415638,1204635278;173891575,985382370;118448138,761087560;73085325,534273387;32762825,269657645;0,0" o:connectangles="0,0,0,0,0,0,0,0,0,0,0,0,0,0,0,0,0,0,0"/>
                  </v:shape>
                  <v:shape id="Freeform 13" o:spid="_x0000_s1045" style="position:absolute;left:3759;top:62152;width:524;height:1127;visibility:visible;mso-wrap-style:square;v-text-anchor:top" coordsize="33,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" path="m,l33,71r-9,l11,36,,xe" fillcolor="#44546a" strokecolor="#44546a" strokeweight="0">
                    <v:fill opacity="13107f"/>
                    <v:stroke opacity="13107f"/>
                    <v:path arrowok="t" o:connecttype="custom" o:connectlocs="0,0;83166744,178932681;60484327,178932681;27722777,90726027;0,0" o:connectangles="0,0,0,0,0"/>
                  </v:shape>
                  <v:shape id="Freeform 14" o:spid="_x0000_s1046" style="position:absolute;left:1060;top:51246;width:238;height:1508;visibility:visible;mso-wrap-style:square;v-text-anchor:top" coordsize="15,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" path="m,l8,37r,4l15,95,4,49,,xe" fillcolor="#44546a" strokecolor="#44546a" strokeweight="0">
                    <v:fill opacity="13107f"/>
                    <v:stroke opacity="13107f"/>
                    <v:path arrowok="t" o:connecttype="custom" o:connectlocs="0,0;20161673,93246884;20161673,103327543;37803931,239416431;10080837,123488859;0,0" o:connectangles="0,0,0,0,0,0"/>
                  </v:shape>
                  <v:shape id="Freeform 15" o:spid="_x0000_s1047" style="position:absolute;left:3171;top:46499;width:6382;height:12414;visibility:visible;mso-wrap-style:square;v-text-anchor:top" coordsize="402,7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" path="m402,r,1l363,39,325,79r-35,42l255,164r-44,58l171,284r-38,62l100,411,71,478,45,546,27,617,13,689,7,761r,21l,765r1,-4l7,688,21,616,40,545,66,475,95,409r35,-66l167,281r42,-61l253,163r34,-43l324,78,362,38,402,xe" fillcolor="#ffc000" strokecolor="#ffc000" strokeweight="0">
                    <v:fill opacity="13107f"/>
                    <v:stroke opacity="13107f"/>
                    <v:path arrowok="t" o:connecttype="custom" o:connectlocs="1013102813,0;1013102813,2520950;914817513,98286888;819051575,199093138;730845313,304939700;642640638,413305625;531753763,559474688;430947513,715724375;335181575,871974063;252015625,1035785013;178931888,1204634688;113407825,1376005313;68045013,1554937200;32762825,1736388450;17641888,1917839700;17641888,1970762188;0,1927920325;2520950,1917839700;17641888,1733867500;52924075,1552416250;100806250,1373485950;166330313,1197075013;239415638,1030744700;327620313,864414388;420866888,708164700;526713450,554434375;637600325,410786263;723285638,302418750;816530625,196572188;912296563,95765938;1013102813,0" o:connectangles="0,0,0,0,0,0,0,0,0,0,0,0,0,0,0,0,0,0,0,0,0,0,0,0,0,0,0,0,0,0,0"/>
                  </v:shape>
                  <v:shape id="Freeform 16" o:spid="_x0000_s1048" style="position:absolute;left:3171;top:59040;width:588;height:3112;visibility:visible;mso-wrap-style:square;v-text-anchor:top" coordsize="37,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" path="m,l6,15r1,3l12,80r9,54l33,188r4,8l22,162,15,146,5,81,1,40,,xe" fillcolor="#44546a" strokecolor="#44546a" strokeweight="0">
                    <v:fill opacity="13107f"/>
                    <v:stroke opacity="13107f"/>
                    <v:path arrowok="t" o:connecttype="custom" o:connectlocs="0,0;15121066,37803138;17642038,45362813;30242132,201612500;52924526,337700938;83166658,473789375;93247369,493950625;55443909,408265313;37803459,367942813;12601682,204133450;2520971,100806250;0,0" o:connectangles="0,0,0,0,0,0,0,0,0,0,0,0"/>
                  </v:shape>
                  <v:shape id="Freeform 17" o:spid="_x0000_s1049" style="position:absolute;left:3632;top:62231;width:492;height:1048;visibility:visible;mso-wrap-style:square;v-text-anchor:top" coordsize="31,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" path="m,l31,66r-7,l,xe" fillcolor="#44546a" strokecolor="#44546a" strokeweight="0">
                    <v:fill opacity="13107f"/>
                    <v:stroke opacity="13107f"/>
                    <v:path arrowok="t" o:connecttype="custom" o:connectlocs="0,0;78126431,166330313;60484365,166330313;0,0" o:connectangles="0,0,0,0"/>
                  </v:shape>
                  <v:shape id="Freeform 18" o:spid="_x0000_s1050" style="position:absolute;left:3171;top:58644;width:111;height:682;visibility:visible;mso-wrap-style:square;v-text-anchor:top" coordsize="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" path="m,l7,17r,26l6,40,,25,,xe" fillcolor="#44546a" strokecolor="#44546a" strokeweight="0">
                    <v:fill opacity="13107f"/>
                    <v:stroke opacity="13107f"/>
                    <v:path arrowok="t" o:connecttype="custom" o:connectlocs="0,0;17642681,42843764;17642681,108368306;15121618,100806988;0,63005161;0,0" o:connectangles="0,0,0,0,0,0"/>
                  </v:shape>
                  <v:shape id="Freeform 19" o:spid="_x0000_s1051" style="position:absolute;left:3409;top:61358;width:731;height:1921;visibility:visible;mso-wrap-style:square;v-text-anchor:top" coordsize="46,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" path="m,l7,16,22,50,33,86r13,35l45,121,14,55,11,44,,xe" fillcolor="#44546a" strokecolor="#44546a" strokeweight="0">
                    <v:fill opacity="13107f"/>
                    <v:stroke opacity="13107f"/>
                    <v:path arrowok="t" o:connecttype="custom" o:connectlocs="0,0;17641888,40322605;55443438,126008140;83165950,216734002;115927188,304940494;113407825,304940494;35282188,138609748;27722513,110887164;0,0" o:connectangles="0,0,0,0,0,0,0,0,0"/>
                  </v:shape>
                </v:group>
              </v:group>
            </w:pict>
          </mc:Fallback>
        </mc:AlternateContent>
      </w:r>
      <w:r w:rsidRPr="00053D17">
        <w:rPr>
          <w:i/>
          <w:szCs w:val="28"/>
        </w:rPr>
        <w:t>(Thực hiện theo khoản 04 Điều 45 Thông tư 29/2024/TT-BTNMT)</w:t>
      </w:r>
    </w:p>
    <w:p w14:paraId="18F370D8" w14:textId="77777777" w:rsidR="008C075F" w:rsidRPr="00631F53" w:rsidRDefault="008C075F" w:rsidP="008C075F">
      <w:pPr>
        <w:spacing w:line="240" w:lineRule="auto"/>
        <w:jc w:val="center"/>
        <w:rPr>
          <w:b/>
          <w:color w:val="FF0000"/>
        </w:rPr>
      </w:pPr>
    </w:p>
    <w:p w14:paraId="4E3CC65D" w14:textId="77777777" w:rsidR="008C075F" w:rsidRPr="00631F53" w:rsidRDefault="008C075F" w:rsidP="008C075F">
      <w:pPr>
        <w:spacing w:line="240" w:lineRule="auto"/>
        <w:jc w:val="center"/>
        <w:rPr>
          <w:b/>
          <w:color w:val="FF0000"/>
        </w:rPr>
      </w:pPr>
    </w:p>
    <w:p w14:paraId="0C92CAF6" w14:textId="77777777" w:rsidR="008C075F" w:rsidRPr="00631F53" w:rsidRDefault="008C075F" w:rsidP="008C075F">
      <w:pPr>
        <w:spacing w:line="240" w:lineRule="auto"/>
        <w:jc w:val="center"/>
        <w:rPr>
          <w:b/>
          <w:color w:val="FF0000"/>
        </w:rPr>
      </w:pPr>
    </w:p>
    <w:p w14:paraId="7680E56E" w14:textId="77777777" w:rsidR="008C075F" w:rsidRPr="00631F53" w:rsidRDefault="008C075F" w:rsidP="008C075F">
      <w:pPr>
        <w:spacing w:line="240" w:lineRule="auto"/>
        <w:jc w:val="center"/>
        <w:rPr>
          <w:b/>
          <w:color w:val="FF0000"/>
        </w:rPr>
      </w:pPr>
    </w:p>
    <w:p w14:paraId="49EE914A" w14:textId="77777777" w:rsidR="008C075F" w:rsidRPr="00631F53" w:rsidRDefault="008C075F" w:rsidP="008C075F">
      <w:pPr>
        <w:spacing w:line="240" w:lineRule="auto"/>
        <w:jc w:val="center"/>
        <w:rPr>
          <w:b/>
          <w:color w:val="FF0000"/>
        </w:rPr>
      </w:pPr>
    </w:p>
    <w:p w14:paraId="6048A61D" w14:textId="77777777" w:rsidR="008C075F" w:rsidRPr="00631F53" w:rsidRDefault="008C075F" w:rsidP="008C075F">
      <w:pPr>
        <w:spacing w:line="240" w:lineRule="auto"/>
        <w:jc w:val="center"/>
        <w:rPr>
          <w:b/>
          <w:color w:val="FF0000"/>
        </w:rPr>
      </w:pPr>
    </w:p>
    <w:p w14:paraId="5E198565" w14:textId="77777777" w:rsidR="008C075F" w:rsidRDefault="008C075F" w:rsidP="008C075F">
      <w:pPr>
        <w:spacing w:line="240" w:lineRule="auto"/>
        <w:jc w:val="center"/>
        <w:rPr>
          <w:b/>
          <w:color w:val="FF0000"/>
        </w:rPr>
      </w:pPr>
    </w:p>
    <w:p w14:paraId="141F4BE3" w14:textId="77777777" w:rsidR="008C075F" w:rsidRPr="00631F53" w:rsidRDefault="008C075F" w:rsidP="008C075F">
      <w:pPr>
        <w:spacing w:line="240" w:lineRule="auto"/>
        <w:jc w:val="center"/>
        <w:rPr>
          <w:b/>
          <w:color w:val="FF0000"/>
        </w:rPr>
      </w:pPr>
    </w:p>
    <w:p w14:paraId="0FAEEEED" w14:textId="77777777" w:rsidR="008C075F" w:rsidRPr="00631F53" w:rsidRDefault="008C075F" w:rsidP="008C075F">
      <w:pPr>
        <w:spacing w:line="240" w:lineRule="auto"/>
        <w:jc w:val="center"/>
        <w:rPr>
          <w:b/>
          <w:color w:val="FF0000"/>
        </w:rPr>
      </w:pPr>
    </w:p>
    <w:p w14:paraId="4510BB0F" w14:textId="77777777" w:rsidR="008C075F" w:rsidRPr="00631F53" w:rsidRDefault="008C075F" w:rsidP="008C075F">
      <w:pPr>
        <w:spacing w:line="240" w:lineRule="auto"/>
        <w:jc w:val="center"/>
        <w:rPr>
          <w:b/>
          <w:color w:val="FF0000"/>
          <w:sz w:val="52"/>
        </w:rPr>
      </w:pPr>
    </w:p>
    <w:p w14:paraId="2DE51ACC" w14:textId="77777777" w:rsidR="008C075F" w:rsidRPr="00631F53" w:rsidRDefault="008C075F" w:rsidP="008C075F">
      <w:pPr>
        <w:spacing w:line="240" w:lineRule="auto"/>
        <w:jc w:val="center"/>
        <w:rPr>
          <w:b/>
          <w:color w:val="FF0000"/>
          <w:sz w:val="52"/>
        </w:rPr>
      </w:pPr>
    </w:p>
    <w:p w14:paraId="4941D09C" w14:textId="77777777" w:rsidR="008C075F" w:rsidRPr="00631F53" w:rsidRDefault="008C075F" w:rsidP="008C075F">
      <w:pPr>
        <w:spacing w:line="240" w:lineRule="auto"/>
        <w:jc w:val="center"/>
        <w:rPr>
          <w:b/>
          <w:i/>
          <w:color w:val="FF0000"/>
        </w:rPr>
      </w:pPr>
    </w:p>
    <w:p w14:paraId="53746746" w14:textId="77777777" w:rsidR="008C075F" w:rsidRDefault="008C075F" w:rsidP="008C075F">
      <w:pPr>
        <w:spacing w:after="0" w:line="240" w:lineRule="auto"/>
        <w:jc w:val="center"/>
        <w:rPr>
          <w:b/>
          <w:i/>
          <w:color w:val="FF0000"/>
        </w:rPr>
      </w:pPr>
    </w:p>
    <w:p w14:paraId="2091BA50" w14:textId="77777777" w:rsidR="008C075F" w:rsidRDefault="008C075F" w:rsidP="008C075F">
      <w:pPr>
        <w:spacing w:after="0" w:line="240" w:lineRule="auto"/>
        <w:jc w:val="center"/>
        <w:rPr>
          <w:b/>
          <w:i/>
          <w:color w:val="FF0000"/>
        </w:rPr>
      </w:pPr>
    </w:p>
    <w:p w14:paraId="0FF5CBC5" w14:textId="77777777" w:rsidR="008C075F" w:rsidRPr="00631F53" w:rsidRDefault="008C075F" w:rsidP="008C075F">
      <w:pPr>
        <w:spacing w:after="0" w:line="240" w:lineRule="auto"/>
        <w:rPr>
          <w:b/>
          <w:i/>
          <w:color w:val="FF0000"/>
        </w:rPr>
      </w:pPr>
    </w:p>
    <w:p w14:paraId="33AAC784" w14:textId="77777777" w:rsidR="008C075F" w:rsidRPr="00631F53" w:rsidRDefault="008C075F" w:rsidP="008C075F">
      <w:pPr>
        <w:spacing w:after="0" w:line="240" w:lineRule="auto"/>
        <w:jc w:val="center"/>
        <w:rPr>
          <w:b/>
          <w:i/>
          <w:color w:val="FF0000"/>
        </w:rPr>
      </w:pPr>
    </w:p>
    <w:p w14:paraId="346A7427" w14:textId="453B8336" w:rsidR="00723B66" w:rsidRDefault="008C075F" w:rsidP="00723B66">
      <w:pPr>
        <w:jc w:val="center"/>
        <w:rPr>
          <w:b/>
          <w:i/>
        </w:rPr>
      </w:pPr>
      <w:r w:rsidRPr="00631F53">
        <w:rPr>
          <w:b/>
          <w:i/>
          <w:noProof/>
        </w:rPr>
        <mc:AlternateContent>
          <mc:Choice Requires="wps">
            <w:drawing>
              <wp:anchor distT="0" distB="0" distL="114300" distR="114300" simplePos="0" relativeHeight="251646464" behindDoc="0" locked="0" layoutInCell="1" allowOverlap="1" wp14:anchorId="0191CC43" wp14:editId="7B1BEB10">
                <wp:simplePos x="0" y="0"/>
                <wp:positionH relativeFrom="column">
                  <wp:posOffset>5304458</wp:posOffset>
                </wp:positionH>
                <wp:positionV relativeFrom="paragraph">
                  <wp:posOffset>180230</wp:posOffset>
                </wp:positionV>
                <wp:extent cx="843280" cy="510540"/>
                <wp:effectExtent l="0" t="0" r="0" b="0"/>
                <wp:wrapNone/>
                <wp:docPr id="817374082" name="Rectangle 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3280" cy="5105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4C3D8F" id="Rectangle 179" o:spid="_x0000_s1026" style="position:absolute;margin-left:417.65pt;margin-top:14.2pt;width:66.4pt;height:40.2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" stroked="f"/>
            </w:pict>
          </mc:Fallback>
        </mc:AlternateContent>
      </w:r>
      <w:r>
        <w:rPr>
          <w:b/>
          <w:i/>
        </w:rPr>
        <w:t>Vạn Ninh</w:t>
      </w:r>
      <w:r w:rsidRPr="00631F53">
        <w:rPr>
          <w:b/>
          <w:i/>
        </w:rPr>
        <w:t xml:space="preserve">, </w:t>
      </w:r>
      <w:r>
        <w:rPr>
          <w:b/>
          <w:i/>
        </w:rPr>
        <w:t xml:space="preserve">tháng </w:t>
      </w:r>
      <w:r w:rsidR="00B578EC">
        <w:rPr>
          <w:b/>
          <w:i/>
        </w:rPr>
        <w:t>4</w:t>
      </w:r>
      <w:r>
        <w:rPr>
          <w:b/>
          <w:i/>
        </w:rPr>
        <w:t xml:space="preserve"> </w:t>
      </w:r>
      <w:r w:rsidRPr="00631F53">
        <w:rPr>
          <w:b/>
          <w:i/>
        </w:rPr>
        <w:t>năm 202</w:t>
      </w:r>
      <w:r>
        <w:rPr>
          <w:b/>
          <w:i/>
        </w:rPr>
        <w:t>5</w:t>
      </w:r>
      <w:bookmarkStart w:id="1" w:name="_Toc148342032"/>
    </w:p>
    <w:p w14:paraId="48D4666B" w14:textId="0BB4DC0C" w:rsidR="00DD3531" w:rsidRPr="00723B66" w:rsidRDefault="00DF1ADF" w:rsidP="00723B66">
      <w:pPr>
        <w:rPr>
          <w:b/>
          <w:bCs/>
          <w:i/>
          <w:iCs/>
        </w:rPr>
      </w:pPr>
      <w:r w:rsidRPr="00053D17">
        <w:lastRenderedPageBreak/>
        <w:tab/>
      </w:r>
      <w:r w:rsidRPr="00723B66">
        <w:rPr>
          <w:b/>
          <w:bCs/>
        </w:rPr>
        <w:t>I. Tài liệu thu thập tham khảo</w:t>
      </w:r>
    </w:p>
    <w:p w14:paraId="0A9AFEF3" w14:textId="1179F5A3" w:rsidR="00DF1ADF" w:rsidRPr="00053D17" w:rsidRDefault="00EA72D7" w:rsidP="00053D17">
      <w:pPr>
        <w:pStyle w:val="Heading3"/>
      </w:pPr>
      <w:r w:rsidRPr="00053D17">
        <w:tab/>
      </w:r>
      <w:bookmarkStart w:id="2" w:name="_Toc194940954"/>
      <w:r w:rsidRPr="00053D17">
        <w:t>1. Căn cứ pháp lý và các văn bản hướng dẫn có liên quan</w:t>
      </w:r>
      <w:bookmarkEnd w:id="2"/>
    </w:p>
    <w:p w14:paraId="5C9473B2"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Nghị quyết số 09-NQ/TW, ngày 28/01/2022 của Bộ Chính trị về xây dựng, phát triển tỉnh Khánh Hòa đến năm 2030, tầm nhìn đến năm 2045;</w:t>
      </w:r>
    </w:p>
    <w:p w14:paraId="46275A8A"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Căn cứ Luật Đất đai số 31/2024/QH15 ngày 18 tháng 01 năm 2024; Luật sửa đổi, bổ sung một số điều của Luật Đất đai số 31/2024/QH15, Luật Nhà ở số 27/2023/QH15, Luật Kinh doanh bất động sản số 29/2023/QH15 và Luật Các tổ chức tín dụng số 32/2024/QH15 ngày 29 tháng 6 năm 2024;</w:t>
      </w:r>
    </w:p>
    <w:p w14:paraId="6EC94908"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Căn cứ Luật Quy hoạch số 21/2017/QH14 ngày 24 tháng 11 năm 2017; Luật số 35/2018/QH14 ngày 20/11/2018 về sửa đổi, bổ sung một số điều của 37 Luật có liên quan đến quy hoạch;</w:t>
      </w:r>
    </w:p>
    <w:p w14:paraId="3B039D23"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Căn cứ Luật Đầu tư công số 58/2024/QH15 ngày 29 tháng 11 năm 2024;</w:t>
      </w:r>
    </w:p>
    <w:p w14:paraId="14B00A7B"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Nghị quyết số 751/2019/CBTVQH14 ngày 16 tháng 8 năm 2019 của Ủy ban Thường vụ Quốc hội giải thích một số điều của Luật Quy hoạch;</w:t>
      </w:r>
    </w:p>
    <w:p w14:paraId="408EBE17"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Nghị quyết số 55/2022/QH15 của Quốc hội: Về thí điểm một số cơ chế, chính sách đặc thù phát triển tỉnh Khánh Hòa;</w:t>
      </w:r>
    </w:p>
    <w:p w14:paraId="3F1F550B"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Nghị định số 37/2019/NĐ-CP ngày 07/5/2019 quy định chi tiết thi hành một số điều của Luật Quy hoạch; Nghị định số 58/2023/NĐ-CP ngày 12/8/2023 của Chính phủ sửa đổi, bổ sung một số điều của Nghị định số 37/2019/NĐ-CP ngày 07/5/2019 của Chính phủ quy định chi tiết thi hành một số điều của Luật Quy hoạch.</w:t>
      </w:r>
    </w:p>
    <w:p w14:paraId="300E54EC"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Nghị quyết 42/NQ-CP năm 2023 ngày 21/03/2022 về Chương trình hành động thực hiện Nghị quyết 09-NQ/TW về xây dựng, phát triển tỉnh Khánh Hòa đến năm 2030, tầm nhìn đến năm 2045.</w:t>
      </w:r>
    </w:p>
    <w:p w14:paraId="30DCB7FA"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Căn cứ Nghị định số 102/2024/NĐ-CP ngày 30 tháng 7 năm 2024 của Chính phủ quy định chi tiết thi hành một số điều của Luật Đất đai.</w:t>
      </w:r>
    </w:p>
    <w:p w14:paraId="1E8ACE49"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Quyết định số 298/QĐ-TTg ngày 27/3/2023 về Phê duyệt điều chỉnh quy hoạch chung Khu kinh tế Vân Phong, tỉnh Khánh Hòa đến năm 2040, tầm nhìn đến năm 2050.</w:t>
      </w:r>
    </w:p>
    <w:p w14:paraId="4E187F8A"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Quyết định 326/QĐ-TTg ngày 08/3/2022 của Thủ tướng Chính phủ về việc phân bổ chỉ tiêu Quy hoạch sử dụng đất quốc gia thời kỳ 2021-2030, tầm nhìn đến năm 2050, Kế hoạch sử dụng đất quốc gia 5 năm 2021-2025;</w:t>
      </w:r>
    </w:p>
    <w:p w14:paraId="1CE1B3BE"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Quyết định 318/QĐ-TTg ngày 29/3/2023 về phê duyệt quy hoạch tỉnh Khánh Hòa thời kỳ 2021-2030, tầm nhìn 2050.</w:t>
      </w:r>
    </w:p>
    <w:p w14:paraId="19B93500"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Căn cứ Thông tư số 29/TT-BTNMT ngày 12/12/2024 của Bộ Tài nguyên và Môi trường quy định về kỹ thuật Lập, điều chỉnh quy hoạch, kế hoạch sử dụng đất.</w:t>
      </w:r>
    </w:p>
    <w:p w14:paraId="71330495"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Nghị quyết số 13/NQ-HĐND ngày 07/4/2022 của HĐND tỉnh Khánh Hòa về việc thông qua danh mục các dự án cần thu hồi đất để phát triển kinh tế- xã hội vì lợi ích Quốc gia, công cộng trên địa bàn tỉnh Khánh Hòa.</w:t>
      </w:r>
    </w:p>
    <w:p w14:paraId="4D43C230"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xml:space="preserve">- Nghị quyết số 14/NQ-HĐND ngày 07/4/2022 của HĐND tỉnh Khánh Hòa </w:t>
      </w:r>
      <w:r w:rsidRPr="00B578EC">
        <w:rPr>
          <w:sz w:val="27"/>
          <w:szCs w:val="27"/>
          <w:lang w:val="vi-VN"/>
        </w:rPr>
        <w:lastRenderedPageBreak/>
        <w:t>về việc thông qua danh mục các dự án chuyển mục đích sử dụng đất trồng lúa, đất rừng phòng hộ sang mục đích khác trên địa bàn tỉnh Khánh Hòa.</w:t>
      </w:r>
    </w:p>
    <w:p w14:paraId="3B7D813B"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Nghị quyết số 75/NQ-HĐND ngày 23/9/2022 của HĐND tỉnh Khánh Hòa Về việc thông qua danh mục các dự án thu hồi đất để phát triển kinh tế - xã hội vì lợi ích quốc gia, công cộng trên địa bàn tỉnh Khánh Hòa.</w:t>
      </w:r>
    </w:p>
    <w:p w14:paraId="58D38D72"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Nghị quyết số 76/NQ-HĐND ngày 23/9/2022 của HĐND tỉnh Khánh Hòa Về việc thông qua danh mục các dự án chuyển mục đích sử dụng đất trồng lúa sang mục đích khác trên địa bàn tỉnh Khánh Hòa.</w:t>
      </w:r>
    </w:p>
    <w:p w14:paraId="46E64686"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Nghị quyết số 09/NQ-HĐND ngày 30/3/2023 của Hội đồng nhân dân tỉnh Khánh Hoà về việc thông qua danh mục các dự án cần thu hồi đất để phát triển kinh tế - xã hội vì lợi ích quốc gia, công cộng trên địa bàn tỉnh Khánh Hoà;</w:t>
      </w:r>
    </w:p>
    <w:p w14:paraId="0B2C630B"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xml:space="preserve">- Nghị quyết số 10/NQ-HĐND ngày 30/3/2023 của Hội đồng nhân dân tỉnh Khánh Hoà về việc thông qua danh mục các dự án, công trình chuyển mục đích sử dụng đất trồng lúa, đất rừng phòng hộ sang mục đích khác trên địa bàn tỉnh Khánh Hoà; </w:t>
      </w:r>
    </w:p>
    <w:p w14:paraId="40E040BD"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Nghị quyết số 35/NQ-HĐND ngày 21/7/2023 của Hội đồng nhân dân tỉnh Khánh Hoà về việc thông qua danh mục các dự án cần thu hồi đất để phát triển kinh tế - xã hội vì lợi ích quốc gia, công cộng trên địa bàn tỉnh Khánh Hoà;</w:t>
      </w:r>
    </w:p>
    <w:p w14:paraId="76205EC9"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Nghị quyết số 67/NQ-HĐND ngày 11/10/2023 của Hội đồng nhân dân tỉnh Khánh Hoà về việc thông qua danh mục các dự án cần thu hồi đất để phát triển kinh tế - xã hội vì lợi ích quốc gia, công cộng trên địa bàn tỉnh Khánh Hoà;</w:t>
      </w:r>
    </w:p>
    <w:p w14:paraId="52E133D6"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Nghị quyết số 15/NQ-HĐND ngày 28/03/2024 của Hội đồng nhân dân tỉnh Khánh Hoà về việc thông qua danh mục các dự án cần thu hồi đất để phát triển kinh tế - xã hội vì lợi ích quốc gia, công cộng trên địa bàn huyện Vạn Ninh, tỉnh Khánh Hoà;</w:t>
      </w:r>
    </w:p>
    <w:p w14:paraId="248E8B76"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Nghị quyết số 193/NQ-HĐND ngày 31/12/2024 của HĐND tỉnh về kế hoạch phát triển kinh tế - xã hội năm 2025;</w:t>
      </w:r>
    </w:p>
    <w:p w14:paraId="0B88E4DE"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Nghị quyết số 195/NQ-HĐND ngày 31/12/2024 của HĐND tỉnh về kế hoạch đầu tư công năm 2025;</w:t>
      </w:r>
    </w:p>
    <w:p w14:paraId="1DC0D891"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Nghị quyết số 27/NQ-HĐND ngày 28/3/2025 của Hội đồng nhân dân tỉnh Khánh Hoà về việc thông qua danh mục các dự án cần thu hồi đất để phát triển kinh tế - xã hội vì lợi ích quốc gia, công cộng trên địa bàn tỉnh Khánh Hoà;</w:t>
      </w:r>
    </w:p>
    <w:p w14:paraId="0A40E3D5"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xml:space="preserve">- Nghị quyết số 28/NQ-HĐND ngày 28/3/2025 của Hội đồng nhân dân tỉnh Khánh Hoà về việc thông qua danh mục các dự án, công trình chuyển mục đích sử dụng đất trồng lúa, đất rừng sản xuất sang mục đích khác trên địa bàn tỉnh Khánh Hoà; </w:t>
      </w:r>
    </w:p>
    <w:p w14:paraId="76711BD9"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Quyết định số 2578/QĐ-UBND ngày 16/9/2022 của UBND tỉnh Khánh Hòa về việc phê duyệt kế hoạch sử dụng đất năm 2022 của huyện Vạn Ninh.</w:t>
      </w:r>
    </w:p>
    <w:p w14:paraId="6C4639E2"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xml:space="preserve">- Quyết định số 944/QĐ-UBND ngày 26/4/2023 của UBND tỉnh Khánh Hòa về việc phê duyệt kế hoạch sử dụng đất năm 2023 của huyện Vạn Ninh; Quyết định số 2250/QĐ-UBND ngày 21/9/2023 của UBND tỉnh  Khánh Hoà về việc phê duyệt </w:t>
      </w:r>
      <w:r w:rsidRPr="00B578EC">
        <w:rPr>
          <w:sz w:val="27"/>
          <w:szCs w:val="27"/>
          <w:lang w:val="vi-VN"/>
        </w:rPr>
        <w:lastRenderedPageBreak/>
        <w:t>bổ sung Kế hoạch sử dụng đất năm 2023 huyện Vạn Ninh; Quyết định số 3003/QĐ-UBND ngày 05/12/2023 của UBND tỉnh  Khánh Hoà về việc phê duyệt bổ sung Kế hoạch sử dụng đất năm 2023 huyện Vạn Ninh;</w:t>
      </w:r>
    </w:p>
    <w:p w14:paraId="5D277C39"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Quyết định 3219/QĐ-UBND ngày 22/12/2023 của UBND tỉnh Khánh Hòa về phê duyệt Chương trình phát triển đô thị tỉnh Khánh Hòa đến năm 2030 tầm nhìn đến năm 2045;</w:t>
      </w:r>
    </w:p>
    <w:p w14:paraId="4ED590EA"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Quyết định số 486/QĐ-UBND ngày 22/02/2024 của UBND tỉnh Khánh Hoà về việc công bố hiện trạng rừng tỉnh Khánh Hoà năm 2023.</w:t>
      </w:r>
    </w:p>
    <w:p w14:paraId="722544A9"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Quyết định số 701/QĐ-UBND ngày 14/3/2024 của UBND tỉnh Khánh Hòa về việc phê duyệt hê duyệt Điều chỉnh Quy hoạch sử dụng đất đến năm 2030 và Kế hoạch sử dụng đất năm đầu (kế hoạch 2024) của điều chỉnh Quy hoạch sử dụng đất huyện Vạn Ninh, tỉnh Khánh Hòa;</w:t>
      </w:r>
    </w:p>
    <w:p w14:paraId="1AC7F791"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Quyết định số 1041/QĐ-UBND ngày 19/4/2024 của UBND tỉnh Khánh Hoà về việc phê duyệt Điều chỉnh Chương trình phát triển nhà ở tỉnh Khánh Hoà giai đoạn 2021-2030 (lần 2);</w:t>
      </w:r>
    </w:p>
    <w:p w14:paraId="04712602"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Quyết định số 1643/QĐ-UBND ngày 21/6/2024 của UBND tỉnh Khánh Hòa về việc phê duyệt đồ án Quy hoạch phân khu xây dựng (tỷ lệ 1/2000) Khu du lịch sinh thái Đảo Hòn Lớn (Phân khu 01), xã Vạn Thạnh, huyện Vạn Ninh;</w:t>
      </w:r>
    </w:p>
    <w:p w14:paraId="03CBD447"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Quyết định số 1642/QĐ-UBND ngày 21/6/2024 của UBND tỉnh Khánh Hòa về việc phê duyệt đồ án Quy hoạch phân khu xây dựng (tỷ lệ 1/2000) Khu du lịch núi Khải Lương (Phân khu 02), xã Vạn Thạnh, huyện Vạn Ninh;</w:t>
      </w:r>
    </w:p>
    <w:p w14:paraId="3D9B4816"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Quyết định số 242/QĐ-UBND ngày 25/01/2024 của UBND tỉnh Khánh Hòa về việc phê duyệt đồ án Quy hoạch phân khu xây dựng (tỷ lệ 1/2000) Trung tâm cảng biển – đô thị Đầm Môn (Phân khu 03), xã Vạn Thạnh, huyện Vạn Ninh;</w:t>
      </w:r>
    </w:p>
    <w:p w14:paraId="092958D9"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Quyết định số 243/QĐ-UBND ngày 25/01/2024 của UBND tỉnh Khánh Hòa về việc phê duyệt đồ án Quy hoạch phân khu xây dựng (tỷ lệ 1/2000) Khu đô thị du lịch Cổ Mã – Tu Bông (Phân khu 08), huyện Vạn Ninh;</w:t>
      </w:r>
    </w:p>
    <w:p w14:paraId="1242430B"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Quyết định số 1671/QĐ-UBND ngày 25/6/2024 của UBND tỉnh Khánh Hoà về việc phê duyệt Kế hoạch phát triển nhà ở tỉnh Khánh Hoà năm 2024;</w:t>
      </w:r>
    </w:p>
    <w:p w14:paraId="1312B80B"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Quyết định số 420/QĐ-UBND ngày 15/4/2024 của UBND huyện Vạn Ninh về việc giao nhiệm vụ thực hiện dự án lập kế hoạch sử dụng đất năm 2025 của huyện Vạn Ninh;</w:t>
      </w:r>
    </w:p>
    <w:p w14:paraId="502B3691"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Quyết định số 711/QĐ-UBND ngày 03/7/2024 của UBND huyện Vạn Ninh về việc phê duyệt dự toán kinh phí thực hiện nhiệm vụ lập kế hoạch sử dụng đất cấp huyện năm 2025;</w:t>
      </w:r>
    </w:p>
    <w:p w14:paraId="24D937D6" w14:textId="77777777" w:rsidR="00B578EC" w:rsidRPr="00B578EC"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Các quyết định của UBND tỉnh Khánh Hoà, BQL Khu Kinh tế Vân Phong và UBND huyện Vạn Ninh về phê duyệt các đồ án quy hoạch, điều chỉnh quy hoạch phân khu, quy hoạch chi tiết trên địa bàn huyện Vạn Ninh;</w:t>
      </w:r>
    </w:p>
    <w:p w14:paraId="5CC15AF7" w14:textId="3C3FDA72" w:rsidR="00903740" w:rsidRPr="00ED34F9" w:rsidRDefault="00B578EC" w:rsidP="00B578EC">
      <w:pPr>
        <w:widowControl w:val="0"/>
        <w:suppressLineNumbers/>
        <w:spacing w:before="120" w:after="120" w:line="320" w:lineRule="atLeast"/>
        <w:ind w:firstLine="709"/>
        <w:jc w:val="both"/>
        <w:rPr>
          <w:sz w:val="27"/>
          <w:szCs w:val="27"/>
          <w:lang w:val="vi-VN"/>
        </w:rPr>
      </w:pPr>
      <w:r w:rsidRPr="00B578EC">
        <w:rPr>
          <w:sz w:val="27"/>
          <w:szCs w:val="27"/>
          <w:lang w:val="vi-VN"/>
        </w:rPr>
        <w:t>- Các văn bản về việc phê duyệt chủ trương đầu tư thực hiện các công trình, dự án trên địa bàn huyện Vạn Ninh và các văn bản pháp lý có liên quan khác</w:t>
      </w:r>
      <w:r w:rsidR="00903740" w:rsidRPr="00ED34F9">
        <w:rPr>
          <w:sz w:val="27"/>
          <w:szCs w:val="27"/>
          <w:lang w:val="vi-VN"/>
        </w:rPr>
        <w:t>.</w:t>
      </w:r>
    </w:p>
    <w:p w14:paraId="00CBAAB3" w14:textId="77777777" w:rsidR="00903740" w:rsidRPr="00ED34F9" w:rsidRDefault="00903740" w:rsidP="00903740">
      <w:pPr>
        <w:widowControl w:val="0"/>
        <w:suppressLineNumbers/>
        <w:spacing w:before="120" w:after="120" w:line="320" w:lineRule="atLeast"/>
        <w:ind w:firstLine="709"/>
        <w:jc w:val="both"/>
        <w:rPr>
          <w:sz w:val="27"/>
          <w:szCs w:val="27"/>
          <w:lang w:val="vi-VN"/>
        </w:rPr>
      </w:pPr>
      <w:r w:rsidRPr="00ED34F9">
        <w:rPr>
          <w:sz w:val="27"/>
          <w:szCs w:val="27"/>
          <w:lang w:val="vi-VN"/>
        </w:rPr>
        <w:lastRenderedPageBreak/>
        <w:t>Và các văn bản pháp lý khác có liên quan.</w:t>
      </w:r>
    </w:p>
    <w:p w14:paraId="00080D5A" w14:textId="1340B438" w:rsidR="003D3A7B" w:rsidRPr="00053D17" w:rsidRDefault="003D3A7B" w:rsidP="00053D17">
      <w:pPr>
        <w:pStyle w:val="Heading3"/>
      </w:pPr>
      <w:bookmarkStart w:id="3" w:name="_Toc194940955"/>
      <w:r w:rsidRPr="00053D17">
        <w:t xml:space="preserve">2. Các tài liệu sử dụng trong quá trình lập KHSD đất năm 2025 </w:t>
      </w:r>
      <w:r w:rsidR="00903740" w:rsidRPr="00053D17">
        <w:t>huyện Vạn Ninh</w:t>
      </w:r>
      <w:bookmarkEnd w:id="3"/>
    </w:p>
    <w:p w14:paraId="41D7B2F4" w14:textId="77777777" w:rsidR="00903740" w:rsidRPr="00ED34F9" w:rsidRDefault="00903740" w:rsidP="00903740">
      <w:pPr>
        <w:tabs>
          <w:tab w:val="left" w:pos="0"/>
        </w:tabs>
        <w:spacing w:before="120" w:after="120" w:line="240" w:lineRule="auto"/>
        <w:ind w:firstLine="709"/>
        <w:jc w:val="both"/>
        <w:rPr>
          <w:sz w:val="27"/>
          <w:szCs w:val="27"/>
          <w:lang w:val="vi-VN"/>
        </w:rPr>
      </w:pPr>
      <w:r w:rsidRPr="00ED34F9">
        <w:rPr>
          <w:sz w:val="27"/>
          <w:szCs w:val="27"/>
          <w:lang w:val="vi-VN"/>
        </w:rPr>
        <w:t>- Hồ sơ quy hoạch tỉnh Khánh Hòa.</w:t>
      </w:r>
    </w:p>
    <w:p w14:paraId="0AF90845" w14:textId="77777777" w:rsidR="00903740" w:rsidRPr="00ED34F9" w:rsidRDefault="00903740" w:rsidP="00903740">
      <w:pPr>
        <w:tabs>
          <w:tab w:val="left" w:pos="0"/>
        </w:tabs>
        <w:spacing w:before="120" w:after="120" w:line="240" w:lineRule="auto"/>
        <w:ind w:firstLine="709"/>
        <w:jc w:val="both"/>
        <w:rPr>
          <w:sz w:val="27"/>
          <w:szCs w:val="27"/>
          <w:lang w:val="vi-VN"/>
        </w:rPr>
      </w:pPr>
      <w:r w:rsidRPr="00ED34F9">
        <w:rPr>
          <w:sz w:val="27"/>
          <w:szCs w:val="27"/>
          <w:lang w:val="vi-VN"/>
        </w:rPr>
        <w:tab/>
        <w:t>- Hồ sơ điều chỉnh quy hoạch chung xây dựng khu kinh tế Vân Phong đến 2040, tầm nhìn 2050.</w:t>
      </w:r>
    </w:p>
    <w:p w14:paraId="0EBEF970" w14:textId="77777777" w:rsidR="00903740" w:rsidRPr="00ED34F9" w:rsidRDefault="00903740" w:rsidP="00903740">
      <w:pPr>
        <w:tabs>
          <w:tab w:val="left" w:pos="0"/>
        </w:tabs>
        <w:spacing w:before="120" w:after="120" w:line="240" w:lineRule="auto"/>
        <w:ind w:firstLine="709"/>
        <w:jc w:val="both"/>
        <w:rPr>
          <w:sz w:val="27"/>
          <w:szCs w:val="27"/>
          <w:lang w:val="vi-VN"/>
        </w:rPr>
      </w:pPr>
      <w:r w:rsidRPr="00ED34F9">
        <w:rPr>
          <w:sz w:val="27"/>
          <w:szCs w:val="27"/>
          <w:lang w:val="vi-VN"/>
        </w:rPr>
        <w:t>- Đồ án quy hoạch phân khu 1, 2, 3, 8 của Khu kinh tế Vân Phong.</w:t>
      </w:r>
    </w:p>
    <w:p w14:paraId="4F740445" w14:textId="77777777" w:rsidR="00903740" w:rsidRPr="00ED34F9" w:rsidRDefault="00903740" w:rsidP="00903740">
      <w:pPr>
        <w:tabs>
          <w:tab w:val="left" w:pos="0"/>
        </w:tabs>
        <w:spacing w:before="120" w:after="120" w:line="240" w:lineRule="auto"/>
        <w:ind w:firstLine="709"/>
        <w:jc w:val="both"/>
        <w:rPr>
          <w:sz w:val="27"/>
          <w:szCs w:val="27"/>
          <w:lang w:val="vi-VN"/>
        </w:rPr>
      </w:pPr>
      <w:r w:rsidRPr="00ED34F9">
        <w:rPr>
          <w:sz w:val="27"/>
          <w:szCs w:val="27"/>
          <w:lang w:val="vi-VN"/>
        </w:rPr>
        <w:t xml:space="preserve">- Điều chỉnh Quy hoạch sử dụng đất đến năm 2030 và kế hoạch năm đầu (năm 2024) của điều chỉnh quy hoạch sử dụng đất huyện Vạn Ninh. </w:t>
      </w:r>
    </w:p>
    <w:p w14:paraId="30D4A8F4" w14:textId="77777777" w:rsidR="00903740" w:rsidRPr="00ED34F9" w:rsidRDefault="00903740" w:rsidP="00903740">
      <w:pPr>
        <w:tabs>
          <w:tab w:val="left" w:pos="0"/>
        </w:tabs>
        <w:spacing w:before="120" w:after="120" w:line="240" w:lineRule="auto"/>
        <w:ind w:firstLine="709"/>
        <w:jc w:val="both"/>
        <w:rPr>
          <w:sz w:val="27"/>
          <w:szCs w:val="27"/>
          <w:lang w:val="vi-VN"/>
        </w:rPr>
      </w:pPr>
      <w:r w:rsidRPr="00ED34F9">
        <w:rPr>
          <w:sz w:val="27"/>
          <w:szCs w:val="27"/>
          <w:lang w:val="vi-VN"/>
        </w:rPr>
        <w:t>- Phương án điều chỉnh quy hoạch sử dụng đất đến năm 2030 huyện Vạn Ninh.</w:t>
      </w:r>
    </w:p>
    <w:p w14:paraId="696262F8" w14:textId="77777777" w:rsidR="00903740" w:rsidRPr="00ED34F9" w:rsidRDefault="00903740" w:rsidP="00903740">
      <w:pPr>
        <w:spacing w:before="120" w:after="120" w:line="240" w:lineRule="auto"/>
        <w:ind w:firstLine="709"/>
        <w:jc w:val="both"/>
        <w:rPr>
          <w:sz w:val="27"/>
          <w:szCs w:val="27"/>
          <w:lang w:val="vi-VN"/>
        </w:rPr>
      </w:pPr>
      <w:r w:rsidRPr="00ED34F9">
        <w:rPr>
          <w:sz w:val="27"/>
          <w:szCs w:val="27"/>
          <w:lang w:val="vi-VN"/>
        </w:rPr>
        <w:t>- Kế hoạch sử dụng đất năm 2021, 2022, 2023 của huyện Vạn Ninh.</w:t>
      </w:r>
    </w:p>
    <w:p w14:paraId="7E7BA51F" w14:textId="77777777" w:rsidR="00903740" w:rsidRPr="00ED34F9" w:rsidRDefault="00903740" w:rsidP="00903740">
      <w:pPr>
        <w:tabs>
          <w:tab w:val="left" w:pos="0"/>
        </w:tabs>
        <w:spacing w:before="120" w:after="120" w:line="240" w:lineRule="auto"/>
        <w:ind w:firstLine="709"/>
        <w:jc w:val="both"/>
        <w:rPr>
          <w:sz w:val="27"/>
          <w:szCs w:val="27"/>
          <w:lang w:val="vi-VN"/>
        </w:rPr>
      </w:pPr>
      <w:r w:rsidRPr="00ED34F9">
        <w:rPr>
          <w:sz w:val="27"/>
          <w:szCs w:val="27"/>
          <w:lang w:val="vi-VN"/>
        </w:rPr>
        <w:t>- Kế hoạch phát triển KT-XH huyện Vạn Ninh năm 2025.</w:t>
      </w:r>
    </w:p>
    <w:p w14:paraId="687A9F14" w14:textId="77777777" w:rsidR="00903740" w:rsidRPr="00ED34F9" w:rsidRDefault="00903740" w:rsidP="00903740">
      <w:pPr>
        <w:tabs>
          <w:tab w:val="left" w:pos="0"/>
        </w:tabs>
        <w:spacing w:before="120" w:after="120" w:line="240" w:lineRule="auto"/>
        <w:ind w:firstLine="709"/>
        <w:jc w:val="both"/>
        <w:rPr>
          <w:sz w:val="27"/>
          <w:szCs w:val="27"/>
          <w:lang w:val="vi-VN"/>
        </w:rPr>
      </w:pPr>
      <w:r w:rsidRPr="00ED34F9">
        <w:rPr>
          <w:sz w:val="27"/>
          <w:szCs w:val="27"/>
          <w:lang w:val="vi-VN"/>
        </w:rPr>
        <w:t xml:space="preserve">- Kế hoạch đầu tư xây dựng các công trình, dự án trên địa bàn huyện năm 2024 </w:t>
      </w:r>
      <w:r w:rsidRPr="00ED34F9">
        <w:rPr>
          <w:i/>
          <w:iCs/>
          <w:sz w:val="27"/>
          <w:szCs w:val="27"/>
          <w:lang w:val="vi-VN"/>
        </w:rPr>
        <w:t>(Quyết định chủ trương đầu tư, Nghị quyết chủ trương đầu tư, kế hoạch vốn thực hiện công trình dự án,...)</w:t>
      </w:r>
      <w:r w:rsidRPr="00ED34F9">
        <w:rPr>
          <w:sz w:val="27"/>
          <w:szCs w:val="27"/>
          <w:lang w:val="vi-VN"/>
        </w:rPr>
        <w:t>.</w:t>
      </w:r>
    </w:p>
    <w:p w14:paraId="4335B62E" w14:textId="77777777" w:rsidR="00903740" w:rsidRPr="00ED34F9" w:rsidRDefault="00903740" w:rsidP="00903740">
      <w:pPr>
        <w:tabs>
          <w:tab w:val="left" w:pos="0"/>
        </w:tabs>
        <w:spacing w:before="120" w:after="120" w:line="240" w:lineRule="auto"/>
        <w:ind w:firstLine="709"/>
        <w:jc w:val="both"/>
        <w:rPr>
          <w:sz w:val="27"/>
          <w:szCs w:val="27"/>
          <w:lang w:val="vi-VN"/>
        </w:rPr>
      </w:pPr>
      <w:r w:rsidRPr="00ED34F9">
        <w:rPr>
          <w:sz w:val="27"/>
          <w:szCs w:val="27"/>
          <w:lang w:val="vi-VN"/>
        </w:rPr>
        <w:t>- Số liệu thống kê đất đai năm 2023, số liệu thu hồi đất và chuyển mục đích sử dụng đất năm 2024, kết quả thực hiện các công trình dự án năm 2024.</w:t>
      </w:r>
    </w:p>
    <w:p w14:paraId="7E9ADC79" w14:textId="77777777" w:rsidR="00903740" w:rsidRPr="00ED34F9" w:rsidRDefault="00903740" w:rsidP="00903740">
      <w:pPr>
        <w:tabs>
          <w:tab w:val="left" w:pos="0"/>
        </w:tabs>
        <w:spacing w:before="120" w:after="120" w:line="240" w:lineRule="auto"/>
        <w:ind w:firstLine="709"/>
        <w:jc w:val="both"/>
        <w:rPr>
          <w:sz w:val="27"/>
          <w:szCs w:val="27"/>
          <w:lang w:val="vi-VN"/>
        </w:rPr>
      </w:pPr>
      <w:r w:rsidRPr="00ED34F9">
        <w:rPr>
          <w:sz w:val="27"/>
          <w:szCs w:val="27"/>
          <w:lang w:val="vi-VN"/>
        </w:rPr>
        <w:t>-  Niên giám thống kê huyện Vạn Ninh năm 2021, 2022, 2023.</w:t>
      </w:r>
    </w:p>
    <w:p w14:paraId="1608FF07" w14:textId="77777777" w:rsidR="00903740" w:rsidRPr="00ED34F9" w:rsidRDefault="00903740" w:rsidP="00903740">
      <w:pPr>
        <w:spacing w:before="120" w:after="120" w:line="240" w:lineRule="auto"/>
        <w:ind w:firstLine="709"/>
        <w:jc w:val="both"/>
        <w:rPr>
          <w:sz w:val="27"/>
          <w:szCs w:val="27"/>
          <w:lang w:val="vi-VN"/>
        </w:rPr>
      </w:pPr>
      <w:r w:rsidRPr="00ED34F9">
        <w:rPr>
          <w:sz w:val="27"/>
          <w:szCs w:val="27"/>
          <w:lang w:val="vi-VN"/>
        </w:rPr>
        <w:t>- Văn bản đăng ký nhu cầu sử dụng đất năm 2025 của các sở ban ngành của tỉnh trên địa bàn huyện Vạn Ninh.</w:t>
      </w:r>
    </w:p>
    <w:p w14:paraId="1C696EED" w14:textId="133012EF" w:rsidR="00CB076E" w:rsidRPr="00E16528" w:rsidRDefault="00903740" w:rsidP="00903740">
      <w:pPr>
        <w:pStyle w:val="ListParagraph"/>
        <w:tabs>
          <w:tab w:val="left" w:pos="0"/>
        </w:tabs>
        <w:spacing w:after="0" w:line="240" w:lineRule="auto"/>
        <w:ind w:left="0" w:firstLine="720"/>
        <w:jc w:val="both"/>
        <w:rPr>
          <w:rFonts w:ascii="Times New Roman" w:hAnsi="Times New Roman"/>
          <w:color w:val="FF0000"/>
          <w:sz w:val="28"/>
          <w:szCs w:val="28"/>
          <w:lang w:val="en-US"/>
        </w:rPr>
      </w:pPr>
      <w:r w:rsidRPr="00ED34F9">
        <w:rPr>
          <w:rFonts w:ascii="Times New Roman" w:hAnsi="Times New Roman"/>
          <w:sz w:val="27"/>
          <w:szCs w:val="27"/>
          <w:lang w:val="vi-VN"/>
        </w:rPr>
        <w:t>- Văn bản đăng ký nhu cầu sử dụng đất năm 2025 của các ngành, lĩnh vực, của các cấp trên địa bàn huyện</w:t>
      </w:r>
      <w:r w:rsidR="00E16528">
        <w:rPr>
          <w:rFonts w:ascii="Times New Roman" w:hAnsi="Times New Roman"/>
          <w:sz w:val="27"/>
          <w:szCs w:val="27"/>
          <w:lang w:val="en-US"/>
        </w:rPr>
        <w:t>.</w:t>
      </w:r>
    </w:p>
    <w:p w14:paraId="523A8CFE" w14:textId="717032C8" w:rsidR="00976859" w:rsidRPr="00053D17" w:rsidRDefault="00976859" w:rsidP="00976859">
      <w:pPr>
        <w:pStyle w:val="2"/>
        <w:spacing w:after="0"/>
        <w:ind w:firstLine="720"/>
        <w:outlineLvl w:val="1"/>
        <w:rPr>
          <w:color w:val="auto"/>
        </w:rPr>
      </w:pPr>
      <w:bookmarkStart w:id="4" w:name="_Toc185541182"/>
      <w:bookmarkStart w:id="5" w:name="_Toc194940956"/>
      <w:r w:rsidRPr="00053D17">
        <w:rPr>
          <w:color w:val="auto"/>
          <w:lang w:val="en-US"/>
        </w:rPr>
        <w:t>II</w:t>
      </w:r>
      <w:r w:rsidRPr="00053D17">
        <w:rPr>
          <w:color w:val="auto"/>
        </w:rPr>
        <w:t>. Phương pháp thực hiện</w:t>
      </w:r>
      <w:bookmarkEnd w:id="4"/>
      <w:bookmarkEnd w:id="5"/>
      <w:r w:rsidRPr="00053D17">
        <w:rPr>
          <w:color w:val="auto"/>
        </w:rPr>
        <w:t xml:space="preserve"> </w:t>
      </w:r>
    </w:p>
    <w:p w14:paraId="2B3FD7CC" w14:textId="77777777" w:rsidR="00976859" w:rsidRPr="00053D17" w:rsidRDefault="00976859" w:rsidP="00976859">
      <w:pPr>
        <w:pStyle w:val="ListParagraph"/>
        <w:tabs>
          <w:tab w:val="left" w:pos="0"/>
        </w:tabs>
        <w:spacing w:after="0" w:line="240" w:lineRule="auto"/>
        <w:ind w:left="0" w:firstLine="720"/>
        <w:jc w:val="both"/>
        <w:rPr>
          <w:rFonts w:ascii="Times New Roman" w:hAnsi="Times New Roman"/>
          <w:sz w:val="28"/>
          <w:szCs w:val="28"/>
          <w:lang w:val="en-US"/>
        </w:rPr>
      </w:pPr>
      <w:r w:rsidRPr="00053D17">
        <w:rPr>
          <w:rFonts w:ascii="Times New Roman" w:hAnsi="Times New Roman"/>
          <w:sz w:val="28"/>
          <w:szCs w:val="28"/>
          <w:lang w:val="en-US"/>
        </w:rPr>
        <w:t>Nhà thầu sử dụng các phương pháp tiếp cận sau để thực hiện gói thầu:</w:t>
      </w:r>
    </w:p>
    <w:p w14:paraId="4B4679B0" w14:textId="27FB9190" w:rsidR="00976859" w:rsidRPr="00053D17" w:rsidRDefault="00976859" w:rsidP="00976859">
      <w:pPr>
        <w:pStyle w:val="3"/>
        <w:spacing w:after="0"/>
        <w:outlineLvl w:val="2"/>
        <w:rPr>
          <w:color w:val="auto"/>
        </w:rPr>
      </w:pPr>
      <w:bookmarkStart w:id="6" w:name="_Toc185541183"/>
      <w:bookmarkStart w:id="7" w:name="_Toc194940957"/>
      <w:r w:rsidRPr="00053D17">
        <w:rPr>
          <w:color w:val="auto"/>
          <w:lang w:val="en-US"/>
        </w:rPr>
        <w:t>2</w:t>
      </w:r>
      <w:r w:rsidRPr="00053D17">
        <w:rPr>
          <w:color w:val="auto"/>
        </w:rPr>
        <w:t>.1. Nhóm phương pháp thu thập số liệu</w:t>
      </w:r>
      <w:bookmarkEnd w:id="6"/>
      <w:bookmarkEnd w:id="7"/>
    </w:p>
    <w:p w14:paraId="4E3F5B36" w14:textId="77777777" w:rsidR="00903740" w:rsidRPr="00ED34F9" w:rsidRDefault="00903740" w:rsidP="00903740">
      <w:pPr>
        <w:widowControl w:val="0"/>
        <w:suppressLineNumbers/>
        <w:spacing w:before="60" w:after="60" w:line="320" w:lineRule="atLeast"/>
        <w:ind w:firstLine="709"/>
        <w:jc w:val="both"/>
        <w:rPr>
          <w:sz w:val="27"/>
          <w:szCs w:val="27"/>
          <w:lang w:val="vi-VN"/>
        </w:rPr>
      </w:pPr>
      <w:r w:rsidRPr="00053D17">
        <w:rPr>
          <w:b/>
          <w:i/>
          <w:sz w:val="27"/>
          <w:szCs w:val="27"/>
          <w:lang w:val="vi-VN"/>
        </w:rPr>
        <w:t xml:space="preserve">a. Phương pháp điều tra, khảo sát thực </w:t>
      </w:r>
      <w:r w:rsidRPr="00ED34F9">
        <w:rPr>
          <w:b/>
          <w:i/>
          <w:sz w:val="27"/>
          <w:szCs w:val="27"/>
          <w:lang w:val="vi-VN"/>
        </w:rPr>
        <w:t xml:space="preserve">địa: </w:t>
      </w:r>
      <w:r w:rsidRPr="00ED34F9">
        <w:rPr>
          <w:sz w:val="27"/>
          <w:szCs w:val="27"/>
          <w:lang w:val="vi-VN"/>
        </w:rPr>
        <w:t>Đây là phương pháp được dùng để điều tra, thu thập số liệu, tài liệu, bản đồ, thông tin về điều kiện tự nhiên, kinh tế - xã hội, hiện trạng sử dụng đất, kết quả thực hiện kế hoạch sử dụng đất năm trước; thu thập tình hình thực hiện chuyển mục đích sử dụng đất theo phương án quy hoạch đã được UBND tỉnh phê duyệt. Khảo sát thực địa tại cấp xã, thị trấn để xác định khoanh vẽ lên bản đồ địa chính vị trí, ranh giới, hiện trạng sử dụng đất của các thửa đất sẽ chuyển mục đích sử dụng để thực hiện các công trình, dự án trong năm kế hoạch 2025.</w:t>
      </w:r>
    </w:p>
    <w:p w14:paraId="6F9B03C0" w14:textId="77777777" w:rsidR="00903740" w:rsidRPr="00ED34F9" w:rsidRDefault="00903740" w:rsidP="00903740">
      <w:pPr>
        <w:spacing w:before="60" w:after="60" w:line="320" w:lineRule="atLeast"/>
        <w:ind w:firstLine="709"/>
        <w:jc w:val="both"/>
        <w:rPr>
          <w:b/>
          <w:i/>
          <w:sz w:val="27"/>
          <w:szCs w:val="27"/>
          <w:lang w:val="vi-VN"/>
        </w:rPr>
      </w:pPr>
      <w:r w:rsidRPr="00ED34F9">
        <w:rPr>
          <w:b/>
          <w:i/>
          <w:sz w:val="27"/>
          <w:szCs w:val="27"/>
          <w:lang w:val="vi-VN"/>
        </w:rPr>
        <w:tab/>
        <w:t>b. Phương pháp kế thừa, chọn lọc tài liệu đã có </w:t>
      </w:r>
    </w:p>
    <w:p w14:paraId="3173B205" w14:textId="2516BC0F" w:rsidR="00976859" w:rsidRPr="00631F53" w:rsidRDefault="00903740" w:rsidP="00903740">
      <w:pPr>
        <w:pStyle w:val="ListParagraph"/>
        <w:tabs>
          <w:tab w:val="left" w:pos="0"/>
        </w:tabs>
        <w:spacing w:after="0" w:line="240" w:lineRule="auto"/>
        <w:ind w:left="0" w:firstLine="720"/>
        <w:jc w:val="both"/>
        <w:rPr>
          <w:rFonts w:ascii="Times New Roman" w:hAnsi="Times New Roman"/>
          <w:color w:val="FF0000"/>
          <w:sz w:val="28"/>
          <w:szCs w:val="28"/>
          <w:lang w:val="en-US"/>
        </w:rPr>
      </w:pPr>
      <w:r w:rsidRPr="00ED34F9">
        <w:rPr>
          <w:rFonts w:ascii="Times New Roman" w:hAnsi="Times New Roman"/>
          <w:sz w:val="27"/>
          <w:szCs w:val="27"/>
          <w:lang w:val="vi-VN"/>
        </w:rPr>
        <w:t xml:space="preserve"> Trên cơ sở các tài liệu, số liệu, bản đồ đã thu thập được tiến hành phân loại, chọn lọc, kế thừa các tài liệu đã được phê duyệt và các công trình, dự án đang triển khai năm 2024 chưa xong và thực hiện tiếp năm 2025 (trong đó có thực hiện việc rà soát danh mục công trình dự án đã được xác định trong kế hoạch sử dụng đất năm </w:t>
      </w:r>
      <w:r w:rsidRPr="00ED34F9">
        <w:rPr>
          <w:rFonts w:ascii="Times New Roman" w:hAnsi="Times New Roman"/>
          <w:sz w:val="27"/>
          <w:szCs w:val="27"/>
          <w:lang w:val="vi-VN"/>
        </w:rPr>
        <w:lastRenderedPageBreak/>
        <w:t>trước được tiếp tục thực hiện theo quy định tại Khoản 7 Điều 76 Luật Đất đai năm 2024); các công trình, dự án mới sẽ triển khai năm 2025.</w:t>
      </w:r>
      <w:r w:rsidR="00976859" w:rsidRPr="00631F53">
        <w:rPr>
          <w:rFonts w:ascii="Times New Roman" w:hAnsi="Times New Roman"/>
          <w:color w:val="FF0000"/>
          <w:sz w:val="28"/>
          <w:szCs w:val="28"/>
          <w:lang w:val="en-US"/>
        </w:rPr>
        <w:t xml:space="preserve"> </w:t>
      </w:r>
    </w:p>
    <w:p w14:paraId="3E814275" w14:textId="5D38DE58" w:rsidR="00976859" w:rsidRPr="00053D17" w:rsidRDefault="00976859" w:rsidP="00976859">
      <w:pPr>
        <w:pStyle w:val="3"/>
        <w:spacing w:after="0"/>
        <w:outlineLvl w:val="2"/>
        <w:rPr>
          <w:color w:val="auto"/>
        </w:rPr>
      </w:pPr>
      <w:bookmarkStart w:id="8" w:name="_Toc185541184"/>
      <w:bookmarkStart w:id="9" w:name="_Toc194940958"/>
      <w:r w:rsidRPr="00053D17">
        <w:rPr>
          <w:color w:val="auto"/>
          <w:lang w:val="en-US"/>
        </w:rPr>
        <w:t>2</w:t>
      </w:r>
      <w:r w:rsidRPr="00053D17">
        <w:rPr>
          <w:color w:val="auto"/>
        </w:rPr>
        <w:t>.2. Phương pháp chọn điểm nghiên cứu</w:t>
      </w:r>
      <w:bookmarkEnd w:id="8"/>
      <w:bookmarkEnd w:id="9"/>
    </w:p>
    <w:p w14:paraId="7FDF57C5" w14:textId="77777777" w:rsidR="00976859" w:rsidRPr="00053D17" w:rsidRDefault="00976859" w:rsidP="00976859">
      <w:pPr>
        <w:pStyle w:val="ListParagraph"/>
        <w:tabs>
          <w:tab w:val="left" w:pos="0"/>
        </w:tabs>
        <w:spacing w:after="0" w:line="240" w:lineRule="auto"/>
        <w:ind w:left="0" w:firstLine="720"/>
        <w:jc w:val="both"/>
        <w:rPr>
          <w:rFonts w:ascii="Times New Roman" w:hAnsi="Times New Roman"/>
          <w:sz w:val="28"/>
          <w:szCs w:val="28"/>
          <w:lang w:val="en-US"/>
        </w:rPr>
      </w:pPr>
      <w:r w:rsidRPr="00053D17">
        <w:rPr>
          <w:rFonts w:ascii="Times New Roman" w:hAnsi="Times New Roman"/>
          <w:sz w:val="28"/>
          <w:szCs w:val="28"/>
          <w:lang w:val="en-US"/>
        </w:rPr>
        <w:t xml:space="preserve">Chọn một số dự án lớn nằm trong phương án QH, KHSD đất đã được phê duyệt để điều tra về kết quả thực hiện nhanh, chậm thế nào hoặc tại sao chưa được thực hiện để rút ra các nguyên nhân làm tốt hoặc làm chậm tiến độ thực hiện kế hoạch sử dụng đất và giải pháp khắc phục.  </w:t>
      </w:r>
    </w:p>
    <w:p w14:paraId="36371588" w14:textId="21526090" w:rsidR="00976859" w:rsidRPr="00053D17" w:rsidRDefault="00976859" w:rsidP="00976859">
      <w:pPr>
        <w:pStyle w:val="3"/>
        <w:spacing w:after="0"/>
        <w:outlineLvl w:val="2"/>
        <w:rPr>
          <w:color w:val="auto"/>
        </w:rPr>
      </w:pPr>
      <w:bookmarkStart w:id="10" w:name="_Toc185541185"/>
      <w:bookmarkStart w:id="11" w:name="_Toc194940959"/>
      <w:r w:rsidRPr="00053D17">
        <w:rPr>
          <w:color w:val="auto"/>
          <w:lang w:val="en-US"/>
        </w:rPr>
        <w:t>2</w:t>
      </w:r>
      <w:r w:rsidRPr="00053D17">
        <w:rPr>
          <w:color w:val="auto"/>
        </w:rPr>
        <w:t>.3. Phương pháp xử lý số liệu, bản đồ</w:t>
      </w:r>
      <w:bookmarkEnd w:id="10"/>
      <w:bookmarkEnd w:id="11"/>
    </w:p>
    <w:p w14:paraId="7A41CAB5" w14:textId="77777777" w:rsidR="00976859" w:rsidRPr="00053D17" w:rsidRDefault="00976859" w:rsidP="00976859">
      <w:pPr>
        <w:pStyle w:val="ListParagraph"/>
        <w:tabs>
          <w:tab w:val="left" w:pos="0"/>
        </w:tabs>
        <w:spacing w:after="0" w:line="240" w:lineRule="auto"/>
        <w:ind w:left="0" w:firstLine="720"/>
        <w:jc w:val="both"/>
        <w:rPr>
          <w:rFonts w:ascii="Times New Roman" w:hAnsi="Times New Roman"/>
          <w:sz w:val="28"/>
          <w:szCs w:val="28"/>
          <w:lang w:val="en-US"/>
        </w:rPr>
      </w:pPr>
      <w:r w:rsidRPr="00053D17">
        <w:rPr>
          <w:rFonts w:ascii="Times New Roman" w:hAnsi="Times New Roman"/>
          <w:sz w:val="28"/>
          <w:szCs w:val="28"/>
          <w:lang w:val="en-US"/>
        </w:rPr>
        <w:t xml:space="preserve">Các số liệu thu thập được phân tích, xử lý bằng phần mềm Excel. Các số liệu được tính toán, phân tích theo các bảng, biểu kết hợp với phần thuyết minh. Bản đồ được xây dựng bằng sử dụng phần mềm như Microstation, MapInfor,… </w:t>
      </w:r>
    </w:p>
    <w:p w14:paraId="490A8CD2" w14:textId="292BF13E" w:rsidR="00976859" w:rsidRPr="00053D17" w:rsidRDefault="00976859" w:rsidP="00976859">
      <w:pPr>
        <w:pStyle w:val="3"/>
        <w:spacing w:after="0"/>
        <w:outlineLvl w:val="2"/>
        <w:rPr>
          <w:color w:val="auto"/>
        </w:rPr>
      </w:pPr>
      <w:bookmarkStart w:id="12" w:name="_Toc185541186"/>
      <w:bookmarkStart w:id="13" w:name="_Toc194940960"/>
      <w:r w:rsidRPr="00053D17">
        <w:rPr>
          <w:color w:val="auto"/>
          <w:lang w:val="en-US"/>
        </w:rPr>
        <w:t>2</w:t>
      </w:r>
      <w:r w:rsidRPr="00053D17">
        <w:rPr>
          <w:color w:val="auto"/>
        </w:rPr>
        <w:t>.4. Phương pháp thống kê, so sánh và phân tích</w:t>
      </w:r>
      <w:bookmarkEnd w:id="12"/>
      <w:bookmarkEnd w:id="13"/>
    </w:p>
    <w:p w14:paraId="34C932ED" w14:textId="15D2B244" w:rsidR="00976859" w:rsidRPr="00903740" w:rsidRDefault="00976859" w:rsidP="00976859">
      <w:pPr>
        <w:pStyle w:val="ListParagraph"/>
        <w:tabs>
          <w:tab w:val="left" w:pos="0"/>
        </w:tabs>
        <w:spacing w:after="0" w:line="240" w:lineRule="auto"/>
        <w:ind w:left="0" w:firstLine="720"/>
        <w:jc w:val="both"/>
        <w:rPr>
          <w:rFonts w:ascii="Times New Roman" w:hAnsi="Times New Roman"/>
          <w:sz w:val="28"/>
          <w:szCs w:val="28"/>
          <w:lang w:val="en-US"/>
        </w:rPr>
      </w:pPr>
      <w:r w:rsidRPr="00903740">
        <w:rPr>
          <w:rFonts w:ascii="Times New Roman" w:hAnsi="Times New Roman"/>
          <w:sz w:val="28"/>
          <w:szCs w:val="28"/>
          <w:lang w:val="en-US"/>
        </w:rPr>
        <w:t>Trên cơ sở các số liệu, tài liệu thu thập được, tiến hành phân nhóm, thống kê diện tích các công trình, dự án đã thực hiện theo kế hoạch; chưa thực hiện, hoặc đang thực hiện dở dang; tổng hợp, so sánh và phân tích các yếu tố tác động đến việc thực hiện phương án QH, KHSD đất. So sánh các chỉ tiêu thực hiện so với mục tiêu đề ra trong phương án QH, KHSD đất để tính tỷ lệ % hoàn thành kế hoạch sử dụng đất.</w:t>
      </w:r>
    </w:p>
    <w:p w14:paraId="25B37163" w14:textId="11161CDA" w:rsidR="00976859" w:rsidRPr="00053D17" w:rsidRDefault="00976859" w:rsidP="00976859">
      <w:pPr>
        <w:pStyle w:val="3"/>
        <w:spacing w:after="0"/>
        <w:outlineLvl w:val="2"/>
        <w:rPr>
          <w:color w:val="auto"/>
        </w:rPr>
      </w:pPr>
      <w:bookmarkStart w:id="14" w:name="_Toc185541187"/>
      <w:bookmarkStart w:id="15" w:name="_Toc194940961"/>
      <w:r w:rsidRPr="00053D17">
        <w:rPr>
          <w:color w:val="auto"/>
          <w:lang w:val="en-US"/>
        </w:rPr>
        <w:t>2</w:t>
      </w:r>
      <w:r w:rsidRPr="00053D17">
        <w:rPr>
          <w:color w:val="auto"/>
        </w:rPr>
        <w:t>.5. Phương pháp minh hoạ trên bản đồ</w:t>
      </w:r>
      <w:bookmarkEnd w:id="14"/>
      <w:bookmarkEnd w:id="15"/>
    </w:p>
    <w:p w14:paraId="70119AC9" w14:textId="4F0D8CE8" w:rsidR="00976859" w:rsidRPr="00903740" w:rsidRDefault="00976859" w:rsidP="00976859">
      <w:pPr>
        <w:pStyle w:val="ListParagraph"/>
        <w:tabs>
          <w:tab w:val="left" w:pos="0"/>
        </w:tabs>
        <w:spacing w:after="0" w:line="240" w:lineRule="auto"/>
        <w:ind w:left="0" w:firstLine="720"/>
        <w:jc w:val="both"/>
        <w:rPr>
          <w:rFonts w:ascii="Times New Roman" w:hAnsi="Times New Roman"/>
          <w:sz w:val="28"/>
          <w:szCs w:val="28"/>
          <w:lang w:val="en-US"/>
        </w:rPr>
      </w:pPr>
      <w:r w:rsidRPr="00053D17">
        <w:rPr>
          <w:rFonts w:ascii="Times New Roman" w:hAnsi="Times New Roman"/>
          <w:sz w:val="28"/>
          <w:szCs w:val="28"/>
          <w:lang w:val="en-US"/>
        </w:rPr>
        <w:t xml:space="preserve">Đây là phương pháp đặc thù của công tác lập </w:t>
      </w:r>
      <w:r w:rsidRPr="00903740">
        <w:rPr>
          <w:rFonts w:ascii="Times New Roman" w:hAnsi="Times New Roman"/>
          <w:sz w:val="28"/>
          <w:szCs w:val="28"/>
          <w:lang w:val="en-US"/>
        </w:rPr>
        <w:t xml:space="preserve">quy hoạch, kế hoạch sử dụng đất. Các loại đất chuyển mục đích sử dụng đất trong năm kế hoạch 2024 được thể hiện trên bản đồ Kế hoạch sử dụng đất năm 2025 của thành phố, tỷ lệ 1/25.000 và thể hiện cụ thể các yếu tố về vị trí phân bố, ranh giới sử dụng đất, hiện trạng sử dụng đất,… Phương pháp minh họa bằng bản đồ có sử dụng các phần mềm chuyên dụng làm bản đồ và xây dựng cơ sở dữ liệu (như Microstation, Mapinfor, Arcgis…). </w:t>
      </w:r>
    </w:p>
    <w:p w14:paraId="29D59320" w14:textId="7FA7F6F6" w:rsidR="00A931E1" w:rsidRDefault="00A931E1" w:rsidP="00A931E1">
      <w:pPr>
        <w:pStyle w:val="2"/>
        <w:spacing w:after="0"/>
        <w:ind w:firstLine="720"/>
        <w:outlineLvl w:val="1"/>
      </w:pPr>
      <w:bookmarkStart w:id="16" w:name="_Toc194940962"/>
      <w:r w:rsidRPr="00053D17">
        <w:rPr>
          <w:color w:val="auto"/>
          <w:lang w:val="en-US"/>
        </w:rPr>
        <w:t>I</w:t>
      </w:r>
      <w:r>
        <w:rPr>
          <w:color w:val="auto"/>
          <w:lang w:val="en-US"/>
        </w:rPr>
        <w:t>II</w:t>
      </w:r>
      <w:r w:rsidRPr="00053D17">
        <w:rPr>
          <w:color w:val="auto"/>
        </w:rPr>
        <w:t xml:space="preserve">. </w:t>
      </w:r>
      <w:r w:rsidR="00920FD4" w:rsidRPr="00017491">
        <w:t>Kết quả thu thập thông tin, tài liệu, số liệu, bản đồ</w:t>
      </w:r>
      <w:bookmarkEnd w:id="16"/>
    </w:p>
    <w:p w14:paraId="337DA73D" w14:textId="77777777" w:rsidR="003956AD" w:rsidRDefault="00920FD4" w:rsidP="00920FD4">
      <w:pPr>
        <w:pStyle w:val="ListParagraph"/>
        <w:tabs>
          <w:tab w:val="left" w:pos="0"/>
        </w:tabs>
        <w:spacing w:after="0" w:line="240" w:lineRule="auto"/>
        <w:ind w:left="0" w:firstLine="720"/>
        <w:jc w:val="both"/>
        <w:rPr>
          <w:rFonts w:ascii="Times New Roman" w:hAnsi="Times New Roman"/>
          <w:sz w:val="28"/>
          <w:szCs w:val="28"/>
          <w:lang w:val="en-US"/>
        </w:rPr>
      </w:pPr>
      <w:r w:rsidRPr="00920FD4">
        <w:rPr>
          <w:rFonts w:ascii="Times New Roman" w:hAnsi="Times New Roman"/>
          <w:sz w:val="28"/>
          <w:szCs w:val="28"/>
          <w:lang w:val="en-US"/>
        </w:rPr>
        <w:t>Để có cơ sở thực hiện dự án “</w:t>
      </w:r>
      <w:r>
        <w:rPr>
          <w:rFonts w:ascii="Times New Roman" w:hAnsi="Times New Roman"/>
          <w:sz w:val="28"/>
          <w:szCs w:val="28"/>
          <w:lang w:val="en-US"/>
        </w:rPr>
        <w:t>Kế hoạch sử dụng đất 2025 huyện Vạn Ninh</w:t>
      </w:r>
      <w:r w:rsidRPr="00920FD4">
        <w:rPr>
          <w:rFonts w:ascii="Times New Roman" w:hAnsi="Times New Roman"/>
          <w:sz w:val="28"/>
          <w:szCs w:val="28"/>
          <w:lang w:val="en-US"/>
        </w:rPr>
        <w:t>” bước đầu dự án thực hiện công việc thu thập tài liệu, số liệu và bản đồ có liên quan bao gồm: các văn bản pháp lý, các quy chuẩn, tài liệu dữ liệu bản đồ và các báo cáo thuyết minh về hiện trạng sử dụng đất, điều kiện tự nhiên,… kết quả cụ thể như sau:</w:t>
      </w:r>
    </w:p>
    <w:p w14:paraId="5BD40E86" w14:textId="66973623" w:rsidR="00920FD4" w:rsidRPr="003956AD" w:rsidRDefault="003956AD" w:rsidP="003956AD">
      <w:pPr>
        <w:pStyle w:val="3"/>
        <w:spacing w:after="0"/>
        <w:outlineLvl w:val="2"/>
        <w:rPr>
          <w:color w:val="auto"/>
        </w:rPr>
      </w:pPr>
      <w:bookmarkStart w:id="17" w:name="_Toc194940963"/>
      <w:r>
        <w:rPr>
          <w:color w:val="auto"/>
          <w:lang w:val="en-US"/>
        </w:rPr>
        <w:t>3.1</w:t>
      </w:r>
      <w:r w:rsidRPr="00053D17">
        <w:rPr>
          <w:color w:val="auto"/>
        </w:rPr>
        <w:t xml:space="preserve"> </w:t>
      </w:r>
      <w:r w:rsidR="00920FD4" w:rsidRPr="003956AD">
        <w:rPr>
          <w:color w:val="auto"/>
        </w:rPr>
        <w:t>Các văn bản pháp lý liên quan đến thực hiện dự án đã thu thập</w:t>
      </w:r>
      <w:bookmarkEnd w:id="17"/>
    </w:p>
    <w:tbl>
      <w:tblPr>
        <w:tblStyle w:val="TableGrid"/>
        <w:tblW w:w="9782" w:type="dxa"/>
        <w:tblInd w:w="-176" w:type="dxa"/>
        <w:tblLook w:val="04A0" w:firstRow="1" w:lastRow="0" w:firstColumn="1" w:lastColumn="0" w:noHBand="0" w:noVBand="1"/>
      </w:tblPr>
      <w:tblGrid>
        <w:gridCol w:w="534"/>
        <w:gridCol w:w="2727"/>
        <w:gridCol w:w="992"/>
        <w:gridCol w:w="1843"/>
        <w:gridCol w:w="3686"/>
      </w:tblGrid>
      <w:tr w:rsidR="003956AD" w:rsidRPr="00D5701C" w14:paraId="15586B92" w14:textId="77777777" w:rsidTr="00D5701C">
        <w:trPr>
          <w:tblHeader/>
        </w:trPr>
        <w:tc>
          <w:tcPr>
            <w:tcW w:w="534" w:type="dxa"/>
            <w:vAlign w:val="center"/>
          </w:tcPr>
          <w:p w14:paraId="28ADBAB4" w14:textId="77777777" w:rsidR="003956AD" w:rsidRDefault="003956AD" w:rsidP="00177F9D">
            <w:pPr>
              <w:widowControl w:val="0"/>
              <w:spacing w:before="40" w:after="40" w:line="288" w:lineRule="auto"/>
              <w:jc w:val="center"/>
              <w:rPr>
                <w:b/>
                <w:i/>
                <w:sz w:val="22"/>
              </w:rPr>
            </w:pPr>
            <w:r w:rsidRPr="00D5701C">
              <w:rPr>
                <w:b/>
                <w:i/>
                <w:sz w:val="22"/>
              </w:rPr>
              <w:t>TT</w:t>
            </w:r>
          </w:p>
          <w:p w14:paraId="6D479517" w14:textId="77777777" w:rsidR="00D5701C" w:rsidRPr="00D5701C" w:rsidRDefault="00D5701C" w:rsidP="00177F9D">
            <w:pPr>
              <w:widowControl w:val="0"/>
              <w:spacing w:before="40" w:after="40" w:line="288" w:lineRule="auto"/>
              <w:jc w:val="center"/>
              <w:rPr>
                <w:b/>
                <w:i/>
                <w:sz w:val="22"/>
              </w:rPr>
            </w:pPr>
          </w:p>
        </w:tc>
        <w:tc>
          <w:tcPr>
            <w:tcW w:w="2727" w:type="dxa"/>
            <w:vAlign w:val="center"/>
          </w:tcPr>
          <w:p w14:paraId="6E2F88D7" w14:textId="77777777" w:rsidR="003956AD" w:rsidRPr="00D5701C" w:rsidRDefault="003956AD" w:rsidP="00177F9D">
            <w:pPr>
              <w:widowControl w:val="0"/>
              <w:spacing w:before="40" w:after="40" w:line="288" w:lineRule="auto"/>
              <w:jc w:val="center"/>
              <w:rPr>
                <w:b/>
                <w:i/>
                <w:sz w:val="22"/>
              </w:rPr>
            </w:pPr>
            <w:r w:rsidRPr="00D5701C">
              <w:rPr>
                <w:b/>
                <w:i/>
                <w:sz w:val="22"/>
              </w:rPr>
              <w:t>Tên văn bản</w:t>
            </w:r>
          </w:p>
        </w:tc>
        <w:tc>
          <w:tcPr>
            <w:tcW w:w="992" w:type="dxa"/>
            <w:vAlign w:val="center"/>
          </w:tcPr>
          <w:p w14:paraId="30A1991E" w14:textId="77777777" w:rsidR="003956AD" w:rsidRPr="00D5701C" w:rsidRDefault="003956AD" w:rsidP="00177F9D">
            <w:pPr>
              <w:widowControl w:val="0"/>
              <w:spacing w:before="40" w:after="40" w:line="288" w:lineRule="auto"/>
              <w:jc w:val="center"/>
              <w:rPr>
                <w:b/>
                <w:i/>
                <w:sz w:val="22"/>
              </w:rPr>
            </w:pPr>
            <w:r w:rsidRPr="00D5701C">
              <w:rPr>
                <w:b/>
                <w:i/>
                <w:sz w:val="22"/>
              </w:rPr>
              <w:t>Năm ban hành</w:t>
            </w:r>
          </w:p>
        </w:tc>
        <w:tc>
          <w:tcPr>
            <w:tcW w:w="1843" w:type="dxa"/>
            <w:vAlign w:val="center"/>
          </w:tcPr>
          <w:p w14:paraId="427BD4DD" w14:textId="77777777" w:rsidR="003956AD" w:rsidRPr="00D5701C" w:rsidRDefault="003956AD" w:rsidP="00177F9D">
            <w:pPr>
              <w:widowControl w:val="0"/>
              <w:spacing w:before="40" w:after="40" w:line="288" w:lineRule="auto"/>
              <w:jc w:val="center"/>
              <w:rPr>
                <w:b/>
                <w:i/>
                <w:sz w:val="22"/>
              </w:rPr>
            </w:pPr>
            <w:r w:rsidRPr="00D5701C">
              <w:rPr>
                <w:b/>
                <w:i/>
                <w:sz w:val="22"/>
              </w:rPr>
              <w:t>Cơ quan ban hành</w:t>
            </w:r>
          </w:p>
        </w:tc>
        <w:tc>
          <w:tcPr>
            <w:tcW w:w="3686" w:type="dxa"/>
            <w:vAlign w:val="center"/>
          </w:tcPr>
          <w:p w14:paraId="23A1E845" w14:textId="77777777" w:rsidR="003956AD" w:rsidRPr="00D5701C" w:rsidRDefault="003956AD" w:rsidP="00D5701C">
            <w:pPr>
              <w:widowControl w:val="0"/>
              <w:spacing w:before="40" w:after="40" w:line="288" w:lineRule="auto"/>
              <w:jc w:val="center"/>
              <w:rPr>
                <w:b/>
                <w:i/>
                <w:sz w:val="22"/>
              </w:rPr>
            </w:pPr>
            <w:r w:rsidRPr="00D5701C">
              <w:rPr>
                <w:b/>
                <w:i/>
                <w:sz w:val="22"/>
              </w:rPr>
              <w:t>Nội dung văn bản</w:t>
            </w:r>
          </w:p>
        </w:tc>
      </w:tr>
      <w:tr w:rsidR="003956AD" w:rsidRPr="00D5701C" w14:paraId="31607581" w14:textId="77777777" w:rsidTr="00D5701C">
        <w:trPr>
          <w:trHeight w:val="620"/>
        </w:trPr>
        <w:tc>
          <w:tcPr>
            <w:tcW w:w="534" w:type="dxa"/>
            <w:vAlign w:val="center"/>
          </w:tcPr>
          <w:p w14:paraId="7C2384F8" w14:textId="77777777" w:rsidR="003956AD" w:rsidRPr="00D5701C" w:rsidRDefault="003956AD" w:rsidP="00177F9D">
            <w:pPr>
              <w:widowControl w:val="0"/>
              <w:spacing w:before="40" w:after="40" w:line="288" w:lineRule="auto"/>
              <w:jc w:val="center"/>
              <w:rPr>
                <w:sz w:val="22"/>
              </w:rPr>
            </w:pPr>
            <w:r w:rsidRPr="00D5701C">
              <w:rPr>
                <w:sz w:val="22"/>
              </w:rPr>
              <w:t>1</w:t>
            </w:r>
          </w:p>
        </w:tc>
        <w:tc>
          <w:tcPr>
            <w:tcW w:w="2727" w:type="dxa"/>
            <w:vAlign w:val="center"/>
          </w:tcPr>
          <w:p w14:paraId="79B1227D" w14:textId="2EAC2F5C" w:rsidR="003956AD" w:rsidRPr="00D5701C" w:rsidRDefault="003956AD" w:rsidP="00177F9D">
            <w:pPr>
              <w:widowControl w:val="0"/>
              <w:spacing w:before="40" w:after="40" w:line="288" w:lineRule="auto"/>
              <w:rPr>
                <w:sz w:val="22"/>
              </w:rPr>
            </w:pPr>
            <w:r w:rsidRPr="00D5701C">
              <w:rPr>
                <w:sz w:val="22"/>
                <w:lang w:val="en-GB"/>
              </w:rPr>
              <w:t xml:space="preserve">Luật đất đai </w:t>
            </w:r>
            <w:r w:rsidRPr="00D5701C">
              <w:rPr>
                <w:sz w:val="22"/>
                <w:lang w:val="vi-VN"/>
              </w:rPr>
              <w:t xml:space="preserve">số </w:t>
            </w:r>
            <w:r w:rsidRPr="00D5701C">
              <w:rPr>
                <w:sz w:val="22"/>
              </w:rPr>
              <w:t>31</w:t>
            </w:r>
            <w:r w:rsidRPr="00D5701C">
              <w:rPr>
                <w:sz w:val="22"/>
                <w:lang w:val="vi-VN"/>
              </w:rPr>
              <w:t>/20</w:t>
            </w:r>
            <w:r w:rsidRPr="00D5701C">
              <w:rPr>
                <w:sz w:val="22"/>
              </w:rPr>
              <w:t>24</w:t>
            </w:r>
            <w:r w:rsidRPr="00D5701C">
              <w:rPr>
                <w:sz w:val="22"/>
                <w:lang w:val="vi-VN"/>
              </w:rPr>
              <w:t>/QH</w:t>
            </w:r>
            <w:r w:rsidRPr="00D5701C">
              <w:rPr>
                <w:sz w:val="22"/>
              </w:rPr>
              <w:t>15</w:t>
            </w:r>
          </w:p>
        </w:tc>
        <w:tc>
          <w:tcPr>
            <w:tcW w:w="992" w:type="dxa"/>
            <w:vAlign w:val="center"/>
          </w:tcPr>
          <w:p w14:paraId="1B85141E" w14:textId="3A095454" w:rsidR="003956AD" w:rsidRPr="00D5701C" w:rsidRDefault="003956AD" w:rsidP="00177F9D">
            <w:pPr>
              <w:widowControl w:val="0"/>
              <w:spacing w:before="40" w:after="40" w:line="288" w:lineRule="auto"/>
              <w:jc w:val="center"/>
              <w:rPr>
                <w:sz w:val="22"/>
              </w:rPr>
            </w:pPr>
            <w:r w:rsidRPr="00D5701C">
              <w:rPr>
                <w:sz w:val="22"/>
              </w:rPr>
              <w:t>2024</w:t>
            </w:r>
          </w:p>
        </w:tc>
        <w:tc>
          <w:tcPr>
            <w:tcW w:w="1843" w:type="dxa"/>
            <w:vAlign w:val="center"/>
          </w:tcPr>
          <w:p w14:paraId="5B617C5E" w14:textId="77777777" w:rsidR="003956AD" w:rsidRPr="00D5701C" w:rsidRDefault="003956AD" w:rsidP="00177F9D">
            <w:pPr>
              <w:widowControl w:val="0"/>
              <w:spacing w:before="40" w:after="40" w:line="288" w:lineRule="auto"/>
              <w:jc w:val="center"/>
              <w:rPr>
                <w:sz w:val="22"/>
              </w:rPr>
            </w:pPr>
            <w:r w:rsidRPr="00D5701C">
              <w:rPr>
                <w:sz w:val="22"/>
              </w:rPr>
              <w:t>Quốc Hội</w:t>
            </w:r>
          </w:p>
        </w:tc>
        <w:tc>
          <w:tcPr>
            <w:tcW w:w="3686" w:type="dxa"/>
            <w:vAlign w:val="center"/>
          </w:tcPr>
          <w:p w14:paraId="45ED0833" w14:textId="2E60885D" w:rsidR="003956AD" w:rsidRPr="00D5701C" w:rsidRDefault="003956AD" w:rsidP="00D5701C">
            <w:pPr>
              <w:widowControl w:val="0"/>
              <w:spacing w:before="40" w:after="40" w:line="288" w:lineRule="auto"/>
              <w:jc w:val="both"/>
              <w:rPr>
                <w:sz w:val="22"/>
              </w:rPr>
            </w:pPr>
            <w:r w:rsidRPr="00D5701C">
              <w:rPr>
                <w:sz w:val="22"/>
                <w:lang w:val="en-GB"/>
              </w:rPr>
              <w:t>Luật đất đai năm 2024</w:t>
            </w:r>
          </w:p>
        </w:tc>
      </w:tr>
      <w:tr w:rsidR="003956AD" w:rsidRPr="00D5701C" w14:paraId="632EBA47" w14:textId="77777777" w:rsidTr="00D5701C">
        <w:tc>
          <w:tcPr>
            <w:tcW w:w="534" w:type="dxa"/>
            <w:vAlign w:val="center"/>
          </w:tcPr>
          <w:p w14:paraId="5C889BB2" w14:textId="77777777" w:rsidR="003956AD" w:rsidRPr="00D5701C" w:rsidRDefault="003956AD" w:rsidP="00177F9D">
            <w:pPr>
              <w:widowControl w:val="0"/>
              <w:spacing w:before="40" w:after="40" w:line="288" w:lineRule="auto"/>
              <w:jc w:val="center"/>
              <w:rPr>
                <w:sz w:val="22"/>
              </w:rPr>
            </w:pPr>
            <w:r w:rsidRPr="00D5701C">
              <w:rPr>
                <w:sz w:val="22"/>
              </w:rPr>
              <w:t>2</w:t>
            </w:r>
          </w:p>
        </w:tc>
        <w:tc>
          <w:tcPr>
            <w:tcW w:w="2727" w:type="dxa"/>
            <w:vAlign w:val="center"/>
          </w:tcPr>
          <w:p w14:paraId="7FC9E097" w14:textId="7E6F2D13" w:rsidR="003956AD" w:rsidRPr="00D5701C" w:rsidRDefault="003956AD" w:rsidP="00177F9D">
            <w:pPr>
              <w:widowControl w:val="0"/>
              <w:spacing w:before="40" w:after="40" w:line="288" w:lineRule="auto"/>
              <w:rPr>
                <w:sz w:val="22"/>
              </w:rPr>
            </w:pPr>
            <w:r w:rsidRPr="00D5701C">
              <w:rPr>
                <w:sz w:val="22"/>
              </w:rPr>
              <w:t>Nghị quyết số 09-NQ/TW</w:t>
            </w:r>
          </w:p>
        </w:tc>
        <w:tc>
          <w:tcPr>
            <w:tcW w:w="992" w:type="dxa"/>
            <w:vAlign w:val="center"/>
          </w:tcPr>
          <w:p w14:paraId="7EB9F464" w14:textId="62991CE1" w:rsidR="003956AD" w:rsidRPr="00D5701C" w:rsidRDefault="003956AD" w:rsidP="00177F9D">
            <w:pPr>
              <w:widowControl w:val="0"/>
              <w:spacing w:before="40" w:after="40" w:line="288" w:lineRule="auto"/>
              <w:jc w:val="center"/>
              <w:rPr>
                <w:sz w:val="22"/>
              </w:rPr>
            </w:pPr>
            <w:r w:rsidRPr="00D5701C">
              <w:rPr>
                <w:sz w:val="22"/>
              </w:rPr>
              <w:t>2022</w:t>
            </w:r>
          </w:p>
        </w:tc>
        <w:tc>
          <w:tcPr>
            <w:tcW w:w="1843" w:type="dxa"/>
            <w:vAlign w:val="center"/>
          </w:tcPr>
          <w:p w14:paraId="3EE1A421" w14:textId="22AF7436" w:rsidR="003956AD" w:rsidRPr="00D5701C" w:rsidRDefault="003956AD" w:rsidP="00177F9D">
            <w:pPr>
              <w:widowControl w:val="0"/>
              <w:spacing w:before="40" w:after="40" w:line="288" w:lineRule="auto"/>
              <w:jc w:val="center"/>
              <w:rPr>
                <w:sz w:val="22"/>
              </w:rPr>
            </w:pPr>
            <w:r w:rsidRPr="00D5701C">
              <w:rPr>
                <w:sz w:val="22"/>
              </w:rPr>
              <w:t>Bộ chính trị</w:t>
            </w:r>
          </w:p>
        </w:tc>
        <w:tc>
          <w:tcPr>
            <w:tcW w:w="3686" w:type="dxa"/>
            <w:vAlign w:val="center"/>
          </w:tcPr>
          <w:p w14:paraId="71624CF1" w14:textId="2F6BE69B" w:rsidR="003956AD" w:rsidRPr="00D5701C" w:rsidRDefault="003956AD" w:rsidP="00D5701C">
            <w:pPr>
              <w:widowControl w:val="0"/>
              <w:spacing w:before="40" w:after="40" w:line="288" w:lineRule="auto"/>
              <w:jc w:val="both"/>
              <w:rPr>
                <w:sz w:val="22"/>
              </w:rPr>
            </w:pPr>
            <w:r w:rsidRPr="00D5701C">
              <w:rPr>
                <w:sz w:val="22"/>
                <w:lang w:val="en-GB"/>
              </w:rPr>
              <w:t>Xây dựng, phát triển tỉnh Khánh Hòa đến năm 2030, tầm nhìn đến năm 2045</w:t>
            </w:r>
          </w:p>
        </w:tc>
      </w:tr>
      <w:tr w:rsidR="003956AD" w:rsidRPr="00D5701C" w14:paraId="0DF2C2FE" w14:textId="77777777" w:rsidTr="00D5701C">
        <w:tc>
          <w:tcPr>
            <w:tcW w:w="534" w:type="dxa"/>
            <w:vAlign w:val="center"/>
          </w:tcPr>
          <w:p w14:paraId="12AD1208" w14:textId="77777777" w:rsidR="003956AD" w:rsidRPr="00D5701C" w:rsidRDefault="003956AD" w:rsidP="00177F9D">
            <w:pPr>
              <w:widowControl w:val="0"/>
              <w:spacing w:before="40" w:after="40" w:line="288" w:lineRule="auto"/>
              <w:jc w:val="center"/>
              <w:rPr>
                <w:sz w:val="22"/>
              </w:rPr>
            </w:pPr>
            <w:r w:rsidRPr="00D5701C">
              <w:rPr>
                <w:sz w:val="22"/>
              </w:rPr>
              <w:lastRenderedPageBreak/>
              <w:t>3</w:t>
            </w:r>
          </w:p>
        </w:tc>
        <w:tc>
          <w:tcPr>
            <w:tcW w:w="2727" w:type="dxa"/>
            <w:vAlign w:val="center"/>
          </w:tcPr>
          <w:p w14:paraId="14998763" w14:textId="10927B86" w:rsidR="003956AD" w:rsidRPr="00D5701C" w:rsidRDefault="003956AD" w:rsidP="003956AD">
            <w:pPr>
              <w:widowControl w:val="0"/>
              <w:spacing w:before="40" w:after="40" w:line="288" w:lineRule="auto"/>
              <w:rPr>
                <w:b/>
                <w:sz w:val="22"/>
              </w:rPr>
            </w:pPr>
            <w:r w:rsidRPr="00D5701C">
              <w:rPr>
                <w:sz w:val="22"/>
              </w:rPr>
              <w:t>Nghị quyết số 751/2019/CBTVQH14</w:t>
            </w:r>
          </w:p>
        </w:tc>
        <w:tc>
          <w:tcPr>
            <w:tcW w:w="992" w:type="dxa"/>
            <w:vAlign w:val="center"/>
          </w:tcPr>
          <w:p w14:paraId="60EBA992" w14:textId="362BCD35" w:rsidR="003956AD" w:rsidRPr="00D5701C" w:rsidRDefault="003956AD" w:rsidP="00177F9D">
            <w:pPr>
              <w:widowControl w:val="0"/>
              <w:spacing w:before="40" w:after="40" w:line="288" w:lineRule="auto"/>
              <w:jc w:val="center"/>
              <w:rPr>
                <w:sz w:val="22"/>
              </w:rPr>
            </w:pPr>
            <w:r w:rsidRPr="00D5701C">
              <w:rPr>
                <w:sz w:val="22"/>
              </w:rPr>
              <w:t>2019</w:t>
            </w:r>
          </w:p>
        </w:tc>
        <w:tc>
          <w:tcPr>
            <w:tcW w:w="1843" w:type="dxa"/>
            <w:vAlign w:val="center"/>
          </w:tcPr>
          <w:p w14:paraId="4BD52041" w14:textId="28E2395C" w:rsidR="003956AD" w:rsidRPr="00D5701C" w:rsidRDefault="003956AD" w:rsidP="003956AD">
            <w:pPr>
              <w:widowControl w:val="0"/>
              <w:spacing w:before="40" w:after="40" w:line="288" w:lineRule="auto"/>
              <w:jc w:val="center"/>
              <w:rPr>
                <w:color w:val="FF0000"/>
                <w:sz w:val="22"/>
              </w:rPr>
            </w:pPr>
            <w:r w:rsidRPr="00D5701C">
              <w:rPr>
                <w:sz w:val="22"/>
              </w:rPr>
              <w:t>Ủy ban Thường vụ Quốc hội</w:t>
            </w:r>
          </w:p>
        </w:tc>
        <w:tc>
          <w:tcPr>
            <w:tcW w:w="3686" w:type="dxa"/>
            <w:vAlign w:val="center"/>
          </w:tcPr>
          <w:p w14:paraId="4A432BC3" w14:textId="3AA9C11E" w:rsidR="003956AD" w:rsidRPr="00D5701C" w:rsidRDefault="003956AD" w:rsidP="00D5701C">
            <w:pPr>
              <w:widowControl w:val="0"/>
              <w:spacing w:before="40" w:after="40" w:line="288" w:lineRule="auto"/>
              <w:jc w:val="both"/>
              <w:rPr>
                <w:sz w:val="22"/>
                <w:lang w:val="en-GB"/>
              </w:rPr>
            </w:pPr>
            <w:r w:rsidRPr="00D5701C">
              <w:rPr>
                <w:sz w:val="22"/>
                <w:lang w:val="en-GB"/>
              </w:rPr>
              <w:t>giải thích một số điều của Luật Quy hoạch</w:t>
            </w:r>
          </w:p>
        </w:tc>
      </w:tr>
      <w:tr w:rsidR="003956AD" w:rsidRPr="00D5701C" w14:paraId="2E498FD0" w14:textId="77777777" w:rsidTr="00D5701C">
        <w:tc>
          <w:tcPr>
            <w:tcW w:w="534" w:type="dxa"/>
            <w:vAlign w:val="center"/>
          </w:tcPr>
          <w:p w14:paraId="352F3402" w14:textId="77777777" w:rsidR="003956AD" w:rsidRPr="00D5701C" w:rsidRDefault="003956AD" w:rsidP="00177F9D">
            <w:pPr>
              <w:widowControl w:val="0"/>
              <w:spacing w:before="40" w:after="40" w:line="288" w:lineRule="auto"/>
              <w:jc w:val="center"/>
              <w:rPr>
                <w:sz w:val="22"/>
              </w:rPr>
            </w:pPr>
            <w:r w:rsidRPr="00D5701C">
              <w:rPr>
                <w:sz w:val="22"/>
              </w:rPr>
              <w:t>4</w:t>
            </w:r>
          </w:p>
        </w:tc>
        <w:tc>
          <w:tcPr>
            <w:tcW w:w="2727" w:type="dxa"/>
            <w:vAlign w:val="center"/>
          </w:tcPr>
          <w:p w14:paraId="6EEB113B" w14:textId="7D05CDCD" w:rsidR="003956AD" w:rsidRPr="00D5701C" w:rsidRDefault="003956AD" w:rsidP="00177F9D">
            <w:pPr>
              <w:widowControl w:val="0"/>
              <w:spacing w:before="40" w:after="40" w:line="288" w:lineRule="auto"/>
              <w:rPr>
                <w:sz w:val="22"/>
              </w:rPr>
            </w:pPr>
            <w:r w:rsidRPr="00D5701C">
              <w:rPr>
                <w:sz w:val="22"/>
              </w:rPr>
              <w:t>Nghị quyết số 55/2022/QH15</w:t>
            </w:r>
          </w:p>
        </w:tc>
        <w:tc>
          <w:tcPr>
            <w:tcW w:w="992" w:type="dxa"/>
            <w:vAlign w:val="center"/>
          </w:tcPr>
          <w:p w14:paraId="4B0102D6" w14:textId="76C3CB17" w:rsidR="003956AD" w:rsidRPr="00D5701C" w:rsidRDefault="003956AD" w:rsidP="00177F9D">
            <w:pPr>
              <w:widowControl w:val="0"/>
              <w:spacing w:before="40" w:after="40" w:line="288" w:lineRule="auto"/>
              <w:jc w:val="center"/>
              <w:rPr>
                <w:sz w:val="22"/>
              </w:rPr>
            </w:pPr>
            <w:r w:rsidRPr="00D5701C">
              <w:rPr>
                <w:sz w:val="22"/>
              </w:rPr>
              <w:t>2022</w:t>
            </w:r>
          </w:p>
        </w:tc>
        <w:tc>
          <w:tcPr>
            <w:tcW w:w="1843" w:type="dxa"/>
            <w:vAlign w:val="center"/>
          </w:tcPr>
          <w:p w14:paraId="00D6B612" w14:textId="6D992647" w:rsidR="003956AD" w:rsidRPr="00D5701C" w:rsidRDefault="003956AD" w:rsidP="00177F9D">
            <w:pPr>
              <w:spacing w:before="40" w:after="40" w:line="288" w:lineRule="auto"/>
              <w:jc w:val="center"/>
              <w:rPr>
                <w:sz w:val="22"/>
              </w:rPr>
            </w:pPr>
            <w:r w:rsidRPr="00D5701C">
              <w:rPr>
                <w:sz w:val="22"/>
              </w:rPr>
              <w:t>Quốc Hội</w:t>
            </w:r>
          </w:p>
        </w:tc>
        <w:tc>
          <w:tcPr>
            <w:tcW w:w="3686" w:type="dxa"/>
            <w:vAlign w:val="center"/>
          </w:tcPr>
          <w:p w14:paraId="48137A59" w14:textId="3E3354C9" w:rsidR="003956AD" w:rsidRPr="00D5701C" w:rsidRDefault="00EC542D" w:rsidP="00D5701C">
            <w:pPr>
              <w:widowControl w:val="0"/>
              <w:spacing w:before="40" w:after="40" w:line="288" w:lineRule="auto"/>
              <w:jc w:val="both"/>
              <w:rPr>
                <w:sz w:val="22"/>
              </w:rPr>
            </w:pPr>
            <w:r w:rsidRPr="00D5701C">
              <w:rPr>
                <w:sz w:val="22"/>
                <w:lang w:val="en-GB"/>
              </w:rPr>
              <w:t>Về thí điểm một số cơ chế, chính sách đặc thù phát triển tỉnh Khánh Hòa</w:t>
            </w:r>
          </w:p>
        </w:tc>
      </w:tr>
      <w:tr w:rsidR="003956AD" w:rsidRPr="00D5701C" w14:paraId="617F1756" w14:textId="77777777" w:rsidTr="00D5701C">
        <w:tc>
          <w:tcPr>
            <w:tcW w:w="534" w:type="dxa"/>
            <w:vAlign w:val="center"/>
          </w:tcPr>
          <w:p w14:paraId="571ED795" w14:textId="77777777" w:rsidR="003956AD" w:rsidRPr="00D5701C" w:rsidRDefault="003956AD" w:rsidP="00177F9D">
            <w:pPr>
              <w:widowControl w:val="0"/>
              <w:spacing w:before="40" w:after="40" w:line="288" w:lineRule="auto"/>
              <w:jc w:val="center"/>
              <w:rPr>
                <w:sz w:val="22"/>
              </w:rPr>
            </w:pPr>
            <w:r w:rsidRPr="00D5701C">
              <w:rPr>
                <w:sz w:val="22"/>
              </w:rPr>
              <w:t>5</w:t>
            </w:r>
          </w:p>
        </w:tc>
        <w:tc>
          <w:tcPr>
            <w:tcW w:w="2727" w:type="dxa"/>
            <w:vAlign w:val="center"/>
          </w:tcPr>
          <w:p w14:paraId="554151BC" w14:textId="6781888D" w:rsidR="003956AD" w:rsidRPr="00D5701C" w:rsidRDefault="00EC542D" w:rsidP="00177F9D">
            <w:pPr>
              <w:widowControl w:val="0"/>
              <w:spacing w:before="40" w:after="40" w:line="288" w:lineRule="auto"/>
              <w:rPr>
                <w:sz w:val="22"/>
              </w:rPr>
            </w:pPr>
            <w:r w:rsidRPr="00D5701C">
              <w:rPr>
                <w:sz w:val="22"/>
              </w:rPr>
              <w:t>Nghị định số 37/2019/NĐ-CP</w:t>
            </w:r>
          </w:p>
        </w:tc>
        <w:tc>
          <w:tcPr>
            <w:tcW w:w="992" w:type="dxa"/>
            <w:vAlign w:val="center"/>
          </w:tcPr>
          <w:p w14:paraId="45E974A2" w14:textId="21CA972E" w:rsidR="003956AD" w:rsidRPr="00D5701C" w:rsidRDefault="003956AD" w:rsidP="00177F9D">
            <w:pPr>
              <w:widowControl w:val="0"/>
              <w:spacing w:before="40" w:after="40" w:line="288" w:lineRule="auto"/>
              <w:jc w:val="center"/>
              <w:rPr>
                <w:sz w:val="22"/>
              </w:rPr>
            </w:pPr>
            <w:r w:rsidRPr="00D5701C">
              <w:rPr>
                <w:sz w:val="22"/>
              </w:rPr>
              <w:t>20</w:t>
            </w:r>
            <w:r w:rsidR="00EC542D" w:rsidRPr="00D5701C">
              <w:rPr>
                <w:sz w:val="22"/>
              </w:rPr>
              <w:t>19</w:t>
            </w:r>
          </w:p>
        </w:tc>
        <w:tc>
          <w:tcPr>
            <w:tcW w:w="1843" w:type="dxa"/>
            <w:vAlign w:val="center"/>
          </w:tcPr>
          <w:p w14:paraId="282C54CD" w14:textId="77777777" w:rsidR="003956AD" w:rsidRPr="00D5701C" w:rsidRDefault="003956AD" w:rsidP="00177F9D">
            <w:pPr>
              <w:spacing w:before="40" w:after="40" w:line="288" w:lineRule="auto"/>
              <w:jc w:val="center"/>
              <w:rPr>
                <w:sz w:val="22"/>
              </w:rPr>
            </w:pPr>
            <w:r w:rsidRPr="00D5701C">
              <w:rPr>
                <w:sz w:val="22"/>
              </w:rPr>
              <w:t>Chính phủ</w:t>
            </w:r>
          </w:p>
        </w:tc>
        <w:tc>
          <w:tcPr>
            <w:tcW w:w="3686" w:type="dxa"/>
            <w:vAlign w:val="center"/>
          </w:tcPr>
          <w:p w14:paraId="47BE102B" w14:textId="3F2CE124" w:rsidR="003956AD" w:rsidRPr="00D5701C" w:rsidRDefault="00EC542D" w:rsidP="00D5701C">
            <w:pPr>
              <w:widowControl w:val="0"/>
              <w:spacing w:before="40" w:after="40" w:line="288" w:lineRule="auto"/>
              <w:jc w:val="both"/>
              <w:rPr>
                <w:color w:val="FF0000"/>
                <w:sz w:val="22"/>
              </w:rPr>
            </w:pPr>
            <w:r w:rsidRPr="00D5701C">
              <w:rPr>
                <w:sz w:val="22"/>
                <w:lang w:val="en-GB"/>
              </w:rPr>
              <w:t>quy định chi tiết thi hành một số điều của Luật Quy hoạch</w:t>
            </w:r>
          </w:p>
        </w:tc>
      </w:tr>
      <w:tr w:rsidR="003956AD" w:rsidRPr="00D5701C" w14:paraId="52654E46" w14:textId="77777777" w:rsidTr="00D5701C">
        <w:tc>
          <w:tcPr>
            <w:tcW w:w="534" w:type="dxa"/>
            <w:vAlign w:val="center"/>
          </w:tcPr>
          <w:p w14:paraId="63AF36A6" w14:textId="77777777" w:rsidR="003956AD" w:rsidRPr="00D5701C" w:rsidRDefault="003956AD" w:rsidP="00177F9D">
            <w:pPr>
              <w:widowControl w:val="0"/>
              <w:spacing w:before="40" w:after="40" w:line="288" w:lineRule="auto"/>
              <w:jc w:val="center"/>
              <w:rPr>
                <w:sz w:val="22"/>
              </w:rPr>
            </w:pPr>
            <w:r w:rsidRPr="00D5701C">
              <w:rPr>
                <w:sz w:val="22"/>
              </w:rPr>
              <w:t>6</w:t>
            </w:r>
          </w:p>
        </w:tc>
        <w:tc>
          <w:tcPr>
            <w:tcW w:w="2727" w:type="dxa"/>
            <w:vAlign w:val="center"/>
          </w:tcPr>
          <w:p w14:paraId="53D07A89" w14:textId="58F235D4" w:rsidR="003956AD" w:rsidRPr="00D5701C" w:rsidRDefault="006556D1" w:rsidP="00177F9D">
            <w:pPr>
              <w:widowControl w:val="0"/>
              <w:spacing w:before="40" w:after="40" w:line="288" w:lineRule="auto"/>
              <w:rPr>
                <w:sz w:val="22"/>
              </w:rPr>
            </w:pPr>
            <w:r w:rsidRPr="00D5701C">
              <w:rPr>
                <w:sz w:val="22"/>
              </w:rPr>
              <w:t>Nghị định số 58/2023/NĐ-CP</w:t>
            </w:r>
            <w:r w:rsidR="003956AD" w:rsidRPr="00D5701C">
              <w:rPr>
                <w:rFonts w:eastAsia="MS Mincho"/>
                <w:sz w:val="22"/>
                <w:lang w:val="pt-BR"/>
              </w:rPr>
              <w:t xml:space="preserve"> </w:t>
            </w:r>
          </w:p>
        </w:tc>
        <w:tc>
          <w:tcPr>
            <w:tcW w:w="992" w:type="dxa"/>
            <w:vAlign w:val="center"/>
          </w:tcPr>
          <w:p w14:paraId="7FF9B9C0" w14:textId="03201DCA" w:rsidR="003956AD" w:rsidRPr="00D5701C" w:rsidRDefault="003956AD" w:rsidP="00177F9D">
            <w:pPr>
              <w:widowControl w:val="0"/>
              <w:spacing w:before="40" w:after="40" w:line="288" w:lineRule="auto"/>
              <w:jc w:val="center"/>
              <w:rPr>
                <w:sz w:val="22"/>
              </w:rPr>
            </w:pPr>
            <w:r w:rsidRPr="00D5701C">
              <w:rPr>
                <w:sz w:val="22"/>
              </w:rPr>
              <w:t>20</w:t>
            </w:r>
            <w:r w:rsidR="006556D1" w:rsidRPr="00D5701C">
              <w:rPr>
                <w:sz w:val="22"/>
              </w:rPr>
              <w:t>23</w:t>
            </w:r>
          </w:p>
        </w:tc>
        <w:tc>
          <w:tcPr>
            <w:tcW w:w="1843" w:type="dxa"/>
            <w:vAlign w:val="center"/>
          </w:tcPr>
          <w:p w14:paraId="2A57EEBE" w14:textId="5AFE74E2" w:rsidR="003956AD" w:rsidRPr="00D5701C" w:rsidRDefault="006556D1" w:rsidP="00177F9D">
            <w:pPr>
              <w:widowControl w:val="0"/>
              <w:spacing w:before="40" w:after="40" w:line="288" w:lineRule="auto"/>
              <w:jc w:val="center"/>
              <w:rPr>
                <w:sz w:val="22"/>
              </w:rPr>
            </w:pPr>
            <w:r w:rsidRPr="00D5701C">
              <w:rPr>
                <w:sz w:val="22"/>
              </w:rPr>
              <w:t>Chính phủ</w:t>
            </w:r>
          </w:p>
        </w:tc>
        <w:tc>
          <w:tcPr>
            <w:tcW w:w="3686" w:type="dxa"/>
            <w:vAlign w:val="center"/>
          </w:tcPr>
          <w:p w14:paraId="0A6EA965" w14:textId="5A6FD814" w:rsidR="003956AD" w:rsidRPr="00D5701C" w:rsidRDefault="006556D1" w:rsidP="00D5701C">
            <w:pPr>
              <w:widowControl w:val="0"/>
              <w:spacing w:before="40" w:after="40" w:line="288" w:lineRule="auto"/>
              <w:jc w:val="both"/>
              <w:rPr>
                <w:color w:val="FF0000"/>
                <w:sz w:val="22"/>
              </w:rPr>
            </w:pPr>
            <w:r w:rsidRPr="00D5701C">
              <w:rPr>
                <w:sz w:val="22"/>
                <w:lang w:val="en-GB"/>
              </w:rPr>
              <w:t>Chính phủ sửa đổi, bổ sung một số điều của Nghị định số 37/2019/NĐ-CP</w:t>
            </w:r>
          </w:p>
        </w:tc>
      </w:tr>
      <w:tr w:rsidR="003956AD" w:rsidRPr="00D5701C" w14:paraId="12CB26D6" w14:textId="77777777" w:rsidTr="00D5701C">
        <w:tc>
          <w:tcPr>
            <w:tcW w:w="534" w:type="dxa"/>
            <w:vAlign w:val="center"/>
          </w:tcPr>
          <w:p w14:paraId="1378B151" w14:textId="77777777" w:rsidR="003956AD" w:rsidRPr="00D5701C" w:rsidRDefault="003956AD" w:rsidP="00177F9D">
            <w:pPr>
              <w:widowControl w:val="0"/>
              <w:spacing w:before="40" w:after="40" w:line="288" w:lineRule="auto"/>
              <w:jc w:val="center"/>
              <w:rPr>
                <w:color w:val="FF0000"/>
                <w:sz w:val="22"/>
              </w:rPr>
            </w:pPr>
            <w:r w:rsidRPr="00D5701C">
              <w:rPr>
                <w:sz w:val="22"/>
              </w:rPr>
              <w:t>7</w:t>
            </w:r>
          </w:p>
        </w:tc>
        <w:tc>
          <w:tcPr>
            <w:tcW w:w="2727" w:type="dxa"/>
            <w:vAlign w:val="center"/>
          </w:tcPr>
          <w:p w14:paraId="18373AC2" w14:textId="6C6D1A1D" w:rsidR="003956AD" w:rsidRPr="00D5701C" w:rsidRDefault="006556D1" w:rsidP="00177F9D">
            <w:pPr>
              <w:widowControl w:val="0"/>
              <w:spacing w:before="40" w:after="40" w:line="288" w:lineRule="auto"/>
              <w:rPr>
                <w:color w:val="FF0000"/>
                <w:sz w:val="22"/>
              </w:rPr>
            </w:pPr>
            <w:r w:rsidRPr="00D5701C">
              <w:rPr>
                <w:sz w:val="22"/>
              </w:rPr>
              <w:t>Nghị quyết 42/NQ-CP</w:t>
            </w:r>
          </w:p>
        </w:tc>
        <w:tc>
          <w:tcPr>
            <w:tcW w:w="992" w:type="dxa"/>
            <w:vAlign w:val="center"/>
          </w:tcPr>
          <w:p w14:paraId="19D5DF26" w14:textId="16860650" w:rsidR="003956AD" w:rsidRPr="00D5701C" w:rsidRDefault="006556D1" w:rsidP="00177F9D">
            <w:pPr>
              <w:widowControl w:val="0"/>
              <w:spacing w:before="40" w:after="40" w:line="288" w:lineRule="auto"/>
              <w:jc w:val="center"/>
              <w:rPr>
                <w:color w:val="FF0000"/>
                <w:sz w:val="22"/>
              </w:rPr>
            </w:pPr>
            <w:r w:rsidRPr="00D5701C">
              <w:rPr>
                <w:sz w:val="22"/>
              </w:rPr>
              <w:t>2023</w:t>
            </w:r>
          </w:p>
        </w:tc>
        <w:tc>
          <w:tcPr>
            <w:tcW w:w="1843" w:type="dxa"/>
            <w:vAlign w:val="center"/>
          </w:tcPr>
          <w:p w14:paraId="3CDE70E6" w14:textId="09D67EB6" w:rsidR="003956AD" w:rsidRPr="00D5701C" w:rsidRDefault="006556D1" w:rsidP="00177F9D">
            <w:pPr>
              <w:widowControl w:val="0"/>
              <w:spacing w:before="40" w:after="40" w:line="288" w:lineRule="auto"/>
              <w:jc w:val="center"/>
              <w:rPr>
                <w:rFonts w:eastAsia="MS Mincho"/>
                <w:color w:val="FF0000"/>
                <w:sz w:val="22"/>
                <w:lang w:val="pt-BR"/>
              </w:rPr>
            </w:pPr>
            <w:r w:rsidRPr="00D5701C">
              <w:rPr>
                <w:sz w:val="22"/>
              </w:rPr>
              <w:t>Chính phủ</w:t>
            </w:r>
          </w:p>
        </w:tc>
        <w:tc>
          <w:tcPr>
            <w:tcW w:w="3686" w:type="dxa"/>
            <w:vAlign w:val="center"/>
          </w:tcPr>
          <w:p w14:paraId="3C9DF4F5" w14:textId="73BDE041" w:rsidR="003956AD" w:rsidRPr="00D5701C" w:rsidRDefault="006556D1" w:rsidP="00D5701C">
            <w:pPr>
              <w:widowControl w:val="0"/>
              <w:spacing w:before="40" w:after="40" w:line="288" w:lineRule="auto"/>
              <w:jc w:val="both"/>
              <w:rPr>
                <w:rStyle w:val="fontstyle01"/>
                <w:b/>
                <w:color w:val="FF0000"/>
                <w:sz w:val="22"/>
                <w:szCs w:val="22"/>
              </w:rPr>
            </w:pPr>
            <w:r w:rsidRPr="00D5701C">
              <w:rPr>
                <w:sz w:val="22"/>
                <w:lang w:val="en-GB"/>
              </w:rPr>
              <w:t>Chương trình hành động thực hiện Nghị quyết 09-NQ/TW về xây dựng, phát triển tỉnh Khánh Hòa đến năm 2030, tầm nhìn đến năm 2045</w:t>
            </w:r>
          </w:p>
        </w:tc>
      </w:tr>
      <w:tr w:rsidR="003956AD" w:rsidRPr="00D5701C" w14:paraId="48AA5475" w14:textId="77777777" w:rsidTr="00D5701C">
        <w:tc>
          <w:tcPr>
            <w:tcW w:w="534" w:type="dxa"/>
            <w:vAlign w:val="center"/>
          </w:tcPr>
          <w:p w14:paraId="169D8C54" w14:textId="77777777" w:rsidR="003956AD" w:rsidRPr="00D5701C" w:rsidRDefault="003956AD" w:rsidP="00177F9D">
            <w:pPr>
              <w:widowControl w:val="0"/>
              <w:spacing w:before="40" w:after="40" w:line="288" w:lineRule="auto"/>
              <w:jc w:val="center"/>
              <w:rPr>
                <w:color w:val="FF0000"/>
                <w:sz w:val="22"/>
              </w:rPr>
            </w:pPr>
            <w:r w:rsidRPr="00D5701C">
              <w:rPr>
                <w:sz w:val="22"/>
              </w:rPr>
              <w:t>8</w:t>
            </w:r>
          </w:p>
        </w:tc>
        <w:tc>
          <w:tcPr>
            <w:tcW w:w="2727" w:type="dxa"/>
            <w:vAlign w:val="center"/>
          </w:tcPr>
          <w:p w14:paraId="351D28EA" w14:textId="5D368765" w:rsidR="003956AD" w:rsidRPr="00D5701C" w:rsidRDefault="006556D1" w:rsidP="00177F9D">
            <w:pPr>
              <w:widowControl w:val="0"/>
              <w:spacing w:before="40" w:after="40" w:line="288" w:lineRule="auto"/>
              <w:rPr>
                <w:color w:val="FF0000"/>
                <w:sz w:val="22"/>
              </w:rPr>
            </w:pPr>
            <w:r w:rsidRPr="00D5701C">
              <w:rPr>
                <w:sz w:val="22"/>
              </w:rPr>
              <w:t>Nghị định số 102/2024/NĐ-CP</w:t>
            </w:r>
          </w:p>
        </w:tc>
        <w:tc>
          <w:tcPr>
            <w:tcW w:w="992" w:type="dxa"/>
            <w:vAlign w:val="center"/>
          </w:tcPr>
          <w:p w14:paraId="3AB76DE7" w14:textId="7692DDCF" w:rsidR="003956AD" w:rsidRPr="00D5701C" w:rsidRDefault="003956AD" w:rsidP="00177F9D">
            <w:pPr>
              <w:widowControl w:val="0"/>
              <w:spacing w:before="40" w:after="40" w:line="288" w:lineRule="auto"/>
              <w:jc w:val="center"/>
              <w:rPr>
                <w:color w:val="FF0000"/>
                <w:sz w:val="22"/>
              </w:rPr>
            </w:pPr>
            <w:r w:rsidRPr="00D5701C">
              <w:rPr>
                <w:sz w:val="22"/>
              </w:rPr>
              <w:t>202</w:t>
            </w:r>
            <w:r w:rsidR="006556D1" w:rsidRPr="00D5701C">
              <w:rPr>
                <w:sz w:val="22"/>
              </w:rPr>
              <w:t>4</w:t>
            </w:r>
          </w:p>
        </w:tc>
        <w:tc>
          <w:tcPr>
            <w:tcW w:w="1843" w:type="dxa"/>
            <w:vAlign w:val="center"/>
          </w:tcPr>
          <w:p w14:paraId="2A00090B" w14:textId="31993D9E" w:rsidR="003956AD" w:rsidRPr="00D5701C" w:rsidRDefault="006556D1" w:rsidP="00177F9D">
            <w:pPr>
              <w:widowControl w:val="0"/>
              <w:spacing w:before="40" w:after="40" w:line="288" w:lineRule="auto"/>
              <w:jc w:val="center"/>
              <w:rPr>
                <w:color w:val="FF0000"/>
                <w:sz w:val="22"/>
              </w:rPr>
            </w:pPr>
            <w:r w:rsidRPr="00D5701C">
              <w:rPr>
                <w:sz w:val="22"/>
              </w:rPr>
              <w:t>Chính phủ</w:t>
            </w:r>
          </w:p>
        </w:tc>
        <w:tc>
          <w:tcPr>
            <w:tcW w:w="3686" w:type="dxa"/>
            <w:vAlign w:val="center"/>
          </w:tcPr>
          <w:p w14:paraId="5E67A178" w14:textId="6A7FFBB0" w:rsidR="003956AD" w:rsidRPr="00D5701C" w:rsidRDefault="006556D1" w:rsidP="00D5701C">
            <w:pPr>
              <w:widowControl w:val="0"/>
              <w:spacing w:before="40" w:after="40" w:line="288" w:lineRule="auto"/>
              <w:jc w:val="both"/>
              <w:rPr>
                <w:sz w:val="22"/>
                <w:lang w:val="en-GB"/>
              </w:rPr>
            </w:pPr>
            <w:r w:rsidRPr="00D5701C">
              <w:rPr>
                <w:sz w:val="22"/>
                <w:lang w:val="en-GB"/>
              </w:rPr>
              <w:t>Quy định chi tiết thi hành một số điều của Luật Đất đai.</w:t>
            </w:r>
          </w:p>
        </w:tc>
      </w:tr>
      <w:tr w:rsidR="003956AD" w:rsidRPr="00D5701C" w14:paraId="5890F325" w14:textId="77777777" w:rsidTr="00D5701C">
        <w:tc>
          <w:tcPr>
            <w:tcW w:w="534" w:type="dxa"/>
            <w:vAlign w:val="center"/>
          </w:tcPr>
          <w:p w14:paraId="4976DA81" w14:textId="77777777" w:rsidR="003956AD" w:rsidRPr="00D5701C" w:rsidRDefault="003956AD" w:rsidP="00177F9D">
            <w:pPr>
              <w:widowControl w:val="0"/>
              <w:spacing w:before="40" w:after="40" w:line="288" w:lineRule="auto"/>
              <w:jc w:val="center"/>
              <w:rPr>
                <w:sz w:val="22"/>
              </w:rPr>
            </w:pPr>
            <w:r w:rsidRPr="00D5701C">
              <w:rPr>
                <w:sz w:val="22"/>
              </w:rPr>
              <w:t>9</w:t>
            </w:r>
          </w:p>
        </w:tc>
        <w:tc>
          <w:tcPr>
            <w:tcW w:w="2727" w:type="dxa"/>
            <w:vAlign w:val="center"/>
          </w:tcPr>
          <w:p w14:paraId="6FA96412" w14:textId="447A793C" w:rsidR="003956AD" w:rsidRPr="00D5701C" w:rsidRDefault="006556D1" w:rsidP="00177F9D">
            <w:pPr>
              <w:widowControl w:val="0"/>
              <w:spacing w:before="40" w:after="40" w:line="288" w:lineRule="auto"/>
              <w:rPr>
                <w:sz w:val="22"/>
              </w:rPr>
            </w:pPr>
            <w:r w:rsidRPr="00D5701C">
              <w:rPr>
                <w:sz w:val="22"/>
              </w:rPr>
              <w:t>Quyết định số 298/QĐ-TTg</w:t>
            </w:r>
          </w:p>
        </w:tc>
        <w:tc>
          <w:tcPr>
            <w:tcW w:w="992" w:type="dxa"/>
            <w:vAlign w:val="center"/>
          </w:tcPr>
          <w:p w14:paraId="5071053E" w14:textId="5D6331F2" w:rsidR="003956AD" w:rsidRPr="00D5701C" w:rsidRDefault="003956AD" w:rsidP="00177F9D">
            <w:pPr>
              <w:widowControl w:val="0"/>
              <w:spacing w:before="40" w:after="40" w:line="288" w:lineRule="auto"/>
              <w:jc w:val="center"/>
              <w:rPr>
                <w:sz w:val="22"/>
              </w:rPr>
            </w:pPr>
            <w:r w:rsidRPr="00D5701C">
              <w:rPr>
                <w:sz w:val="22"/>
              </w:rPr>
              <w:t>202</w:t>
            </w:r>
            <w:r w:rsidR="006556D1" w:rsidRPr="00D5701C">
              <w:rPr>
                <w:sz w:val="22"/>
              </w:rPr>
              <w:t>3</w:t>
            </w:r>
          </w:p>
        </w:tc>
        <w:tc>
          <w:tcPr>
            <w:tcW w:w="1843" w:type="dxa"/>
            <w:vAlign w:val="center"/>
          </w:tcPr>
          <w:p w14:paraId="1AE2FB5C" w14:textId="654688C3" w:rsidR="003956AD" w:rsidRPr="00D5701C" w:rsidRDefault="006556D1" w:rsidP="00177F9D">
            <w:pPr>
              <w:widowControl w:val="0"/>
              <w:spacing w:before="40" w:after="40" w:line="288" w:lineRule="auto"/>
              <w:jc w:val="center"/>
              <w:rPr>
                <w:sz w:val="22"/>
              </w:rPr>
            </w:pPr>
            <w:r w:rsidRPr="00D5701C">
              <w:rPr>
                <w:sz w:val="22"/>
              </w:rPr>
              <w:t>Thủ tướng Chính phủ</w:t>
            </w:r>
          </w:p>
        </w:tc>
        <w:tc>
          <w:tcPr>
            <w:tcW w:w="3686" w:type="dxa"/>
            <w:vAlign w:val="center"/>
          </w:tcPr>
          <w:p w14:paraId="10D1B81D" w14:textId="2752C62B" w:rsidR="003956AD" w:rsidRPr="00D5701C" w:rsidRDefault="006556D1" w:rsidP="00D5701C">
            <w:pPr>
              <w:widowControl w:val="0"/>
              <w:spacing w:before="40" w:after="40" w:line="288" w:lineRule="auto"/>
              <w:jc w:val="both"/>
              <w:rPr>
                <w:sz w:val="22"/>
                <w:lang w:val="en-GB"/>
              </w:rPr>
            </w:pPr>
            <w:r w:rsidRPr="00D5701C">
              <w:rPr>
                <w:sz w:val="22"/>
                <w:lang w:val="en-GB"/>
              </w:rPr>
              <w:t>Phê duyệt điều chỉnh quy hoạch chung Khu kinh tế Vân Phong, tỉnh Khánh Hòa đến năm 2040, tầm nhìn đến năm 2050.</w:t>
            </w:r>
          </w:p>
        </w:tc>
      </w:tr>
      <w:tr w:rsidR="003956AD" w:rsidRPr="00D5701C" w14:paraId="032D3B9D" w14:textId="77777777" w:rsidTr="00D5701C">
        <w:tc>
          <w:tcPr>
            <w:tcW w:w="534" w:type="dxa"/>
            <w:vAlign w:val="center"/>
          </w:tcPr>
          <w:p w14:paraId="4BCCBEA3" w14:textId="77777777" w:rsidR="003956AD" w:rsidRPr="00D5701C" w:rsidRDefault="003956AD" w:rsidP="00177F9D">
            <w:pPr>
              <w:widowControl w:val="0"/>
              <w:spacing w:before="40" w:after="40" w:line="288" w:lineRule="auto"/>
              <w:jc w:val="center"/>
              <w:rPr>
                <w:sz w:val="22"/>
              </w:rPr>
            </w:pPr>
            <w:r w:rsidRPr="00D5701C">
              <w:rPr>
                <w:sz w:val="22"/>
              </w:rPr>
              <w:t>10</w:t>
            </w:r>
          </w:p>
        </w:tc>
        <w:tc>
          <w:tcPr>
            <w:tcW w:w="2727" w:type="dxa"/>
            <w:vAlign w:val="center"/>
          </w:tcPr>
          <w:p w14:paraId="08BA5826" w14:textId="01FAEDDA" w:rsidR="003956AD" w:rsidRPr="00D5701C" w:rsidRDefault="006556D1" w:rsidP="00177F9D">
            <w:pPr>
              <w:widowControl w:val="0"/>
              <w:spacing w:before="40" w:after="40" w:line="288" w:lineRule="auto"/>
              <w:rPr>
                <w:sz w:val="22"/>
              </w:rPr>
            </w:pPr>
            <w:r w:rsidRPr="00D5701C">
              <w:rPr>
                <w:sz w:val="22"/>
              </w:rPr>
              <w:t>Quyết định 326/QĐ-TTg</w:t>
            </w:r>
          </w:p>
        </w:tc>
        <w:tc>
          <w:tcPr>
            <w:tcW w:w="992" w:type="dxa"/>
            <w:vAlign w:val="center"/>
          </w:tcPr>
          <w:p w14:paraId="6FD4509D" w14:textId="36FD798B" w:rsidR="003956AD" w:rsidRPr="00D5701C" w:rsidRDefault="003956AD" w:rsidP="00177F9D">
            <w:pPr>
              <w:widowControl w:val="0"/>
              <w:spacing w:before="40" w:after="40" w:line="288" w:lineRule="auto"/>
              <w:jc w:val="center"/>
              <w:rPr>
                <w:sz w:val="22"/>
              </w:rPr>
            </w:pPr>
            <w:r w:rsidRPr="00D5701C">
              <w:rPr>
                <w:sz w:val="22"/>
              </w:rPr>
              <w:t>202</w:t>
            </w:r>
            <w:r w:rsidR="006556D1" w:rsidRPr="00D5701C">
              <w:rPr>
                <w:sz w:val="22"/>
              </w:rPr>
              <w:t>2</w:t>
            </w:r>
          </w:p>
        </w:tc>
        <w:tc>
          <w:tcPr>
            <w:tcW w:w="1843" w:type="dxa"/>
            <w:vAlign w:val="center"/>
          </w:tcPr>
          <w:p w14:paraId="3F259AAF" w14:textId="05483674" w:rsidR="003956AD" w:rsidRPr="00D5701C" w:rsidRDefault="006556D1" w:rsidP="00177F9D">
            <w:pPr>
              <w:widowControl w:val="0"/>
              <w:spacing w:before="40" w:after="40" w:line="288" w:lineRule="auto"/>
              <w:jc w:val="center"/>
              <w:rPr>
                <w:sz w:val="22"/>
              </w:rPr>
            </w:pPr>
            <w:r w:rsidRPr="00D5701C">
              <w:rPr>
                <w:sz w:val="22"/>
              </w:rPr>
              <w:t>Thủ tướng Chính phủ</w:t>
            </w:r>
          </w:p>
        </w:tc>
        <w:tc>
          <w:tcPr>
            <w:tcW w:w="3686" w:type="dxa"/>
            <w:vAlign w:val="center"/>
          </w:tcPr>
          <w:p w14:paraId="20AC0AF6" w14:textId="3D74FA37" w:rsidR="003956AD" w:rsidRPr="00D5701C" w:rsidRDefault="006556D1" w:rsidP="00D5701C">
            <w:pPr>
              <w:widowControl w:val="0"/>
              <w:spacing w:before="40" w:after="40" w:line="288" w:lineRule="auto"/>
              <w:jc w:val="both"/>
              <w:rPr>
                <w:rStyle w:val="fontstyle01"/>
                <w:b/>
                <w:color w:val="auto"/>
                <w:sz w:val="22"/>
                <w:szCs w:val="22"/>
              </w:rPr>
            </w:pPr>
            <w:r w:rsidRPr="00D5701C">
              <w:rPr>
                <w:sz w:val="22"/>
                <w:lang w:val="en-GB"/>
              </w:rPr>
              <w:t>phân bổ chỉ tiêu Quy hoạch sử dụng đất quốc gia thời kỳ 2021-2030, tầm nhìn đến năm 2050, Kế hoạch sử dụng đất quốc gia 5 năm 2021-2025</w:t>
            </w:r>
          </w:p>
        </w:tc>
      </w:tr>
      <w:tr w:rsidR="003956AD" w:rsidRPr="00D5701C" w14:paraId="7710CFEF" w14:textId="77777777" w:rsidTr="00D5701C">
        <w:tc>
          <w:tcPr>
            <w:tcW w:w="534" w:type="dxa"/>
            <w:vAlign w:val="center"/>
          </w:tcPr>
          <w:p w14:paraId="7954AB02" w14:textId="77777777" w:rsidR="003956AD" w:rsidRPr="00D5701C" w:rsidRDefault="003956AD" w:rsidP="00177F9D">
            <w:pPr>
              <w:widowControl w:val="0"/>
              <w:spacing w:before="40" w:after="40" w:line="288" w:lineRule="auto"/>
              <w:jc w:val="center"/>
              <w:rPr>
                <w:sz w:val="22"/>
              </w:rPr>
            </w:pPr>
            <w:r w:rsidRPr="00D5701C">
              <w:rPr>
                <w:sz w:val="22"/>
              </w:rPr>
              <w:t>11</w:t>
            </w:r>
          </w:p>
        </w:tc>
        <w:tc>
          <w:tcPr>
            <w:tcW w:w="2727" w:type="dxa"/>
            <w:vAlign w:val="center"/>
          </w:tcPr>
          <w:p w14:paraId="403155AE" w14:textId="18DB7EF2" w:rsidR="003956AD" w:rsidRPr="00D5701C" w:rsidRDefault="006556D1" w:rsidP="00177F9D">
            <w:pPr>
              <w:widowControl w:val="0"/>
              <w:spacing w:before="40" w:after="40" w:line="288" w:lineRule="auto"/>
              <w:rPr>
                <w:sz w:val="22"/>
              </w:rPr>
            </w:pPr>
            <w:r w:rsidRPr="00D5701C">
              <w:rPr>
                <w:sz w:val="22"/>
              </w:rPr>
              <w:t>Quyết định 318/QĐ-TTg</w:t>
            </w:r>
          </w:p>
        </w:tc>
        <w:tc>
          <w:tcPr>
            <w:tcW w:w="992" w:type="dxa"/>
            <w:vAlign w:val="center"/>
          </w:tcPr>
          <w:p w14:paraId="3FB0B89F" w14:textId="769ECCB5" w:rsidR="003956AD" w:rsidRPr="00D5701C" w:rsidRDefault="003956AD" w:rsidP="00177F9D">
            <w:pPr>
              <w:widowControl w:val="0"/>
              <w:spacing w:before="40" w:after="40" w:line="288" w:lineRule="auto"/>
              <w:jc w:val="center"/>
              <w:rPr>
                <w:sz w:val="22"/>
              </w:rPr>
            </w:pPr>
            <w:r w:rsidRPr="00D5701C">
              <w:rPr>
                <w:sz w:val="22"/>
              </w:rPr>
              <w:t>202</w:t>
            </w:r>
            <w:r w:rsidR="006556D1" w:rsidRPr="00D5701C">
              <w:rPr>
                <w:sz w:val="22"/>
              </w:rPr>
              <w:t>3</w:t>
            </w:r>
          </w:p>
        </w:tc>
        <w:tc>
          <w:tcPr>
            <w:tcW w:w="1843" w:type="dxa"/>
            <w:vAlign w:val="center"/>
          </w:tcPr>
          <w:p w14:paraId="79A77F61" w14:textId="5A5E2F6D" w:rsidR="003956AD" w:rsidRPr="00D5701C" w:rsidRDefault="006556D1" w:rsidP="00177F9D">
            <w:pPr>
              <w:widowControl w:val="0"/>
              <w:spacing w:before="40" w:after="40" w:line="288" w:lineRule="auto"/>
              <w:jc w:val="center"/>
              <w:rPr>
                <w:sz w:val="22"/>
              </w:rPr>
            </w:pPr>
            <w:r w:rsidRPr="00D5701C">
              <w:rPr>
                <w:sz w:val="22"/>
              </w:rPr>
              <w:t>Thủ tướng Chính phủ</w:t>
            </w:r>
          </w:p>
        </w:tc>
        <w:tc>
          <w:tcPr>
            <w:tcW w:w="3686" w:type="dxa"/>
            <w:vAlign w:val="center"/>
          </w:tcPr>
          <w:p w14:paraId="29CEA15A" w14:textId="4D2A5329" w:rsidR="003956AD" w:rsidRPr="00D5701C" w:rsidRDefault="006556D1" w:rsidP="00D5701C">
            <w:pPr>
              <w:widowControl w:val="0"/>
              <w:spacing w:before="40" w:after="40" w:line="288" w:lineRule="auto"/>
              <w:jc w:val="both"/>
              <w:rPr>
                <w:sz w:val="22"/>
              </w:rPr>
            </w:pPr>
            <w:r w:rsidRPr="00D5701C">
              <w:rPr>
                <w:sz w:val="22"/>
                <w:lang w:val="en-GB"/>
              </w:rPr>
              <w:t>phê duyệt quy hoạch tỉnh Khánh Hòa thời kỳ 2021-2030, tầm nhìn 2050.</w:t>
            </w:r>
          </w:p>
        </w:tc>
      </w:tr>
      <w:tr w:rsidR="003956AD" w:rsidRPr="00D5701C" w14:paraId="03E487D3" w14:textId="77777777" w:rsidTr="00D5701C">
        <w:tc>
          <w:tcPr>
            <w:tcW w:w="534" w:type="dxa"/>
            <w:vAlign w:val="center"/>
          </w:tcPr>
          <w:p w14:paraId="5B0606A6" w14:textId="223880C6" w:rsidR="003956AD" w:rsidRPr="00D5701C" w:rsidRDefault="003956AD" w:rsidP="00177F9D">
            <w:pPr>
              <w:widowControl w:val="0"/>
              <w:spacing w:before="40" w:after="40" w:line="288" w:lineRule="auto"/>
              <w:jc w:val="center"/>
              <w:rPr>
                <w:sz w:val="22"/>
              </w:rPr>
            </w:pPr>
            <w:r w:rsidRPr="00D5701C">
              <w:rPr>
                <w:sz w:val="22"/>
              </w:rPr>
              <w:t>1</w:t>
            </w:r>
            <w:r w:rsidR="008C7F55" w:rsidRPr="00D5701C">
              <w:rPr>
                <w:sz w:val="22"/>
              </w:rPr>
              <w:t>2</w:t>
            </w:r>
          </w:p>
        </w:tc>
        <w:tc>
          <w:tcPr>
            <w:tcW w:w="2727" w:type="dxa"/>
            <w:vAlign w:val="center"/>
          </w:tcPr>
          <w:p w14:paraId="1139EDD7" w14:textId="670EF82A" w:rsidR="003956AD" w:rsidRPr="00D5701C" w:rsidRDefault="008C7F55" w:rsidP="00177F9D">
            <w:pPr>
              <w:widowControl w:val="0"/>
              <w:spacing w:before="40" w:after="40" w:line="288" w:lineRule="auto"/>
              <w:rPr>
                <w:sz w:val="22"/>
              </w:rPr>
            </w:pPr>
            <w:r w:rsidRPr="00D5701C">
              <w:rPr>
                <w:sz w:val="22"/>
              </w:rPr>
              <w:t>Thông tư số 29</w:t>
            </w:r>
            <w:r w:rsidR="00D5701C" w:rsidRPr="00D5701C">
              <w:rPr>
                <w:sz w:val="22"/>
              </w:rPr>
              <w:t>/2024</w:t>
            </w:r>
            <w:r w:rsidRPr="00D5701C">
              <w:rPr>
                <w:sz w:val="22"/>
              </w:rPr>
              <w:t>/TT-BTNMT</w:t>
            </w:r>
          </w:p>
        </w:tc>
        <w:tc>
          <w:tcPr>
            <w:tcW w:w="992" w:type="dxa"/>
            <w:vAlign w:val="center"/>
          </w:tcPr>
          <w:p w14:paraId="76661B48" w14:textId="1BB8B7D8" w:rsidR="003956AD" w:rsidRPr="00D5701C" w:rsidRDefault="003956AD" w:rsidP="00177F9D">
            <w:pPr>
              <w:widowControl w:val="0"/>
              <w:spacing w:before="40" w:after="40" w:line="288" w:lineRule="auto"/>
              <w:jc w:val="center"/>
              <w:rPr>
                <w:sz w:val="22"/>
              </w:rPr>
            </w:pPr>
            <w:r w:rsidRPr="00D5701C">
              <w:rPr>
                <w:sz w:val="22"/>
              </w:rPr>
              <w:t>202</w:t>
            </w:r>
            <w:r w:rsidR="008C7F55" w:rsidRPr="00D5701C">
              <w:rPr>
                <w:sz w:val="22"/>
              </w:rPr>
              <w:t>4</w:t>
            </w:r>
          </w:p>
        </w:tc>
        <w:tc>
          <w:tcPr>
            <w:tcW w:w="1843" w:type="dxa"/>
            <w:vAlign w:val="center"/>
          </w:tcPr>
          <w:p w14:paraId="4631929D" w14:textId="7AAF96BE" w:rsidR="003956AD" w:rsidRPr="00D5701C" w:rsidRDefault="008C7F55" w:rsidP="00177F9D">
            <w:pPr>
              <w:widowControl w:val="0"/>
              <w:spacing w:before="40" w:after="40" w:line="288" w:lineRule="auto"/>
              <w:jc w:val="center"/>
              <w:rPr>
                <w:sz w:val="22"/>
              </w:rPr>
            </w:pPr>
            <w:r w:rsidRPr="00D5701C">
              <w:rPr>
                <w:sz w:val="22"/>
                <w:lang w:val="en-GB"/>
              </w:rPr>
              <w:t>Bộ Tài nguyên và Môi trường</w:t>
            </w:r>
          </w:p>
        </w:tc>
        <w:tc>
          <w:tcPr>
            <w:tcW w:w="3686" w:type="dxa"/>
            <w:vAlign w:val="center"/>
          </w:tcPr>
          <w:p w14:paraId="76D27BCE" w14:textId="6D46479B" w:rsidR="003956AD" w:rsidRPr="00D5701C" w:rsidRDefault="008C7F55" w:rsidP="00D5701C">
            <w:pPr>
              <w:widowControl w:val="0"/>
              <w:spacing w:before="40" w:after="40" w:line="288" w:lineRule="auto"/>
              <w:jc w:val="both"/>
              <w:rPr>
                <w:sz w:val="22"/>
              </w:rPr>
            </w:pPr>
            <w:r w:rsidRPr="00D5701C">
              <w:rPr>
                <w:sz w:val="22"/>
                <w:lang w:val="en-GB"/>
              </w:rPr>
              <w:t>Quy định về kỹ thuật Lập, điều chỉnh quy hoạch, kế hoạch sử dụng đất</w:t>
            </w:r>
          </w:p>
        </w:tc>
      </w:tr>
      <w:tr w:rsidR="003956AD" w:rsidRPr="00D5701C" w14:paraId="22A31A8D" w14:textId="77777777" w:rsidTr="00D5701C">
        <w:tc>
          <w:tcPr>
            <w:tcW w:w="534" w:type="dxa"/>
            <w:vAlign w:val="center"/>
          </w:tcPr>
          <w:p w14:paraId="713B5209" w14:textId="7AFDAF32" w:rsidR="003956AD" w:rsidRPr="00D5701C" w:rsidRDefault="003956AD" w:rsidP="00177F9D">
            <w:pPr>
              <w:widowControl w:val="0"/>
              <w:spacing w:before="40" w:after="40" w:line="288" w:lineRule="auto"/>
              <w:jc w:val="center"/>
              <w:rPr>
                <w:sz w:val="22"/>
              </w:rPr>
            </w:pPr>
            <w:r w:rsidRPr="00D5701C">
              <w:rPr>
                <w:sz w:val="22"/>
              </w:rPr>
              <w:t>1</w:t>
            </w:r>
            <w:r w:rsidR="008C7F55" w:rsidRPr="00D5701C">
              <w:rPr>
                <w:sz w:val="22"/>
              </w:rPr>
              <w:t>3</w:t>
            </w:r>
          </w:p>
        </w:tc>
        <w:tc>
          <w:tcPr>
            <w:tcW w:w="2727" w:type="dxa"/>
            <w:vAlign w:val="center"/>
          </w:tcPr>
          <w:p w14:paraId="0BC71FCE" w14:textId="5ACC7352" w:rsidR="003956AD" w:rsidRPr="00D5701C" w:rsidRDefault="008C7F55" w:rsidP="00177F9D">
            <w:pPr>
              <w:widowControl w:val="0"/>
              <w:spacing w:before="40" w:after="40" w:line="288" w:lineRule="auto"/>
              <w:rPr>
                <w:sz w:val="22"/>
              </w:rPr>
            </w:pPr>
            <w:r w:rsidRPr="00D5701C">
              <w:rPr>
                <w:sz w:val="22"/>
              </w:rPr>
              <w:t>Nghị quyết số 13/NQ-HĐND</w:t>
            </w:r>
          </w:p>
        </w:tc>
        <w:tc>
          <w:tcPr>
            <w:tcW w:w="992" w:type="dxa"/>
            <w:vAlign w:val="center"/>
          </w:tcPr>
          <w:p w14:paraId="711BD11D" w14:textId="77777777" w:rsidR="003956AD" w:rsidRPr="00D5701C" w:rsidRDefault="003956AD" w:rsidP="00177F9D">
            <w:pPr>
              <w:widowControl w:val="0"/>
              <w:spacing w:before="40" w:after="40" w:line="288" w:lineRule="auto"/>
              <w:jc w:val="center"/>
              <w:rPr>
                <w:sz w:val="22"/>
              </w:rPr>
            </w:pPr>
            <w:r w:rsidRPr="00D5701C">
              <w:rPr>
                <w:sz w:val="22"/>
              </w:rPr>
              <w:t>2022</w:t>
            </w:r>
          </w:p>
        </w:tc>
        <w:tc>
          <w:tcPr>
            <w:tcW w:w="1843" w:type="dxa"/>
            <w:vAlign w:val="center"/>
          </w:tcPr>
          <w:p w14:paraId="533236FA" w14:textId="55D1DA6F" w:rsidR="003956AD" w:rsidRPr="00D5701C" w:rsidRDefault="008C7F55" w:rsidP="00177F9D">
            <w:pPr>
              <w:widowControl w:val="0"/>
              <w:spacing w:before="40" w:after="40" w:line="288" w:lineRule="auto"/>
              <w:jc w:val="center"/>
              <w:rPr>
                <w:rFonts w:eastAsia="MS Mincho"/>
                <w:sz w:val="22"/>
                <w:lang w:val="pt-BR"/>
              </w:rPr>
            </w:pPr>
            <w:r w:rsidRPr="00D5701C">
              <w:rPr>
                <w:rFonts w:eastAsia="MS Mincho"/>
                <w:sz w:val="22"/>
                <w:lang w:val="pt-BR"/>
              </w:rPr>
              <w:t>HĐND</w:t>
            </w:r>
            <w:r w:rsidR="003956AD" w:rsidRPr="00D5701C">
              <w:rPr>
                <w:rFonts w:eastAsia="MS Mincho"/>
                <w:sz w:val="22"/>
                <w:lang w:val="pt-BR"/>
              </w:rPr>
              <w:t xml:space="preserve"> </w:t>
            </w:r>
            <w:r w:rsidRPr="00D5701C">
              <w:rPr>
                <w:rFonts w:eastAsia="MS Mincho"/>
                <w:sz w:val="22"/>
                <w:lang w:val="pt-BR"/>
              </w:rPr>
              <w:t>tỉnh Khánh Hòa</w:t>
            </w:r>
          </w:p>
        </w:tc>
        <w:tc>
          <w:tcPr>
            <w:tcW w:w="3686" w:type="dxa"/>
            <w:vAlign w:val="center"/>
          </w:tcPr>
          <w:p w14:paraId="4873EEF5" w14:textId="49D3E40B" w:rsidR="003956AD" w:rsidRPr="00D5701C" w:rsidRDefault="008C7F55" w:rsidP="00D5701C">
            <w:pPr>
              <w:widowControl w:val="0"/>
              <w:spacing w:before="40" w:after="40" w:line="288" w:lineRule="auto"/>
              <w:jc w:val="both"/>
              <w:rPr>
                <w:rStyle w:val="fontstyle01"/>
                <w:b/>
                <w:color w:val="FF0000"/>
                <w:sz w:val="22"/>
                <w:szCs w:val="22"/>
              </w:rPr>
            </w:pPr>
            <w:r w:rsidRPr="00D5701C">
              <w:rPr>
                <w:sz w:val="22"/>
                <w:lang w:val="en-GB"/>
              </w:rPr>
              <w:t>Thông qua danh mục các dự án cần thu hồi đất để phát triển kinh tế- xã hội vì lợi ích Quốc gia, công cộng trên địa bàn tỉnh Khánh Hòa</w:t>
            </w:r>
            <w:r w:rsidRPr="00D5701C">
              <w:rPr>
                <w:spacing w:val="-4"/>
                <w:sz w:val="22"/>
                <w:lang w:val="vi-VN"/>
              </w:rPr>
              <w:t>.</w:t>
            </w:r>
          </w:p>
        </w:tc>
      </w:tr>
      <w:tr w:rsidR="008C7F55" w:rsidRPr="00D5701C" w14:paraId="4002259F" w14:textId="77777777" w:rsidTr="00D5701C">
        <w:tc>
          <w:tcPr>
            <w:tcW w:w="534" w:type="dxa"/>
            <w:vAlign w:val="center"/>
          </w:tcPr>
          <w:p w14:paraId="7617D2B4" w14:textId="4B472F8E" w:rsidR="008C7F55" w:rsidRPr="00D5701C" w:rsidRDefault="008C7F55" w:rsidP="00177F9D">
            <w:pPr>
              <w:widowControl w:val="0"/>
              <w:spacing w:before="40" w:after="40" w:line="288" w:lineRule="auto"/>
              <w:jc w:val="center"/>
              <w:rPr>
                <w:sz w:val="22"/>
              </w:rPr>
            </w:pPr>
            <w:r w:rsidRPr="00D5701C">
              <w:rPr>
                <w:sz w:val="22"/>
              </w:rPr>
              <w:t>14</w:t>
            </w:r>
          </w:p>
        </w:tc>
        <w:tc>
          <w:tcPr>
            <w:tcW w:w="2727" w:type="dxa"/>
            <w:vAlign w:val="center"/>
          </w:tcPr>
          <w:p w14:paraId="0AFB40D3" w14:textId="42CF9A74" w:rsidR="008C7F55" w:rsidRPr="00D5701C" w:rsidRDefault="008C7F55" w:rsidP="00177F9D">
            <w:pPr>
              <w:widowControl w:val="0"/>
              <w:spacing w:before="40" w:after="40" w:line="288" w:lineRule="auto"/>
              <w:rPr>
                <w:sz w:val="22"/>
              </w:rPr>
            </w:pPr>
            <w:r w:rsidRPr="00D5701C">
              <w:rPr>
                <w:sz w:val="22"/>
              </w:rPr>
              <w:t>Nghị quyết số 14/NQ-HĐND</w:t>
            </w:r>
          </w:p>
        </w:tc>
        <w:tc>
          <w:tcPr>
            <w:tcW w:w="992" w:type="dxa"/>
            <w:vAlign w:val="center"/>
          </w:tcPr>
          <w:p w14:paraId="63F294D3" w14:textId="2AE53F31" w:rsidR="008C7F55" w:rsidRPr="00D5701C" w:rsidRDefault="008C7F55" w:rsidP="00177F9D">
            <w:pPr>
              <w:widowControl w:val="0"/>
              <w:spacing w:before="40" w:after="40" w:line="288" w:lineRule="auto"/>
              <w:jc w:val="center"/>
              <w:rPr>
                <w:sz w:val="22"/>
              </w:rPr>
            </w:pPr>
            <w:r w:rsidRPr="00D5701C">
              <w:rPr>
                <w:sz w:val="22"/>
              </w:rPr>
              <w:t>2022</w:t>
            </w:r>
          </w:p>
        </w:tc>
        <w:tc>
          <w:tcPr>
            <w:tcW w:w="1843" w:type="dxa"/>
            <w:vAlign w:val="center"/>
          </w:tcPr>
          <w:p w14:paraId="6C444901" w14:textId="21379EF1" w:rsidR="008C7F55" w:rsidRPr="00D5701C" w:rsidRDefault="008C7F55" w:rsidP="00177F9D">
            <w:pPr>
              <w:widowControl w:val="0"/>
              <w:spacing w:before="40" w:after="40" w:line="288" w:lineRule="auto"/>
              <w:jc w:val="center"/>
              <w:rPr>
                <w:rFonts w:eastAsia="MS Mincho"/>
                <w:sz w:val="22"/>
                <w:lang w:val="pt-BR"/>
              </w:rPr>
            </w:pPr>
            <w:r w:rsidRPr="00D5701C">
              <w:rPr>
                <w:rFonts w:eastAsia="MS Mincho"/>
                <w:sz w:val="22"/>
                <w:lang w:val="pt-BR"/>
              </w:rPr>
              <w:t>HĐND tỉnh Khánh Hòa</w:t>
            </w:r>
          </w:p>
        </w:tc>
        <w:tc>
          <w:tcPr>
            <w:tcW w:w="3686" w:type="dxa"/>
            <w:vAlign w:val="center"/>
          </w:tcPr>
          <w:p w14:paraId="12B189DA" w14:textId="769B7643" w:rsidR="008C7F55" w:rsidRPr="00D5701C" w:rsidRDefault="008C7F55" w:rsidP="00D5701C">
            <w:pPr>
              <w:widowControl w:val="0"/>
              <w:spacing w:before="40" w:after="40" w:line="288" w:lineRule="auto"/>
              <w:jc w:val="both"/>
              <w:rPr>
                <w:sz w:val="22"/>
                <w:lang w:val="en-GB"/>
              </w:rPr>
            </w:pPr>
            <w:r w:rsidRPr="00D5701C">
              <w:rPr>
                <w:sz w:val="22"/>
                <w:lang w:val="en-GB"/>
              </w:rPr>
              <w:t>Thông qua danh mục các dự án chuyển mục đích sử dụng đất trồng lúa, đất rừng phòng hộ sang mục đích khác trên địa bàn tỉnh Khánh Hòa.</w:t>
            </w:r>
          </w:p>
        </w:tc>
      </w:tr>
      <w:tr w:rsidR="008C7F55" w:rsidRPr="00D5701C" w14:paraId="10EE98D5" w14:textId="77777777" w:rsidTr="00D5701C">
        <w:tc>
          <w:tcPr>
            <w:tcW w:w="534" w:type="dxa"/>
            <w:vAlign w:val="center"/>
          </w:tcPr>
          <w:p w14:paraId="417BC80F" w14:textId="2875E6AA" w:rsidR="008C7F55" w:rsidRPr="00D5701C" w:rsidRDefault="00285D35" w:rsidP="00177F9D">
            <w:pPr>
              <w:widowControl w:val="0"/>
              <w:spacing w:before="40" w:after="40" w:line="288" w:lineRule="auto"/>
              <w:jc w:val="center"/>
              <w:rPr>
                <w:sz w:val="22"/>
              </w:rPr>
            </w:pPr>
            <w:r w:rsidRPr="00D5701C">
              <w:rPr>
                <w:sz w:val="22"/>
              </w:rPr>
              <w:t>15</w:t>
            </w:r>
          </w:p>
        </w:tc>
        <w:tc>
          <w:tcPr>
            <w:tcW w:w="2727" w:type="dxa"/>
            <w:vAlign w:val="center"/>
          </w:tcPr>
          <w:p w14:paraId="44B6BE97" w14:textId="2DF67FC1" w:rsidR="008C7F55" w:rsidRPr="00D5701C" w:rsidRDefault="008C7F55" w:rsidP="00177F9D">
            <w:pPr>
              <w:widowControl w:val="0"/>
              <w:spacing w:before="40" w:after="40" w:line="288" w:lineRule="auto"/>
              <w:rPr>
                <w:sz w:val="22"/>
              </w:rPr>
            </w:pPr>
            <w:r w:rsidRPr="00D5701C">
              <w:rPr>
                <w:sz w:val="22"/>
              </w:rPr>
              <w:t>Nghị quyết số 75/NQ-HĐND</w:t>
            </w:r>
          </w:p>
        </w:tc>
        <w:tc>
          <w:tcPr>
            <w:tcW w:w="992" w:type="dxa"/>
            <w:vAlign w:val="center"/>
          </w:tcPr>
          <w:p w14:paraId="31BA8A36" w14:textId="288E69E0" w:rsidR="008C7F55" w:rsidRPr="00D5701C" w:rsidRDefault="008C7F55" w:rsidP="00177F9D">
            <w:pPr>
              <w:widowControl w:val="0"/>
              <w:spacing w:before="40" w:after="40" w:line="288" w:lineRule="auto"/>
              <w:jc w:val="center"/>
              <w:rPr>
                <w:sz w:val="22"/>
              </w:rPr>
            </w:pPr>
            <w:r w:rsidRPr="00D5701C">
              <w:rPr>
                <w:sz w:val="22"/>
              </w:rPr>
              <w:t>2022</w:t>
            </w:r>
          </w:p>
        </w:tc>
        <w:tc>
          <w:tcPr>
            <w:tcW w:w="1843" w:type="dxa"/>
            <w:vAlign w:val="center"/>
          </w:tcPr>
          <w:p w14:paraId="5C550DE9" w14:textId="0C1042B3" w:rsidR="008C7F55" w:rsidRPr="00D5701C" w:rsidRDefault="008C7F55" w:rsidP="00177F9D">
            <w:pPr>
              <w:widowControl w:val="0"/>
              <w:spacing w:before="40" w:after="40" w:line="288" w:lineRule="auto"/>
              <w:jc w:val="center"/>
              <w:rPr>
                <w:rFonts w:eastAsia="MS Mincho"/>
                <w:sz w:val="22"/>
                <w:lang w:val="pt-BR"/>
              </w:rPr>
            </w:pPr>
            <w:r w:rsidRPr="00D5701C">
              <w:rPr>
                <w:rFonts w:eastAsia="MS Mincho"/>
                <w:sz w:val="22"/>
                <w:lang w:val="pt-BR"/>
              </w:rPr>
              <w:t>HĐND tỉnh Khánh Hòa</w:t>
            </w:r>
          </w:p>
        </w:tc>
        <w:tc>
          <w:tcPr>
            <w:tcW w:w="3686" w:type="dxa"/>
            <w:vAlign w:val="center"/>
          </w:tcPr>
          <w:p w14:paraId="46038ABF" w14:textId="36B1C8DE" w:rsidR="008C7F55" w:rsidRPr="00D5701C" w:rsidRDefault="008C7F55" w:rsidP="00D5701C">
            <w:pPr>
              <w:widowControl w:val="0"/>
              <w:spacing w:before="40" w:after="40" w:line="288" w:lineRule="auto"/>
              <w:jc w:val="both"/>
              <w:rPr>
                <w:rStyle w:val="fontstyle01"/>
                <w:color w:val="FF0000"/>
                <w:sz w:val="22"/>
                <w:szCs w:val="22"/>
              </w:rPr>
            </w:pPr>
            <w:r w:rsidRPr="00D5701C">
              <w:rPr>
                <w:sz w:val="22"/>
                <w:lang w:val="en-GB"/>
              </w:rPr>
              <w:t>Thông qua danh mục các dự án thu hồi đất để phát triển kinh tế - xã hội vì lợi ích quốc gia, công cộng trên địa bàn tỉnh Khánh Hòa</w:t>
            </w:r>
            <w:r w:rsidRPr="00D5701C">
              <w:rPr>
                <w:spacing w:val="-4"/>
                <w:sz w:val="22"/>
                <w:lang w:val="vi-VN"/>
              </w:rPr>
              <w:t>.</w:t>
            </w:r>
          </w:p>
        </w:tc>
      </w:tr>
      <w:tr w:rsidR="00285D35" w:rsidRPr="00D5701C" w14:paraId="330B9DF3" w14:textId="77777777" w:rsidTr="00D5701C">
        <w:tc>
          <w:tcPr>
            <w:tcW w:w="534" w:type="dxa"/>
            <w:vAlign w:val="center"/>
          </w:tcPr>
          <w:p w14:paraId="2BC94BF8" w14:textId="1093A9D6" w:rsidR="00285D35" w:rsidRPr="00D5701C" w:rsidRDefault="00285D35" w:rsidP="00285D35">
            <w:pPr>
              <w:widowControl w:val="0"/>
              <w:spacing w:before="40" w:after="40" w:line="288" w:lineRule="auto"/>
              <w:jc w:val="center"/>
              <w:rPr>
                <w:sz w:val="22"/>
              </w:rPr>
            </w:pPr>
            <w:r w:rsidRPr="00D5701C">
              <w:rPr>
                <w:sz w:val="22"/>
              </w:rPr>
              <w:t>16</w:t>
            </w:r>
          </w:p>
        </w:tc>
        <w:tc>
          <w:tcPr>
            <w:tcW w:w="2727" w:type="dxa"/>
            <w:vAlign w:val="center"/>
          </w:tcPr>
          <w:p w14:paraId="647431B3" w14:textId="0CD64DCB" w:rsidR="00285D35" w:rsidRPr="00D5701C" w:rsidRDefault="00285D35" w:rsidP="00285D35">
            <w:pPr>
              <w:widowControl w:val="0"/>
              <w:spacing w:before="40" w:after="40" w:line="288" w:lineRule="auto"/>
              <w:rPr>
                <w:sz w:val="22"/>
              </w:rPr>
            </w:pPr>
            <w:r w:rsidRPr="00D5701C">
              <w:rPr>
                <w:sz w:val="22"/>
              </w:rPr>
              <w:t>Nghị quyết số 76/NQ-HĐND</w:t>
            </w:r>
          </w:p>
        </w:tc>
        <w:tc>
          <w:tcPr>
            <w:tcW w:w="992" w:type="dxa"/>
            <w:vAlign w:val="center"/>
          </w:tcPr>
          <w:p w14:paraId="58A37A3D" w14:textId="0CC69DC5" w:rsidR="00285D35" w:rsidRPr="00D5701C" w:rsidRDefault="00285D35" w:rsidP="00285D35">
            <w:pPr>
              <w:widowControl w:val="0"/>
              <w:spacing w:before="40" w:after="40" w:line="288" w:lineRule="auto"/>
              <w:jc w:val="center"/>
              <w:rPr>
                <w:sz w:val="22"/>
              </w:rPr>
            </w:pPr>
            <w:r w:rsidRPr="00D5701C">
              <w:rPr>
                <w:sz w:val="22"/>
              </w:rPr>
              <w:t>2022</w:t>
            </w:r>
          </w:p>
        </w:tc>
        <w:tc>
          <w:tcPr>
            <w:tcW w:w="1843" w:type="dxa"/>
            <w:vAlign w:val="center"/>
          </w:tcPr>
          <w:p w14:paraId="12956AAD" w14:textId="3A9F38AD" w:rsidR="00285D35" w:rsidRPr="00D5701C" w:rsidRDefault="00285D35" w:rsidP="00285D35">
            <w:pPr>
              <w:widowControl w:val="0"/>
              <w:spacing w:before="40" w:after="40" w:line="288" w:lineRule="auto"/>
              <w:jc w:val="center"/>
              <w:rPr>
                <w:rFonts w:eastAsia="MS Mincho"/>
                <w:sz w:val="22"/>
                <w:lang w:val="pt-BR"/>
              </w:rPr>
            </w:pPr>
            <w:r w:rsidRPr="00D5701C">
              <w:rPr>
                <w:rFonts w:eastAsia="MS Mincho"/>
                <w:sz w:val="22"/>
                <w:lang w:val="pt-BR"/>
              </w:rPr>
              <w:t>HĐND tỉnh Khánh Hòa</w:t>
            </w:r>
          </w:p>
        </w:tc>
        <w:tc>
          <w:tcPr>
            <w:tcW w:w="3686" w:type="dxa"/>
            <w:vAlign w:val="center"/>
          </w:tcPr>
          <w:p w14:paraId="092A33A3" w14:textId="34FF4992" w:rsidR="00285D35" w:rsidRPr="00D5701C" w:rsidRDefault="00285D35" w:rsidP="00D5701C">
            <w:pPr>
              <w:widowControl w:val="0"/>
              <w:spacing w:before="40" w:after="40" w:line="288" w:lineRule="auto"/>
              <w:jc w:val="both"/>
              <w:rPr>
                <w:rStyle w:val="fontstyle01"/>
                <w:color w:val="FF0000"/>
                <w:sz w:val="22"/>
                <w:szCs w:val="22"/>
              </w:rPr>
            </w:pPr>
            <w:r w:rsidRPr="00D5701C">
              <w:rPr>
                <w:sz w:val="22"/>
                <w:lang w:val="en-GB"/>
              </w:rPr>
              <w:t xml:space="preserve">Thông qua danh mục các dự án chuyển mục đích sử dụng đất trồng lúa sang mục đích khác trên địa bàn tỉnh Khánh </w:t>
            </w:r>
            <w:r w:rsidRPr="00D5701C">
              <w:rPr>
                <w:sz w:val="22"/>
                <w:lang w:val="en-GB"/>
              </w:rPr>
              <w:lastRenderedPageBreak/>
              <w:t>Hòa.</w:t>
            </w:r>
          </w:p>
        </w:tc>
      </w:tr>
      <w:tr w:rsidR="00285D35" w:rsidRPr="00D5701C" w14:paraId="79AF57AF" w14:textId="77777777" w:rsidTr="00D5701C">
        <w:tc>
          <w:tcPr>
            <w:tcW w:w="534" w:type="dxa"/>
            <w:vAlign w:val="center"/>
          </w:tcPr>
          <w:p w14:paraId="4AA1A473" w14:textId="4D80FA7A" w:rsidR="00285D35" w:rsidRPr="00D5701C" w:rsidRDefault="00285D35" w:rsidP="00285D35">
            <w:pPr>
              <w:widowControl w:val="0"/>
              <w:spacing w:before="40" w:after="40" w:line="288" w:lineRule="auto"/>
              <w:jc w:val="center"/>
              <w:rPr>
                <w:sz w:val="22"/>
              </w:rPr>
            </w:pPr>
            <w:r w:rsidRPr="00D5701C">
              <w:rPr>
                <w:sz w:val="22"/>
              </w:rPr>
              <w:lastRenderedPageBreak/>
              <w:t>17</w:t>
            </w:r>
          </w:p>
        </w:tc>
        <w:tc>
          <w:tcPr>
            <w:tcW w:w="2727" w:type="dxa"/>
            <w:vAlign w:val="center"/>
          </w:tcPr>
          <w:p w14:paraId="362EBDEC" w14:textId="73F6B5DC" w:rsidR="00285D35" w:rsidRPr="00D5701C" w:rsidRDefault="00285D35" w:rsidP="00285D35">
            <w:pPr>
              <w:widowControl w:val="0"/>
              <w:spacing w:before="40" w:after="40" w:line="288" w:lineRule="auto"/>
              <w:rPr>
                <w:sz w:val="22"/>
              </w:rPr>
            </w:pPr>
            <w:r w:rsidRPr="00D5701C">
              <w:rPr>
                <w:sz w:val="22"/>
              </w:rPr>
              <w:t>Nghị quyết số 09/NQ-HĐND</w:t>
            </w:r>
          </w:p>
        </w:tc>
        <w:tc>
          <w:tcPr>
            <w:tcW w:w="992" w:type="dxa"/>
            <w:vAlign w:val="center"/>
          </w:tcPr>
          <w:p w14:paraId="3A38E106" w14:textId="34723E08" w:rsidR="00285D35" w:rsidRPr="00D5701C" w:rsidRDefault="00285D35" w:rsidP="00285D35">
            <w:pPr>
              <w:widowControl w:val="0"/>
              <w:spacing w:before="40" w:after="40" w:line="288" w:lineRule="auto"/>
              <w:jc w:val="center"/>
              <w:rPr>
                <w:sz w:val="22"/>
              </w:rPr>
            </w:pPr>
            <w:r w:rsidRPr="00D5701C">
              <w:rPr>
                <w:sz w:val="22"/>
              </w:rPr>
              <w:t>2023</w:t>
            </w:r>
          </w:p>
        </w:tc>
        <w:tc>
          <w:tcPr>
            <w:tcW w:w="1843" w:type="dxa"/>
            <w:vAlign w:val="center"/>
          </w:tcPr>
          <w:p w14:paraId="331D784D" w14:textId="53B61FB0" w:rsidR="00285D35" w:rsidRPr="00D5701C" w:rsidRDefault="00285D35" w:rsidP="00285D35">
            <w:pPr>
              <w:widowControl w:val="0"/>
              <w:spacing w:before="40" w:after="40" w:line="288" w:lineRule="auto"/>
              <w:jc w:val="center"/>
              <w:rPr>
                <w:rFonts w:eastAsia="MS Mincho"/>
                <w:sz w:val="22"/>
                <w:lang w:val="pt-BR"/>
              </w:rPr>
            </w:pPr>
            <w:r w:rsidRPr="00D5701C">
              <w:rPr>
                <w:rFonts w:eastAsia="MS Mincho"/>
                <w:sz w:val="22"/>
                <w:lang w:val="pt-BR"/>
              </w:rPr>
              <w:t>HĐND tỉnh Khánh Hòa</w:t>
            </w:r>
          </w:p>
        </w:tc>
        <w:tc>
          <w:tcPr>
            <w:tcW w:w="3686" w:type="dxa"/>
            <w:vAlign w:val="center"/>
          </w:tcPr>
          <w:p w14:paraId="0C9CE2A4" w14:textId="52B41B32" w:rsidR="00285D35" w:rsidRPr="00D5701C" w:rsidRDefault="00285D35" w:rsidP="00D5701C">
            <w:pPr>
              <w:widowControl w:val="0"/>
              <w:spacing w:before="40" w:after="40" w:line="288" w:lineRule="auto"/>
              <w:jc w:val="both"/>
              <w:rPr>
                <w:rStyle w:val="fontstyle01"/>
                <w:color w:val="FF0000"/>
                <w:sz w:val="22"/>
                <w:szCs w:val="22"/>
              </w:rPr>
            </w:pPr>
            <w:r w:rsidRPr="00D5701C">
              <w:rPr>
                <w:sz w:val="22"/>
                <w:lang w:val="en-GB"/>
              </w:rPr>
              <w:t>thông qua danh mục các dự án cần thu hồi đất để phát triển kinh tế - xã hội vì lợi ích quốc gia, công cộng trên địa bàn tỉnh Khánh Hoà</w:t>
            </w:r>
          </w:p>
        </w:tc>
      </w:tr>
      <w:tr w:rsidR="00285D35" w:rsidRPr="00D5701C" w14:paraId="0602936F" w14:textId="77777777" w:rsidTr="00D5701C">
        <w:tc>
          <w:tcPr>
            <w:tcW w:w="534" w:type="dxa"/>
            <w:vAlign w:val="center"/>
          </w:tcPr>
          <w:p w14:paraId="0E93E6AE" w14:textId="62F68166" w:rsidR="00285D35" w:rsidRPr="00D5701C" w:rsidRDefault="00285D35" w:rsidP="00285D35">
            <w:pPr>
              <w:widowControl w:val="0"/>
              <w:spacing w:before="40" w:after="40" w:line="288" w:lineRule="auto"/>
              <w:rPr>
                <w:sz w:val="22"/>
                <w:lang w:val="en-GB"/>
              </w:rPr>
            </w:pPr>
            <w:r w:rsidRPr="00D5701C">
              <w:rPr>
                <w:sz w:val="22"/>
                <w:lang w:val="en-GB"/>
              </w:rPr>
              <w:t>18</w:t>
            </w:r>
          </w:p>
        </w:tc>
        <w:tc>
          <w:tcPr>
            <w:tcW w:w="2727" w:type="dxa"/>
            <w:vAlign w:val="center"/>
          </w:tcPr>
          <w:p w14:paraId="5B054925" w14:textId="6C5C6498" w:rsidR="00285D35" w:rsidRPr="00D5701C" w:rsidRDefault="00285D35" w:rsidP="00285D35">
            <w:pPr>
              <w:widowControl w:val="0"/>
              <w:spacing w:before="40" w:after="40" w:line="288" w:lineRule="auto"/>
              <w:rPr>
                <w:sz w:val="22"/>
                <w:lang w:val="en-GB"/>
              </w:rPr>
            </w:pPr>
            <w:r w:rsidRPr="00D5701C">
              <w:rPr>
                <w:sz w:val="22"/>
                <w:lang w:val="en-GB"/>
              </w:rPr>
              <w:t>Nghị quyết số 10/NQ-HĐND</w:t>
            </w:r>
          </w:p>
        </w:tc>
        <w:tc>
          <w:tcPr>
            <w:tcW w:w="992" w:type="dxa"/>
            <w:vAlign w:val="center"/>
          </w:tcPr>
          <w:p w14:paraId="74D40986" w14:textId="4EEE6E1E" w:rsidR="00285D35" w:rsidRPr="00D5701C" w:rsidRDefault="00285D35" w:rsidP="00E16528">
            <w:pPr>
              <w:widowControl w:val="0"/>
              <w:spacing w:before="40" w:after="40" w:line="288" w:lineRule="auto"/>
              <w:jc w:val="center"/>
              <w:rPr>
                <w:sz w:val="22"/>
                <w:lang w:val="en-GB"/>
              </w:rPr>
            </w:pPr>
            <w:r w:rsidRPr="00D5701C">
              <w:rPr>
                <w:sz w:val="22"/>
                <w:lang w:val="en-GB"/>
              </w:rPr>
              <w:t>2023</w:t>
            </w:r>
          </w:p>
        </w:tc>
        <w:tc>
          <w:tcPr>
            <w:tcW w:w="1843" w:type="dxa"/>
            <w:vAlign w:val="center"/>
          </w:tcPr>
          <w:p w14:paraId="057E47E7" w14:textId="2C035555" w:rsidR="00285D35" w:rsidRPr="00D5701C" w:rsidRDefault="00285D35" w:rsidP="00E16528">
            <w:pPr>
              <w:widowControl w:val="0"/>
              <w:spacing w:before="40" w:after="40" w:line="288" w:lineRule="auto"/>
              <w:jc w:val="center"/>
              <w:rPr>
                <w:sz w:val="22"/>
                <w:lang w:val="en-GB"/>
              </w:rPr>
            </w:pPr>
            <w:r w:rsidRPr="00D5701C">
              <w:rPr>
                <w:sz w:val="22"/>
                <w:lang w:val="en-GB"/>
              </w:rPr>
              <w:t>HĐND tỉnh Khánh Hòa</w:t>
            </w:r>
          </w:p>
        </w:tc>
        <w:tc>
          <w:tcPr>
            <w:tcW w:w="3686" w:type="dxa"/>
            <w:vAlign w:val="center"/>
          </w:tcPr>
          <w:p w14:paraId="589923E3" w14:textId="5BEDE5DD" w:rsidR="00285D35" w:rsidRPr="00D5701C" w:rsidRDefault="00285D35" w:rsidP="00D5701C">
            <w:pPr>
              <w:widowControl w:val="0"/>
              <w:spacing w:before="40" w:after="40" w:line="288" w:lineRule="auto"/>
              <w:jc w:val="both"/>
              <w:rPr>
                <w:sz w:val="22"/>
                <w:lang w:val="en-GB"/>
              </w:rPr>
            </w:pPr>
            <w:r w:rsidRPr="00D5701C">
              <w:rPr>
                <w:sz w:val="22"/>
                <w:lang w:val="en-GB"/>
              </w:rPr>
              <w:t>Thông qua danh mục các dự án, công trình chuyển mục đích sử dụng đất trồng lúa, đất rừng phòng hộ sang mục đích khác trên địa bàn tỉnh Khánh Hoà</w:t>
            </w:r>
          </w:p>
        </w:tc>
      </w:tr>
      <w:tr w:rsidR="00285D35" w:rsidRPr="00D5701C" w14:paraId="14BFF47A" w14:textId="77777777" w:rsidTr="00D5701C">
        <w:tc>
          <w:tcPr>
            <w:tcW w:w="534" w:type="dxa"/>
            <w:vAlign w:val="center"/>
          </w:tcPr>
          <w:p w14:paraId="0FE23901" w14:textId="07D523C8" w:rsidR="00285D35" w:rsidRPr="00D5701C" w:rsidRDefault="008C7002" w:rsidP="00285D35">
            <w:pPr>
              <w:widowControl w:val="0"/>
              <w:spacing w:before="40" w:after="40" w:line="288" w:lineRule="auto"/>
              <w:rPr>
                <w:sz w:val="22"/>
                <w:lang w:val="en-GB"/>
              </w:rPr>
            </w:pPr>
            <w:r w:rsidRPr="00D5701C">
              <w:rPr>
                <w:sz w:val="22"/>
                <w:lang w:val="en-GB"/>
              </w:rPr>
              <w:t>19</w:t>
            </w:r>
          </w:p>
        </w:tc>
        <w:tc>
          <w:tcPr>
            <w:tcW w:w="2727" w:type="dxa"/>
            <w:vAlign w:val="center"/>
          </w:tcPr>
          <w:p w14:paraId="74B19BB9" w14:textId="7B078D06" w:rsidR="00285D35" w:rsidRPr="00D5701C" w:rsidRDefault="00285D35" w:rsidP="00285D35">
            <w:pPr>
              <w:widowControl w:val="0"/>
              <w:spacing w:before="40" w:after="40" w:line="288" w:lineRule="auto"/>
              <w:rPr>
                <w:sz w:val="22"/>
                <w:lang w:val="en-GB"/>
              </w:rPr>
            </w:pPr>
            <w:r w:rsidRPr="00D5701C">
              <w:rPr>
                <w:sz w:val="22"/>
                <w:lang w:val="en-GB"/>
              </w:rPr>
              <w:t>Nghị quyết số 35/NQ-HĐND</w:t>
            </w:r>
          </w:p>
        </w:tc>
        <w:tc>
          <w:tcPr>
            <w:tcW w:w="992" w:type="dxa"/>
            <w:vAlign w:val="center"/>
          </w:tcPr>
          <w:p w14:paraId="5CB00988" w14:textId="79B58E6B" w:rsidR="00285D35" w:rsidRPr="00D5701C" w:rsidRDefault="00285D35" w:rsidP="00E16528">
            <w:pPr>
              <w:widowControl w:val="0"/>
              <w:spacing w:before="40" w:after="40" w:line="288" w:lineRule="auto"/>
              <w:jc w:val="center"/>
              <w:rPr>
                <w:sz w:val="22"/>
                <w:lang w:val="en-GB"/>
              </w:rPr>
            </w:pPr>
            <w:r w:rsidRPr="00D5701C">
              <w:rPr>
                <w:sz w:val="22"/>
                <w:lang w:val="en-GB"/>
              </w:rPr>
              <w:t>2023</w:t>
            </w:r>
          </w:p>
        </w:tc>
        <w:tc>
          <w:tcPr>
            <w:tcW w:w="1843" w:type="dxa"/>
            <w:vAlign w:val="center"/>
          </w:tcPr>
          <w:p w14:paraId="686A9406" w14:textId="452596E8" w:rsidR="00285D35" w:rsidRPr="00D5701C" w:rsidRDefault="00285D35" w:rsidP="00E16528">
            <w:pPr>
              <w:widowControl w:val="0"/>
              <w:spacing w:before="40" w:after="40" w:line="288" w:lineRule="auto"/>
              <w:jc w:val="center"/>
              <w:rPr>
                <w:sz w:val="22"/>
                <w:lang w:val="en-GB"/>
              </w:rPr>
            </w:pPr>
            <w:r w:rsidRPr="00D5701C">
              <w:rPr>
                <w:sz w:val="22"/>
                <w:lang w:val="en-GB"/>
              </w:rPr>
              <w:t>HĐND tỉnh Khánh Hòa</w:t>
            </w:r>
          </w:p>
        </w:tc>
        <w:tc>
          <w:tcPr>
            <w:tcW w:w="3686" w:type="dxa"/>
            <w:vAlign w:val="center"/>
          </w:tcPr>
          <w:p w14:paraId="5BBDA06A" w14:textId="01072374" w:rsidR="00285D35" w:rsidRPr="00D5701C" w:rsidRDefault="00285D35" w:rsidP="00D5701C">
            <w:pPr>
              <w:widowControl w:val="0"/>
              <w:spacing w:before="40" w:after="40" w:line="288" w:lineRule="auto"/>
              <w:jc w:val="both"/>
              <w:rPr>
                <w:sz w:val="22"/>
                <w:lang w:val="en-GB"/>
              </w:rPr>
            </w:pPr>
            <w:r w:rsidRPr="00D5701C">
              <w:rPr>
                <w:sz w:val="22"/>
                <w:lang w:val="en-GB"/>
              </w:rPr>
              <w:t>Thông qua danh mục các dự án cần thu hồi đất để phát triển kinh tế - xã hội vì lợi ích quốc gia, công cộng trên địa bàn tỉnh Khánh Hoà</w:t>
            </w:r>
          </w:p>
        </w:tc>
      </w:tr>
      <w:tr w:rsidR="00285D35" w:rsidRPr="00D5701C" w14:paraId="395D7F60" w14:textId="77777777" w:rsidTr="00D5701C">
        <w:tc>
          <w:tcPr>
            <w:tcW w:w="534" w:type="dxa"/>
            <w:vAlign w:val="center"/>
          </w:tcPr>
          <w:p w14:paraId="4BEE8EAC" w14:textId="6B333913" w:rsidR="00285D35" w:rsidRPr="00D5701C" w:rsidRDefault="008C7002" w:rsidP="00285D35">
            <w:pPr>
              <w:widowControl w:val="0"/>
              <w:spacing w:before="40" w:after="40" w:line="288" w:lineRule="auto"/>
              <w:rPr>
                <w:sz w:val="22"/>
                <w:lang w:val="en-GB"/>
              </w:rPr>
            </w:pPr>
            <w:r w:rsidRPr="00D5701C">
              <w:rPr>
                <w:sz w:val="22"/>
                <w:lang w:val="en-GB"/>
              </w:rPr>
              <w:t>20</w:t>
            </w:r>
          </w:p>
        </w:tc>
        <w:tc>
          <w:tcPr>
            <w:tcW w:w="2727" w:type="dxa"/>
            <w:vAlign w:val="center"/>
          </w:tcPr>
          <w:p w14:paraId="19E438F3" w14:textId="1F08BF66" w:rsidR="00285D35" w:rsidRPr="00D5701C" w:rsidRDefault="00285D35" w:rsidP="00285D35">
            <w:pPr>
              <w:widowControl w:val="0"/>
              <w:spacing w:before="40" w:after="40" w:line="288" w:lineRule="auto"/>
              <w:rPr>
                <w:sz w:val="22"/>
                <w:lang w:val="en-GB"/>
              </w:rPr>
            </w:pPr>
            <w:r w:rsidRPr="00D5701C">
              <w:rPr>
                <w:sz w:val="22"/>
                <w:lang w:val="en-GB"/>
              </w:rPr>
              <w:t>Nghị quyết số 67/NQ-HĐND</w:t>
            </w:r>
          </w:p>
        </w:tc>
        <w:tc>
          <w:tcPr>
            <w:tcW w:w="992" w:type="dxa"/>
            <w:vAlign w:val="center"/>
          </w:tcPr>
          <w:p w14:paraId="63697B4C" w14:textId="7DB2DEF8" w:rsidR="00285D35" w:rsidRPr="00D5701C" w:rsidRDefault="00285D35" w:rsidP="00E16528">
            <w:pPr>
              <w:widowControl w:val="0"/>
              <w:spacing w:before="40" w:after="40" w:line="288" w:lineRule="auto"/>
              <w:jc w:val="center"/>
              <w:rPr>
                <w:sz w:val="22"/>
                <w:lang w:val="en-GB"/>
              </w:rPr>
            </w:pPr>
            <w:r w:rsidRPr="00D5701C">
              <w:rPr>
                <w:sz w:val="22"/>
                <w:lang w:val="en-GB"/>
              </w:rPr>
              <w:t>2023</w:t>
            </w:r>
          </w:p>
        </w:tc>
        <w:tc>
          <w:tcPr>
            <w:tcW w:w="1843" w:type="dxa"/>
            <w:vAlign w:val="center"/>
          </w:tcPr>
          <w:p w14:paraId="60ABF537" w14:textId="5220C415" w:rsidR="00285D35" w:rsidRPr="00D5701C" w:rsidRDefault="00285D35" w:rsidP="00E16528">
            <w:pPr>
              <w:widowControl w:val="0"/>
              <w:spacing w:before="40" w:after="40" w:line="288" w:lineRule="auto"/>
              <w:jc w:val="center"/>
              <w:rPr>
                <w:sz w:val="22"/>
                <w:lang w:val="en-GB"/>
              </w:rPr>
            </w:pPr>
            <w:r w:rsidRPr="00D5701C">
              <w:rPr>
                <w:sz w:val="22"/>
                <w:lang w:val="en-GB"/>
              </w:rPr>
              <w:t>HĐND tỉnh Khánh Hòa</w:t>
            </w:r>
          </w:p>
        </w:tc>
        <w:tc>
          <w:tcPr>
            <w:tcW w:w="3686" w:type="dxa"/>
            <w:vAlign w:val="center"/>
          </w:tcPr>
          <w:p w14:paraId="3FEB1A52" w14:textId="393EC85E" w:rsidR="00285D35" w:rsidRPr="00D5701C" w:rsidRDefault="00285D35" w:rsidP="00D5701C">
            <w:pPr>
              <w:widowControl w:val="0"/>
              <w:spacing w:before="40" w:after="40" w:line="288" w:lineRule="auto"/>
              <w:jc w:val="both"/>
              <w:rPr>
                <w:sz w:val="22"/>
                <w:lang w:val="en-GB"/>
              </w:rPr>
            </w:pPr>
            <w:r w:rsidRPr="00D5701C">
              <w:rPr>
                <w:sz w:val="22"/>
                <w:lang w:val="en-GB"/>
              </w:rPr>
              <w:t>Thông qua danh mục các dự án cần thu hồi đất để phát triển kinh tế - xã hội vì lợi ích quốc gia, công cộng trên địa bàn tỉnh Khánh Hoà</w:t>
            </w:r>
          </w:p>
        </w:tc>
      </w:tr>
      <w:tr w:rsidR="00285D35" w:rsidRPr="00D5701C" w14:paraId="3233932D" w14:textId="77777777" w:rsidTr="00D5701C">
        <w:tc>
          <w:tcPr>
            <w:tcW w:w="534" w:type="dxa"/>
            <w:vAlign w:val="center"/>
          </w:tcPr>
          <w:p w14:paraId="0D1B8719" w14:textId="4D2775A0" w:rsidR="00285D35" w:rsidRPr="00D5701C" w:rsidRDefault="008C7002" w:rsidP="00285D35">
            <w:pPr>
              <w:widowControl w:val="0"/>
              <w:spacing w:before="40" w:after="40" w:line="288" w:lineRule="auto"/>
              <w:jc w:val="center"/>
              <w:rPr>
                <w:sz w:val="22"/>
              </w:rPr>
            </w:pPr>
            <w:r w:rsidRPr="00D5701C">
              <w:rPr>
                <w:sz w:val="22"/>
              </w:rPr>
              <w:t>21</w:t>
            </w:r>
          </w:p>
        </w:tc>
        <w:tc>
          <w:tcPr>
            <w:tcW w:w="2727" w:type="dxa"/>
            <w:vAlign w:val="center"/>
          </w:tcPr>
          <w:p w14:paraId="741A8473" w14:textId="7803CF98" w:rsidR="00285D35" w:rsidRPr="00D5701C" w:rsidRDefault="00285D35" w:rsidP="00285D35">
            <w:pPr>
              <w:widowControl w:val="0"/>
              <w:spacing w:before="40" w:after="40" w:line="288" w:lineRule="auto"/>
              <w:rPr>
                <w:sz w:val="22"/>
                <w:lang w:val="en-GB"/>
              </w:rPr>
            </w:pPr>
            <w:r w:rsidRPr="00D5701C">
              <w:rPr>
                <w:sz w:val="22"/>
                <w:lang w:val="en-GB"/>
              </w:rPr>
              <w:t>Nghị quyết số 15/NQ-HĐND</w:t>
            </w:r>
          </w:p>
        </w:tc>
        <w:tc>
          <w:tcPr>
            <w:tcW w:w="992" w:type="dxa"/>
            <w:vAlign w:val="center"/>
          </w:tcPr>
          <w:p w14:paraId="38581CB9" w14:textId="13E1A7F3" w:rsidR="00285D35" w:rsidRPr="00D5701C" w:rsidRDefault="00285D35" w:rsidP="00285D35">
            <w:pPr>
              <w:widowControl w:val="0"/>
              <w:spacing w:before="40" w:after="40" w:line="288" w:lineRule="auto"/>
              <w:jc w:val="center"/>
              <w:rPr>
                <w:sz w:val="22"/>
                <w:lang w:val="en-GB"/>
              </w:rPr>
            </w:pPr>
            <w:r w:rsidRPr="00D5701C">
              <w:rPr>
                <w:sz w:val="22"/>
                <w:lang w:val="en-GB"/>
              </w:rPr>
              <w:t>2023</w:t>
            </w:r>
          </w:p>
        </w:tc>
        <w:tc>
          <w:tcPr>
            <w:tcW w:w="1843" w:type="dxa"/>
            <w:vAlign w:val="center"/>
          </w:tcPr>
          <w:p w14:paraId="2752C33E" w14:textId="52F4C90D" w:rsidR="00285D35" w:rsidRPr="00D5701C" w:rsidRDefault="00285D35" w:rsidP="00285D35">
            <w:pPr>
              <w:widowControl w:val="0"/>
              <w:spacing w:before="40" w:after="40" w:line="288" w:lineRule="auto"/>
              <w:jc w:val="center"/>
              <w:rPr>
                <w:sz w:val="22"/>
                <w:lang w:val="en-GB"/>
              </w:rPr>
            </w:pPr>
            <w:r w:rsidRPr="00D5701C">
              <w:rPr>
                <w:sz w:val="22"/>
                <w:lang w:val="en-GB"/>
              </w:rPr>
              <w:t>HĐND tỉnh Khánh Hòa</w:t>
            </w:r>
          </w:p>
        </w:tc>
        <w:tc>
          <w:tcPr>
            <w:tcW w:w="3686" w:type="dxa"/>
            <w:vAlign w:val="center"/>
          </w:tcPr>
          <w:p w14:paraId="2D18F9CA" w14:textId="3A47A9B8" w:rsidR="00285D35" w:rsidRPr="00D5701C" w:rsidRDefault="00285D35" w:rsidP="00D5701C">
            <w:pPr>
              <w:widowControl w:val="0"/>
              <w:spacing w:before="40" w:after="40" w:line="288" w:lineRule="auto"/>
              <w:jc w:val="both"/>
              <w:rPr>
                <w:sz w:val="22"/>
                <w:lang w:val="en-GB"/>
              </w:rPr>
            </w:pPr>
            <w:r w:rsidRPr="00D5701C">
              <w:rPr>
                <w:sz w:val="22"/>
                <w:lang w:val="en-GB"/>
              </w:rPr>
              <w:t>Thông qua danh mục các dự án cần thu hồi đất để phát triển kinh tế - xã hội vì lợi ích quốc gia, công cộng trên địa bàn huyện Vạn Ninh, tỉnh Khánh Hoà</w:t>
            </w:r>
          </w:p>
        </w:tc>
      </w:tr>
      <w:tr w:rsidR="00285D35" w:rsidRPr="00D5701C" w14:paraId="3406A548" w14:textId="77777777" w:rsidTr="00D5701C">
        <w:tc>
          <w:tcPr>
            <w:tcW w:w="534" w:type="dxa"/>
            <w:vAlign w:val="center"/>
          </w:tcPr>
          <w:p w14:paraId="32C96C37" w14:textId="06B7D61A" w:rsidR="00285D35" w:rsidRPr="00D5701C" w:rsidRDefault="008C7002" w:rsidP="00285D35">
            <w:pPr>
              <w:widowControl w:val="0"/>
              <w:spacing w:before="40" w:after="40" w:line="288" w:lineRule="auto"/>
              <w:jc w:val="center"/>
              <w:rPr>
                <w:sz w:val="22"/>
              </w:rPr>
            </w:pPr>
            <w:r w:rsidRPr="00D5701C">
              <w:rPr>
                <w:sz w:val="22"/>
              </w:rPr>
              <w:t>22</w:t>
            </w:r>
          </w:p>
        </w:tc>
        <w:tc>
          <w:tcPr>
            <w:tcW w:w="2727" w:type="dxa"/>
            <w:vAlign w:val="center"/>
          </w:tcPr>
          <w:p w14:paraId="74495889" w14:textId="2FA8B860" w:rsidR="00285D35" w:rsidRPr="00D5701C" w:rsidRDefault="00285D35" w:rsidP="00285D35">
            <w:pPr>
              <w:widowControl w:val="0"/>
              <w:spacing w:before="40" w:after="40" w:line="288" w:lineRule="auto"/>
              <w:rPr>
                <w:sz w:val="22"/>
                <w:lang w:val="en-GB"/>
              </w:rPr>
            </w:pPr>
            <w:r w:rsidRPr="00D5701C">
              <w:rPr>
                <w:sz w:val="22"/>
                <w:lang w:val="en-GB"/>
              </w:rPr>
              <w:t>Nghị quyết số 193/NQ-HĐND</w:t>
            </w:r>
          </w:p>
        </w:tc>
        <w:tc>
          <w:tcPr>
            <w:tcW w:w="992" w:type="dxa"/>
            <w:vAlign w:val="center"/>
          </w:tcPr>
          <w:p w14:paraId="3CD688D0" w14:textId="5C5E6D06" w:rsidR="00285D35" w:rsidRPr="00D5701C" w:rsidRDefault="00285D35" w:rsidP="00285D35">
            <w:pPr>
              <w:widowControl w:val="0"/>
              <w:spacing w:before="40" w:after="40" w:line="288" w:lineRule="auto"/>
              <w:jc w:val="center"/>
              <w:rPr>
                <w:sz w:val="22"/>
                <w:lang w:val="en-GB"/>
              </w:rPr>
            </w:pPr>
            <w:r w:rsidRPr="00D5701C">
              <w:rPr>
                <w:sz w:val="22"/>
                <w:lang w:val="en-GB"/>
              </w:rPr>
              <w:t>2024</w:t>
            </w:r>
          </w:p>
        </w:tc>
        <w:tc>
          <w:tcPr>
            <w:tcW w:w="1843" w:type="dxa"/>
            <w:vAlign w:val="center"/>
          </w:tcPr>
          <w:p w14:paraId="0D4B75F2" w14:textId="3F0C9EC0" w:rsidR="00285D35" w:rsidRPr="00D5701C" w:rsidRDefault="00285D35" w:rsidP="00285D35">
            <w:pPr>
              <w:widowControl w:val="0"/>
              <w:spacing w:before="40" w:after="40" w:line="288" w:lineRule="auto"/>
              <w:jc w:val="center"/>
              <w:rPr>
                <w:sz w:val="22"/>
                <w:lang w:val="en-GB"/>
              </w:rPr>
            </w:pPr>
            <w:r w:rsidRPr="00D5701C">
              <w:rPr>
                <w:sz w:val="22"/>
                <w:lang w:val="en-GB"/>
              </w:rPr>
              <w:t>HĐND tỉnh Khánh Hòa</w:t>
            </w:r>
          </w:p>
        </w:tc>
        <w:tc>
          <w:tcPr>
            <w:tcW w:w="3686" w:type="dxa"/>
            <w:vAlign w:val="center"/>
          </w:tcPr>
          <w:p w14:paraId="22F88B59" w14:textId="796D69D6" w:rsidR="00285D35" w:rsidRPr="00D5701C" w:rsidRDefault="00285D35" w:rsidP="00D5701C">
            <w:pPr>
              <w:widowControl w:val="0"/>
              <w:spacing w:before="40" w:after="40" w:line="288" w:lineRule="auto"/>
              <w:jc w:val="both"/>
              <w:rPr>
                <w:sz w:val="22"/>
                <w:lang w:val="en-GB"/>
              </w:rPr>
            </w:pPr>
            <w:r w:rsidRPr="00D5701C">
              <w:rPr>
                <w:sz w:val="22"/>
                <w:lang w:val="en-GB"/>
              </w:rPr>
              <w:t>Kế hoạch phát triển kinh tế - xã hội năm 2025</w:t>
            </w:r>
          </w:p>
        </w:tc>
      </w:tr>
      <w:tr w:rsidR="00285D35" w:rsidRPr="00D5701C" w14:paraId="6B9BE388" w14:textId="77777777" w:rsidTr="00D5701C">
        <w:tc>
          <w:tcPr>
            <w:tcW w:w="534" w:type="dxa"/>
            <w:vAlign w:val="center"/>
          </w:tcPr>
          <w:p w14:paraId="4D431F6E" w14:textId="11F0F854" w:rsidR="00285D35" w:rsidRPr="00D5701C" w:rsidRDefault="008C7002" w:rsidP="00285D35">
            <w:pPr>
              <w:widowControl w:val="0"/>
              <w:spacing w:before="40" w:after="40" w:line="288" w:lineRule="auto"/>
              <w:jc w:val="center"/>
              <w:rPr>
                <w:sz w:val="22"/>
              </w:rPr>
            </w:pPr>
            <w:r w:rsidRPr="00D5701C">
              <w:rPr>
                <w:sz w:val="22"/>
              </w:rPr>
              <w:t>23</w:t>
            </w:r>
          </w:p>
        </w:tc>
        <w:tc>
          <w:tcPr>
            <w:tcW w:w="2727" w:type="dxa"/>
            <w:vAlign w:val="center"/>
          </w:tcPr>
          <w:p w14:paraId="2319AD68" w14:textId="1DED65F9" w:rsidR="00285D35" w:rsidRPr="00D5701C" w:rsidRDefault="00285D35" w:rsidP="00285D35">
            <w:pPr>
              <w:widowControl w:val="0"/>
              <w:spacing w:before="40" w:after="40" w:line="288" w:lineRule="auto"/>
              <w:rPr>
                <w:sz w:val="22"/>
              </w:rPr>
            </w:pPr>
            <w:r w:rsidRPr="00D5701C">
              <w:rPr>
                <w:sz w:val="22"/>
                <w:lang w:val="en-GB"/>
              </w:rPr>
              <w:t>Nghị quyết số 195/NQ-HĐND</w:t>
            </w:r>
          </w:p>
        </w:tc>
        <w:tc>
          <w:tcPr>
            <w:tcW w:w="992" w:type="dxa"/>
            <w:vAlign w:val="center"/>
          </w:tcPr>
          <w:p w14:paraId="2B1E3E95" w14:textId="4DA3C3E6" w:rsidR="00285D35" w:rsidRPr="00D5701C" w:rsidRDefault="00285D35" w:rsidP="00285D35">
            <w:pPr>
              <w:widowControl w:val="0"/>
              <w:spacing w:before="40" w:after="40" w:line="288" w:lineRule="auto"/>
              <w:jc w:val="center"/>
              <w:rPr>
                <w:sz w:val="22"/>
              </w:rPr>
            </w:pPr>
            <w:r w:rsidRPr="00D5701C">
              <w:rPr>
                <w:sz w:val="22"/>
                <w:lang w:val="en-GB"/>
              </w:rPr>
              <w:t>2024</w:t>
            </w:r>
          </w:p>
        </w:tc>
        <w:tc>
          <w:tcPr>
            <w:tcW w:w="1843" w:type="dxa"/>
            <w:vAlign w:val="center"/>
          </w:tcPr>
          <w:p w14:paraId="42539EC3" w14:textId="1E9F1A3C" w:rsidR="00285D35" w:rsidRPr="00D5701C" w:rsidRDefault="00285D35" w:rsidP="00285D35">
            <w:pPr>
              <w:widowControl w:val="0"/>
              <w:spacing w:before="40" w:after="40" w:line="288" w:lineRule="auto"/>
              <w:jc w:val="center"/>
              <w:rPr>
                <w:rFonts w:eastAsia="MS Mincho"/>
                <w:sz w:val="22"/>
                <w:lang w:val="pt-BR"/>
              </w:rPr>
            </w:pPr>
            <w:r w:rsidRPr="00D5701C">
              <w:rPr>
                <w:sz w:val="22"/>
                <w:lang w:val="en-GB"/>
              </w:rPr>
              <w:t>HĐND tỉnh Khánh Hòa</w:t>
            </w:r>
          </w:p>
        </w:tc>
        <w:tc>
          <w:tcPr>
            <w:tcW w:w="3686" w:type="dxa"/>
            <w:vAlign w:val="center"/>
          </w:tcPr>
          <w:p w14:paraId="1CFE875E" w14:textId="5A277940" w:rsidR="00285D35" w:rsidRPr="00D5701C" w:rsidRDefault="00285D35" w:rsidP="00D5701C">
            <w:pPr>
              <w:widowControl w:val="0"/>
              <w:spacing w:before="40" w:after="40" w:line="288" w:lineRule="auto"/>
              <w:jc w:val="both"/>
              <w:rPr>
                <w:rStyle w:val="fontstyle01"/>
                <w:color w:val="auto"/>
                <w:sz w:val="22"/>
                <w:szCs w:val="22"/>
              </w:rPr>
            </w:pPr>
            <w:r w:rsidRPr="00D5701C">
              <w:rPr>
                <w:sz w:val="22"/>
                <w:lang w:val="en-GB"/>
              </w:rPr>
              <w:t>Kế hoạch đầu tư công năm 2025</w:t>
            </w:r>
          </w:p>
        </w:tc>
      </w:tr>
      <w:tr w:rsidR="00285D35" w:rsidRPr="00D5701C" w14:paraId="4A374172" w14:textId="77777777" w:rsidTr="00D5701C">
        <w:tc>
          <w:tcPr>
            <w:tcW w:w="534" w:type="dxa"/>
            <w:vAlign w:val="center"/>
          </w:tcPr>
          <w:p w14:paraId="75B1E1D8" w14:textId="3C435F43" w:rsidR="00285D35" w:rsidRPr="00D5701C" w:rsidRDefault="008C7002" w:rsidP="00285D35">
            <w:pPr>
              <w:widowControl w:val="0"/>
              <w:spacing w:before="40" w:after="40" w:line="288" w:lineRule="auto"/>
              <w:jc w:val="center"/>
              <w:rPr>
                <w:sz w:val="22"/>
              </w:rPr>
            </w:pPr>
            <w:r w:rsidRPr="00D5701C">
              <w:rPr>
                <w:sz w:val="22"/>
              </w:rPr>
              <w:t>24</w:t>
            </w:r>
          </w:p>
        </w:tc>
        <w:tc>
          <w:tcPr>
            <w:tcW w:w="2727" w:type="dxa"/>
            <w:vAlign w:val="center"/>
          </w:tcPr>
          <w:p w14:paraId="44321707" w14:textId="30EE606B" w:rsidR="00285D35" w:rsidRPr="00D5701C" w:rsidRDefault="00285D35" w:rsidP="00285D35">
            <w:pPr>
              <w:widowControl w:val="0"/>
              <w:spacing w:before="40" w:after="40" w:line="288" w:lineRule="auto"/>
              <w:rPr>
                <w:sz w:val="22"/>
              </w:rPr>
            </w:pPr>
            <w:r w:rsidRPr="00D5701C">
              <w:rPr>
                <w:sz w:val="22"/>
                <w:lang w:val="en-GB"/>
              </w:rPr>
              <w:t>Quyết định số 57/QĐ-UBND</w:t>
            </w:r>
          </w:p>
        </w:tc>
        <w:tc>
          <w:tcPr>
            <w:tcW w:w="992" w:type="dxa"/>
            <w:vAlign w:val="center"/>
          </w:tcPr>
          <w:p w14:paraId="50AA2F40" w14:textId="20B8C52F" w:rsidR="00285D35" w:rsidRPr="00D5701C" w:rsidRDefault="00285D35" w:rsidP="00285D35">
            <w:pPr>
              <w:widowControl w:val="0"/>
              <w:spacing w:before="40" w:after="40" w:line="288" w:lineRule="auto"/>
              <w:jc w:val="center"/>
              <w:rPr>
                <w:sz w:val="22"/>
              </w:rPr>
            </w:pPr>
            <w:r w:rsidRPr="00D5701C">
              <w:rPr>
                <w:sz w:val="22"/>
                <w:lang w:val="en-GB"/>
              </w:rPr>
              <w:t>2024</w:t>
            </w:r>
          </w:p>
        </w:tc>
        <w:tc>
          <w:tcPr>
            <w:tcW w:w="1843" w:type="dxa"/>
            <w:vAlign w:val="center"/>
          </w:tcPr>
          <w:p w14:paraId="2BE37D92" w14:textId="72661321" w:rsidR="00285D35" w:rsidRPr="00D5701C" w:rsidRDefault="008C7002" w:rsidP="00285D35">
            <w:pPr>
              <w:widowControl w:val="0"/>
              <w:spacing w:before="40" w:after="40" w:line="288" w:lineRule="auto"/>
              <w:jc w:val="center"/>
              <w:rPr>
                <w:rFonts w:eastAsia="MS Mincho"/>
                <w:sz w:val="22"/>
                <w:lang w:val="pt-BR"/>
              </w:rPr>
            </w:pPr>
            <w:r w:rsidRPr="00D5701C">
              <w:rPr>
                <w:sz w:val="22"/>
                <w:lang w:val="en-GB"/>
              </w:rPr>
              <w:t>UBND tỉnh Khánh Hòa</w:t>
            </w:r>
          </w:p>
        </w:tc>
        <w:tc>
          <w:tcPr>
            <w:tcW w:w="3686" w:type="dxa"/>
            <w:vAlign w:val="center"/>
          </w:tcPr>
          <w:p w14:paraId="51552347" w14:textId="7EA9D16F" w:rsidR="00285D35" w:rsidRPr="00D5701C" w:rsidRDefault="00285D35" w:rsidP="00D5701C">
            <w:pPr>
              <w:widowControl w:val="0"/>
              <w:spacing w:before="40" w:after="40" w:line="288" w:lineRule="auto"/>
              <w:jc w:val="both"/>
              <w:rPr>
                <w:rStyle w:val="fontstyle01"/>
                <w:color w:val="auto"/>
                <w:sz w:val="22"/>
                <w:szCs w:val="22"/>
              </w:rPr>
            </w:pPr>
            <w:r w:rsidRPr="00D5701C">
              <w:rPr>
                <w:sz w:val="22"/>
                <w:lang w:val="en-GB"/>
              </w:rPr>
              <w:t>Phê duyệt Quy hoạch sử dụng đất đến năm 2030 và kế hoạch sử dụng đất năm đầu của quy hoạch sử dụng đất huyện Vạn Ninh, tỉnh Khánh Hòa</w:t>
            </w:r>
          </w:p>
        </w:tc>
      </w:tr>
      <w:tr w:rsidR="00285D35" w:rsidRPr="00D5701C" w14:paraId="679398C0" w14:textId="77777777" w:rsidTr="00D5701C">
        <w:tc>
          <w:tcPr>
            <w:tcW w:w="534" w:type="dxa"/>
            <w:vAlign w:val="center"/>
          </w:tcPr>
          <w:p w14:paraId="5B479084" w14:textId="455F573D" w:rsidR="00285D35" w:rsidRPr="00D5701C" w:rsidRDefault="008C7002" w:rsidP="00285D35">
            <w:pPr>
              <w:widowControl w:val="0"/>
              <w:spacing w:before="40" w:after="40" w:line="288" w:lineRule="auto"/>
              <w:jc w:val="center"/>
              <w:rPr>
                <w:sz w:val="22"/>
              </w:rPr>
            </w:pPr>
            <w:r w:rsidRPr="00D5701C">
              <w:rPr>
                <w:sz w:val="22"/>
              </w:rPr>
              <w:t>25</w:t>
            </w:r>
          </w:p>
        </w:tc>
        <w:tc>
          <w:tcPr>
            <w:tcW w:w="2727" w:type="dxa"/>
            <w:vAlign w:val="center"/>
          </w:tcPr>
          <w:p w14:paraId="63800E7D" w14:textId="76A0FFCB" w:rsidR="00285D35" w:rsidRPr="00D5701C" w:rsidRDefault="00285D35" w:rsidP="00285D35">
            <w:pPr>
              <w:widowControl w:val="0"/>
              <w:spacing w:before="40" w:after="40" w:line="288" w:lineRule="auto"/>
              <w:rPr>
                <w:sz w:val="22"/>
              </w:rPr>
            </w:pPr>
            <w:r w:rsidRPr="00D5701C">
              <w:rPr>
                <w:sz w:val="22"/>
                <w:lang w:val="en-GB"/>
              </w:rPr>
              <w:t>Quyết định số 2578/QĐ-UBND</w:t>
            </w:r>
          </w:p>
        </w:tc>
        <w:tc>
          <w:tcPr>
            <w:tcW w:w="992" w:type="dxa"/>
            <w:vAlign w:val="center"/>
          </w:tcPr>
          <w:p w14:paraId="42B8B8E3" w14:textId="047FD038" w:rsidR="00285D35" w:rsidRPr="00D5701C" w:rsidRDefault="00285D35" w:rsidP="00285D35">
            <w:pPr>
              <w:widowControl w:val="0"/>
              <w:spacing w:before="40" w:after="40" w:line="288" w:lineRule="auto"/>
              <w:jc w:val="center"/>
              <w:rPr>
                <w:sz w:val="22"/>
              </w:rPr>
            </w:pPr>
            <w:r w:rsidRPr="00D5701C">
              <w:rPr>
                <w:sz w:val="22"/>
              </w:rPr>
              <w:t>2022</w:t>
            </w:r>
          </w:p>
        </w:tc>
        <w:tc>
          <w:tcPr>
            <w:tcW w:w="1843" w:type="dxa"/>
            <w:vAlign w:val="center"/>
          </w:tcPr>
          <w:p w14:paraId="4399B062" w14:textId="50F8D79E" w:rsidR="00285D35" w:rsidRPr="00D5701C" w:rsidRDefault="008C7002" w:rsidP="00285D35">
            <w:pPr>
              <w:widowControl w:val="0"/>
              <w:spacing w:before="40" w:after="40" w:line="288" w:lineRule="auto"/>
              <w:jc w:val="center"/>
              <w:rPr>
                <w:rFonts w:eastAsia="MS Mincho"/>
                <w:sz w:val="22"/>
                <w:lang w:val="pt-BR"/>
              </w:rPr>
            </w:pPr>
            <w:r w:rsidRPr="00D5701C">
              <w:rPr>
                <w:sz w:val="22"/>
                <w:lang w:val="en-GB"/>
              </w:rPr>
              <w:t>UBND tỉnh Khánh Hòa</w:t>
            </w:r>
          </w:p>
        </w:tc>
        <w:tc>
          <w:tcPr>
            <w:tcW w:w="3686" w:type="dxa"/>
            <w:vAlign w:val="center"/>
          </w:tcPr>
          <w:p w14:paraId="7A108A39" w14:textId="60FBC662" w:rsidR="00285D35" w:rsidRPr="00D5701C" w:rsidRDefault="008C7002" w:rsidP="00D5701C">
            <w:pPr>
              <w:widowControl w:val="0"/>
              <w:spacing w:before="40" w:after="40" w:line="288" w:lineRule="auto"/>
              <w:jc w:val="both"/>
              <w:rPr>
                <w:rStyle w:val="fontstyle01"/>
                <w:color w:val="auto"/>
                <w:sz w:val="22"/>
                <w:szCs w:val="22"/>
              </w:rPr>
            </w:pPr>
            <w:r w:rsidRPr="00D5701C">
              <w:rPr>
                <w:sz w:val="22"/>
                <w:lang w:val="en-GB"/>
              </w:rPr>
              <w:t>Phê duyệt kế hoạch sử dụng đất năm 2022 của huyện Vạn Ninh</w:t>
            </w:r>
          </w:p>
        </w:tc>
      </w:tr>
      <w:tr w:rsidR="00285D35" w:rsidRPr="00D5701C" w14:paraId="3AE747F2" w14:textId="77777777" w:rsidTr="00D5701C">
        <w:tc>
          <w:tcPr>
            <w:tcW w:w="534" w:type="dxa"/>
            <w:vAlign w:val="center"/>
          </w:tcPr>
          <w:p w14:paraId="02C7D744" w14:textId="35B46A19" w:rsidR="00285D35" w:rsidRPr="00D5701C" w:rsidRDefault="008C7002" w:rsidP="00285D35">
            <w:pPr>
              <w:widowControl w:val="0"/>
              <w:spacing w:before="40" w:after="40" w:line="288" w:lineRule="auto"/>
              <w:jc w:val="center"/>
              <w:rPr>
                <w:sz w:val="22"/>
              </w:rPr>
            </w:pPr>
            <w:r w:rsidRPr="00D5701C">
              <w:rPr>
                <w:sz w:val="22"/>
              </w:rPr>
              <w:t>26</w:t>
            </w:r>
          </w:p>
        </w:tc>
        <w:tc>
          <w:tcPr>
            <w:tcW w:w="2727" w:type="dxa"/>
            <w:vAlign w:val="center"/>
          </w:tcPr>
          <w:p w14:paraId="479A0F83" w14:textId="44CE49C8" w:rsidR="00285D35" w:rsidRPr="00D5701C" w:rsidRDefault="008C7002" w:rsidP="00285D35">
            <w:pPr>
              <w:widowControl w:val="0"/>
              <w:spacing w:before="40" w:after="40" w:line="288" w:lineRule="auto"/>
              <w:rPr>
                <w:sz w:val="22"/>
              </w:rPr>
            </w:pPr>
            <w:r w:rsidRPr="00D5701C">
              <w:rPr>
                <w:sz w:val="22"/>
                <w:lang w:val="en-GB"/>
              </w:rPr>
              <w:t>Quyết định số 944/QĐ-UBND</w:t>
            </w:r>
          </w:p>
        </w:tc>
        <w:tc>
          <w:tcPr>
            <w:tcW w:w="992" w:type="dxa"/>
            <w:vAlign w:val="center"/>
          </w:tcPr>
          <w:p w14:paraId="7C51FD30" w14:textId="365C45F8" w:rsidR="00285D35" w:rsidRPr="00D5701C" w:rsidRDefault="008C7002" w:rsidP="00285D35">
            <w:pPr>
              <w:widowControl w:val="0"/>
              <w:spacing w:before="40" w:after="40" w:line="288" w:lineRule="auto"/>
              <w:jc w:val="center"/>
              <w:rPr>
                <w:sz w:val="22"/>
              </w:rPr>
            </w:pPr>
            <w:r w:rsidRPr="00D5701C">
              <w:rPr>
                <w:sz w:val="22"/>
              </w:rPr>
              <w:t>2023</w:t>
            </w:r>
          </w:p>
        </w:tc>
        <w:tc>
          <w:tcPr>
            <w:tcW w:w="1843" w:type="dxa"/>
            <w:vAlign w:val="center"/>
          </w:tcPr>
          <w:p w14:paraId="706B2128" w14:textId="168E4224" w:rsidR="00285D35" w:rsidRPr="00D5701C" w:rsidRDefault="008C7002" w:rsidP="00285D35">
            <w:pPr>
              <w:widowControl w:val="0"/>
              <w:spacing w:before="40" w:after="40" w:line="288" w:lineRule="auto"/>
              <w:jc w:val="center"/>
              <w:rPr>
                <w:rFonts w:eastAsia="MS Mincho"/>
                <w:sz w:val="22"/>
                <w:lang w:val="pt-BR"/>
              </w:rPr>
            </w:pPr>
            <w:r w:rsidRPr="00D5701C">
              <w:rPr>
                <w:sz w:val="22"/>
                <w:lang w:val="en-GB"/>
              </w:rPr>
              <w:t>UBND tỉnh Khánh Hòa</w:t>
            </w:r>
          </w:p>
        </w:tc>
        <w:tc>
          <w:tcPr>
            <w:tcW w:w="3686" w:type="dxa"/>
            <w:vAlign w:val="center"/>
          </w:tcPr>
          <w:p w14:paraId="58E3EC26" w14:textId="6DC498FA" w:rsidR="00285D35" w:rsidRPr="00D5701C" w:rsidRDefault="008C7002" w:rsidP="00D5701C">
            <w:pPr>
              <w:widowControl w:val="0"/>
              <w:spacing w:before="40" w:after="40" w:line="288" w:lineRule="auto"/>
              <w:jc w:val="both"/>
              <w:rPr>
                <w:rStyle w:val="fontstyle01"/>
                <w:color w:val="auto"/>
                <w:sz w:val="22"/>
                <w:szCs w:val="22"/>
              </w:rPr>
            </w:pPr>
            <w:r w:rsidRPr="00D5701C">
              <w:rPr>
                <w:sz w:val="22"/>
                <w:lang w:val="en-GB"/>
              </w:rPr>
              <w:t>Phê duyệt kế hoạch sử dụng đất năm 2023 của huyện Vạn Ninh</w:t>
            </w:r>
          </w:p>
        </w:tc>
      </w:tr>
      <w:tr w:rsidR="008C7002" w:rsidRPr="00D5701C" w14:paraId="0F344606" w14:textId="77777777" w:rsidTr="00D5701C">
        <w:tc>
          <w:tcPr>
            <w:tcW w:w="534" w:type="dxa"/>
            <w:vAlign w:val="center"/>
          </w:tcPr>
          <w:p w14:paraId="3C6B893A" w14:textId="57635BEB" w:rsidR="008C7002" w:rsidRPr="00D5701C" w:rsidRDefault="008C7002" w:rsidP="00285D35">
            <w:pPr>
              <w:widowControl w:val="0"/>
              <w:spacing w:before="40" w:after="40" w:line="288" w:lineRule="auto"/>
              <w:jc w:val="center"/>
              <w:rPr>
                <w:sz w:val="22"/>
              </w:rPr>
            </w:pPr>
            <w:r w:rsidRPr="00D5701C">
              <w:rPr>
                <w:sz w:val="22"/>
              </w:rPr>
              <w:t>27</w:t>
            </w:r>
          </w:p>
        </w:tc>
        <w:tc>
          <w:tcPr>
            <w:tcW w:w="2727" w:type="dxa"/>
            <w:vAlign w:val="center"/>
          </w:tcPr>
          <w:p w14:paraId="047C3E74" w14:textId="0573F45F" w:rsidR="008C7002" w:rsidRPr="00D5701C" w:rsidRDefault="008C7002" w:rsidP="00285D35">
            <w:pPr>
              <w:widowControl w:val="0"/>
              <w:spacing w:before="40" w:after="40" w:line="288" w:lineRule="auto"/>
              <w:rPr>
                <w:sz w:val="22"/>
                <w:lang w:val="en-GB"/>
              </w:rPr>
            </w:pPr>
            <w:r w:rsidRPr="00D5701C">
              <w:rPr>
                <w:sz w:val="22"/>
                <w:lang w:val="en-GB"/>
              </w:rPr>
              <w:t>Quyết định số 2250/QĐ-UBND</w:t>
            </w:r>
          </w:p>
        </w:tc>
        <w:tc>
          <w:tcPr>
            <w:tcW w:w="992" w:type="dxa"/>
            <w:vAlign w:val="center"/>
          </w:tcPr>
          <w:p w14:paraId="2D74AD73" w14:textId="02790187" w:rsidR="008C7002" w:rsidRPr="00D5701C" w:rsidRDefault="008C7002" w:rsidP="00285D35">
            <w:pPr>
              <w:widowControl w:val="0"/>
              <w:spacing w:before="40" w:after="40" w:line="288" w:lineRule="auto"/>
              <w:jc w:val="center"/>
              <w:rPr>
                <w:sz w:val="22"/>
                <w:lang w:val="en-GB"/>
              </w:rPr>
            </w:pPr>
            <w:r w:rsidRPr="00D5701C">
              <w:rPr>
                <w:sz w:val="22"/>
                <w:lang w:val="en-GB"/>
              </w:rPr>
              <w:t>2023</w:t>
            </w:r>
          </w:p>
        </w:tc>
        <w:tc>
          <w:tcPr>
            <w:tcW w:w="1843" w:type="dxa"/>
            <w:vAlign w:val="center"/>
          </w:tcPr>
          <w:p w14:paraId="702EEF4A" w14:textId="77F740E3" w:rsidR="008C7002" w:rsidRPr="00D5701C" w:rsidRDefault="008C7002" w:rsidP="00285D35">
            <w:pPr>
              <w:widowControl w:val="0"/>
              <w:spacing w:before="40" w:after="40" w:line="288" w:lineRule="auto"/>
              <w:jc w:val="center"/>
              <w:rPr>
                <w:rFonts w:eastAsia="MS Mincho"/>
                <w:sz w:val="22"/>
                <w:lang w:val="pt-BR"/>
              </w:rPr>
            </w:pPr>
            <w:r w:rsidRPr="00D5701C">
              <w:rPr>
                <w:sz w:val="22"/>
                <w:lang w:val="en-GB"/>
              </w:rPr>
              <w:t>UBND tỉnh Khánh Hòa</w:t>
            </w:r>
          </w:p>
        </w:tc>
        <w:tc>
          <w:tcPr>
            <w:tcW w:w="3686" w:type="dxa"/>
            <w:vAlign w:val="center"/>
          </w:tcPr>
          <w:p w14:paraId="539ED3E8" w14:textId="61E417B4" w:rsidR="008C7002" w:rsidRPr="00D5701C" w:rsidRDefault="008C7002" w:rsidP="00D5701C">
            <w:pPr>
              <w:widowControl w:val="0"/>
              <w:spacing w:before="40" w:after="40" w:line="288" w:lineRule="auto"/>
              <w:jc w:val="both"/>
              <w:rPr>
                <w:rStyle w:val="fontstyle01"/>
                <w:color w:val="auto"/>
                <w:sz w:val="22"/>
                <w:szCs w:val="22"/>
              </w:rPr>
            </w:pPr>
            <w:r w:rsidRPr="00D5701C">
              <w:rPr>
                <w:sz w:val="22"/>
                <w:lang w:val="en-GB"/>
              </w:rPr>
              <w:t>Phê duyệt bổ sung Kế hoạch sử dụng đất năm 2023 huyện Vạn Ninh</w:t>
            </w:r>
          </w:p>
        </w:tc>
      </w:tr>
      <w:tr w:rsidR="00E53EB2" w:rsidRPr="00D5701C" w14:paraId="62067FE2" w14:textId="77777777" w:rsidTr="00D5701C">
        <w:tc>
          <w:tcPr>
            <w:tcW w:w="534" w:type="dxa"/>
            <w:vAlign w:val="center"/>
          </w:tcPr>
          <w:p w14:paraId="022AFA48" w14:textId="710272E7" w:rsidR="00E53EB2" w:rsidRPr="00D5701C" w:rsidRDefault="00E53EB2" w:rsidP="00E53EB2">
            <w:pPr>
              <w:widowControl w:val="0"/>
              <w:spacing w:before="40" w:after="40" w:line="288" w:lineRule="auto"/>
              <w:jc w:val="center"/>
              <w:rPr>
                <w:sz w:val="22"/>
              </w:rPr>
            </w:pPr>
            <w:r w:rsidRPr="00D5701C">
              <w:rPr>
                <w:sz w:val="22"/>
              </w:rPr>
              <w:t>28</w:t>
            </w:r>
          </w:p>
        </w:tc>
        <w:tc>
          <w:tcPr>
            <w:tcW w:w="2727" w:type="dxa"/>
            <w:vAlign w:val="center"/>
          </w:tcPr>
          <w:p w14:paraId="45D044C4" w14:textId="06AAD0AA" w:rsidR="00E53EB2" w:rsidRPr="00D5701C" w:rsidRDefault="00E53EB2" w:rsidP="00E53EB2">
            <w:pPr>
              <w:widowControl w:val="0"/>
              <w:spacing w:before="40" w:after="40" w:line="288" w:lineRule="auto"/>
              <w:rPr>
                <w:sz w:val="22"/>
                <w:lang w:val="en-GB"/>
              </w:rPr>
            </w:pPr>
            <w:r w:rsidRPr="00D5701C">
              <w:rPr>
                <w:sz w:val="22"/>
                <w:lang w:val="en-GB"/>
              </w:rPr>
              <w:t>Quyết định số 3003/QĐ-UBND</w:t>
            </w:r>
          </w:p>
        </w:tc>
        <w:tc>
          <w:tcPr>
            <w:tcW w:w="992" w:type="dxa"/>
            <w:vAlign w:val="center"/>
          </w:tcPr>
          <w:p w14:paraId="61EAFE47" w14:textId="48ECF81F" w:rsidR="00E53EB2" w:rsidRPr="00D5701C" w:rsidRDefault="00E53EB2" w:rsidP="00E53EB2">
            <w:pPr>
              <w:widowControl w:val="0"/>
              <w:spacing w:before="40" w:after="40" w:line="288" w:lineRule="auto"/>
              <w:jc w:val="center"/>
              <w:rPr>
                <w:sz w:val="22"/>
                <w:lang w:val="en-GB"/>
              </w:rPr>
            </w:pPr>
            <w:r w:rsidRPr="00D5701C">
              <w:rPr>
                <w:sz w:val="22"/>
                <w:lang w:val="en-GB"/>
              </w:rPr>
              <w:t>2023</w:t>
            </w:r>
          </w:p>
        </w:tc>
        <w:tc>
          <w:tcPr>
            <w:tcW w:w="1843" w:type="dxa"/>
            <w:vAlign w:val="center"/>
          </w:tcPr>
          <w:p w14:paraId="0F29C9EE" w14:textId="45F7906F" w:rsidR="00E53EB2" w:rsidRPr="00D5701C" w:rsidRDefault="00E53EB2" w:rsidP="00E53EB2">
            <w:pPr>
              <w:widowControl w:val="0"/>
              <w:spacing w:before="40" w:after="40" w:line="288" w:lineRule="auto"/>
              <w:jc w:val="center"/>
              <w:rPr>
                <w:sz w:val="22"/>
                <w:lang w:val="en-GB"/>
              </w:rPr>
            </w:pPr>
            <w:r w:rsidRPr="00D5701C">
              <w:rPr>
                <w:sz w:val="22"/>
                <w:lang w:val="en-GB"/>
              </w:rPr>
              <w:t>UBND tỉnh Khánh Hòa</w:t>
            </w:r>
          </w:p>
        </w:tc>
        <w:tc>
          <w:tcPr>
            <w:tcW w:w="3686" w:type="dxa"/>
            <w:vAlign w:val="center"/>
          </w:tcPr>
          <w:p w14:paraId="513464A9" w14:textId="23D8B6BA" w:rsidR="00E53EB2" w:rsidRPr="00D5701C" w:rsidRDefault="00E53EB2" w:rsidP="00D5701C">
            <w:pPr>
              <w:widowControl w:val="0"/>
              <w:spacing w:before="40" w:after="40" w:line="288" w:lineRule="auto"/>
              <w:jc w:val="both"/>
              <w:rPr>
                <w:sz w:val="22"/>
                <w:lang w:val="en-GB"/>
              </w:rPr>
            </w:pPr>
            <w:r w:rsidRPr="00D5701C">
              <w:rPr>
                <w:sz w:val="22"/>
                <w:lang w:val="en-GB"/>
              </w:rPr>
              <w:t>Phê duyệt bổ sung Kế hoạch sử dụng đất năm 2023 huyện Vạn Ninh</w:t>
            </w:r>
          </w:p>
        </w:tc>
      </w:tr>
      <w:tr w:rsidR="00E53EB2" w:rsidRPr="00D5701C" w14:paraId="0B471751" w14:textId="77777777" w:rsidTr="00D5701C">
        <w:tc>
          <w:tcPr>
            <w:tcW w:w="534" w:type="dxa"/>
            <w:vAlign w:val="center"/>
          </w:tcPr>
          <w:p w14:paraId="30BC97FA" w14:textId="62358A65" w:rsidR="00E53EB2" w:rsidRPr="00D5701C" w:rsidRDefault="00E53EB2" w:rsidP="00E53EB2">
            <w:pPr>
              <w:widowControl w:val="0"/>
              <w:spacing w:before="40" w:after="40" w:line="288" w:lineRule="auto"/>
              <w:jc w:val="center"/>
              <w:rPr>
                <w:sz w:val="22"/>
              </w:rPr>
            </w:pPr>
            <w:r w:rsidRPr="00D5701C">
              <w:rPr>
                <w:sz w:val="22"/>
              </w:rPr>
              <w:t>29</w:t>
            </w:r>
          </w:p>
        </w:tc>
        <w:tc>
          <w:tcPr>
            <w:tcW w:w="2727" w:type="dxa"/>
            <w:vAlign w:val="center"/>
          </w:tcPr>
          <w:p w14:paraId="4E1F2D02" w14:textId="204408EA" w:rsidR="00E53EB2" w:rsidRPr="00D5701C" w:rsidRDefault="00E53EB2" w:rsidP="00E53EB2">
            <w:pPr>
              <w:widowControl w:val="0"/>
              <w:spacing w:before="40" w:after="40" w:line="288" w:lineRule="auto"/>
              <w:rPr>
                <w:sz w:val="22"/>
              </w:rPr>
            </w:pPr>
            <w:r w:rsidRPr="00D5701C">
              <w:rPr>
                <w:sz w:val="22"/>
                <w:lang w:val="en-GB"/>
              </w:rPr>
              <w:t>Quyết định 3219/QĐ-UBND</w:t>
            </w:r>
          </w:p>
        </w:tc>
        <w:tc>
          <w:tcPr>
            <w:tcW w:w="992" w:type="dxa"/>
            <w:vAlign w:val="center"/>
          </w:tcPr>
          <w:p w14:paraId="1D0E81BE" w14:textId="42DB2042" w:rsidR="00E53EB2" w:rsidRPr="00D5701C" w:rsidRDefault="00E53EB2" w:rsidP="00E53EB2">
            <w:pPr>
              <w:widowControl w:val="0"/>
              <w:spacing w:before="40" w:after="40" w:line="288" w:lineRule="auto"/>
              <w:jc w:val="center"/>
              <w:rPr>
                <w:sz w:val="22"/>
              </w:rPr>
            </w:pPr>
            <w:r w:rsidRPr="00D5701C">
              <w:rPr>
                <w:sz w:val="22"/>
                <w:lang w:val="en-GB"/>
              </w:rPr>
              <w:t>2023</w:t>
            </w:r>
          </w:p>
        </w:tc>
        <w:tc>
          <w:tcPr>
            <w:tcW w:w="1843" w:type="dxa"/>
            <w:vAlign w:val="center"/>
          </w:tcPr>
          <w:p w14:paraId="50940B99" w14:textId="6B715665" w:rsidR="00E53EB2" w:rsidRPr="00D5701C" w:rsidRDefault="00E53EB2" w:rsidP="00E53EB2">
            <w:pPr>
              <w:widowControl w:val="0"/>
              <w:spacing w:before="40" w:after="40" w:line="288" w:lineRule="auto"/>
              <w:jc w:val="center"/>
              <w:rPr>
                <w:rFonts w:eastAsia="MS Mincho"/>
                <w:sz w:val="22"/>
                <w:lang w:val="pt-BR"/>
              </w:rPr>
            </w:pPr>
            <w:r w:rsidRPr="00D5701C">
              <w:rPr>
                <w:sz w:val="22"/>
                <w:lang w:val="en-GB"/>
              </w:rPr>
              <w:t>UBND tỉnh Khánh Hòa</w:t>
            </w:r>
          </w:p>
        </w:tc>
        <w:tc>
          <w:tcPr>
            <w:tcW w:w="3686" w:type="dxa"/>
            <w:vAlign w:val="center"/>
          </w:tcPr>
          <w:p w14:paraId="5A8DC18D" w14:textId="34F83512" w:rsidR="00E53EB2" w:rsidRPr="00D5701C" w:rsidRDefault="00E53EB2" w:rsidP="00D5701C">
            <w:pPr>
              <w:widowControl w:val="0"/>
              <w:spacing w:before="40" w:after="40" w:line="288" w:lineRule="auto"/>
              <w:jc w:val="both"/>
              <w:rPr>
                <w:rStyle w:val="fontstyle01"/>
                <w:color w:val="auto"/>
                <w:sz w:val="22"/>
                <w:szCs w:val="22"/>
              </w:rPr>
            </w:pPr>
            <w:r w:rsidRPr="00D5701C">
              <w:rPr>
                <w:sz w:val="22"/>
                <w:lang w:val="en-GB"/>
              </w:rPr>
              <w:t>Phê duyệt Chương trình phát triển đô thị tỉnh Khánh Hòa đến năm 2030 tầm nhìn đến năm 2045</w:t>
            </w:r>
          </w:p>
        </w:tc>
      </w:tr>
      <w:tr w:rsidR="00E53EB2" w:rsidRPr="00D5701C" w14:paraId="771A70E5" w14:textId="77777777" w:rsidTr="00D5701C">
        <w:tc>
          <w:tcPr>
            <w:tcW w:w="534" w:type="dxa"/>
            <w:vAlign w:val="center"/>
          </w:tcPr>
          <w:p w14:paraId="7AD1E043" w14:textId="229A8A75" w:rsidR="00E53EB2" w:rsidRPr="00D5701C" w:rsidRDefault="00E53EB2" w:rsidP="00E53EB2">
            <w:pPr>
              <w:widowControl w:val="0"/>
              <w:spacing w:before="40" w:after="40" w:line="288" w:lineRule="auto"/>
              <w:jc w:val="center"/>
              <w:rPr>
                <w:sz w:val="22"/>
              </w:rPr>
            </w:pPr>
            <w:r w:rsidRPr="00D5701C">
              <w:rPr>
                <w:sz w:val="22"/>
              </w:rPr>
              <w:lastRenderedPageBreak/>
              <w:t>30</w:t>
            </w:r>
          </w:p>
        </w:tc>
        <w:tc>
          <w:tcPr>
            <w:tcW w:w="2727" w:type="dxa"/>
            <w:vAlign w:val="center"/>
          </w:tcPr>
          <w:p w14:paraId="6095557C" w14:textId="702B082A" w:rsidR="00E53EB2" w:rsidRPr="00D5701C" w:rsidRDefault="00E53EB2" w:rsidP="00E53EB2">
            <w:pPr>
              <w:widowControl w:val="0"/>
              <w:spacing w:before="40" w:after="40" w:line="288" w:lineRule="auto"/>
              <w:rPr>
                <w:sz w:val="22"/>
              </w:rPr>
            </w:pPr>
            <w:r w:rsidRPr="00D5701C">
              <w:rPr>
                <w:sz w:val="22"/>
                <w:lang w:val="en-GB"/>
              </w:rPr>
              <w:t>Quyết định số 486/QĐ-UBND</w:t>
            </w:r>
          </w:p>
        </w:tc>
        <w:tc>
          <w:tcPr>
            <w:tcW w:w="992" w:type="dxa"/>
            <w:vAlign w:val="center"/>
          </w:tcPr>
          <w:p w14:paraId="5BFD6CA8" w14:textId="0E3FEB55" w:rsidR="00E53EB2" w:rsidRPr="00D5701C" w:rsidRDefault="00E53EB2" w:rsidP="00E53EB2">
            <w:pPr>
              <w:widowControl w:val="0"/>
              <w:spacing w:before="40" w:after="40" w:line="288" w:lineRule="auto"/>
              <w:jc w:val="center"/>
              <w:rPr>
                <w:sz w:val="22"/>
              </w:rPr>
            </w:pPr>
            <w:r w:rsidRPr="00D5701C">
              <w:rPr>
                <w:sz w:val="22"/>
              </w:rPr>
              <w:t>2024</w:t>
            </w:r>
          </w:p>
        </w:tc>
        <w:tc>
          <w:tcPr>
            <w:tcW w:w="1843" w:type="dxa"/>
            <w:vAlign w:val="center"/>
          </w:tcPr>
          <w:p w14:paraId="243E577A" w14:textId="5A715D29" w:rsidR="00E53EB2" w:rsidRPr="00D5701C" w:rsidRDefault="00E53EB2" w:rsidP="00E53EB2">
            <w:pPr>
              <w:widowControl w:val="0"/>
              <w:spacing w:before="40" w:after="40" w:line="288" w:lineRule="auto"/>
              <w:jc w:val="center"/>
              <w:rPr>
                <w:rFonts w:eastAsia="MS Mincho"/>
                <w:sz w:val="22"/>
                <w:lang w:val="pt-BR"/>
              </w:rPr>
            </w:pPr>
            <w:r w:rsidRPr="00D5701C">
              <w:rPr>
                <w:sz w:val="22"/>
                <w:lang w:val="en-GB"/>
              </w:rPr>
              <w:t>UBND tỉnh Khánh Hòa</w:t>
            </w:r>
          </w:p>
        </w:tc>
        <w:tc>
          <w:tcPr>
            <w:tcW w:w="3686" w:type="dxa"/>
            <w:vAlign w:val="center"/>
          </w:tcPr>
          <w:p w14:paraId="06AEB31F" w14:textId="5E6D9AED" w:rsidR="00E53EB2" w:rsidRPr="00D5701C" w:rsidRDefault="00E53EB2" w:rsidP="00D5701C">
            <w:pPr>
              <w:widowControl w:val="0"/>
              <w:spacing w:before="40" w:after="40" w:line="288" w:lineRule="auto"/>
              <w:jc w:val="both"/>
              <w:rPr>
                <w:rStyle w:val="fontstyle01"/>
                <w:color w:val="auto"/>
                <w:sz w:val="22"/>
                <w:szCs w:val="22"/>
              </w:rPr>
            </w:pPr>
            <w:r w:rsidRPr="00D5701C">
              <w:rPr>
                <w:sz w:val="22"/>
                <w:lang w:val="en-GB"/>
              </w:rPr>
              <w:t>Công bố hiện trạng rừng tỉnh Khánh Hoà năm 2023</w:t>
            </w:r>
          </w:p>
        </w:tc>
      </w:tr>
      <w:tr w:rsidR="00E53EB2" w:rsidRPr="00D5701C" w14:paraId="15F76AF4" w14:textId="77777777" w:rsidTr="00D5701C">
        <w:tc>
          <w:tcPr>
            <w:tcW w:w="534" w:type="dxa"/>
            <w:vAlign w:val="center"/>
          </w:tcPr>
          <w:p w14:paraId="34948C50" w14:textId="2CFD291D" w:rsidR="00E53EB2" w:rsidRPr="00D5701C" w:rsidRDefault="00E53EB2" w:rsidP="00E53EB2">
            <w:pPr>
              <w:widowControl w:val="0"/>
              <w:spacing w:before="40" w:after="40" w:line="288" w:lineRule="auto"/>
              <w:jc w:val="center"/>
              <w:rPr>
                <w:sz w:val="22"/>
              </w:rPr>
            </w:pPr>
            <w:r w:rsidRPr="00D5701C">
              <w:rPr>
                <w:sz w:val="22"/>
              </w:rPr>
              <w:t>31</w:t>
            </w:r>
          </w:p>
        </w:tc>
        <w:tc>
          <w:tcPr>
            <w:tcW w:w="2727" w:type="dxa"/>
            <w:vAlign w:val="center"/>
          </w:tcPr>
          <w:p w14:paraId="41D7B719" w14:textId="680991AF" w:rsidR="00E53EB2" w:rsidRPr="00D5701C" w:rsidRDefault="00E53EB2" w:rsidP="00E53EB2">
            <w:pPr>
              <w:widowControl w:val="0"/>
              <w:spacing w:before="40" w:after="40" w:line="288" w:lineRule="auto"/>
              <w:rPr>
                <w:sz w:val="22"/>
              </w:rPr>
            </w:pPr>
            <w:r w:rsidRPr="00D5701C">
              <w:rPr>
                <w:sz w:val="22"/>
                <w:lang w:val="en-GB"/>
              </w:rPr>
              <w:t>Quyết định số 701/QĐ-UBND</w:t>
            </w:r>
          </w:p>
        </w:tc>
        <w:tc>
          <w:tcPr>
            <w:tcW w:w="992" w:type="dxa"/>
            <w:vAlign w:val="center"/>
          </w:tcPr>
          <w:p w14:paraId="0B98125A" w14:textId="292CFB9F" w:rsidR="00E53EB2" w:rsidRPr="00D5701C" w:rsidRDefault="00E53EB2" w:rsidP="00E53EB2">
            <w:pPr>
              <w:widowControl w:val="0"/>
              <w:spacing w:before="40" w:after="40" w:line="288" w:lineRule="auto"/>
              <w:jc w:val="center"/>
              <w:rPr>
                <w:sz w:val="22"/>
              </w:rPr>
            </w:pPr>
            <w:r w:rsidRPr="00D5701C">
              <w:rPr>
                <w:sz w:val="22"/>
              </w:rPr>
              <w:t>2024</w:t>
            </w:r>
          </w:p>
        </w:tc>
        <w:tc>
          <w:tcPr>
            <w:tcW w:w="1843" w:type="dxa"/>
            <w:vAlign w:val="center"/>
          </w:tcPr>
          <w:p w14:paraId="6404B91F" w14:textId="3DBDD9AE" w:rsidR="00E53EB2" w:rsidRPr="00D5701C" w:rsidRDefault="00E53EB2" w:rsidP="00E53EB2">
            <w:pPr>
              <w:widowControl w:val="0"/>
              <w:spacing w:before="40" w:after="40" w:line="288" w:lineRule="auto"/>
              <w:jc w:val="center"/>
              <w:rPr>
                <w:rFonts w:eastAsia="MS Mincho"/>
                <w:sz w:val="22"/>
                <w:lang w:val="pt-BR"/>
              </w:rPr>
            </w:pPr>
            <w:r w:rsidRPr="00D5701C">
              <w:rPr>
                <w:sz w:val="22"/>
                <w:lang w:val="en-GB"/>
              </w:rPr>
              <w:t>UBND tỉnh Khánh Hòa</w:t>
            </w:r>
          </w:p>
        </w:tc>
        <w:tc>
          <w:tcPr>
            <w:tcW w:w="3686" w:type="dxa"/>
            <w:vAlign w:val="center"/>
          </w:tcPr>
          <w:p w14:paraId="243EBD78" w14:textId="3BF4C3F8" w:rsidR="00E53EB2" w:rsidRPr="00D5701C" w:rsidRDefault="00E53EB2" w:rsidP="00D5701C">
            <w:pPr>
              <w:widowControl w:val="0"/>
              <w:spacing w:before="40" w:after="40" w:line="288" w:lineRule="auto"/>
              <w:jc w:val="both"/>
              <w:rPr>
                <w:rStyle w:val="fontstyle01"/>
                <w:color w:val="auto"/>
                <w:sz w:val="22"/>
                <w:szCs w:val="22"/>
              </w:rPr>
            </w:pPr>
            <w:r w:rsidRPr="00D5701C">
              <w:rPr>
                <w:sz w:val="22"/>
                <w:lang w:val="en-GB"/>
              </w:rPr>
              <w:t>Phê duyệt hê duyệt Điều chỉnh Quy hoạch sử dụng đất đến năm 2030 và Kế hoạch sử dụng đất năm đầu (kế hoạch 2024) của điều chỉnh Quy hoạch sử dụng đất huyện Vạn Ninh, tỉnh Khánh Hòa</w:t>
            </w:r>
          </w:p>
        </w:tc>
      </w:tr>
      <w:tr w:rsidR="00E53EB2" w:rsidRPr="00D5701C" w14:paraId="64E1CFE7" w14:textId="77777777" w:rsidTr="00D5701C">
        <w:tc>
          <w:tcPr>
            <w:tcW w:w="534" w:type="dxa"/>
            <w:vAlign w:val="center"/>
          </w:tcPr>
          <w:p w14:paraId="0A5068EE" w14:textId="67FA15FC" w:rsidR="00E53EB2" w:rsidRPr="00D5701C" w:rsidRDefault="00E53EB2" w:rsidP="00E53EB2">
            <w:pPr>
              <w:widowControl w:val="0"/>
              <w:spacing w:before="40" w:after="40" w:line="288" w:lineRule="auto"/>
              <w:jc w:val="center"/>
              <w:rPr>
                <w:color w:val="FF0000"/>
                <w:sz w:val="22"/>
              </w:rPr>
            </w:pPr>
            <w:r w:rsidRPr="00D5701C">
              <w:rPr>
                <w:sz w:val="22"/>
              </w:rPr>
              <w:t>32</w:t>
            </w:r>
          </w:p>
        </w:tc>
        <w:tc>
          <w:tcPr>
            <w:tcW w:w="2727" w:type="dxa"/>
            <w:vAlign w:val="center"/>
          </w:tcPr>
          <w:p w14:paraId="49D62D81" w14:textId="4C160EF9" w:rsidR="00E53EB2" w:rsidRPr="00D5701C" w:rsidRDefault="00E53EB2" w:rsidP="00E53EB2">
            <w:pPr>
              <w:widowControl w:val="0"/>
              <w:spacing w:before="40" w:after="40" w:line="288" w:lineRule="auto"/>
              <w:rPr>
                <w:color w:val="FF0000"/>
                <w:sz w:val="22"/>
              </w:rPr>
            </w:pPr>
            <w:r w:rsidRPr="00D5701C">
              <w:rPr>
                <w:sz w:val="22"/>
                <w:lang w:val="en-GB"/>
              </w:rPr>
              <w:t>Quyết định số 1041/QĐ-UBND</w:t>
            </w:r>
          </w:p>
        </w:tc>
        <w:tc>
          <w:tcPr>
            <w:tcW w:w="992" w:type="dxa"/>
            <w:vAlign w:val="center"/>
          </w:tcPr>
          <w:p w14:paraId="389C8CCC" w14:textId="197D909D" w:rsidR="00E53EB2" w:rsidRPr="00D5701C" w:rsidRDefault="00E53EB2" w:rsidP="00E53EB2">
            <w:pPr>
              <w:widowControl w:val="0"/>
              <w:spacing w:before="40" w:after="40" w:line="288" w:lineRule="auto"/>
              <w:jc w:val="center"/>
              <w:rPr>
                <w:color w:val="FF0000"/>
                <w:sz w:val="22"/>
              </w:rPr>
            </w:pPr>
            <w:r w:rsidRPr="00D5701C">
              <w:rPr>
                <w:sz w:val="22"/>
              </w:rPr>
              <w:t>2024</w:t>
            </w:r>
          </w:p>
        </w:tc>
        <w:tc>
          <w:tcPr>
            <w:tcW w:w="1843" w:type="dxa"/>
            <w:vAlign w:val="center"/>
          </w:tcPr>
          <w:p w14:paraId="68D24D44" w14:textId="01218ABD" w:rsidR="00E53EB2" w:rsidRPr="00D5701C" w:rsidRDefault="00E53EB2" w:rsidP="00E53EB2">
            <w:pPr>
              <w:widowControl w:val="0"/>
              <w:spacing w:before="40" w:after="40" w:line="288" w:lineRule="auto"/>
              <w:jc w:val="center"/>
              <w:rPr>
                <w:rFonts w:eastAsia="MS Mincho"/>
                <w:color w:val="FF0000"/>
                <w:sz w:val="22"/>
                <w:lang w:val="pt-BR"/>
              </w:rPr>
            </w:pPr>
            <w:r w:rsidRPr="00D5701C">
              <w:rPr>
                <w:sz w:val="22"/>
                <w:lang w:val="en-GB"/>
              </w:rPr>
              <w:t>UBND tỉnh Khánh Hòa</w:t>
            </w:r>
          </w:p>
        </w:tc>
        <w:tc>
          <w:tcPr>
            <w:tcW w:w="3686" w:type="dxa"/>
            <w:vAlign w:val="center"/>
          </w:tcPr>
          <w:p w14:paraId="66EB1DC4" w14:textId="1FF90C0F" w:rsidR="00E53EB2" w:rsidRPr="00D5701C" w:rsidRDefault="00E53EB2" w:rsidP="00D5701C">
            <w:pPr>
              <w:widowControl w:val="0"/>
              <w:spacing w:before="40" w:after="40" w:line="288" w:lineRule="auto"/>
              <w:jc w:val="both"/>
              <w:rPr>
                <w:rStyle w:val="fontstyle01"/>
                <w:color w:val="FF0000"/>
                <w:sz w:val="22"/>
                <w:szCs w:val="22"/>
              </w:rPr>
            </w:pPr>
            <w:r w:rsidRPr="00D5701C">
              <w:rPr>
                <w:sz w:val="22"/>
                <w:lang w:val="en-GB"/>
              </w:rPr>
              <w:t>Việc phê duyệt Điều chỉnh Chương trình phát triển nhà ở tỉnh Khánh Hoà giai đoạn 2021-2030 (lần 2)</w:t>
            </w:r>
          </w:p>
        </w:tc>
      </w:tr>
      <w:tr w:rsidR="00E53EB2" w:rsidRPr="00D5701C" w14:paraId="7224E6F2" w14:textId="77777777" w:rsidTr="00D5701C">
        <w:tc>
          <w:tcPr>
            <w:tcW w:w="534" w:type="dxa"/>
            <w:vAlign w:val="center"/>
          </w:tcPr>
          <w:p w14:paraId="793DC7F7" w14:textId="49442FF3" w:rsidR="00E53EB2" w:rsidRPr="00D5701C" w:rsidRDefault="00E53EB2" w:rsidP="00E53EB2">
            <w:pPr>
              <w:widowControl w:val="0"/>
              <w:spacing w:before="40" w:after="40" w:line="288" w:lineRule="auto"/>
              <w:jc w:val="center"/>
              <w:rPr>
                <w:sz w:val="22"/>
              </w:rPr>
            </w:pPr>
            <w:r w:rsidRPr="00D5701C">
              <w:rPr>
                <w:sz w:val="22"/>
              </w:rPr>
              <w:t>33</w:t>
            </w:r>
          </w:p>
        </w:tc>
        <w:tc>
          <w:tcPr>
            <w:tcW w:w="2727" w:type="dxa"/>
            <w:vAlign w:val="center"/>
          </w:tcPr>
          <w:p w14:paraId="522D53F4" w14:textId="728AEC66" w:rsidR="00E53EB2" w:rsidRPr="00D5701C" w:rsidRDefault="00E53EB2" w:rsidP="00E53EB2">
            <w:pPr>
              <w:widowControl w:val="0"/>
              <w:spacing w:before="40" w:after="40" w:line="288" w:lineRule="auto"/>
              <w:rPr>
                <w:color w:val="FF0000"/>
                <w:sz w:val="22"/>
              </w:rPr>
            </w:pPr>
            <w:r w:rsidRPr="00D5701C">
              <w:rPr>
                <w:sz w:val="22"/>
                <w:lang w:val="en-GB"/>
              </w:rPr>
              <w:t>Quyết định số 1671/QĐ-UBND</w:t>
            </w:r>
          </w:p>
        </w:tc>
        <w:tc>
          <w:tcPr>
            <w:tcW w:w="992" w:type="dxa"/>
            <w:vAlign w:val="center"/>
          </w:tcPr>
          <w:p w14:paraId="2FFA8FFB" w14:textId="2C63E11A" w:rsidR="00E53EB2" w:rsidRPr="00D5701C" w:rsidRDefault="00E53EB2" w:rsidP="00E53EB2">
            <w:pPr>
              <w:widowControl w:val="0"/>
              <w:spacing w:before="40" w:after="40" w:line="288" w:lineRule="auto"/>
              <w:jc w:val="center"/>
              <w:rPr>
                <w:color w:val="FF0000"/>
                <w:sz w:val="22"/>
              </w:rPr>
            </w:pPr>
            <w:r w:rsidRPr="00D5701C">
              <w:rPr>
                <w:sz w:val="22"/>
              </w:rPr>
              <w:t>2024</w:t>
            </w:r>
          </w:p>
        </w:tc>
        <w:tc>
          <w:tcPr>
            <w:tcW w:w="1843" w:type="dxa"/>
            <w:vAlign w:val="center"/>
          </w:tcPr>
          <w:p w14:paraId="3A726FF1" w14:textId="0EBF722C" w:rsidR="00E53EB2" w:rsidRPr="00D5701C" w:rsidRDefault="00E53EB2" w:rsidP="00E53EB2">
            <w:pPr>
              <w:widowControl w:val="0"/>
              <w:spacing w:before="40" w:after="40" w:line="288" w:lineRule="auto"/>
              <w:jc w:val="center"/>
              <w:rPr>
                <w:rFonts w:eastAsia="MS Mincho"/>
                <w:color w:val="FF0000"/>
                <w:sz w:val="22"/>
                <w:lang w:val="pt-BR"/>
              </w:rPr>
            </w:pPr>
            <w:r w:rsidRPr="00D5701C">
              <w:rPr>
                <w:sz w:val="22"/>
                <w:lang w:val="en-GB"/>
              </w:rPr>
              <w:t>UBND tỉnh Khánh Hòa</w:t>
            </w:r>
          </w:p>
        </w:tc>
        <w:tc>
          <w:tcPr>
            <w:tcW w:w="3686" w:type="dxa"/>
            <w:vAlign w:val="center"/>
          </w:tcPr>
          <w:p w14:paraId="533D4FA2" w14:textId="68307341" w:rsidR="00E53EB2" w:rsidRPr="00D5701C" w:rsidRDefault="00E53EB2" w:rsidP="00D5701C">
            <w:pPr>
              <w:widowControl w:val="0"/>
              <w:spacing w:before="40" w:after="40" w:line="288" w:lineRule="auto"/>
              <w:jc w:val="both"/>
              <w:rPr>
                <w:rStyle w:val="fontstyle01"/>
                <w:color w:val="FF0000"/>
                <w:sz w:val="22"/>
                <w:szCs w:val="22"/>
              </w:rPr>
            </w:pPr>
            <w:r w:rsidRPr="00D5701C">
              <w:rPr>
                <w:sz w:val="22"/>
                <w:lang w:val="en-GB"/>
              </w:rPr>
              <w:t>Phê duyệt Kế hoạch phát triển nhà ở tỉnh Khánh Hoà năm 2024</w:t>
            </w:r>
          </w:p>
        </w:tc>
      </w:tr>
      <w:tr w:rsidR="00E53EB2" w:rsidRPr="00D5701C" w14:paraId="7DB9EE19" w14:textId="77777777" w:rsidTr="00D5701C">
        <w:tc>
          <w:tcPr>
            <w:tcW w:w="534" w:type="dxa"/>
            <w:vAlign w:val="center"/>
          </w:tcPr>
          <w:p w14:paraId="5AD92377" w14:textId="0F4E5E99" w:rsidR="00E53EB2" w:rsidRPr="00D5701C" w:rsidRDefault="00E53EB2" w:rsidP="00E53EB2">
            <w:pPr>
              <w:widowControl w:val="0"/>
              <w:spacing w:before="40" w:after="40" w:line="288" w:lineRule="auto"/>
              <w:jc w:val="center"/>
              <w:rPr>
                <w:color w:val="FF0000"/>
                <w:sz w:val="22"/>
              </w:rPr>
            </w:pPr>
            <w:r w:rsidRPr="00D5701C">
              <w:rPr>
                <w:sz w:val="22"/>
              </w:rPr>
              <w:t>34</w:t>
            </w:r>
          </w:p>
        </w:tc>
        <w:tc>
          <w:tcPr>
            <w:tcW w:w="2727" w:type="dxa"/>
            <w:vAlign w:val="center"/>
          </w:tcPr>
          <w:p w14:paraId="57326FF5" w14:textId="65CEFF55" w:rsidR="00E53EB2" w:rsidRPr="00D5701C" w:rsidRDefault="00E53EB2" w:rsidP="00E53EB2">
            <w:pPr>
              <w:widowControl w:val="0"/>
              <w:spacing w:before="40" w:after="40" w:line="288" w:lineRule="auto"/>
              <w:rPr>
                <w:color w:val="FF0000"/>
                <w:sz w:val="22"/>
              </w:rPr>
            </w:pPr>
            <w:r w:rsidRPr="00D5701C">
              <w:rPr>
                <w:sz w:val="22"/>
                <w:lang w:val="en-GB"/>
              </w:rPr>
              <w:t>Quyết định số 420/QĐ-UBND</w:t>
            </w:r>
          </w:p>
        </w:tc>
        <w:tc>
          <w:tcPr>
            <w:tcW w:w="992" w:type="dxa"/>
            <w:vAlign w:val="center"/>
          </w:tcPr>
          <w:p w14:paraId="44FE0124" w14:textId="18B3E778" w:rsidR="00E53EB2" w:rsidRPr="00D5701C" w:rsidRDefault="00CE061C" w:rsidP="00E53EB2">
            <w:pPr>
              <w:widowControl w:val="0"/>
              <w:spacing w:before="40" w:after="40" w:line="288" w:lineRule="auto"/>
              <w:jc w:val="center"/>
              <w:rPr>
                <w:color w:val="FF0000"/>
                <w:sz w:val="22"/>
              </w:rPr>
            </w:pPr>
            <w:r w:rsidRPr="00D5701C">
              <w:rPr>
                <w:sz w:val="22"/>
              </w:rPr>
              <w:t>2024</w:t>
            </w:r>
          </w:p>
        </w:tc>
        <w:tc>
          <w:tcPr>
            <w:tcW w:w="1843" w:type="dxa"/>
            <w:vAlign w:val="center"/>
          </w:tcPr>
          <w:p w14:paraId="5F7E9493" w14:textId="5B2F0A7A" w:rsidR="00E53EB2" w:rsidRPr="00D5701C" w:rsidRDefault="00CE061C" w:rsidP="00E53EB2">
            <w:pPr>
              <w:widowControl w:val="0"/>
              <w:spacing w:before="40" w:after="40" w:line="288" w:lineRule="auto"/>
              <w:jc w:val="center"/>
              <w:rPr>
                <w:rFonts w:eastAsia="MS Mincho"/>
                <w:color w:val="FF0000"/>
                <w:sz w:val="22"/>
                <w:lang w:val="pt-BR"/>
              </w:rPr>
            </w:pPr>
            <w:r w:rsidRPr="00D5701C">
              <w:rPr>
                <w:sz w:val="22"/>
                <w:lang w:val="en-GB"/>
              </w:rPr>
              <w:t>UBND huyện Vạn Ninh</w:t>
            </w:r>
          </w:p>
        </w:tc>
        <w:tc>
          <w:tcPr>
            <w:tcW w:w="3686" w:type="dxa"/>
            <w:vAlign w:val="center"/>
          </w:tcPr>
          <w:p w14:paraId="1616A4B8" w14:textId="0455A6E6" w:rsidR="00E53EB2" w:rsidRPr="00D5701C" w:rsidRDefault="00CE061C" w:rsidP="00D5701C">
            <w:pPr>
              <w:widowControl w:val="0"/>
              <w:spacing w:before="40" w:after="40" w:line="288" w:lineRule="auto"/>
              <w:jc w:val="both"/>
              <w:rPr>
                <w:rStyle w:val="fontstyle01"/>
                <w:color w:val="FF0000"/>
                <w:sz w:val="22"/>
                <w:szCs w:val="22"/>
              </w:rPr>
            </w:pPr>
            <w:r w:rsidRPr="00D5701C">
              <w:rPr>
                <w:sz w:val="22"/>
                <w:lang w:val="en-GB"/>
              </w:rPr>
              <w:t>Giao nhiệm vụ thực hiện dự án lập kế hoạch sử dụng đất năm 2025 của huyện Vạn Ninh</w:t>
            </w:r>
          </w:p>
        </w:tc>
      </w:tr>
      <w:tr w:rsidR="00CE061C" w:rsidRPr="00D5701C" w14:paraId="743F25D5" w14:textId="77777777" w:rsidTr="00D5701C">
        <w:tc>
          <w:tcPr>
            <w:tcW w:w="534" w:type="dxa"/>
            <w:vAlign w:val="center"/>
          </w:tcPr>
          <w:p w14:paraId="102AA58D" w14:textId="26DAAE54" w:rsidR="00CE061C" w:rsidRPr="00D5701C" w:rsidRDefault="00CE061C" w:rsidP="00CE061C">
            <w:pPr>
              <w:widowControl w:val="0"/>
              <w:spacing w:before="40" w:after="40" w:line="288" w:lineRule="auto"/>
              <w:jc w:val="center"/>
              <w:rPr>
                <w:color w:val="FF0000"/>
                <w:sz w:val="22"/>
              </w:rPr>
            </w:pPr>
            <w:r w:rsidRPr="00D5701C">
              <w:rPr>
                <w:sz w:val="22"/>
              </w:rPr>
              <w:t>35</w:t>
            </w:r>
          </w:p>
        </w:tc>
        <w:tc>
          <w:tcPr>
            <w:tcW w:w="2727" w:type="dxa"/>
            <w:vAlign w:val="center"/>
          </w:tcPr>
          <w:p w14:paraId="4F1DDE0D" w14:textId="48FEE73F" w:rsidR="00CE061C" w:rsidRPr="00D5701C" w:rsidRDefault="00CE061C" w:rsidP="00CE061C">
            <w:pPr>
              <w:widowControl w:val="0"/>
              <w:spacing w:before="40" w:after="40" w:line="288" w:lineRule="auto"/>
              <w:rPr>
                <w:color w:val="FF0000"/>
                <w:sz w:val="22"/>
              </w:rPr>
            </w:pPr>
            <w:r w:rsidRPr="00D5701C">
              <w:rPr>
                <w:sz w:val="22"/>
                <w:lang w:val="en-GB"/>
              </w:rPr>
              <w:t>Quyết định số 711/QĐ-UBND</w:t>
            </w:r>
          </w:p>
        </w:tc>
        <w:tc>
          <w:tcPr>
            <w:tcW w:w="992" w:type="dxa"/>
            <w:vAlign w:val="center"/>
          </w:tcPr>
          <w:p w14:paraId="47DC6BAB" w14:textId="644C0ED3" w:rsidR="00CE061C" w:rsidRPr="00D5701C" w:rsidRDefault="00CE061C" w:rsidP="00CE061C">
            <w:pPr>
              <w:widowControl w:val="0"/>
              <w:spacing w:before="40" w:after="40" w:line="288" w:lineRule="auto"/>
              <w:jc w:val="center"/>
              <w:rPr>
                <w:color w:val="FF0000"/>
                <w:sz w:val="22"/>
              </w:rPr>
            </w:pPr>
            <w:r w:rsidRPr="00D5701C">
              <w:rPr>
                <w:sz w:val="22"/>
              </w:rPr>
              <w:t>2024</w:t>
            </w:r>
          </w:p>
        </w:tc>
        <w:tc>
          <w:tcPr>
            <w:tcW w:w="1843" w:type="dxa"/>
            <w:vAlign w:val="center"/>
          </w:tcPr>
          <w:p w14:paraId="6E1B5BE1" w14:textId="54E1A4F8" w:rsidR="00CE061C" w:rsidRPr="00D5701C" w:rsidRDefault="00CE061C" w:rsidP="00CE061C">
            <w:pPr>
              <w:widowControl w:val="0"/>
              <w:spacing w:before="40" w:after="40" w:line="288" w:lineRule="auto"/>
              <w:jc w:val="center"/>
              <w:rPr>
                <w:rFonts w:eastAsia="MS Mincho"/>
                <w:color w:val="FF0000"/>
                <w:sz w:val="22"/>
                <w:lang w:val="pt-BR"/>
              </w:rPr>
            </w:pPr>
            <w:r w:rsidRPr="00D5701C">
              <w:rPr>
                <w:sz w:val="22"/>
                <w:lang w:val="en-GB"/>
              </w:rPr>
              <w:t>UBND huyện Vạn Ninh</w:t>
            </w:r>
          </w:p>
        </w:tc>
        <w:tc>
          <w:tcPr>
            <w:tcW w:w="3686" w:type="dxa"/>
            <w:vAlign w:val="center"/>
          </w:tcPr>
          <w:p w14:paraId="2AA0C1FF" w14:textId="3EE8D811" w:rsidR="00CE061C" w:rsidRPr="00D5701C" w:rsidRDefault="00CE061C" w:rsidP="00D5701C">
            <w:pPr>
              <w:widowControl w:val="0"/>
              <w:spacing w:before="40" w:after="40" w:line="288" w:lineRule="auto"/>
              <w:jc w:val="both"/>
              <w:rPr>
                <w:rStyle w:val="fontstyle01"/>
                <w:color w:val="FF0000"/>
                <w:sz w:val="22"/>
                <w:szCs w:val="22"/>
              </w:rPr>
            </w:pPr>
            <w:r w:rsidRPr="00D5701C">
              <w:rPr>
                <w:sz w:val="22"/>
                <w:lang w:val="en-GB"/>
              </w:rPr>
              <w:t>Phê duyệt dự toán kinh phí thực hiện nhiệm vụ lập kế hoạch sử dụng đất cấp huyện năm 2025.</w:t>
            </w:r>
          </w:p>
        </w:tc>
      </w:tr>
      <w:tr w:rsidR="00CE061C" w:rsidRPr="00D5701C" w14:paraId="4B51C4FE" w14:textId="77777777" w:rsidTr="00D5701C">
        <w:tc>
          <w:tcPr>
            <w:tcW w:w="534" w:type="dxa"/>
            <w:vAlign w:val="center"/>
          </w:tcPr>
          <w:p w14:paraId="290F0968" w14:textId="37CDFEEB" w:rsidR="00CE061C" w:rsidRPr="00D5701C" w:rsidRDefault="00782BD1" w:rsidP="00CE061C">
            <w:pPr>
              <w:widowControl w:val="0"/>
              <w:spacing w:before="40" w:after="40" w:line="288" w:lineRule="auto"/>
              <w:jc w:val="center"/>
              <w:rPr>
                <w:sz w:val="22"/>
              </w:rPr>
            </w:pPr>
            <w:r w:rsidRPr="00D5701C">
              <w:rPr>
                <w:sz w:val="22"/>
              </w:rPr>
              <w:t>36</w:t>
            </w:r>
          </w:p>
        </w:tc>
        <w:tc>
          <w:tcPr>
            <w:tcW w:w="2727" w:type="dxa"/>
            <w:vAlign w:val="center"/>
          </w:tcPr>
          <w:p w14:paraId="40E8A855" w14:textId="018344B9" w:rsidR="00CE061C" w:rsidRPr="00D5701C" w:rsidRDefault="00782BD1" w:rsidP="00CE061C">
            <w:pPr>
              <w:widowControl w:val="0"/>
              <w:spacing w:before="40" w:after="40" w:line="288" w:lineRule="auto"/>
              <w:rPr>
                <w:sz w:val="22"/>
                <w:lang w:val="en-GB"/>
              </w:rPr>
            </w:pPr>
            <w:r w:rsidRPr="00D5701C">
              <w:rPr>
                <w:sz w:val="22"/>
                <w:lang w:val="en-GB"/>
              </w:rPr>
              <w:t>Báo cáo số 125/BC-CCTK</w:t>
            </w:r>
          </w:p>
        </w:tc>
        <w:tc>
          <w:tcPr>
            <w:tcW w:w="992" w:type="dxa"/>
            <w:vAlign w:val="center"/>
          </w:tcPr>
          <w:p w14:paraId="388E9EA5" w14:textId="6F84ED28" w:rsidR="00CE061C" w:rsidRPr="00D5701C" w:rsidRDefault="00782BD1" w:rsidP="00CE061C">
            <w:pPr>
              <w:widowControl w:val="0"/>
              <w:spacing w:before="40" w:after="40" w:line="288" w:lineRule="auto"/>
              <w:jc w:val="center"/>
              <w:rPr>
                <w:sz w:val="22"/>
                <w:lang w:val="en-GB"/>
              </w:rPr>
            </w:pPr>
            <w:r w:rsidRPr="00D5701C">
              <w:rPr>
                <w:sz w:val="22"/>
                <w:lang w:val="en-GB"/>
              </w:rPr>
              <w:t>2024</w:t>
            </w:r>
          </w:p>
        </w:tc>
        <w:tc>
          <w:tcPr>
            <w:tcW w:w="1843" w:type="dxa"/>
            <w:vAlign w:val="center"/>
          </w:tcPr>
          <w:p w14:paraId="5268EAA5" w14:textId="403F05C1" w:rsidR="00CE061C" w:rsidRPr="00D5701C" w:rsidRDefault="00782BD1" w:rsidP="00CE061C">
            <w:pPr>
              <w:widowControl w:val="0"/>
              <w:spacing w:before="40" w:after="40" w:line="288" w:lineRule="auto"/>
              <w:jc w:val="center"/>
              <w:rPr>
                <w:sz w:val="22"/>
                <w:lang w:val="en-GB"/>
              </w:rPr>
            </w:pPr>
            <w:r w:rsidRPr="00D5701C">
              <w:rPr>
                <w:sz w:val="22"/>
                <w:lang w:val="en-GB"/>
              </w:rPr>
              <w:t>Chi cục thống kê Vạn Ninh</w:t>
            </w:r>
          </w:p>
        </w:tc>
        <w:tc>
          <w:tcPr>
            <w:tcW w:w="3686" w:type="dxa"/>
            <w:vAlign w:val="center"/>
          </w:tcPr>
          <w:p w14:paraId="1DFE9974" w14:textId="57A64326" w:rsidR="00CE061C" w:rsidRPr="00D5701C" w:rsidRDefault="00782BD1" w:rsidP="00D5701C">
            <w:pPr>
              <w:widowControl w:val="0"/>
              <w:spacing w:before="40" w:after="40" w:line="288" w:lineRule="auto"/>
              <w:jc w:val="both"/>
              <w:rPr>
                <w:sz w:val="22"/>
                <w:lang w:val="en-GB"/>
              </w:rPr>
            </w:pPr>
            <w:r w:rsidRPr="00D5701C">
              <w:rPr>
                <w:sz w:val="22"/>
                <w:lang w:val="en-GB"/>
              </w:rPr>
              <w:t>Báo cáo ước tính dân số trung bình năm 2024 huyện Vạn Ninh</w:t>
            </w:r>
          </w:p>
        </w:tc>
      </w:tr>
      <w:tr w:rsidR="00CE061C" w:rsidRPr="00D5701C" w14:paraId="1DCC25DE" w14:textId="77777777" w:rsidTr="00D5701C">
        <w:tc>
          <w:tcPr>
            <w:tcW w:w="534" w:type="dxa"/>
            <w:vAlign w:val="center"/>
          </w:tcPr>
          <w:p w14:paraId="2A0B480C" w14:textId="22421369" w:rsidR="00CE061C" w:rsidRPr="00D5701C" w:rsidRDefault="00782BD1" w:rsidP="00CE061C">
            <w:pPr>
              <w:widowControl w:val="0"/>
              <w:spacing w:before="40" w:after="40" w:line="288" w:lineRule="auto"/>
              <w:jc w:val="center"/>
              <w:rPr>
                <w:sz w:val="22"/>
              </w:rPr>
            </w:pPr>
            <w:r w:rsidRPr="00D5701C">
              <w:rPr>
                <w:sz w:val="22"/>
              </w:rPr>
              <w:t>37</w:t>
            </w:r>
          </w:p>
        </w:tc>
        <w:tc>
          <w:tcPr>
            <w:tcW w:w="2727" w:type="dxa"/>
            <w:vAlign w:val="center"/>
          </w:tcPr>
          <w:p w14:paraId="0DD7B34D" w14:textId="1DB81DCA" w:rsidR="00CE061C" w:rsidRPr="00D5701C" w:rsidRDefault="00782BD1" w:rsidP="00CE061C">
            <w:pPr>
              <w:widowControl w:val="0"/>
              <w:spacing w:before="40" w:after="40" w:line="288" w:lineRule="auto"/>
              <w:rPr>
                <w:color w:val="FF0000"/>
                <w:sz w:val="22"/>
              </w:rPr>
            </w:pPr>
            <w:r w:rsidRPr="00D5701C">
              <w:rPr>
                <w:sz w:val="22"/>
                <w:lang w:val="en-GB"/>
              </w:rPr>
              <w:t>Quyết định số 11/QĐ-UBND</w:t>
            </w:r>
          </w:p>
        </w:tc>
        <w:tc>
          <w:tcPr>
            <w:tcW w:w="992" w:type="dxa"/>
            <w:vAlign w:val="center"/>
          </w:tcPr>
          <w:p w14:paraId="27065AA1" w14:textId="09CD6EBA" w:rsidR="00CE061C" w:rsidRPr="00D5701C" w:rsidRDefault="00782BD1" w:rsidP="00CE061C">
            <w:pPr>
              <w:widowControl w:val="0"/>
              <w:spacing w:before="40" w:after="40" w:line="288" w:lineRule="auto"/>
              <w:jc w:val="center"/>
              <w:rPr>
                <w:sz w:val="22"/>
                <w:lang w:val="en-GB"/>
              </w:rPr>
            </w:pPr>
            <w:r w:rsidRPr="00D5701C">
              <w:rPr>
                <w:sz w:val="22"/>
                <w:lang w:val="en-GB"/>
              </w:rPr>
              <w:t>2013</w:t>
            </w:r>
          </w:p>
        </w:tc>
        <w:tc>
          <w:tcPr>
            <w:tcW w:w="1843" w:type="dxa"/>
            <w:vAlign w:val="center"/>
          </w:tcPr>
          <w:p w14:paraId="39CF9B2B" w14:textId="18EC177B" w:rsidR="00CE061C" w:rsidRPr="00D5701C" w:rsidRDefault="00782BD1" w:rsidP="00CE061C">
            <w:pPr>
              <w:widowControl w:val="0"/>
              <w:spacing w:before="40" w:after="40" w:line="288" w:lineRule="auto"/>
              <w:jc w:val="center"/>
              <w:rPr>
                <w:rFonts w:eastAsia="MS Mincho"/>
                <w:color w:val="FF0000"/>
                <w:sz w:val="22"/>
                <w:lang w:val="pt-BR"/>
              </w:rPr>
            </w:pPr>
            <w:r w:rsidRPr="00D5701C">
              <w:rPr>
                <w:sz w:val="22"/>
                <w:lang w:val="en-GB"/>
              </w:rPr>
              <w:t>UBND tỉnh Khánh Hòa</w:t>
            </w:r>
          </w:p>
        </w:tc>
        <w:tc>
          <w:tcPr>
            <w:tcW w:w="3686" w:type="dxa"/>
            <w:vAlign w:val="center"/>
          </w:tcPr>
          <w:p w14:paraId="6C80A1CD" w14:textId="78E05046" w:rsidR="00CE061C" w:rsidRPr="00D5701C" w:rsidRDefault="00782BD1" w:rsidP="00D5701C">
            <w:pPr>
              <w:widowControl w:val="0"/>
              <w:spacing w:before="40" w:after="40" w:line="288" w:lineRule="auto"/>
              <w:jc w:val="both"/>
              <w:rPr>
                <w:rStyle w:val="fontstyle01"/>
                <w:color w:val="FF0000"/>
                <w:sz w:val="22"/>
                <w:szCs w:val="22"/>
              </w:rPr>
            </w:pPr>
            <w:r w:rsidRPr="00D5701C">
              <w:rPr>
                <w:sz w:val="22"/>
                <w:lang w:val="en-GB"/>
              </w:rPr>
              <w:t>Phê duyệt Quy hoạch chi tiết xây dựng ( tỷ lệ 1/500 ) Nghĩa trang Bắc Vân Phong, huyện Vạn Ninh, tỉnh Khánh Hòa</w:t>
            </w:r>
          </w:p>
        </w:tc>
      </w:tr>
      <w:tr w:rsidR="00CE061C" w:rsidRPr="00D5701C" w14:paraId="5EA9E4BA" w14:textId="77777777" w:rsidTr="00D5701C">
        <w:tc>
          <w:tcPr>
            <w:tcW w:w="534" w:type="dxa"/>
            <w:vAlign w:val="center"/>
          </w:tcPr>
          <w:p w14:paraId="14EDE60E" w14:textId="4D65A92A" w:rsidR="00CE061C" w:rsidRPr="00D5701C" w:rsidRDefault="00B95C1B" w:rsidP="00CE061C">
            <w:pPr>
              <w:widowControl w:val="0"/>
              <w:spacing w:before="40" w:after="40" w:line="288" w:lineRule="auto"/>
              <w:jc w:val="center"/>
              <w:rPr>
                <w:sz w:val="22"/>
              </w:rPr>
            </w:pPr>
            <w:r w:rsidRPr="00D5701C">
              <w:rPr>
                <w:sz w:val="22"/>
              </w:rPr>
              <w:t>38</w:t>
            </w:r>
          </w:p>
        </w:tc>
        <w:tc>
          <w:tcPr>
            <w:tcW w:w="2727" w:type="dxa"/>
            <w:vAlign w:val="center"/>
          </w:tcPr>
          <w:p w14:paraId="059F5326" w14:textId="7DDAFA4D" w:rsidR="00CE061C" w:rsidRPr="00D5701C" w:rsidRDefault="00782BD1" w:rsidP="00CE061C">
            <w:pPr>
              <w:widowControl w:val="0"/>
              <w:spacing w:before="40" w:after="40" w:line="288" w:lineRule="auto"/>
              <w:rPr>
                <w:color w:val="FF0000"/>
                <w:sz w:val="22"/>
              </w:rPr>
            </w:pPr>
            <w:r w:rsidRPr="00D5701C">
              <w:rPr>
                <w:sz w:val="22"/>
                <w:lang w:val="en-GB"/>
              </w:rPr>
              <w:t>Văn bản số 4766/HĐTĐ</w:t>
            </w:r>
          </w:p>
        </w:tc>
        <w:tc>
          <w:tcPr>
            <w:tcW w:w="992" w:type="dxa"/>
            <w:vAlign w:val="center"/>
          </w:tcPr>
          <w:p w14:paraId="4C4584CA" w14:textId="65FF887D" w:rsidR="00CE061C" w:rsidRPr="00D5701C" w:rsidRDefault="00782BD1" w:rsidP="00CE061C">
            <w:pPr>
              <w:widowControl w:val="0"/>
              <w:spacing w:before="40" w:after="40" w:line="288" w:lineRule="auto"/>
              <w:jc w:val="center"/>
              <w:rPr>
                <w:color w:val="FF0000"/>
                <w:sz w:val="22"/>
              </w:rPr>
            </w:pPr>
            <w:r w:rsidRPr="00D5701C">
              <w:rPr>
                <w:sz w:val="22"/>
                <w:lang w:val="en-GB"/>
              </w:rPr>
              <w:t>2023</w:t>
            </w:r>
          </w:p>
        </w:tc>
        <w:tc>
          <w:tcPr>
            <w:tcW w:w="1843" w:type="dxa"/>
            <w:vAlign w:val="center"/>
          </w:tcPr>
          <w:p w14:paraId="220404C3" w14:textId="2260FB56" w:rsidR="00CE061C" w:rsidRPr="00D5701C" w:rsidRDefault="00782BD1" w:rsidP="00CE061C">
            <w:pPr>
              <w:widowControl w:val="0"/>
              <w:spacing w:before="40" w:after="40" w:line="288" w:lineRule="auto"/>
              <w:jc w:val="center"/>
              <w:rPr>
                <w:sz w:val="22"/>
                <w:lang w:val="en-GB"/>
              </w:rPr>
            </w:pPr>
            <w:r w:rsidRPr="00D5701C">
              <w:rPr>
                <w:sz w:val="22"/>
                <w:lang w:val="en-GB"/>
              </w:rPr>
              <w:t>HĐTĐ tỉnh Khánh Hòa</w:t>
            </w:r>
          </w:p>
        </w:tc>
        <w:tc>
          <w:tcPr>
            <w:tcW w:w="3686" w:type="dxa"/>
            <w:vAlign w:val="center"/>
          </w:tcPr>
          <w:p w14:paraId="0F377C58" w14:textId="3C29FB81" w:rsidR="00CE061C" w:rsidRPr="00D5701C" w:rsidRDefault="00782BD1" w:rsidP="00D5701C">
            <w:pPr>
              <w:widowControl w:val="0"/>
              <w:spacing w:before="40" w:after="40" w:line="288" w:lineRule="auto"/>
              <w:jc w:val="both"/>
              <w:rPr>
                <w:rStyle w:val="fontstyle01"/>
                <w:color w:val="FF0000"/>
                <w:sz w:val="22"/>
                <w:szCs w:val="22"/>
              </w:rPr>
            </w:pPr>
            <w:r w:rsidRPr="00D5701C">
              <w:rPr>
                <w:sz w:val="22"/>
                <w:lang w:val="en-GB"/>
              </w:rPr>
              <w:t>Giải trình ý kiến thẩm định báo cáo đề xuất chủ trương đầu tư dự án Nghĩa trang Bắc Vân Phong ( giai đoạn 1 )</w:t>
            </w:r>
          </w:p>
        </w:tc>
      </w:tr>
      <w:tr w:rsidR="00B95C1B" w:rsidRPr="00D5701C" w14:paraId="04577BC6" w14:textId="77777777" w:rsidTr="00D5701C">
        <w:tc>
          <w:tcPr>
            <w:tcW w:w="534" w:type="dxa"/>
            <w:vAlign w:val="center"/>
          </w:tcPr>
          <w:p w14:paraId="7A9AB45D" w14:textId="39BAF9D7" w:rsidR="00B95C1B" w:rsidRPr="00D5701C" w:rsidRDefault="00B95C1B" w:rsidP="00B95C1B">
            <w:pPr>
              <w:widowControl w:val="0"/>
              <w:spacing w:before="40" w:after="40" w:line="288" w:lineRule="auto"/>
              <w:jc w:val="center"/>
              <w:rPr>
                <w:sz w:val="22"/>
              </w:rPr>
            </w:pPr>
            <w:r w:rsidRPr="00D5701C">
              <w:rPr>
                <w:sz w:val="22"/>
              </w:rPr>
              <w:t>39</w:t>
            </w:r>
          </w:p>
        </w:tc>
        <w:tc>
          <w:tcPr>
            <w:tcW w:w="2727" w:type="dxa"/>
            <w:vAlign w:val="center"/>
          </w:tcPr>
          <w:p w14:paraId="1C0647A0" w14:textId="7EE2C9BF" w:rsidR="00B95C1B" w:rsidRPr="00D5701C" w:rsidRDefault="00B95C1B" w:rsidP="00B95C1B">
            <w:pPr>
              <w:widowControl w:val="0"/>
              <w:spacing w:before="40" w:after="40" w:line="288" w:lineRule="auto"/>
              <w:rPr>
                <w:color w:val="FF0000"/>
                <w:sz w:val="22"/>
              </w:rPr>
            </w:pPr>
            <w:r w:rsidRPr="00D5701C">
              <w:rPr>
                <w:sz w:val="22"/>
                <w:lang w:val="en-GB"/>
              </w:rPr>
              <w:t>Nghị quyết số 108/NQ-HĐND</w:t>
            </w:r>
          </w:p>
        </w:tc>
        <w:tc>
          <w:tcPr>
            <w:tcW w:w="992" w:type="dxa"/>
            <w:vAlign w:val="center"/>
          </w:tcPr>
          <w:p w14:paraId="37F69812" w14:textId="2D0BDE1F" w:rsidR="00B95C1B" w:rsidRPr="00D5701C" w:rsidRDefault="00B95C1B" w:rsidP="00B95C1B">
            <w:pPr>
              <w:widowControl w:val="0"/>
              <w:spacing w:before="40" w:after="40" w:line="288" w:lineRule="auto"/>
              <w:jc w:val="center"/>
              <w:rPr>
                <w:color w:val="FF0000"/>
                <w:sz w:val="22"/>
              </w:rPr>
            </w:pPr>
            <w:r w:rsidRPr="00D5701C">
              <w:rPr>
                <w:sz w:val="22"/>
                <w:lang w:val="en-GB"/>
              </w:rPr>
              <w:t>2024</w:t>
            </w:r>
          </w:p>
        </w:tc>
        <w:tc>
          <w:tcPr>
            <w:tcW w:w="1843" w:type="dxa"/>
            <w:vAlign w:val="center"/>
          </w:tcPr>
          <w:p w14:paraId="0A34C74E" w14:textId="129B3A2B" w:rsidR="00B95C1B" w:rsidRPr="00D5701C" w:rsidRDefault="00B95C1B" w:rsidP="00B95C1B">
            <w:pPr>
              <w:widowControl w:val="0"/>
              <w:spacing w:before="40" w:after="40" w:line="288" w:lineRule="auto"/>
              <w:jc w:val="center"/>
              <w:rPr>
                <w:rFonts w:eastAsia="MS Mincho"/>
                <w:color w:val="FF0000"/>
                <w:sz w:val="22"/>
                <w:lang w:val="pt-BR"/>
              </w:rPr>
            </w:pPr>
            <w:r w:rsidRPr="00D5701C">
              <w:rPr>
                <w:sz w:val="22"/>
                <w:lang w:val="en-GB"/>
              </w:rPr>
              <w:t>HĐND tỉnh Khánh Hòa</w:t>
            </w:r>
          </w:p>
        </w:tc>
        <w:tc>
          <w:tcPr>
            <w:tcW w:w="3686" w:type="dxa"/>
            <w:vAlign w:val="center"/>
          </w:tcPr>
          <w:p w14:paraId="25CEA9DE" w14:textId="203C9875" w:rsidR="00B95C1B" w:rsidRPr="00D5701C" w:rsidRDefault="00B95C1B" w:rsidP="00D5701C">
            <w:pPr>
              <w:widowControl w:val="0"/>
              <w:spacing w:before="40" w:after="40" w:line="288" w:lineRule="auto"/>
              <w:jc w:val="both"/>
              <w:rPr>
                <w:rStyle w:val="fontstyle01"/>
                <w:color w:val="FF0000"/>
                <w:sz w:val="22"/>
                <w:szCs w:val="22"/>
              </w:rPr>
            </w:pPr>
            <w:r w:rsidRPr="00D5701C">
              <w:rPr>
                <w:rStyle w:val="fontstyle01"/>
                <w:color w:val="auto"/>
                <w:sz w:val="22"/>
                <w:szCs w:val="22"/>
              </w:rPr>
              <w:t>Chủ trương đầu tư dự án đường giao thông ngoài Cảng trung chuyển Quốc tế Vân Phong ( giai đoạn 2 )</w:t>
            </w:r>
          </w:p>
        </w:tc>
      </w:tr>
      <w:tr w:rsidR="00B95C1B" w:rsidRPr="00D5701C" w14:paraId="046FD3E4" w14:textId="77777777" w:rsidTr="00D5701C">
        <w:tc>
          <w:tcPr>
            <w:tcW w:w="534" w:type="dxa"/>
            <w:vAlign w:val="center"/>
          </w:tcPr>
          <w:p w14:paraId="19CC1F8C" w14:textId="4F2B478C" w:rsidR="00B95C1B" w:rsidRPr="00D5701C" w:rsidRDefault="00B95C1B" w:rsidP="00B95C1B">
            <w:pPr>
              <w:widowControl w:val="0"/>
              <w:spacing w:before="40" w:after="40" w:line="288" w:lineRule="auto"/>
              <w:jc w:val="center"/>
              <w:rPr>
                <w:sz w:val="22"/>
              </w:rPr>
            </w:pPr>
            <w:r w:rsidRPr="00D5701C">
              <w:rPr>
                <w:sz w:val="22"/>
              </w:rPr>
              <w:t>40</w:t>
            </w:r>
          </w:p>
        </w:tc>
        <w:tc>
          <w:tcPr>
            <w:tcW w:w="2727" w:type="dxa"/>
            <w:vAlign w:val="center"/>
          </w:tcPr>
          <w:p w14:paraId="46E2F694" w14:textId="59DCE7B0" w:rsidR="00B95C1B" w:rsidRPr="00D5701C" w:rsidRDefault="00FC6D00" w:rsidP="00B95C1B">
            <w:pPr>
              <w:widowControl w:val="0"/>
              <w:spacing w:before="40" w:after="40" w:line="288" w:lineRule="auto"/>
              <w:rPr>
                <w:color w:val="FF0000"/>
                <w:sz w:val="22"/>
              </w:rPr>
            </w:pPr>
            <w:r w:rsidRPr="00D5701C">
              <w:rPr>
                <w:sz w:val="22"/>
                <w:lang w:val="en-GB"/>
              </w:rPr>
              <w:t>Nghị quyết số 118/NQ-HĐND</w:t>
            </w:r>
          </w:p>
        </w:tc>
        <w:tc>
          <w:tcPr>
            <w:tcW w:w="992" w:type="dxa"/>
            <w:vAlign w:val="center"/>
          </w:tcPr>
          <w:p w14:paraId="0C1A78DD" w14:textId="2C799859" w:rsidR="00B95C1B" w:rsidRPr="00D5701C" w:rsidRDefault="00B95C1B" w:rsidP="00B95C1B">
            <w:pPr>
              <w:widowControl w:val="0"/>
              <w:spacing w:before="40" w:after="40" w:line="288" w:lineRule="auto"/>
              <w:jc w:val="center"/>
              <w:rPr>
                <w:color w:val="FF0000"/>
                <w:sz w:val="22"/>
              </w:rPr>
            </w:pPr>
            <w:r w:rsidRPr="00D5701C">
              <w:rPr>
                <w:sz w:val="22"/>
                <w:lang w:val="en-GB"/>
              </w:rPr>
              <w:t>2024</w:t>
            </w:r>
          </w:p>
        </w:tc>
        <w:tc>
          <w:tcPr>
            <w:tcW w:w="1843" w:type="dxa"/>
            <w:vAlign w:val="center"/>
          </w:tcPr>
          <w:p w14:paraId="6E9B7BBE" w14:textId="4FD66267" w:rsidR="00B95C1B" w:rsidRPr="00D5701C" w:rsidRDefault="00B95C1B" w:rsidP="00B95C1B">
            <w:pPr>
              <w:widowControl w:val="0"/>
              <w:spacing w:before="40" w:after="40" w:line="288" w:lineRule="auto"/>
              <w:jc w:val="center"/>
              <w:rPr>
                <w:rFonts w:eastAsia="MS Mincho"/>
                <w:color w:val="FF0000"/>
                <w:sz w:val="22"/>
                <w:lang w:val="pt-BR"/>
              </w:rPr>
            </w:pPr>
            <w:r w:rsidRPr="00D5701C">
              <w:rPr>
                <w:sz w:val="22"/>
                <w:lang w:val="en-GB"/>
              </w:rPr>
              <w:t>HĐND tỉnh Khánh Hòa</w:t>
            </w:r>
          </w:p>
        </w:tc>
        <w:tc>
          <w:tcPr>
            <w:tcW w:w="3686" w:type="dxa"/>
            <w:vAlign w:val="center"/>
          </w:tcPr>
          <w:p w14:paraId="5DE71079" w14:textId="7AB786E4" w:rsidR="00B95C1B" w:rsidRPr="00D5701C" w:rsidRDefault="00B95C1B" w:rsidP="00D5701C">
            <w:pPr>
              <w:widowControl w:val="0"/>
              <w:spacing w:before="40" w:after="40" w:line="288" w:lineRule="auto"/>
              <w:jc w:val="both"/>
              <w:rPr>
                <w:rStyle w:val="fontstyle01"/>
                <w:color w:val="FF0000"/>
                <w:sz w:val="22"/>
                <w:szCs w:val="22"/>
              </w:rPr>
            </w:pPr>
            <w:r w:rsidRPr="00D5701C">
              <w:rPr>
                <w:rStyle w:val="fontstyle01"/>
                <w:color w:val="auto"/>
                <w:sz w:val="22"/>
                <w:szCs w:val="22"/>
              </w:rPr>
              <w:t>Điều chỉnh, bổ sung kế hoạch đầu tư công trung hạn giai đoạn 2021-2025</w:t>
            </w:r>
          </w:p>
        </w:tc>
      </w:tr>
      <w:tr w:rsidR="00B95C1B" w:rsidRPr="00D5701C" w14:paraId="22F8D179" w14:textId="77777777" w:rsidTr="00D5701C">
        <w:tc>
          <w:tcPr>
            <w:tcW w:w="534" w:type="dxa"/>
            <w:vAlign w:val="center"/>
          </w:tcPr>
          <w:p w14:paraId="4E10BFD9" w14:textId="330F18E2" w:rsidR="00B95C1B" w:rsidRPr="00D5701C" w:rsidRDefault="00FC6D00" w:rsidP="00B95C1B">
            <w:pPr>
              <w:widowControl w:val="0"/>
              <w:spacing w:before="40" w:after="40" w:line="288" w:lineRule="auto"/>
              <w:jc w:val="center"/>
              <w:rPr>
                <w:color w:val="FF0000"/>
                <w:sz w:val="22"/>
              </w:rPr>
            </w:pPr>
            <w:r w:rsidRPr="00D5701C">
              <w:rPr>
                <w:sz w:val="22"/>
              </w:rPr>
              <w:t>41</w:t>
            </w:r>
          </w:p>
        </w:tc>
        <w:tc>
          <w:tcPr>
            <w:tcW w:w="2727" w:type="dxa"/>
            <w:vAlign w:val="center"/>
          </w:tcPr>
          <w:p w14:paraId="739CCCE8" w14:textId="62968C15" w:rsidR="00B95C1B" w:rsidRPr="00D5701C" w:rsidRDefault="00FC6D00" w:rsidP="00B95C1B">
            <w:pPr>
              <w:widowControl w:val="0"/>
              <w:spacing w:before="40" w:after="40" w:line="288" w:lineRule="auto"/>
              <w:rPr>
                <w:color w:val="FF0000"/>
                <w:sz w:val="22"/>
              </w:rPr>
            </w:pPr>
            <w:r w:rsidRPr="00D5701C">
              <w:rPr>
                <w:sz w:val="22"/>
                <w:lang w:val="en-GB"/>
              </w:rPr>
              <w:t>Nghị quyết số 13/NQ-HĐND</w:t>
            </w:r>
          </w:p>
        </w:tc>
        <w:tc>
          <w:tcPr>
            <w:tcW w:w="992" w:type="dxa"/>
            <w:vAlign w:val="center"/>
          </w:tcPr>
          <w:p w14:paraId="616DE1C1" w14:textId="7B12E709" w:rsidR="00B95C1B" w:rsidRPr="00D5701C" w:rsidRDefault="00FC6D00" w:rsidP="00B95C1B">
            <w:pPr>
              <w:widowControl w:val="0"/>
              <w:spacing w:before="40" w:after="40" w:line="288" w:lineRule="auto"/>
              <w:jc w:val="center"/>
              <w:rPr>
                <w:color w:val="FF0000"/>
                <w:sz w:val="22"/>
              </w:rPr>
            </w:pPr>
            <w:r w:rsidRPr="00D5701C">
              <w:rPr>
                <w:sz w:val="22"/>
              </w:rPr>
              <w:t>2023</w:t>
            </w:r>
          </w:p>
        </w:tc>
        <w:tc>
          <w:tcPr>
            <w:tcW w:w="1843" w:type="dxa"/>
            <w:vAlign w:val="center"/>
          </w:tcPr>
          <w:p w14:paraId="4F7AA485" w14:textId="552F5174" w:rsidR="00B95C1B" w:rsidRPr="00D5701C" w:rsidRDefault="00FC6D00" w:rsidP="00B95C1B">
            <w:pPr>
              <w:widowControl w:val="0"/>
              <w:spacing w:before="40" w:after="40" w:line="288" w:lineRule="auto"/>
              <w:jc w:val="center"/>
              <w:rPr>
                <w:rFonts w:eastAsia="MS Mincho"/>
                <w:color w:val="FF0000"/>
                <w:sz w:val="22"/>
                <w:lang w:val="pt-BR"/>
              </w:rPr>
            </w:pPr>
            <w:r w:rsidRPr="00D5701C">
              <w:rPr>
                <w:sz w:val="22"/>
                <w:lang w:val="en-GB"/>
              </w:rPr>
              <w:t>HĐND huyện Vạn Ninh</w:t>
            </w:r>
          </w:p>
        </w:tc>
        <w:tc>
          <w:tcPr>
            <w:tcW w:w="3686" w:type="dxa"/>
            <w:vAlign w:val="center"/>
          </w:tcPr>
          <w:p w14:paraId="2F066260" w14:textId="6B007DE8" w:rsidR="00B95C1B" w:rsidRPr="00D5701C" w:rsidRDefault="00FC6D00" w:rsidP="00D5701C">
            <w:pPr>
              <w:widowControl w:val="0"/>
              <w:spacing w:before="40" w:after="40" w:line="288" w:lineRule="auto"/>
              <w:jc w:val="both"/>
              <w:rPr>
                <w:rStyle w:val="fontstyle01"/>
                <w:color w:val="auto"/>
                <w:sz w:val="22"/>
                <w:szCs w:val="22"/>
              </w:rPr>
            </w:pPr>
            <w:r w:rsidRPr="00D5701C">
              <w:rPr>
                <w:rStyle w:val="fontstyle01"/>
                <w:color w:val="auto"/>
                <w:sz w:val="22"/>
                <w:szCs w:val="22"/>
              </w:rPr>
              <w:t>Phê duyệt chủ trương đầu tư đối với 42 dự án phát sinh từ ngồn vốn ngân sách tỉnh hỗ trợ và ngân sách huyện để thực hiện đầu tư các công trình thuộc chương trình Nông Thôn mới và các công trình phát sinh do hư hỏng, xuống cấp cần thiết phải đầu tư sửa chữa trên địa bàn huyện.</w:t>
            </w:r>
          </w:p>
        </w:tc>
      </w:tr>
      <w:tr w:rsidR="00B95C1B" w:rsidRPr="00D5701C" w14:paraId="4F36E4FF" w14:textId="77777777" w:rsidTr="00D5701C">
        <w:tc>
          <w:tcPr>
            <w:tcW w:w="534" w:type="dxa"/>
            <w:vAlign w:val="center"/>
          </w:tcPr>
          <w:p w14:paraId="7DFB254D" w14:textId="75144C79" w:rsidR="00B95C1B" w:rsidRPr="00D5701C" w:rsidRDefault="00FC6D00" w:rsidP="00B95C1B">
            <w:pPr>
              <w:widowControl w:val="0"/>
              <w:spacing w:before="40" w:after="40" w:line="288" w:lineRule="auto"/>
              <w:jc w:val="center"/>
              <w:rPr>
                <w:sz w:val="22"/>
              </w:rPr>
            </w:pPr>
            <w:r w:rsidRPr="00D5701C">
              <w:rPr>
                <w:sz w:val="22"/>
              </w:rPr>
              <w:lastRenderedPageBreak/>
              <w:t>42</w:t>
            </w:r>
          </w:p>
        </w:tc>
        <w:tc>
          <w:tcPr>
            <w:tcW w:w="2727" w:type="dxa"/>
            <w:vAlign w:val="center"/>
          </w:tcPr>
          <w:p w14:paraId="26D2FACD" w14:textId="60F5636A" w:rsidR="00B95C1B" w:rsidRPr="00D5701C" w:rsidRDefault="00FC6D00" w:rsidP="00B95C1B">
            <w:pPr>
              <w:widowControl w:val="0"/>
              <w:spacing w:before="40" w:after="40" w:line="288" w:lineRule="auto"/>
              <w:rPr>
                <w:sz w:val="22"/>
              </w:rPr>
            </w:pPr>
            <w:r w:rsidRPr="00D5701C">
              <w:rPr>
                <w:sz w:val="22"/>
                <w:lang w:val="en-GB"/>
              </w:rPr>
              <w:t>Nghị quyết số 12/NQ-HĐND</w:t>
            </w:r>
          </w:p>
        </w:tc>
        <w:tc>
          <w:tcPr>
            <w:tcW w:w="992" w:type="dxa"/>
            <w:vAlign w:val="center"/>
          </w:tcPr>
          <w:p w14:paraId="06EC5FD2" w14:textId="04A11CA8" w:rsidR="00B95C1B" w:rsidRPr="00D5701C" w:rsidRDefault="00FC6D00" w:rsidP="00B95C1B">
            <w:pPr>
              <w:widowControl w:val="0"/>
              <w:spacing w:before="40" w:after="40" w:line="288" w:lineRule="auto"/>
              <w:jc w:val="center"/>
              <w:rPr>
                <w:sz w:val="22"/>
              </w:rPr>
            </w:pPr>
            <w:r w:rsidRPr="00D5701C">
              <w:rPr>
                <w:sz w:val="22"/>
              </w:rPr>
              <w:t>2024</w:t>
            </w:r>
          </w:p>
        </w:tc>
        <w:tc>
          <w:tcPr>
            <w:tcW w:w="1843" w:type="dxa"/>
            <w:vAlign w:val="center"/>
          </w:tcPr>
          <w:p w14:paraId="3524AA7F" w14:textId="7AFAD9E5" w:rsidR="00B95C1B" w:rsidRPr="00D5701C" w:rsidRDefault="00B77D62" w:rsidP="00B95C1B">
            <w:pPr>
              <w:widowControl w:val="0"/>
              <w:spacing w:before="40" w:after="40" w:line="288" w:lineRule="auto"/>
              <w:jc w:val="center"/>
              <w:rPr>
                <w:rFonts w:eastAsia="MS Mincho"/>
                <w:sz w:val="22"/>
                <w:lang w:val="pt-BR"/>
              </w:rPr>
            </w:pPr>
            <w:r w:rsidRPr="00D5701C">
              <w:rPr>
                <w:sz w:val="22"/>
                <w:lang w:val="en-GB"/>
              </w:rPr>
              <w:t>HĐND tỉnh Khánh Hòa</w:t>
            </w:r>
          </w:p>
        </w:tc>
        <w:tc>
          <w:tcPr>
            <w:tcW w:w="3686" w:type="dxa"/>
            <w:vAlign w:val="center"/>
          </w:tcPr>
          <w:p w14:paraId="5AAD8E3F" w14:textId="0EF39F52" w:rsidR="00B95C1B" w:rsidRPr="00D5701C" w:rsidRDefault="00FC6D00" w:rsidP="00D5701C">
            <w:pPr>
              <w:widowControl w:val="0"/>
              <w:spacing w:before="40" w:after="40" w:line="288" w:lineRule="auto"/>
              <w:jc w:val="both"/>
              <w:rPr>
                <w:rStyle w:val="fontstyle01"/>
                <w:color w:val="auto"/>
                <w:sz w:val="22"/>
                <w:szCs w:val="22"/>
              </w:rPr>
            </w:pPr>
            <w:r w:rsidRPr="00D5701C">
              <w:rPr>
                <w:rStyle w:val="fontstyle01"/>
                <w:color w:val="auto"/>
                <w:sz w:val="22"/>
                <w:szCs w:val="22"/>
              </w:rPr>
              <w:t>Q</w:t>
            </w:r>
            <w:r w:rsidRPr="00D5701C">
              <w:rPr>
                <w:rStyle w:val="fontstyle01"/>
                <w:sz w:val="22"/>
                <w:szCs w:val="22"/>
              </w:rPr>
              <w:t>uy định các tiêu chí để quyết định thực hiện đấu thầu lựa chọn nhà đầu tư thực hiện dự án đầu tư có sử dụng đất trên địa bàn tỉnh Khánh Hòa</w:t>
            </w:r>
          </w:p>
        </w:tc>
      </w:tr>
      <w:tr w:rsidR="00B95C1B" w:rsidRPr="00D5701C" w14:paraId="21B4D752" w14:textId="77777777" w:rsidTr="00D5701C">
        <w:tc>
          <w:tcPr>
            <w:tcW w:w="534" w:type="dxa"/>
            <w:vAlign w:val="center"/>
          </w:tcPr>
          <w:p w14:paraId="5F06E336" w14:textId="12A6CFF0" w:rsidR="00B95C1B" w:rsidRPr="00D5701C" w:rsidRDefault="00B77D62" w:rsidP="00B95C1B">
            <w:pPr>
              <w:widowControl w:val="0"/>
              <w:spacing w:before="40" w:after="40" w:line="288" w:lineRule="auto"/>
              <w:jc w:val="center"/>
              <w:rPr>
                <w:sz w:val="22"/>
              </w:rPr>
            </w:pPr>
            <w:r w:rsidRPr="00D5701C">
              <w:rPr>
                <w:sz w:val="22"/>
              </w:rPr>
              <w:t>43</w:t>
            </w:r>
          </w:p>
        </w:tc>
        <w:tc>
          <w:tcPr>
            <w:tcW w:w="2727" w:type="dxa"/>
            <w:vAlign w:val="center"/>
          </w:tcPr>
          <w:p w14:paraId="26478348" w14:textId="66324ADA" w:rsidR="00B95C1B" w:rsidRPr="00D5701C" w:rsidRDefault="00B77D62" w:rsidP="00B95C1B">
            <w:pPr>
              <w:widowControl w:val="0"/>
              <w:spacing w:before="40" w:after="40" w:line="288" w:lineRule="auto"/>
              <w:rPr>
                <w:sz w:val="22"/>
              </w:rPr>
            </w:pPr>
            <w:r w:rsidRPr="00D5701C">
              <w:rPr>
                <w:sz w:val="22"/>
                <w:lang w:val="en-GB"/>
              </w:rPr>
              <w:t>Nghị quyết số 128/NQ-HĐND</w:t>
            </w:r>
          </w:p>
        </w:tc>
        <w:tc>
          <w:tcPr>
            <w:tcW w:w="992" w:type="dxa"/>
            <w:vAlign w:val="center"/>
          </w:tcPr>
          <w:p w14:paraId="208433E1" w14:textId="2FB66A77" w:rsidR="00B95C1B" w:rsidRPr="00D5701C" w:rsidRDefault="00B77D62" w:rsidP="00B95C1B">
            <w:pPr>
              <w:widowControl w:val="0"/>
              <w:spacing w:before="40" w:after="40" w:line="288" w:lineRule="auto"/>
              <w:jc w:val="center"/>
              <w:rPr>
                <w:sz w:val="22"/>
              </w:rPr>
            </w:pPr>
            <w:r w:rsidRPr="00D5701C">
              <w:rPr>
                <w:sz w:val="22"/>
              </w:rPr>
              <w:t>2024</w:t>
            </w:r>
          </w:p>
        </w:tc>
        <w:tc>
          <w:tcPr>
            <w:tcW w:w="1843" w:type="dxa"/>
            <w:vAlign w:val="center"/>
          </w:tcPr>
          <w:p w14:paraId="0AC70699" w14:textId="04863263" w:rsidR="00B95C1B" w:rsidRPr="00D5701C" w:rsidRDefault="00B77D62" w:rsidP="00B95C1B">
            <w:pPr>
              <w:widowControl w:val="0"/>
              <w:spacing w:before="40" w:after="40" w:line="288" w:lineRule="auto"/>
              <w:jc w:val="center"/>
              <w:rPr>
                <w:rFonts w:eastAsia="MS Mincho"/>
                <w:sz w:val="22"/>
                <w:lang w:val="pt-BR"/>
              </w:rPr>
            </w:pPr>
            <w:r w:rsidRPr="00D5701C">
              <w:rPr>
                <w:sz w:val="22"/>
                <w:lang w:val="en-GB"/>
              </w:rPr>
              <w:t>HĐND tỉnh Khánh Hòa</w:t>
            </w:r>
          </w:p>
        </w:tc>
        <w:tc>
          <w:tcPr>
            <w:tcW w:w="3686" w:type="dxa"/>
            <w:vAlign w:val="center"/>
          </w:tcPr>
          <w:p w14:paraId="1054D67B" w14:textId="4D716047" w:rsidR="00B95C1B" w:rsidRPr="00D5701C" w:rsidRDefault="00B77D62" w:rsidP="00D5701C">
            <w:pPr>
              <w:widowControl w:val="0"/>
              <w:spacing w:before="40" w:after="40" w:line="288" w:lineRule="auto"/>
              <w:jc w:val="both"/>
              <w:rPr>
                <w:rStyle w:val="fontstyle01"/>
                <w:color w:val="auto"/>
                <w:sz w:val="22"/>
                <w:szCs w:val="22"/>
              </w:rPr>
            </w:pPr>
            <w:r w:rsidRPr="00D5701C">
              <w:rPr>
                <w:rStyle w:val="fontstyle01"/>
                <w:color w:val="auto"/>
                <w:sz w:val="22"/>
                <w:szCs w:val="22"/>
              </w:rPr>
              <w:t>Ban hành danh mục các khu đất thực hiện đấu thầu dự án đầu tư có sử dụng đất trên địa bàn tỉnh Khánh Hòa.</w:t>
            </w:r>
          </w:p>
        </w:tc>
      </w:tr>
      <w:tr w:rsidR="00B77D62" w:rsidRPr="00D5701C" w14:paraId="5CB858DD" w14:textId="77777777" w:rsidTr="00D5701C">
        <w:tc>
          <w:tcPr>
            <w:tcW w:w="534" w:type="dxa"/>
            <w:vAlign w:val="center"/>
          </w:tcPr>
          <w:p w14:paraId="525D89E5" w14:textId="331F6B23" w:rsidR="00B77D62" w:rsidRPr="00D5701C" w:rsidRDefault="00B77D62" w:rsidP="00B77D62">
            <w:pPr>
              <w:widowControl w:val="0"/>
              <w:spacing w:before="40" w:after="40" w:line="288" w:lineRule="auto"/>
              <w:jc w:val="center"/>
              <w:rPr>
                <w:sz w:val="22"/>
              </w:rPr>
            </w:pPr>
            <w:r w:rsidRPr="00D5701C">
              <w:rPr>
                <w:sz w:val="22"/>
              </w:rPr>
              <w:t>44</w:t>
            </w:r>
          </w:p>
        </w:tc>
        <w:tc>
          <w:tcPr>
            <w:tcW w:w="2727" w:type="dxa"/>
            <w:vAlign w:val="center"/>
          </w:tcPr>
          <w:p w14:paraId="697FECBB" w14:textId="72777B57" w:rsidR="00B77D62" w:rsidRPr="00D5701C" w:rsidRDefault="00B77D62" w:rsidP="00B77D62">
            <w:pPr>
              <w:widowControl w:val="0"/>
              <w:spacing w:before="40" w:after="40" w:line="288" w:lineRule="auto"/>
              <w:rPr>
                <w:sz w:val="22"/>
              </w:rPr>
            </w:pPr>
            <w:r w:rsidRPr="00D5701C">
              <w:rPr>
                <w:sz w:val="22"/>
                <w:lang w:val="en-GB"/>
              </w:rPr>
              <w:t>Nghị quyết số 129/NQ-HĐND</w:t>
            </w:r>
          </w:p>
        </w:tc>
        <w:tc>
          <w:tcPr>
            <w:tcW w:w="992" w:type="dxa"/>
            <w:vAlign w:val="center"/>
          </w:tcPr>
          <w:p w14:paraId="6BA9BA44" w14:textId="138CFDA7" w:rsidR="00B77D62" w:rsidRPr="00D5701C" w:rsidRDefault="00B77D62" w:rsidP="00B77D62">
            <w:pPr>
              <w:widowControl w:val="0"/>
              <w:spacing w:before="40" w:after="40" w:line="288" w:lineRule="auto"/>
              <w:jc w:val="center"/>
              <w:rPr>
                <w:sz w:val="22"/>
              </w:rPr>
            </w:pPr>
            <w:r w:rsidRPr="00D5701C">
              <w:rPr>
                <w:sz w:val="22"/>
              </w:rPr>
              <w:t>2024</w:t>
            </w:r>
          </w:p>
        </w:tc>
        <w:tc>
          <w:tcPr>
            <w:tcW w:w="1843" w:type="dxa"/>
            <w:vAlign w:val="center"/>
          </w:tcPr>
          <w:p w14:paraId="695BB7F7" w14:textId="22EBBD5F" w:rsidR="00B77D62" w:rsidRPr="00D5701C" w:rsidRDefault="00B77D62" w:rsidP="00B77D62">
            <w:pPr>
              <w:widowControl w:val="0"/>
              <w:spacing w:before="40" w:after="40" w:line="288" w:lineRule="auto"/>
              <w:jc w:val="center"/>
              <w:rPr>
                <w:rFonts w:eastAsia="MS Mincho"/>
                <w:sz w:val="22"/>
                <w:lang w:val="pt-BR"/>
              </w:rPr>
            </w:pPr>
            <w:r w:rsidRPr="00D5701C">
              <w:rPr>
                <w:sz w:val="22"/>
                <w:lang w:val="en-GB"/>
              </w:rPr>
              <w:t>HĐND tỉnh Khánh Hòa</w:t>
            </w:r>
          </w:p>
        </w:tc>
        <w:tc>
          <w:tcPr>
            <w:tcW w:w="3686" w:type="dxa"/>
            <w:vAlign w:val="center"/>
          </w:tcPr>
          <w:p w14:paraId="7EAD62E8" w14:textId="72CAC72D" w:rsidR="00B77D62" w:rsidRPr="00D5701C" w:rsidRDefault="00B77D62" w:rsidP="00D5701C">
            <w:pPr>
              <w:widowControl w:val="0"/>
              <w:spacing w:before="40" w:after="40" w:line="288" w:lineRule="auto"/>
              <w:jc w:val="both"/>
              <w:rPr>
                <w:rStyle w:val="fontstyle01"/>
                <w:color w:val="auto"/>
                <w:sz w:val="22"/>
                <w:szCs w:val="22"/>
              </w:rPr>
            </w:pPr>
            <w:r w:rsidRPr="00D5701C">
              <w:rPr>
                <w:rStyle w:val="fontstyle01"/>
                <w:color w:val="auto"/>
                <w:sz w:val="22"/>
                <w:szCs w:val="22"/>
              </w:rPr>
              <w:t>T</w:t>
            </w:r>
            <w:r w:rsidRPr="00D5701C">
              <w:rPr>
                <w:rStyle w:val="fontstyle01"/>
                <w:sz w:val="22"/>
                <w:szCs w:val="22"/>
              </w:rPr>
              <w:t>hông qua danh mục dự án phải thu hồi đất để phát triển kinh tế-xã hội vì lời ích quốc gia, công cộng trên địa bàn tỉnh Khánh Hòa.</w:t>
            </w:r>
          </w:p>
        </w:tc>
      </w:tr>
      <w:tr w:rsidR="00B77D62" w:rsidRPr="00D5701C" w14:paraId="748A5CA0" w14:textId="77777777" w:rsidTr="00D5701C">
        <w:tc>
          <w:tcPr>
            <w:tcW w:w="534" w:type="dxa"/>
            <w:vAlign w:val="center"/>
          </w:tcPr>
          <w:p w14:paraId="5DF0B6C5" w14:textId="51187A63" w:rsidR="00B77D62" w:rsidRPr="00D5701C" w:rsidRDefault="00B77D62" w:rsidP="00B77D62">
            <w:pPr>
              <w:widowControl w:val="0"/>
              <w:spacing w:before="40" w:after="40" w:line="288" w:lineRule="auto"/>
              <w:jc w:val="center"/>
              <w:rPr>
                <w:sz w:val="22"/>
              </w:rPr>
            </w:pPr>
            <w:r w:rsidRPr="00D5701C">
              <w:rPr>
                <w:sz w:val="22"/>
              </w:rPr>
              <w:t>45</w:t>
            </w:r>
          </w:p>
        </w:tc>
        <w:tc>
          <w:tcPr>
            <w:tcW w:w="2727" w:type="dxa"/>
            <w:vAlign w:val="center"/>
          </w:tcPr>
          <w:p w14:paraId="76A08858" w14:textId="1FCD4DE5" w:rsidR="00B77D62" w:rsidRPr="00D5701C" w:rsidRDefault="00B77D62" w:rsidP="00B77D62">
            <w:pPr>
              <w:widowControl w:val="0"/>
              <w:spacing w:before="40" w:after="40" w:line="288" w:lineRule="auto"/>
              <w:rPr>
                <w:sz w:val="22"/>
              </w:rPr>
            </w:pPr>
            <w:r w:rsidRPr="00D5701C">
              <w:rPr>
                <w:sz w:val="22"/>
              </w:rPr>
              <w:t>Nghị quyết số 10/NQ-HĐND</w:t>
            </w:r>
          </w:p>
        </w:tc>
        <w:tc>
          <w:tcPr>
            <w:tcW w:w="992" w:type="dxa"/>
            <w:vAlign w:val="center"/>
          </w:tcPr>
          <w:p w14:paraId="079B7D93" w14:textId="5EDCAA7B" w:rsidR="00B77D62" w:rsidRPr="00D5701C" w:rsidRDefault="00B77D62" w:rsidP="00B77D62">
            <w:pPr>
              <w:widowControl w:val="0"/>
              <w:spacing w:before="40" w:after="40" w:line="288" w:lineRule="auto"/>
              <w:jc w:val="center"/>
              <w:rPr>
                <w:sz w:val="22"/>
              </w:rPr>
            </w:pPr>
            <w:r w:rsidRPr="00D5701C">
              <w:rPr>
                <w:sz w:val="22"/>
              </w:rPr>
              <w:t>2021</w:t>
            </w:r>
          </w:p>
        </w:tc>
        <w:tc>
          <w:tcPr>
            <w:tcW w:w="1843" w:type="dxa"/>
            <w:vAlign w:val="center"/>
          </w:tcPr>
          <w:p w14:paraId="732D2F90" w14:textId="4ECF41B8" w:rsidR="00B77D62" w:rsidRPr="00D5701C" w:rsidRDefault="00B77D62" w:rsidP="00B77D62">
            <w:pPr>
              <w:widowControl w:val="0"/>
              <w:spacing w:before="40" w:after="40" w:line="288" w:lineRule="auto"/>
              <w:jc w:val="center"/>
              <w:rPr>
                <w:rFonts w:eastAsia="MS Mincho"/>
                <w:sz w:val="22"/>
                <w:lang w:val="pt-BR"/>
              </w:rPr>
            </w:pPr>
            <w:r w:rsidRPr="00D5701C">
              <w:rPr>
                <w:sz w:val="22"/>
                <w:lang w:val="en-GB"/>
              </w:rPr>
              <w:t>HĐND huyện Vạn Ninh</w:t>
            </w:r>
          </w:p>
        </w:tc>
        <w:tc>
          <w:tcPr>
            <w:tcW w:w="3686" w:type="dxa"/>
            <w:vAlign w:val="center"/>
          </w:tcPr>
          <w:p w14:paraId="2786AC3D" w14:textId="3941125C" w:rsidR="00B77D62" w:rsidRPr="00D5701C" w:rsidRDefault="00B77D62" w:rsidP="00D5701C">
            <w:pPr>
              <w:widowControl w:val="0"/>
              <w:spacing w:before="40" w:after="40" w:line="288" w:lineRule="auto"/>
              <w:jc w:val="both"/>
              <w:rPr>
                <w:rStyle w:val="fontstyle01"/>
                <w:color w:val="auto"/>
                <w:sz w:val="22"/>
                <w:szCs w:val="22"/>
              </w:rPr>
            </w:pPr>
            <w:r w:rsidRPr="00D5701C">
              <w:rPr>
                <w:rStyle w:val="fontstyle01"/>
                <w:color w:val="auto"/>
                <w:sz w:val="22"/>
                <w:szCs w:val="22"/>
              </w:rPr>
              <w:t>P</w:t>
            </w:r>
            <w:r w:rsidRPr="00D5701C">
              <w:rPr>
                <w:rStyle w:val="fontstyle01"/>
                <w:sz w:val="22"/>
                <w:szCs w:val="22"/>
              </w:rPr>
              <w:t>hê duyệt chủ trương đầu tư dự án đường DDX1 (đoạn từ Hãi Thượng Lãn Ông đến đường Lê Lợi và đường từ đường Quy hoạch Huỳnh Thúc Kháng đến đường Phan Bội Châu) và đường Hả Thượng Lãn Ông</w:t>
            </w:r>
          </w:p>
        </w:tc>
      </w:tr>
      <w:tr w:rsidR="00B77D62" w:rsidRPr="00D5701C" w14:paraId="46C18A01" w14:textId="77777777" w:rsidTr="00D5701C">
        <w:tc>
          <w:tcPr>
            <w:tcW w:w="534" w:type="dxa"/>
            <w:vAlign w:val="center"/>
          </w:tcPr>
          <w:p w14:paraId="0B40B4B8" w14:textId="5FCEC9E8" w:rsidR="00B77D62" w:rsidRPr="00D5701C" w:rsidRDefault="00B77D62" w:rsidP="00B77D62">
            <w:pPr>
              <w:widowControl w:val="0"/>
              <w:spacing w:before="40" w:after="40" w:line="288" w:lineRule="auto"/>
              <w:jc w:val="center"/>
              <w:rPr>
                <w:sz w:val="22"/>
              </w:rPr>
            </w:pPr>
            <w:r w:rsidRPr="00D5701C">
              <w:rPr>
                <w:sz w:val="22"/>
              </w:rPr>
              <w:t>46</w:t>
            </w:r>
          </w:p>
        </w:tc>
        <w:tc>
          <w:tcPr>
            <w:tcW w:w="2727" w:type="dxa"/>
            <w:vAlign w:val="center"/>
          </w:tcPr>
          <w:p w14:paraId="4C61A2AD" w14:textId="12845311" w:rsidR="00B77D62" w:rsidRPr="00D5701C" w:rsidRDefault="00B77D62" w:rsidP="00B77D62">
            <w:pPr>
              <w:widowControl w:val="0"/>
              <w:spacing w:before="40" w:after="40" w:line="288" w:lineRule="auto"/>
              <w:rPr>
                <w:sz w:val="22"/>
              </w:rPr>
            </w:pPr>
            <w:r w:rsidRPr="00D5701C">
              <w:rPr>
                <w:sz w:val="22"/>
              </w:rPr>
              <w:t>Nghị quyết số 123/NQ-HĐND</w:t>
            </w:r>
          </w:p>
        </w:tc>
        <w:tc>
          <w:tcPr>
            <w:tcW w:w="992" w:type="dxa"/>
            <w:vAlign w:val="center"/>
          </w:tcPr>
          <w:p w14:paraId="58AAAAA7" w14:textId="414D6ACF" w:rsidR="00B77D62" w:rsidRPr="00D5701C" w:rsidRDefault="00C81D27" w:rsidP="00B77D62">
            <w:pPr>
              <w:widowControl w:val="0"/>
              <w:spacing w:before="40" w:after="40" w:line="288" w:lineRule="auto"/>
              <w:jc w:val="center"/>
              <w:rPr>
                <w:sz w:val="22"/>
              </w:rPr>
            </w:pPr>
            <w:r w:rsidRPr="00D5701C">
              <w:rPr>
                <w:sz w:val="22"/>
              </w:rPr>
              <w:t>2024</w:t>
            </w:r>
          </w:p>
        </w:tc>
        <w:tc>
          <w:tcPr>
            <w:tcW w:w="1843" w:type="dxa"/>
            <w:vAlign w:val="center"/>
          </w:tcPr>
          <w:p w14:paraId="2661A069" w14:textId="22CF625C" w:rsidR="00B77D62" w:rsidRPr="00D5701C" w:rsidRDefault="00B77D62" w:rsidP="00B77D62">
            <w:pPr>
              <w:widowControl w:val="0"/>
              <w:spacing w:before="40" w:after="40" w:line="288" w:lineRule="auto"/>
              <w:jc w:val="center"/>
              <w:rPr>
                <w:rFonts w:eastAsia="MS Mincho"/>
                <w:sz w:val="22"/>
                <w:lang w:val="pt-BR"/>
              </w:rPr>
            </w:pPr>
            <w:r w:rsidRPr="00D5701C">
              <w:rPr>
                <w:sz w:val="22"/>
                <w:lang w:val="en-GB"/>
              </w:rPr>
              <w:t>HĐND huyện Vạn Ninh</w:t>
            </w:r>
          </w:p>
        </w:tc>
        <w:tc>
          <w:tcPr>
            <w:tcW w:w="3686" w:type="dxa"/>
            <w:vAlign w:val="center"/>
          </w:tcPr>
          <w:p w14:paraId="0A53AA86" w14:textId="3EFC3880" w:rsidR="00B77D62" w:rsidRPr="00D5701C" w:rsidRDefault="00B77D62" w:rsidP="00D5701C">
            <w:pPr>
              <w:widowControl w:val="0"/>
              <w:spacing w:before="40" w:after="40" w:line="288" w:lineRule="auto"/>
              <w:jc w:val="both"/>
              <w:rPr>
                <w:rStyle w:val="fontstyle01"/>
                <w:color w:val="auto"/>
                <w:sz w:val="22"/>
                <w:szCs w:val="22"/>
              </w:rPr>
            </w:pPr>
            <w:r w:rsidRPr="00D5701C">
              <w:rPr>
                <w:rStyle w:val="fontstyle01"/>
                <w:color w:val="auto"/>
                <w:sz w:val="22"/>
                <w:szCs w:val="22"/>
              </w:rPr>
              <w:t>P</w:t>
            </w:r>
            <w:r w:rsidRPr="00D5701C">
              <w:rPr>
                <w:rStyle w:val="fontstyle01"/>
                <w:sz w:val="22"/>
                <w:szCs w:val="22"/>
              </w:rPr>
              <w:t>h</w:t>
            </w:r>
            <w:r w:rsidR="00C81D27" w:rsidRPr="00D5701C">
              <w:rPr>
                <w:rStyle w:val="fontstyle01"/>
                <w:sz w:val="22"/>
                <w:szCs w:val="22"/>
              </w:rPr>
              <w:t>ê</w:t>
            </w:r>
            <w:r w:rsidRPr="00D5701C">
              <w:rPr>
                <w:rStyle w:val="fontstyle01"/>
                <w:sz w:val="22"/>
                <w:szCs w:val="22"/>
              </w:rPr>
              <w:t xml:space="preserve"> duyệt chủ trương đầu tư dự án đường Trần Đường, thị trấn Vạn Giã</w:t>
            </w:r>
          </w:p>
        </w:tc>
      </w:tr>
      <w:tr w:rsidR="00C81D27" w:rsidRPr="00D5701C" w14:paraId="33B1298E" w14:textId="77777777" w:rsidTr="00D5701C">
        <w:tc>
          <w:tcPr>
            <w:tcW w:w="534" w:type="dxa"/>
            <w:vAlign w:val="center"/>
          </w:tcPr>
          <w:p w14:paraId="2644A04F" w14:textId="57140187" w:rsidR="00C81D27" w:rsidRPr="00D5701C" w:rsidRDefault="000D746E" w:rsidP="00B77D62">
            <w:pPr>
              <w:widowControl w:val="0"/>
              <w:spacing w:before="40" w:after="40" w:line="288" w:lineRule="auto"/>
              <w:jc w:val="center"/>
              <w:rPr>
                <w:sz w:val="22"/>
              </w:rPr>
            </w:pPr>
            <w:r w:rsidRPr="00D5701C">
              <w:rPr>
                <w:sz w:val="22"/>
              </w:rPr>
              <w:t>47</w:t>
            </w:r>
          </w:p>
        </w:tc>
        <w:tc>
          <w:tcPr>
            <w:tcW w:w="2727" w:type="dxa"/>
            <w:vAlign w:val="center"/>
          </w:tcPr>
          <w:p w14:paraId="31C6CE24" w14:textId="054D56BA" w:rsidR="00C81D27" w:rsidRPr="00D5701C" w:rsidRDefault="00C81D27" w:rsidP="00B77D62">
            <w:pPr>
              <w:widowControl w:val="0"/>
              <w:spacing w:before="40" w:after="40" w:line="288" w:lineRule="auto"/>
              <w:rPr>
                <w:sz w:val="22"/>
              </w:rPr>
            </w:pPr>
            <w:r w:rsidRPr="00D5701C">
              <w:rPr>
                <w:sz w:val="22"/>
              </w:rPr>
              <w:t>Nhu cầu đăng ký kế hoạch sử dụng đất 2025 của các đơn vị, ban ngành và UBND cấp xã, thị trấn.</w:t>
            </w:r>
          </w:p>
        </w:tc>
        <w:tc>
          <w:tcPr>
            <w:tcW w:w="992" w:type="dxa"/>
            <w:vAlign w:val="center"/>
          </w:tcPr>
          <w:p w14:paraId="32DF13F2" w14:textId="52074F48" w:rsidR="00C81D27" w:rsidRPr="00D5701C" w:rsidRDefault="00C81D27" w:rsidP="00B77D62">
            <w:pPr>
              <w:widowControl w:val="0"/>
              <w:spacing w:before="40" w:after="40" w:line="288" w:lineRule="auto"/>
              <w:jc w:val="center"/>
              <w:rPr>
                <w:sz w:val="22"/>
              </w:rPr>
            </w:pPr>
            <w:r w:rsidRPr="00D5701C">
              <w:rPr>
                <w:sz w:val="22"/>
              </w:rPr>
              <w:t>2024</w:t>
            </w:r>
          </w:p>
        </w:tc>
        <w:tc>
          <w:tcPr>
            <w:tcW w:w="1843" w:type="dxa"/>
            <w:vAlign w:val="center"/>
          </w:tcPr>
          <w:p w14:paraId="330CEEBA" w14:textId="19B9B0BE" w:rsidR="00C81D27" w:rsidRPr="00D5701C" w:rsidRDefault="00C81D27" w:rsidP="00B77D62">
            <w:pPr>
              <w:widowControl w:val="0"/>
              <w:spacing w:before="40" w:after="40" w:line="288" w:lineRule="auto"/>
              <w:jc w:val="center"/>
              <w:rPr>
                <w:sz w:val="22"/>
                <w:lang w:val="en-GB"/>
              </w:rPr>
            </w:pPr>
            <w:r w:rsidRPr="00D5701C">
              <w:rPr>
                <w:sz w:val="22"/>
              </w:rPr>
              <w:t>Các đơn vị</w:t>
            </w:r>
          </w:p>
        </w:tc>
        <w:tc>
          <w:tcPr>
            <w:tcW w:w="3686" w:type="dxa"/>
            <w:vAlign w:val="center"/>
          </w:tcPr>
          <w:p w14:paraId="122F17CF" w14:textId="77777777" w:rsidR="00C81D27" w:rsidRPr="00D5701C" w:rsidRDefault="00C81D27" w:rsidP="00D5701C">
            <w:pPr>
              <w:widowControl w:val="0"/>
              <w:spacing w:before="40" w:after="40" w:line="288" w:lineRule="auto"/>
              <w:jc w:val="both"/>
              <w:rPr>
                <w:rStyle w:val="fontstyle01"/>
                <w:color w:val="auto"/>
                <w:sz w:val="22"/>
                <w:szCs w:val="22"/>
              </w:rPr>
            </w:pPr>
          </w:p>
        </w:tc>
      </w:tr>
      <w:tr w:rsidR="00F303F1" w:rsidRPr="00D5701C" w14:paraId="3CD7FA6A" w14:textId="77777777" w:rsidTr="00D5701C">
        <w:tc>
          <w:tcPr>
            <w:tcW w:w="534" w:type="dxa"/>
            <w:vAlign w:val="center"/>
          </w:tcPr>
          <w:p w14:paraId="5F09751B" w14:textId="7697E983" w:rsidR="00F303F1" w:rsidRPr="00D5701C" w:rsidRDefault="00F303F1" w:rsidP="00F303F1">
            <w:pPr>
              <w:widowControl w:val="0"/>
              <w:spacing w:before="40" w:after="40" w:line="288" w:lineRule="auto"/>
              <w:jc w:val="center"/>
              <w:rPr>
                <w:sz w:val="22"/>
              </w:rPr>
            </w:pPr>
            <w:r>
              <w:rPr>
                <w:sz w:val="22"/>
              </w:rPr>
              <w:t>..</w:t>
            </w:r>
          </w:p>
        </w:tc>
        <w:tc>
          <w:tcPr>
            <w:tcW w:w="2727" w:type="dxa"/>
            <w:vAlign w:val="center"/>
          </w:tcPr>
          <w:p w14:paraId="08DE6441" w14:textId="4A8D7144" w:rsidR="00F303F1" w:rsidRPr="00D5701C" w:rsidRDefault="00F303F1" w:rsidP="00F303F1">
            <w:pPr>
              <w:widowControl w:val="0"/>
              <w:spacing w:before="40" w:after="40" w:line="288" w:lineRule="auto"/>
              <w:jc w:val="center"/>
              <w:rPr>
                <w:sz w:val="22"/>
              </w:rPr>
            </w:pPr>
            <w:r>
              <w:rPr>
                <w:sz w:val="22"/>
              </w:rPr>
              <w:t>…</w:t>
            </w:r>
          </w:p>
        </w:tc>
        <w:tc>
          <w:tcPr>
            <w:tcW w:w="992" w:type="dxa"/>
            <w:vAlign w:val="center"/>
          </w:tcPr>
          <w:p w14:paraId="56B8C41D" w14:textId="67A12EE2" w:rsidR="00F303F1" w:rsidRPr="00D5701C" w:rsidRDefault="00F303F1" w:rsidP="00F303F1">
            <w:pPr>
              <w:widowControl w:val="0"/>
              <w:spacing w:before="40" w:after="40" w:line="288" w:lineRule="auto"/>
              <w:jc w:val="center"/>
              <w:rPr>
                <w:sz w:val="22"/>
              </w:rPr>
            </w:pPr>
            <w:r>
              <w:rPr>
                <w:sz w:val="22"/>
              </w:rPr>
              <w:t>…</w:t>
            </w:r>
          </w:p>
        </w:tc>
        <w:tc>
          <w:tcPr>
            <w:tcW w:w="1843" w:type="dxa"/>
            <w:vAlign w:val="center"/>
          </w:tcPr>
          <w:p w14:paraId="094876B6" w14:textId="1FE76D67" w:rsidR="00F303F1" w:rsidRPr="00D5701C" w:rsidRDefault="00F303F1" w:rsidP="00F303F1">
            <w:pPr>
              <w:widowControl w:val="0"/>
              <w:spacing w:before="40" w:after="40" w:line="288" w:lineRule="auto"/>
              <w:jc w:val="center"/>
              <w:rPr>
                <w:sz w:val="22"/>
              </w:rPr>
            </w:pPr>
            <w:r>
              <w:rPr>
                <w:sz w:val="22"/>
              </w:rPr>
              <w:t>…</w:t>
            </w:r>
          </w:p>
        </w:tc>
        <w:tc>
          <w:tcPr>
            <w:tcW w:w="3686" w:type="dxa"/>
            <w:vAlign w:val="center"/>
          </w:tcPr>
          <w:p w14:paraId="3BFEE65B" w14:textId="69039716" w:rsidR="00F303F1" w:rsidRPr="00D5701C" w:rsidRDefault="00F303F1" w:rsidP="00F303F1">
            <w:pPr>
              <w:widowControl w:val="0"/>
              <w:spacing w:before="40" w:after="40" w:line="288" w:lineRule="auto"/>
              <w:jc w:val="center"/>
              <w:rPr>
                <w:rStyle w:val="fontstyle01"/>
                <w:color w:val="auto"/>
                <w:sz w:val="22"/>
                <w:szCs w:val="22"/>
              </w:rPr>
            </w:pPr>
            <w:r>
              <w:rPr>
                <w:rStyle w:val="fontstyle01"/>
                <w:color w:val="auto"/>
                <w:sz w:val="22"/>
                <w:szCs w:val="22"/>
              </w:rPr>
              <w:t>…</w:t>
            </w:r>
          </w:p>
        </w:tc>
      </w:tr>
    </w:tbl>
    <w:p w14:paraId="4CE1B873" w14:textId="3CC9FB2C" w:rsidR="00C81D27" w:rsidRPr="00D5701C" w:rsidRDefault="00C81D27" w:rsidP="00D5701C">
      <w:pPr>
        <w:pStyle w:val="3"/>
        <w:outlineLvl w:val="2"/>
        <w:rPr>
          <w:color w:val="auto"/>
          <w:sz w:val="27"/>
          <w:szCs w:val="27"/>
        </w:rPr>
      </w:pPr>
      <w:bookmarkStart w:id="18" w:name="_Toc194940964"/>
      <w:r w:rsidRPr="00D5701C">
        <w:rPr>
          <w:color w:val="auto"/>
          <w:sz w:val="27"/>
          <w:szCs w:val="27"/>
          <w:lang w:val="en-US"/>
        </w:rPr>
        <w:t>3.2</w:t>
      </w:r>
      <w:r w:rsidR="00D5701C" w:rsidRPr="00D5701C">
        <w:rPr>
          <w:color w:val="auto"/>
          <w:sz w:val="27"/>
          <w:szCs w:val="27"/>
          <w:lang w:val="en-US"/>
        </w:rPr>
        <w:t>.</w:t>
      </w:r>
      <w:r w:rsidRPr="00D5701C">
        <w:rPr>
          <w:color w:val="auto"/>
          <w:sz w:val="27"/>
          <w:szCs w:val="27"/>
        </w:rPr>
        <w:t xml:space="preserve"> </w:t>
      </w:r>
      <w:r w:rsidRPr="00D5701C">
        <w:rPr>
          <w:i/>
          <w:sz w:val="27"/>
          <w:szCs w:val="27"/>
        </w:rPr>
        <w:t>Các loại bản đồ liên quan đến dự án đã thu thập</w:t>
      </w:r>
      <w:bookmarkEnd w:id="18"/>
    </w:p>
    <w:tbl>
      <w:tblPr>
        <w:tblStyle w:val="TableGrid"/>
        <w:tblW w:w="9818" w:type="dxa"/>
        <w:tblInd w:w="-176" w:type="dxa"/>
        <w:tblLook w:val="04A0" w:firstRow="1" w:lastRow="0" w:firstColumn="1" w:lastColumn="0" w:noHBand="0" w:noVBand="1"/>
      </w:tblPr>
      <w:tblGrid>
        <w:gridCol w:w="635"/>
        <w:gridCol w:w="3618"/>
        <w:gridCol w:w="1321"/>
        <w:gridCol w:w="3111"/>
        <w:gridCol w:w="1133"/>
      </w:tblGrid>
      <w:tr w:rsidR="00C81D27" w:rsidRPr="00717003" w14:paraId="79FCD8F2" w14:textId="77777777" w:rsidTr="00F303F1">
        <w:trPr>
          <w:tblHeader/>
        </w:trPr>
        <w:tc>
          <w:tcPr>
            <w:tcW w:w="635" w:type="dxa"/>
            <w:vAlign w:val="center"/>
          </w:tcPr>
          <w:p w14:paraId="58D1EE73" w14:textId="77777777" w:rsidR="00C81D27" w:rsidRPr="00717003" w:rsidRDefault="00C81D27" w:rsidP="00A21584">
            <w:pPr>
              <w:widowControl w:val="0"/>
              <w:spacing w:before="40" w:after="40" w:line="288" w:lineRule="auto"/>
              <w:ind w:firstLine="57"/>
              <w:jc w:val="center"/>
              <w:outlineLvl w:val="1"/>
              <w:rPr>
                <w:b/>
                <w:i/>
                <w:sz w:val="24"/>
                <w:szCs w:val="24"/>
              </w:rPr>
            </w:pPr>
            <w:bookmarkStart w:id="19" w:name="_Toc60665069"/>
            <w:bookmarkStart w:id="20" w:name="_Toc108783437"/>
            <w:bookmarkStart w:id="21" w:name="_Toc108790744"/>
            <w:bookmarkStart w:id="22" w:name="_Toc187096215"/>
            <w:bookmarkStart w:id="23" w:name="_Toc187133881"/>
            <w:bookmarkStart w:id="24" w:name="_Toc194940965"/>
            <w:r w:rsidRPr="00717003">
              <w:rPr>
                <w:b/>
                <w:i/>
                <w:sz w:val="24"/>
                <w:szCs w:val="24"/>
              </w:rPr>
              <w:t>TT</w:t>
            </w:r>
            <w:bookmarkEnd w:id="19"/>
            <w:bookmarkEnd w:id="20"/>
            <w:bookmarkEnd w:id="21"/>
            <w:bookmarkEnd w:id="22"/>
            <w:bookmarkEnd w:id="23"/>
            <w:bookmarkEnd w:id="24"/>
          </w:p>
        </w:tc>
        <w:tc>
          <w:tcPr>
            <w:tcW w:w="3618" w:type="dxa"/>
            <w:vAlign w:val="center"/>
          </w:tcPr>
          <w:p w14:paraId="08B591C4" w14:textId="77777777" w:rsidR="00C81D27" w:rsidRPr="00717003" w:rsidRDefault="00C81D27" w:rsidP="00A21584">
            <w:pPr>
              <w:widowControl w:val="0"/>
              <w:spacing w:before="40" w:after="40" w:line="288" w:lineRule="auto"/>
              <w:ind w:firstLine="57"/>
              <w:jc w:val="center"/>
              <w:outlineLvl w:val="1"/>
              <w:rPr>
                <w:b/>
                <w:i/>
                <w:sz w:val="24"/>
                <w:szCs w:val="24"/>
              </w:rPr>
            </w:pPr>
            <w:bookmarkStart w:id="25" w:name="_Toc60665070"/>
            <w:bookmarkStart w:id="26" w:name="_Toc108783438"/>
            <w:bookmarkStart w:id="27" w:name="_Toc108790745"/>
            <w:bookmarkStart w:id="28" w:name="_Toc187096216"/>
            <w:bookmarkStart w:id="29" w:name="_Toc187133882"/>
            <w:bookmarkStart w:id="30" w:name="_Toc194940966"/>
            <w:r w:rsidRPr="00717003">
              <w:rPr>
                <w:b/>
                <w:i/>
                <w:sz w:val="24"/>
                <w:szCs w:val="24"/>
              </w:rPr>
              <w:t>Loại bản đồ</w:t>
            </w:r>
            <w:bookmarkEnd w:id="25"/>
            <w:bookmarkEnd w:id="26"/>
            <w:bookmarkEnd w:id="27"/>
            <w:bookmarkEnd w:id="28"/>
            <w:bookmarkEnd w:id="29"/>
            <w:bookmarkEnd w:id="30"/>
          </w:p>
        </w:tc>
        <w:tc>
          <w:tcPr>
            <w:tcW w:w="1321" w:type="dxa"/>
            <w:vAlign w:val="center"/>
          </w:tcPr>
          <w:p w14:paraId="38A5B377" w14:textId="77777777" w:rsidR="00C81D27" w:rsidRPr="00717003" w:rsidRDefault="00C81D27" w:rsidP="00A21584">
            <w:pPr>
              <w:widowControl w:val="0"/>
              <w:spacing w:before="40" w:after="40" w:line="288" w:lineRule="auto"/>
              <w:ind w:firstLine="57"/>
              <w:jc w:val="center"/>
              <w:outlineLvl w:val="1"/>
              <w:rPr>
                <w:b/>
                <w:i/>
                <w:sz w:val="24"/>
                <w:szCs w:val="24"/>
              </w:rPr>
            </w:pPr>
            <w:bookmarkStart w:id="31" w:name="_Toc60665071"/>
            <w:bookmarkStart w:id="32" w:name="_Toc108783439"/>
            <w:bookmarkStart w:id="33" w:name="_Toc108790746"/>
            <w:bookmarkStart w:id="34" w:name="_Toc187096217"/>
            <w:bookmarkStart w:id="35" w:name="_Toc187133883"/>
            <w:bookmarkStart w:id="36" w:name="_Toc194940967"/>
            <w:r w:rsidRPr="00717003">
              <w:rPr>
                <w:b/>
                <w:i/>
                <w:sz w:val="24"/>
                <w:szCs w:val="24"/>
              </w:rPr>
              <w:t>Tỷ lệ</w:t>
            </w:r>
            <w:bookmarkEnd w:id="31"/>
            <w:bookmarkEnd w:id="32"/>
            <w:bookmarkEnd w:id="33"/>
            <w:bookmarkEnd w:id="34"/>
            <w:bookmarkEnd w:id="35"/>
            <w:bookmarkEnd w:id="36"/>
          </w:p>
        </w:tc>
        <w:tc>
          <w:tcPr>
            <w:tcW w:w="3111" w:type="dxa"/>
            <w:vAlign w:val="center"/>
          </w:tcPr>
          <w:p w14:paraId="47E2BCF6" w14:textId="77777777" w:rsidR="00C81D27" w:rsidRPr="00717003" w:rsidRDefault="00C81D27" w:rsidP="00A21584">
            <w:pPr>
              <w:widowControl w:val="0"/>
              <w:spacing w:before="40" w:after="40" w:line="288" w:lineRule="auto"/>
              <w:ind w:firstLine="57"/>
              <w:jc w:val="center"/>
              <w:outlineLvl w:val="1"/>
              <w:rPr>
                <w:b/>
                <w:i/>
                <w:sz w:val="24"/>
                <w:szCs w:val="24"/>
              </w:rPr>
            </w:pPr>
            <w:bookmarkStart w:id="37" w:name="_Toc60665072"/>
            <w:bookmarkStart w:id="38" w:name="_Toc108783440"/>
            <w:bookmarkStart w:id="39" w:name="_Toc108790747"/>
            <w:bookmarkStart w:id="40" w:name="_Toc187096218"/>
            <w:bookmarkStart w:id="41" w:name="_Toc187133884"/>
            <w:bookmarkStart w:id="42" w:name="_Toc194940968"/>
            <w:r w:rsidRPr="00717003">
              <w:rPr>
                <w:b/>
                <w:i/>
                <w:sz w:val="24"/>
                <w:szCs w:val="24"/>
              </w:rPr>
              <w:t>Đơn vị cung cấp</w:t>
            </w:r>
            <w:bookmarkEnd w:id="37"/>
            <w:bookmarkEnd w:id="38"/>
            <w:bookmarkEnd w:id="39"/>
            <w:bookmarkEnd w:id="40"/>
            <w:bookmarkEnd w:id="41"/>
            <w:bookmarkEnd w:id="42"/>
          </w:p>
        </w:tc>
        <w:tc>
          <w:tcPr>
            <w:tcW w:w="1133" w:type="dxa"/>
            <w:vAlign w:val="center"/>
          </w:tcPr>
          <w:p w14:paraId="60781650" w14:textId="77777777" w:rsidR="00C81D27" w:rsidRPr="00717003" w:rsidRDefault="00C81D27" w:rsidP="00A21584">
            <w:pPr>
              <w:widowControl w:val="0"/>
              <w:spacing w:before="40" w:after="40" w:line="288" w:lineRule="auto"/>
              <w:ind w:firstLine="57"/>
              <w:jc w:val="center"/>
              <w:outlineLvl w:val="1"/>
              <w:rPr>
                <w:b/>
                <w:i/>
                <w:sz w:val="24"/>
                <w:szCs w:val="24"/>
              </w:rPr>
            </w:pPr>
            <w:bookmarkStart w:id="43" w:name="_Toc60665073"/>
            <w:bookmarkStart w:id="44" w:name="_Toc108783441"/>
            <w:bookmarkStart w:id="45" w:name="_Toc108790748"/>
            <w:bookmarkStart w:id="46" w:name="_Toc187096219"/>
            <w:bookmarkStart w:id="47" w:name="_Toc187133885"/>
            <w:bookmarkStart w:id="48" w:name="_Toc194940969"/>
            <w:r w:rsidRPr="00717003">
              <w:rPr>
                <w:b/>
                <w:i/>
                <w:sz w:val="24"/>
                <w:szCs w:val="24"/>
              </w:rPr>
              <w:t>Dạng bản đồ</w:t>
            </w:r>
            <w:bookmarkEnd w:id="43"/>
            <w:bookmarkEnd w:id="44"/>
            <w:bookmarkEnd w:id="45"/>
            <w:bookmarkEnd w:id="46"/>
            <w:bookmarkEnd w:id="47"/>
            <w:bookmarkEnd w:id="48"/>
          </w:p>
        </w:tc>
      </w:tr>
      <w:tr w:rsidR="00C81D27" w:rsidRPr="00717003" w14:paraId="2C2F5B59" w14:textId="77777777" w:rsidTr="00F303F1">
        <w:tc>
          <w:tcPr>
            <w:tcW w:w="635" w:type="dxa"/>
            <w:vAlign w:val="center"/>
          </w:tcPr>
          <w:p w14:paraId="741BAC9A" w14:textId="77777777" w:rsidR="00C81D27" w:rsidRPr="00717003" w:rsidRDefault="00C81D27" w:rsidP="00A21584">
            <w:pPr>
              <w:widowControl w:val="0"/>
              <w:spacing w:before="40" w:after="40" w:line="288" w:lineRule="auto"/>
              <w:ind w:firstLine="57"/>
              <w:jc w:val="center"/>
              <w:outlineLvl w:val="1"/>
              <w:rPr>
                <w:sz w:val="24"/>
                <w:szCs w:val="24"/>
              </w:rPr>
            </w:pPr>
            <w:bookmarkStart w:id="49" w:name="_Toc60665074"/>
            <w:bookmarkStart w:id="50" w:name="_Toc108783442"/>
            <w:bookmarkStart w:id="51" w:name="_Toc108790749"/>
            <w:bookmarkStart w:id="52" w:name="_Toc187096220"/>
            <w:bookmarkStart w:id="53" w:name="_Toc187133886"/>
            <w:bookmarkStart w:id="54" w:name="_Toc194940970"/>
            <w:r w:rsidRPr="00717003">
              <w:rPr>
                <w:sz w:val="24"/>
                <w:szCs w:val="24"/>
              </w:rPr>
              <w:t>1</w:t>
            </w:r>
            <w:bookmarkEnd w:id="49"/>
            <w:bookmarkEnd w:id="50"/>
            <w:bookmarkEnd w:id="51"/>
            <w:bookmarkEnd w:id="52"/>
            <w:bookmarkEnd w:id="53"/>
            <w:bookmarkEnd w:id="54"/>
          </w:p>
        </w:tc>
        <w:tc>
          <w:tcPr>
            <w:tcW w:w="3618" w:type="dxa"/>
            <w:vAlign w:val="center"/>
          </w:tcPr>
          <w:p w14:paraId="64B99757" w14:textId="4C5AA508" w:rsidR="00C81D27" w:rsidRPr="00717003" w:rsidRDefault="00C81D27" w:rsidP="00A21584">
            <w:pPr>
              <w:widowControl w:val="0"/>
              <w:spacing w:before="40" w:after="40" w:line="288" w:lineRule="auto"/>
              <w:ind w:firstLine="57"/>
              <w:outlineLvl w:val="1"/>
              <w:rPr>
                <w:sz w:val="24"/>
                <w:szCs w:val="24"/>
              </w:rPr>
            </w:pPr>
            <w:bookmarkStart w:id="55" w:name="_Toc108783448"/>
            <w:bookmarkStart w:id="56" w:name="_Toc108790755"/>
            <w:bookmarkStart w:id="57" w:name="_Toc187096221"/>
            <w:bookmarkStart w:id="58" w:name="_Toc187133887"/>
            <w:bookmarkStart w:id="59" w:name="_Toc194940971"/>
            <w:r w:rsidRPr="00717003">
              <w:rPr>
                <w:sz w:val="24"/>
                <w:szCs w:val="24"/>
              </w:rPr>
              <w:t xml:space="preserve">Bản đồ hiện trạng sử dụng đất năm 2019 </w:t>
            </w:r>
            <w:r w:rsidRPr="00D5701C">
              <w:rPr>
                <w:sz w:val="24"/>
                <w:szCs w:val="24"/>
              </w:rPr>
              <w:t xml:space="preserve">huyện </w:t>
            </w:r>
            <w:bookmarkEnd w:id="55"/>
            <w:bookmarkEnd w:id="56"/>
            <w:r w:rsidRPr="00D5701C">
              <w:rPr>
                <w:sz w:val="24"/>
                <w:szCs w:val="24"/>
              </w:rPr>
              <w:t>Vạn Ninh</w:t>
            </w:r>
            <w:r w:rsidR="00D5701C" w:rsidRPr="00D5701C">
              <w:rPr>
                <w:sz w:val="24"/>
                <w:szCs w:val="24"/>
              </w:rPr>
              <w:t>; bản đồ khoanh đất thống kê đất đai năm 2023</w:t>
            </w:r>
            <w:r w:rsidR="00D5701C">
              <w:rPr>
                <w:sz w:val="24"/>
                <w:szCs w:val="24"/>
              </w:rPr>
              <w:t>.</w:t>
            </w:r>
            <w:bookmarkEnd w:id="57"/>
            <w:bookmarkEnd w:id="58"/>
            <w:bookmarkEnd w:id="59"/>
          </w:p>
        </w:tc>
        <w:tc>
          <w:tcPr>
            <w:tcW w:w="1321" w:type="dxa"/>
            <w:vAlign w:val="center"/>
          </w:tcPr>
          <w:p w14:paraId="3EEFC723" w14:textId="77777777" w:rsidR="00C81D27" w:rsidRPr="00717003" w:rsidRDefault="00C81D27" w:rsidP="00A21584">
            <w:pPr>
              <w:widowControl w:val="0"/>
              <w:spacing w:before="40" w:after="40" w:line="288" w:lineRule="auto"/>
              <w:ind w:firstLine="57"/>
              <w:jc w:val="center"/>
              <w:outlineLvl w:val="1"/>
              <w:rPr>
                <w:sz w:val="24"/>
                <w:szCs w:val="24"/>
              </w:rPr>
            </w:pPr>
            <w:bookmarkStart w:id="60" w:name="_Toc108783449"/>
            <w:bookmarkStart w:id="61" w:name="_Toc108790756"/>
            <w:bookmarkStart w:id="62" w:name="_Toc187096222"/>
            <w:bookmarkStart w:id="63" w:name="_Toc187133888"/>
            <w:bookmarkStart w:id="64" w:name="_Toc194940972"/>
            <w:r w:rsidRPr="00717003">
              <w:rPr>
                <w:sz w:val="24"/>
                <w:szCs w:val="24"/>
              </w:rPr>
              <w:t>1/25.000</w:t>
            </w:r>
            <w:bookmarkEnd w:id="60"/>
            <w:bookmarkEnd w:id="61"/>
            <w:bookmarkEnd w:id="62"/>
            <w:bookmarkEnd w:id="63"/>
            <w:bookmarkEnd w:id="64"/>
          </w:p>
        </w:tc>
        <w:tc>
          <w:tcPr>
            <w:tcW w:w="3111" w:type="dxa"/>
            <w:vAlign w:val="center"/>
          </w:tcPr>
          <w:p w14:paraId="0FB75E16" w14:textId="36D6BC55" w:rsidR="00C81D27" w:rsidRPr="00717003" w:rsidRDefault="00C81D27" w:rsidP="00A21584">
            <w:pPr>
              <w:widowControl w:val="0"/>
              <w:spacing w:before="40" w:after="40" w:line="288" w:lineRule="auto"/>
              <w:ind w:firstLine="57"/>
              <w:jc w:val="center"/>
              <w:outlineLvl w:val="1"/>
              <w:rPr>
                <w:sz w:val="24"/>
                <w:szCs w:val="24"/>
              </w:rPr>
            </w:pPr>
            <w:bookmarkStart w:id="65" w:name="_Toc108783450"/>
            <w:bookmarkStart w:id="66" w:name="_Toc108790757"/>
            <w:bookmarkStart w:id="67" w:name="_Toc187096223"/>
            <w:bookmarkStart w:id="68" w:name="_Toc187133889"/>
            <w:bookmarkStart w:id="69" w:name="_Toc194940973"/>
            <w:r w:rsidRPr="00717003">
              <w:rPr>
                <w:sz w:val="24"/>
                <w:szCs w:val="24"/>
              </w:rPr>
              <w:t xml:space="preserve">Phòng Tài nguyên và Môi trường Huyện </w:t>
            </w:r>
            <w:bookmarkEnd w:id="65"/>
            <w:bookmarkEnd w:id="66"/>
            <w:r>
              <w:rPr>
                <w:sz w:val="24"/>
                <w:szCs w:val="24"/>
              </w:rPr>
              <w:t>Vạn Ninh</w:t>
            </w:r>
            <w:bookmarkEnd w:id="67"/>
            <w:bookmarkEnd w:id="68"/>
            <w:bookmarkEnd w:id="69"/>
          </w:p>
        </w:tc>
        <w:tc>
          <w:tcPr>
            <w:tcW w:w="1133" w:type="dxa"/>
            <w:vAlign w:val="center"/>
          </w:tcPr>
          <w:p w14:paraId="08A139B4" w14:textId="77777777" w:rsidR="00C81D27" w:rsidRPr="00717003" w:rsidRDefault="00C81D27" w:rsidP="00A21584">
            <w:pPr>
              <w:widowControl w:val="0"/>
              <w:spacing w:before="40" w:after="40" w:line="288" w:lineRule="auto"/>
              <w:ind w:firstLine="57"/>
              <w:outlineLvl w:val="1"/>
              <w:rPr>
                <w:sz w:val="24"/>
                <w:szCs w:val="24"/>
              </w:rPr>
            </w:pPr>
            <w:bookmarkStart w:id="70" w:name="_Toc108783451"/>
            <w:bookmarkStart w:id="71" w:name="_Toc108790758"/>
            <w:bookmarkStart w:id="72" w:name="_Toc187096224"/>
            <w:bookmarkStart w:id="73" w:name="_Toc187133890"/>
            <w:bookmarkStart w:id="74" w:name="_Toc194940974"/>
            <w:r w:rsidRPr="00717003">
              <w:rPr>
                <w:sz w:val="24"/>
                <w:szCs w:val="24"/>
              </w:rPr>
              <w:t>*.dgn</w:t>
            </w:r>
            <w:bookmarkEnd w:id="70"/>
            <w:bookmarkEnd w:id="71"/>
            <w:bookmarkEnd w:id="72"/>
            <w:bookmarkEnd w:id="73"/>
            <w:bookmarkEnd w:id="74"/>
          </w:p>
        </w:tc>
      </w:tr>
      <w:tr w:rsidR="00C81D27" w:rsidRPr="00717003" w14:paraId="6840A98F" w14:textId="77777777" w:rsidTr="00F303F1">
        <w:trPr>
          <w:trHeight w:val="968"/>
        </w:trPr>
        <w:tc>
          <w:tcPr>
            <w:tcW w:w="635" w:type="dxa"/>
            <w:vAlign w:val="center"/>
          </w:tcPr>
          <w:p w14:paraId="2FD03E93" w14:textId="77777777" w:rsidR="00C81D27" w:rsidRPr="00717003" w:rsidRDefault="00C81D27" w:rsidP="00A21584">
            <w:pPr>
              <w:widowControl w:val="0"/>
              <w:spacing w:before="40" w:after="40" w:line="288" w:lineRule="auto"/>
              <w:ind w:firstLine="57"/>
              <w:jc w:val="center"/>
              <w:outlineLvl w:val="1"/>
              <w:rPr>
                <w:sz w:val="24"/>
                <w:szCs w:val="24"/>
              </w:rPr>
            </w:pPr>
            <w:bookmarkStart w:id="75" w:name="_Toc60665079"/>
            <w:bookmarkStart w:id="76" w:name="_Toc108783447"/>
            <w:bookmarkStart w:id="77" w:name="_Toc108790754"/>
            <w:bookmarkStart w:id="78" w:name="_Toc187096225"/>
            <w:bookmarkStart w:id="79" w:name="_Toc187133891"/>
            <w:bookmarkStart w:id="80" w:name="_Toc194940975"/>
            <w:r w:rsidRPr="00717003">
              <w:rPr>
                <w:sz w:val="24"/>
                <w:szCs w:val="24"/>
              </w:rPr>
              <w:t>2</w:t>
            </w:r>
            <w:bookmarkEnd w:id="75"/>
            <w:bookmarkEnd w:id="76"/>
            <w:bookmarkEnd w:id="77"/>
            <w:bookmarkEnd w:id="78"/>
            <w:bookmarkEnd w:id="79"/>
            <w:bookmarkEnd w:id="80"/>
          </w:p>
        </w:tc>
        <w:tc>
          <w:tcPr>
            <w:tcW w:w="3618" w:type="dxa"/>
            <w:vAlign w:val="center"/>
          </w:tcPr>
          <w:p w14:paraId="62FD4DB0" w14:textId="7F463706" w:rsidR="00C81D27" w:rsidRPr="00717003" w:rsidRDefault="00C81D27" w:rsidP="00A21584">
            <w:pPr>
              <w:widowControl w:val="0"/>
              <w:spacing w:before="40" w:after="40" w:line="288" w:lineRule="auto"/>
              <w:ind w:firstLine="57"/>
              <w:outlineLvl w:val="1"/>
              <w:rPr>
                <w:sz w:val="24"/>
                <w:szCs w:val="24"/>
              </w:rPr>
            </w:pPr>
            <w:bookmarkStart w:id="81" w:name="_Toc108783453"/>
            <w:bookmarkStart w:id="82" w:name="_Toc108790760"/>
            <w:bookmarkStart w:id="83" w:name="_Toc187096226"/>
            <w:bookmarkStart w:id="84" w:name="_Toc187133892"/>
            <w:bookmarkStart w:id="85" w:name="_Toc194940976"/>
            <w:r w:rsidRPr="00717003">
              <w:rPr>
                <w:sz w:val="24"/>
                <w:szCs w:val="24"/>
              </w:rPr>
              <w:t xml:space="preserve">Bản đồ </w:t>
            </w:r>
            <w:r w:rsidR="00D5701C">
              <w:rPr>
                <w:sz w:val="24"/>
                <w:szCs w:val="24"/>
              </w:rPr>
              <w:t xml:space="preserve">điều chỉnh </w:t>
            </w:r>
            <w:r w:rsidRPr="00717003">
              <w:rPr>
                <w:sz w:val="24"/>
                <w:szCs w:val="24"/>
              </w:rPr>
              <w:t xml:space="preserve">quy hoạch sử dụng đất đến năm 2030 huyện </w:t>
            </w:r>
            <w:bookmarkEnd w:id="81"/>
            <w:bookmarkEnd w:id="82"/>
            <w:r>
              <w:rPr>
                <w:sz w:val="24"/>
                <w:szCs w:val="24"/>
              </w:rPr>
              <w:t>Vạn Ninh</w:t>
            </w:r>
            <w:bookmarkEnd w:id="83"/>
            <w:bookmarkEnd w:id="84"/>
            <w:bookmarkEnd w:id="85"/>
          </w:p>
        </w:tc>
        <w:tc>
          <w:tcPr>
            <w:tcW w:w="1321" w:type="dxa"/>
            <w:vAlign w:val="center"/>
          </w:tcPr>
          <w:p w14:paraId="2A9A534C" w14:textId="77777777" w:rsidR="00C81D27" w:rsidRPr="00717003" w:rsidRDefault="00C81D27" w:rsidP="00A21584">
            <w:pPr>
              <w:widowControl w:val="0"/>
              <w:spacing w:before="40" w:after="40" w:line="288" w:lineRule="auto"/>
              <w:ind w:firstLine="57"/>
              <w:jc w:val="center"/>
              <w:outlineLvl w:val="1"/>
              <w:rPr>
                <w:sz w:val="24"/>
                <w:szCs w:val="24"/>
              </w:rPr>
            </w:pPr>
            <w:bookmarkStart w:id="86" w:name="_Toc108783454"/>
            <w:bookmarkStart w:id="87" w:name="_Toc108790761"/>
            <w:bookmarkStart w:id="88" w:name="_Toc187096227"/>
            <w:bookmarkStart w:id="89" w:name="_Toc187133893"/>
            <w:bookmarkStart w:id="90" w:name="_Toc194940977"/>
            <w:r w:rsidRPr="00717003">
              <w:rPr>
                <w:sz w:val="24"/>
                <w:szCs w:val="24"/>
              </w:rPr>
              <w:t>1/25.000</w:t>
            </w:r>
            <w:bookmarkEnd w:id="86"/>
            <w:bookmarkEnd w:id="87"/>
            <w:bookmarkEnd w:id="88"/>
            <w:bookmarkEnd w:id="89"/>
            <w:bookmarkEnd w:id="90"/>
          </w:p>
        </w:tc>
        <w:tc>
          <w:tcPr>
            <w:tcW w:w="3111" w:type="dxa"/>
            <w:vAlign w:val="center"/>
          </w:tcPr>
          <w:p w14:paraId="7D7A55D5" w14:textId="349AB0B9" w:rsidR="00C81D27" w:rsidRPr="00717003" w:rsidRDefault="00C81D27" w:rsidP="00A21584">
            <w:pPr>
              <w:widowControl w:val="0"/>
              <w:spacing w:before="40" w:after="40" w:line="288" w:lineRule="auto"/>
              <w:ind w:firstLine="57"/>
              <w:jc w:val="center"/>
              <w:outlineLvl w:val="1"/>
              <w:rPr>
                <w:sz w:val="24"/>
                <w:szCs w:val="24"/>
              </w:rPr>
            </w:pPr>
            <w:bookmarkStart w:id="91" w:name="_Toc187096228"/>
            <w:bookmarkStart w:id="92" w:name="_Toc187133894"/>
            <w:bookmarkStart w:id="93" w:name="_Toc194940978"/>
            <w:r w:rsidRPr="00717003">
              <w:rPr>
                <w:sz w:val="24"/>
                <w:szCs w:val="24"/>
              </w:rPr>
              <w:t xml:space="preserve">Phòng Tài nguyên và Môi trường Huyện </w:t>
            </w:r>
            <w:r>
              <w:rPr>
                <w:sz w:val="24"/>
                <w:szCs w:val="24"/>
              </w:rPr>
              <w:t>Vạn Ninh</w:t>
            </w:r>
            <w:bookmarkEnd w:id="91"/>
            <w:bookmarkEnd w:id="92"/>
            <w:bookmarkEnd w:id="93"/>
          </w:p>
        </w:tc>
        <w:tc>
          <w:tcPr>
            <w:tcW w:w="1133" w:type="dxa"/>
          </w:tcPr>
          <w:p w14:paraId="593BDAAB" w14:textId="77777777" w:rsidR="00C81D27" w:rsidRPr="00717003" w:rsidRDefault="00C81D27" w:rsidP="00A21584">
            <w:pPr>
              <w:spacing w:before="40" w:after="40" w:line="288" w:lineRule="auto"/>
              <w:rPr>
                <w:sz w:val="24"/>
                <w:szCs w:val="24"/>
              </w:rPr>
            </w:pPr>
            <w:r w:rsidRPr="00717003">
              <w:rPr>
                <w:sz w:val="24"/>
                <w:szCs w:val="24"/>
              </w:rPr>
              <w:t>*.dgn</w:t>
            </w:r>
          </w:p>
        </w:tc>
      </w:tr>
      <w:tr w:rsidR="00C81D27" w:rsidRPr="00717003" w14:paraId="6211AE79" w14:textId="77777777" w:rsidTr="00F303F1">
        <w:tc>
          <w:tcPr>
            <w:tcW w:w="635" w:type="dxa"/>
            <w:vAlign w:val="center"/>
          </w:tcPr>
          <w:p w14:paraId="13B5D22E" w14:textId="77777777" w:rsidR="00C81D27" w:rsidRPr="00717003" w:rsidRDefault="00C81D27" w:rsidP="00C81D27">
            <w:pPr>
              <w:widowControl w:val="0"/>
              <w:spacing w:before="40" w:after="40" w:line="288" w:lineRule="auto"/>
              <w:ind w:firstLine="57"/>
              <w:jc w:val="center"/>
              <w:outlineLvl w:val="1"/>
              <w:rPr>
                <w:sz w:val="24"/>
                <w:szCs w:val="24"/>
              </w:rPr>
            </w:pPr>
            <w:bookmarkStart w:id="94" w:name="_Toc60665084"/>
            <w:bookmarkStart w:id="95" w:name="_Toc108783452"/>
            <w:bookmarkStart w:id="96" w:name="_Toc108790759"/>
            <w:bookmarkStart w:id="97" w:name="_Toc187096229"/>
            <w:bookmarkStart w:id="98" w:name="_Toc187133895"/>
            <w:bookmarkStart w:id="99" w:name="_Toc194940979"/>
            <w:r w:rsidRPr="00717003">
              <w:rPr>
                <w:sz w:val="24"/>
                <w:szCs w:val="24"/>
              </w:rPr>
              <w:t>3</w:t>
            </w:r>
            <w:bookmarkEnd w:id="94"/>
            <w:bookmarkEnd w:id="95"/>
            <w:bookmarkEnd w:id="96"/>
            <w:bookmarkEnd w:id="97"/>
            <w:bookmarkEnd w:id="98"/>
            <w:bookmarkEnd w:id="99"/>
          </w:p>
        </w:tc>
        <w:tc>
          <w:tcPr>
            <w:tcW w:w="3618" w:type="dxa"/>
            <w:vAlign w:val="center"/>
          </w:tcPr>
          <w:p w14:paraId="414CF285" w14:textId="11DC716A" w:rsidR="00C81D27" w:rsidRPr="00717003" w:rsidRDefault="00C81D27" w:rsidP="00C81D27">
            <w:pPr>
              <w:widowControl w:val="0"/>
              <w:spacing w:before="40" w:after="40" w:line="288" w:lineRule="auto"/>
              <w:ind w:firstLine="57"/>
              <w:outlineLvl w:val="1"/>
              <w:rPr>
                <w:sz w:val="24"/>
                <w:szCs w:val="24"/>
              </w:rPr>
            </w:pPr>
            <w:bookmarkStart w:id="100" w:name="_Toc108783458"/>
            <w:bookmarkStart w:id="101" w:name="_Toc108790765"/>
            <w:bookmarkStart w:id="102" w:name="_Toc187096230"/>
            <w:bookmarkStart w:id="103" w:name="_Toc187133896"/>
            <w:bookmarkStart w:id="104" w:name="_Toc194940980"/>
            <w:r w:rsidRPr="00717003">
              <w:rPr>
                <w:sz w:val="24"/>
                <w:szCs w:val="24"/>
              </w:rPr>
              <w:t>Bản đồ kế hoạch sử dụng đất năm 202</w:t>
            </w:r>
            <w:r w:rsidR="00D5701C">
              <w:rPr>
                <w:sz w:val="24"/>
                <w:szCs w:val="24"/>
              </w:rPr>
              <w:t>3</w:t>
            </w:r>
            <w:r w:rsidRPr="00717003">
              <w:rPr>
                <w:sz w:val="24"/>
                <w:szCs w:val="24"/>
              </w:rPr>
              <w:t xml:space="preserve"> huyện </w:t>
            </w:r>
            <w:bookmarkEnd w:id="100"/>
            <w:bookmarkEnd w:id="101"/>
            <w:r>
              <w:rPr>
                <w:sz w:val="24"/>
                <w:szCs w:val="24"/>
              </w:rPr>
              <w:t>Vạn Ninh</w:t>
            </w:r>
            <w:bookmarkEnd w:id="102"/>
            <w:bookmarkEnd w:id="103"/>
            <w:bookmarkEnd w:id="104"/>
          </w:p>
        </w:tc>
        <w:tc>
          <w:tcPr>
            <w:tcW w:w="1321" w:type="dxa"/>
            <w:vAlign w:val="center"/>
          </w:tcPr>
          <w:p w14:paraId="4000C0EB" w14:textId="77777777" w:rsidR="00C81D27" w:rsidRPr="00717003" w:rsidRDefault="00C81D27" w:rsidP="00C81D27">
            <w:pPr>
              <w:widowControl w:val="0"/>
              <w:spacing w:before="40" w:after="40" w:line="288" w:lineRule="auto"/>
              <w:ind w:firstLine="57"/>
              <w:jc w:val="center"/>
              <w:outlineLvl w:val="1"/>
              <w:rPr>
                <w:sz w:val="24"/>
                <w:szCs w:val="24"/>
              </w:rPr>
            </w:pPr>
            <w:bookmarkStart w:id="105" w:name="_Toc108783459"/>
            <w:bookmarkStart w:id="106" w:name="_Toc108790766"/>
            <w:bookmarkStart w:id="107" w:name="_Toc187096231"/>
            <w:bookmarkStart w:id="108" w:name="_Toc187133897"/>
            <w:bookmarkStart w:id="109" w:name="_Toc194940981"/>
            <w:r w:rsidRPr="00717003">
              <w:rPr>
                <w:sz w:val="24"/>
                <w:szCs w:val="24"/>
              </w:rPr>
              <w:t>1/25.000</w:t>
            </w:r>
            <w:bookmarkEnd w:id="105"/>
            <w:bookmarkEnd w:id="106"/>
            <w:bookmarkEnd w:id="107"/>
            <w:bookmarkEnd w:id="108"/>
            <w:bookmarkEnd w:id="109"/>
          </w:p>
        </w:tc>
        <w:tc>
          <w:tcPr>
            <w:tcW w:w="3111" w:type="dxa"/>
          </w:tcPr>
          <w:p w14:paraId="77F5C0B9" w14:textId="3ED019A3" w:rsidR="00C81D27" w:rsidRPr="00717003" w:rsidRDefault="00C81D27" w:rsidP="00C81D27">
            <w:pPr>
              <w:widowControl w:val="0"/>
              <w:spacing w:before="40" w:after="40" w:line="288" w:lineRule="auto"/>
              <w:ind w:firstLine="57"/>
              <w:jc w:val="center"/>
              <w:outlineLvl w:val="1"/>
              <w:rPr>
                <w:sz w:val="24"/>
                <w:szCs w:val="24"/>
              </w:rPr>
            </w:pPr>
            <w:bookmarkStart w:id="110" w:name="_Toc187096232"/>
            <w:bookmarkStart w:id="111" w:name="_Toc187133898"/>
            <w:bookmarkStart w:id="112" w:name="_Toc194940982"/>
            <w:r w:rsidRPr="004A61C5">
              <w:rPr>
                <w:sz w:val="24"/>
                <w:szCs w:val="24"/>
              </w:rPr>
              <w:t>Phòng Tài nguyên và Môi trường Huyện Vạn Ninh</w:t>
            </w:r>
            <w:bookmarkEnd w:id="110"/>
            <w:bookmarkEnd w:id="111"/>
            <w:bookmarkEnd w:id="112"/>
          </w:p>
        </w:tc>
        <w:tc>
          <w:tcPr>
            <w:tcW w:w="1133" w:type="dxa"/>
          </w:tcPr>
          <w:p w14:paraId="29EF72BE" w14:textId="77777777" w:rsidR="00C81D27" w:rsidRPr="00717003" w:rsidRDefault="00C81D27" w:rsidP="00C81D27">
            <w:pPr>
              <w:spacing w:before="40" w:after="40" w:line="288" w:lineRule="auto"/>
              <w:rPr>
                <w:sz w:val="24"/>
                <w:szCs w:val="24"/>
              </w:rPr>
            </w:pPr>
            <w:r w:rsidRPr="00717003">
              <w:rPr>
                <w:sz w:val="24"/>
                <w:szCs w:val="24"/>
              </w:rPr>
              <w:t>*.dgn</w:t>
            </w:r>
          </w:p>
        </w:tc>
      </w:tr>
      <w:tr w:rsidR="00C81D27" w:rsidRPr="00717003" w14:paraId="1442EC2D" w14:textId="77777777" w:rsidTr="00F303F1">
        <w:tc>
          <w:tcPr>
            <w:tcW w:w="635" w:type="dxa"/>
            <w:vAlign w:val="center"/>
          </w:tcPr>
          <w:p w14:paraId="5B5F54C9" w14:textId="77777777" w:rsidR="00C81D27" w:rsidRPr="00717003" w:rsidRDefault="00C81D27" w:rsidP="00C81D27">
            <w:pPr>
              <w:widowControl w:val="0"/>
              <w:spacing w:before="40" w:after="40" w:line="288" w:lineRule="auto"/>
              <w:ind w:firstLine="57"/>
              <w:jc w:val="center"/>
              <w:outlineLvl w:val="1"/>
              <w:rPr>
                <w:sz w:val="24"/>
                <w:szCs w:val="24"/>
              </w:rPr>
            </w:pPr>
            <w:bookmarkStart w:id="113" w:name="_Toc60665090"/>
            <w:bookmarkStart w:id="114" w:name="_Toc108783457"/>
            <w:bookmarkStart w:id="115" w:name="_Toc108790764"/>
            <w:bookmarkStart w:id="116" w:name="_Toc187096233"/>
            <w:bookmarkStart w:id="117" w:name="_Toc187133899"/>
            <w:bookmarkStart w:id="118" w:name="_Toc194940983"/>
            <w:r w:rsidRPr="00717003">
              <w:rPr>
                <w:sz w:val="24"/>
                <w:szCs w:val="24"/>
              </w:rPr>
              <w:t>4</w:t>
            </w:r>
            <w:bookmarkEnd w:id="113"/>
            <w:bookmarkEnd w:id="114"/>
            <w:bookmarkEnd w:id="115"/>
            <w:bookmarkEnd w:id="116"/>
            <w:bookmarkEnd w:id="117"/>
            <w:bookmarkEnd w:id="118"/>
          </w:p>
        </w:tc>
        <w:tc>
          <w:tcPr>
            <w:tcW w:w="3618" w:type="dxa"/>
            <w:vAlign w:val="center"/>
          </w:tcPr>
          <w:p w14:paraId="73449462" w14:textId="49CF5137" w:rsidR="00C81D27" w:rsidRPr="00717003" w:rsidRDefault="00C81D27" w:rsidP="00C81D27">
            <w:pPr>
              <w:widowControl w:val="0"/>
              <w:spacing w:before="40" w:after="40" w:line="288" w:lineRule="auto"/>
              <w:ind w:firstLine="57"/>
              <w:outlineLvl w:val="1"/>
              <w:rPr>
                <w:sz w:val="24"/>
                <w:szCs w:val="24"/>
              </w:rPr>
            </w:pPr>
            <w:bookmarkStart w:id="119" w:name="_Toc108783462"/>
            <w:bookmarkStart w:id="120" w:name="_Toc108790769"/>
            <w:bookmarkStart w:id="121" w:name="_Toc187096234"/>
            <w:bookmarkStart w:id="122" w:name="_Toc187133900"/>
            <w:bookmarkStart w:id="123" w:name="_Toc194940984"/>
            <w:r w:rsidRPr="00717003">
              <w:rPr>
                <w:sz w:val="24"/>
                <w:szCs w:val="24"/>
              </w:rPr>
              <w:t>Bản đồ kế hoạch sử dụng đất năm 202</w:t>
            </w:r>
            <w:r w:rsidR="00D5701C">
              <w:rPr>
                <w:sz w:val="24"/>
                <w:szCs w:val="24"/>
              </w:rPr>
              <w:t>4</w:t>
            </w:r>
            <w:r w:rsidRPr="00717003">
              <w:rPr>
                <w:sz w:val="24"/>
                <w:szCs w:val="24"/>
              </w:rPr>
              <w:t xml:space="preserve"> huyện </w:t>
            </w:r>
            <w:r>
              <w:rPr>
                <w:sz w:val="24"/>
                <w:szCs w:val="24"/>
              </w:rPr>
              <w:t>Vạn Ninh</w:t>
            </w:r>
            <w:bookmarkEnd w:id="119"/>
            <w:bookmarkEnd w:id="120"/>
            <w:bookmarkEnd w:id="121"/>
            <w:bookmarkEnd w:id="122"/>
            <w:bookmarkEnd w:id="123"/>
          </w:p>
        </w:tc>
        <w:tc>
          <w:tcPr>
            <w:tcW w:w="1321" w:type="dxa"/>
            <w:vAlign w:val="center"/>
          </w:tcPr>
          <w:p w14:paraId="28FD6CFD" w14:textId="77777777" w:rsidR="00C81D27" w:rsidRPr="00717003" w:rsidRDefault="00C81D27" w:rsidP="00C81D27">
            <w:pPr>
              <w:widowControl w:val="0"/>
              <w:spacing w:before="40" w:after="40" w:line="288" w:lineRule="auto"/>
              <w:ind w:firstLine="57"/>
              <w:jc w:val="center"/>
              <w:outlineLvl w:val="1"/>
              <w:rPr>
                <w:sz w:val="24"/>
                <w:szCs w:val="24"/>
              </w:rPr>
            </w:pPr>
            <w:bookmarkStart w:id="124" w:name="_Toc108783463"/>
            <w:bookmarkStart w:id="125" w:name="_Toc108790770"/>
            <w:bookmarkStart w:id="126" w:name="_Toc187096235"/>
            <w:bookmarkStart w:id="127" w:name="_Toc187133901"/>
            <w:bookmarkStart w:id="128" w:name="_Toc194940985"/>
            <w:r w:rsidRPr="00717003">
              <w:rPr>
                <w:sz w:val="24"/>
                <w:szCs w:val="24"/>
              </w:rPr>
              <w:t>1/25.000</w:t>
            </w:r>
            <w:bookmarkEnd w:id="124"/>
            <w:bookmarkEnd w:id="125"/>
            <w:bookmarkEnd w:id="126"/>
            <w:bookmarkEnd w:id="127"/>
            <w:bookmarkEnd w:id="128"/>
          </w:p>
        </w:tc>
        <w:tc>
          <w:tcPr>
            <w:tcW w:w="3111" w:type="dxa"/>
          </w:tcPr>
          <w:p w14:paraId="1D4AE347" w14:textId="18A0B1EB" w:rsidR="00C81D27" w:rsidRPr="00717003" w:rsidRDefault="00C81D27" w:rsidP="00C81D27">
            <w:pPr>
              <w:widowControl w:val="0"/>
              <w:spacing w:before="40" w:after="40" w:line="288" w:lineRule="auto"/>
              <w:ind w:firstLine="57"/>
              <w:jc w:val="center"/>
              <w:outlineLvl w:val="1"/>
              <w:rPr>
                <w:sz w:val="24"/>
                <w:szCs w:val="24"/>
              </w:rPr>
            </w:pPr>
            <w:bookmarkStart w:id="129" w:name="_Toc187096236"/>
            <w:bookmarkStart w:id="130" w:name="_Toc187133902"/>
            <w:bookmarkStart w:id="131" w:name="_Toc194940986"/>
            <w:r w:rsidRPr="004A61C5">
              <w:rPr>
                <w:sz w:val="24"/>
                <w:szCs w:val="24"/>
              </w:rPr>
              <w:t>Phòng Tài nguyên và Môi trường Huyện Vạn Ninh</w:t>
            </w:r>
            <w:bookmarkEnd w:id="129"/>
            <w:bookmarkEnd w:id="130"/>
            <w:bookmarkEnd w:id="131"/>
          </w:p>
        </w:tc>
        <w:tc>
          <w:tcPr>
            <w:tcW w:w="1133" w:type="dxa"/>
          </w:tcPr>
          <w:p w14:paraId="5CFDEB90" w14:textId="77777777" w:rsidR="00C81D27" w:rsidRPr="00717003" w:rsidRDefault="00C81D27" w:rsidP="00C81D27">
            <w:pPr>
              <w:spacing w:before="40" w:after="40" w:line="288" w:lineRule="auto"/>
              <w:rPr>
                <w:sz w:val="24"/>
                <w:szCs w:val="24"/>
              </w:rPr>
            </w:pPr>
            <w:r w:rsidRPr="00717003">
              <w:rPr>
                <w:sz w:val="24"/>
                <w:szCs w:val="24"/>
              </w:rPr>
              <w:t>*.dgn</w:t>
            </w:r>
          </w:p>
        </w:tc>
      </w:tr>
      <w:tr w:rsidR="000D746E" w:rsidRPr="00717003" w14:paraId="275BCABA" w14:textId="77777777" w:rsidTr="00F303F1">
        <w:tc>
          <w:tcPr>
            <w:tcW w:w="635" w:type="dxa"/>
            <w:vAlign w:val="center"/>
          </w:tcPr>
          <w:p w14:paraId="04F0C6BC" w14:textId="0534F991" w:rsidR="000D746E" w:rsidRPr="00717003" w:rsidRDefault="00D5701C" w:rsidP="000D746E">
            <w:pPr>
              <w:widowControl w:val="0"/>
              <w:spacing w:before="40" w:after="40" w:line="288" w:lineRule="auto"/>
              <w:ind w:firstLine="57"/>
              <w:jc w:val="center"/>
              <w:outlineLvl w:val="1"/>
              <w:rPr>
                <w:sz w:val="24"/>
                <w:szCs w:val="24"/>
              </w:rPr>
            </w:pPr>
            <w:bookmarkStart w:id="132" w:name="_Toc187096237"/>
            <w:bookmarkStart w:id="133" w:name="_Toc187133903"/>
            <w:bookmarkStart w:id="134" w:name="_Toc194940987"/>
            <w:r>
              <w:rPr>
                <w:sz w:val="24"/>
                <w:szCs w:val="24"/>
              </w:rPr>
              <w:t>5</w:t>
            </w:r>
            <w:bookmarkEnd w:id="132"/>
            <w:bookmarkEnd w:id="133"/>
            <w:bookmarkEnd w:id="134"/>
          </w:p>
        </w:tc>
        <w:tc>
          <w:tcPr>
            <w:tcW w:w="3618" w:type="dxa"/>
            <w:vAlign w:val="center"/>
          </w:tcPr>
          <w:p w14:paraId="2404CF46" w14:textId="77777777" w:rsidR="000D746E" w:rsidRPr="00717003" w:rsidRDefault="000D746E" w:rsidP="000D746E">
            <w:pPr>
              <w:widowControl w:val="0"/>
              <w:spacing w:before="40" w:after="40" w:line="288" w:lineRule="auto"/>
              <w:ind w:firstLine="57"/>
              <w:outlineLvl w:val="1"/>
              <w:rPr>
                <w:sz w:val="24"/>
                <w:szCs w:val="24"/>
              </w:rPr>
            </w:pPr>
            <w:bookmarkStart w:id="135" w:name="_Toc108783471"/>
            <w:bookmarkStart w:id="136" w:name="_Toc108790778"/>
            <w:bookmarkStart w:id="137" w:name="_Toc187096238"/>
            <w:bookmarkStart w:id="138" w:name="_Toc187133904"/>
            <w:bookmarkStart w:id="139" w:name="_Toc194940988"/>
            <w:r w:rsidRPr="00717003">
              <w:rPr>
                <w:sz w:val="24"/>
                <w:szCs w:val="24"/>
              </w:rPr>
              <w:t xml:space="preserve">Bản đồ địa chính cấp xã, </w:t>
            </w:r>
            <w:bookmarkEnd w:id="135"/>
            <w:bookmarkEnd w:id="136"/>
            <w:r w:rsidRPr="00717003">
              <w:rPr>
                <w:sz w:val="24"/>
                <w:szCs w:val="24"/>
              </w:rPr>
              <w:t>thị trấn</w:t>
            </w:r>
            <w:bookmarkEnd w:id="137"/>
            <w:bookmarkEnd w:id="138"/>
            <w:bookmarkEnd w:id="139"/>
          </w:p>
        </w:tc>
        <w:tc>
          <w:tcPr>
            <w:tcW w:w="1321" w:type="dxa"/>
            <w:vAlign w:val="center"/>
          </w:tcPr>
          <w:p w14:paraId="67907403" w14:textId="77777777" w:rsidR="000D746E" w:rsidRPr="00717003" w:rsidRDefault="000D746E" w:rsidP="000D746E">
            <w:pPr>
              <w:widowControl w:val="0"/>
              <w:spacing w:before="40" w:after="40" w:line="288" w:lineRule="auto"/>
              <w:ind w:firstLine="57"/>
              <w:jc w:val="center"/>
              <w:outlineLvl w:val="1"/>
              <w:rPr>
                <w:sz w:val="24"/>
                <w:szCs w:val="24"/>
              </w:rPr>
            </w:pPr>
          </w:p>
        </w:tc>
        <w:tc>
          <w:tcPr>
            <w:tcW w:w="3111" w:type="dxa"/>
          </w:tcPr>
          <w:p w14:paraId="2BBF9126" w14:textId="4C7F2FBE" w:rsidR="000D746E" w:rsidRPr="00717003" w:rsidRDefault="000D746E" w:rsidP="000D746E">
            <w:pPr>
              <w:spacing w:before="40" w:after="40" w:line="288" w:lineRule="auto"/>
              <w:jc w:val="center"/>
              <w:rPr>
                <w:sz w:val="24"/>
                <w:szCs w:val="24"/>
              </w:rPr>
            </w:pPr>
            <w:r w:rsidRPr="008745E8">
              <w:rPr>
                <w:sz w:val="24"/>
                <w:szCs w:val="24"/>
              </w:rPr>
              <w:t xml:space="preserve">Phòng Tài nguyên và Môi </w:t>
            </w:r>
            <w:r w:rsidRPr="008745E8">
              <w:rPr>
                <w:sz w:val="24"/>
                <w:szCs w:val="24"/>
              </w:rPr>
              <w:lastRenderedPageBreak/>
              <w:t>trường Huyện Vạn Ninh</w:t>
            </w:r>
          </w:p>
        </w:tc>
        <w:tc>
          <w:tcPr>
            <w:tcW w:w="1133" w:type="dxa"/>
            <w:vAlign w:val="center"/>
          </w:tcPr>
          <w:p w14:paraId="6F303485" w14:textId="77777777" w:rsidR="000D746E" w:rsidRPr="00717003" w:rsidRDefault="000D746E" w:rsidP="000D746E">
            <w:pPr>
              <w:widowControl w:val="0"/>
              <w:spacing w:before="40" w:after="40" w:line="288" w:lineRule="auto"/>
              <w:ind w:firstLine="57"/>
              <w:outlineLvl w:val="1"/>
              <w:rPr>
                <w:sz w:val="24"/>
                <w:szCs w:val="24"/>
              </w:rPr>
            </w:pPr>
            <w:bookmarkStart w:id="140" w:name="_Toc60665105"/>
            <w:bookmarkStart w:id="141" w:name="_Toc108783472"/>
            <w:bookmarkStart w:id="142" w:name="_Toc108790779"/>
            <w:bookmarkStart w:id="143" w:name="_Toc187096239"/>
            <w:bookmarkStart w:id="144" w:name="_Toc187133905"/>
            <w:bookmarkStart w:id="145" w:name="_Toc194940989"/>
            <w:r w:rsidRPr="00717003">
              <w:rPr>
                <w:sz w:val="24"/>
                <w:szCs w:val="24"/>
              </w:rPr>
              <w:lastRenderedPageBreak/>
              <w:t>File số</w:t>
            </w:r>
            <w:bookmarkEnd w:id="140"/>
            <w:bookmarkEnd w:id="141"/>
            <w:bookmarkEnd w:id="142"/>
            <w:bookmarkEnd w:id="143"/>
            <w:bookmarkEnd w:id="144"/>
            <w:bookmarkEnd w:id="145"/>
          </w:p>
        </w:tc>
      </w:tr>
      <w:tr w:rsidR="00D5701C" w:rsidRPr="00717003" w14:paraId="713A31BF" w14:textId="77777777" w:rsidTr="00F303F1">
        <w:tc>
          <w:tcPr>
            <w:tcW w:w="635" w:type="dxa"/>
            <w:vAlign w:val="center"/>
          </w:tcPr>
          <w:p w14:paraId="7A1B4659" w14:textId="60935B34" w:rsidR="00D5701C" w:rsidRDefault="00D5701C" w:rsidP="000D746E">
            <w:pPr>
              <w:widowControl w:val="0"/>
              <w:spacing w:before="40" w:after="40" w:line="288" w:lineRule="auto"/>
              <w:ind w:firstLine="57"/>
              <w:jc w:val="center"/>
              <w:outlineLvl w:val="1"/>
              <w:rPr>
                <w:sz w:val="24"/>
                <w:szCs w:val="24"/>
              </w:rPr>
            </w:pPr>
            <w:bookmarkStart w:id="146" w:name="_Toc187096240"/>
            <w:bookmarkStart w:id="147" w:name="_Toc187133906"/>
            <w:bookmarkStart w:id="148" w:name="_Toc194940990"/>
            <w:r>
              <w:rPr>
                <w:sz w:val="24"/>
                <w:szCs w:val="24"/>
              </w:rPr>
              <w:t>6</w:t>
            </w:r>
            <w:bookmarkEnd w:id="146"/>
            <w:bookmarkEnd w:id="147"/>
            <w:bookmarkEnd w:id="148"/>
          </w:p>
        </w:tc>
        <w:tc>
          <w:tcPr>
            <w:tcW w:w="3618" w:type="dxa"/>
            <w:vAlign w:val="center"/>
          </w:tcPr>
          <w:p w14:paraId="0366C48A" w14:textId="41F92199" w:rsidR="00D5701C" w:rsidRPr="00717003" w:rsidRDefault="00D5701C" w:rsidP="000D746E">
            <w:pPr>
              <w:widowControl w:val="0"/>
              <w:spacing w:before="40" w:after="40" w:line="288" w:lineRule="auto"/>
              <w:ind w:firstLine="57"/>
              <w:outlineLvl w:val="1"/>
              <w:rPr>
                <w:sz w:val="24"/>
                <w:szCs w:val="24"/>
              </w:rPr>
            </w:pPr>
            <w:bookmarkStart w:id="149" w:name="_Toc187096241"/>
            <w:bookmarkStart w:id="150" w:name="_Toc187133907"/>
            <w:bookmarkStart w:id="151" w:name="_Toc194940991"/>
            <w:r>
              <w:rPr>
                <w:sz w:val="24"/>
                <w:szCs w:val="24"/>
              </w:rPr>
              <w:t>Bản đồ ranh giới các công trình dự án đưa vào kế hoạch sử dụng đất năm 2025</w:t>
            </w:r>
            <w:bookmarkEnd w:id="149"/>
            <w:bookmarkEnd w:id="150"/>
            <w:bookmarkEnd w:id="151"/>
          </w:p>
        </w:tc>
        <w:tc>
          <w:tcPr>
            <w:tcW w:w="1321" w:type="dxa"/>
            <w:vAlign w:val="center"/>
          </w:tcPr>
          <w:p w14:paraId="188E8D85" w14:textId="6434258F" w:rsidR="00D5701C" w:rsidRPr="00717003" w:rsidRDefault="00D5701C" w:rsidP="000D746E">
            <w:pPr>
              <w:widowControl w:val="0"/>
              <w:spacing w:before="40" w:after="40" w:line="288" w:lineRule="auto"/>
              <w:ind w:firstLine="57"/>
              <w:jc w:val="center"/>
              <w:outlineLvl w:val="1"/>
              <w:rPr>
                <w:sz w:val="24"/>
                <w:szCs w:val="24"/>
              </w:rPr>
            </w:pPr>
            <w:bookmarkStart w:id="152" w:name="_Toc187096242"/>
            <w:bookmarkStart w:id="153" w:name="_Toc187133908"/>
            <w:bookmarkStart w:id="154" w:name="_Toc194940992"/>
            <w:r>
              <w:rPr>
                <w:sz w:val="24"/>
                <w:szCs w:val="24"/>
              </w:rPr>
              <w:t>Các tỷ lệ</w:t>
            </w:r>
            <w:bookmarkEnd w:id="152"/>
            <w:bookmarkEnd w:id="153"/>
            <w:bookmarkEnd w:id="154"/>
          </w:p>
        </w:tc>
        <w:tc>
          <w:tcPr>
            <w:tcW w:w="3111" w:type="dxa"/>
          </w:tcPr>
          <w:p w14:paraId="2FD7E150" w14:textId="4929088C" w:rsidR="00D5701C" w:rsidRPr="008745E8" w:rsidRDefault="00D5701C" w:rsidP="000D746E">
            <w:pPr>
              <w:spacing w:before="40" w:after="40" w:line="288" w:lineRule="auto"/>
              <w:jc w:val="center"/>
              <w:rPr>
                <w:sz w:val="24"/>
                <w:szCs w:val="24"/>
              </w:rPr>
            </w:pPr>
            <w:r>
              <w:rPr>
                <w:sz w:val="24"/>
                <w:szCs w:val="24"/>
              </w:rPr>
              <w:t>Các cơ quan, đơn vị, UBND các xã thị trấn, các sở ban ngành, BQL KKT Vân Phong, các chủ đầu tư khác có vốn ngoài ngân sách</w:t>
            </w:r>
          </w:p>
        </w:tc>
        <w:tc>
          <w:tcPr>
            <w:tcW w:w="1133" w:type="dxa"/>
            <w:vAlign w:val="center"/>
          </w:tcPr>
          <w:p w14:paraId="07EB842C" w14:textId="405526E1" w:rsidR="00D5701C" w:rsidRPr="00717003" w:rsidRDefault="00D5701C" w:rsidP="000D746E">
            <w:pPr>
              <w:widowControl w:val="0"/>
              <w:spacing w:before="40" w:after="40" w:line="288" w:lineRule="auto"/>
              <w:ind w:firstLine="57"/>
              <w:outlineLvl w:val="1"/>
              <w:rPr>
                <w:sz w:val="24"/>
                <w:szCs w:val="24"/>
              </w:rPr>
            </w:pPr>
            <w:bookmarkStart w:id="155" w:name="_Toc187096243"/>
            <w:bookmarkStart w:id="156" w:name="_Toc187133909"/>
            <w:bookmarkStart w:id="157" w:name="_Toc194940993"/>
            <w:r>
              <w:rPr>
                <w:sz w:val="24"/>
                <w:szCs w:val="24"/>
              </w:rPr>
              <w:t>File số, file giấy</w:t>
            </w:r>
            <w:bookmarkEnd w:id="155"/>
            <w:bookmarkEnd w:id="156"/>
            <w:bookmarkEnd w:id="157"/>
          </w:p>
        </w:tc>
      </w:tr>
      <w:tr w:rsidR="00D5701C" w:rsidRPr="00717003" w14:paraId="1C1A780A" w14:textId="77777777" w:rsidTr="00F303F1">
        <w:tc>
          <w:tcPr>
            <w:tcW w:w="635" w:type="dxa"/>
            <w:vAlign w:val="center"/>
          </w:tcPr>
          <w:p w14:paraId="4568B2B1" w14:textId="3E7BD3BA" w:rsidR="00D5701C" w:rsidRDefault="00D5701C" w:rsidP="000D746E">
            <w:pPr>
              <w:widowControl w:val="0"/>
              <w:spacing w:before="40" w:after="40" w:line="288" w:lineRule="auto"/>
              <w:ind w:firstLine="57"/>
              <w:jc w:val="center"/>
              <w:outlineLvl w:val="1"/>
              <w:rPr>
                <w:sz w:val="24"/>
                <w:szCs w:val="24"/>
              </w:rPr>
            </w:pPr>
            <w:bookmarkStart w:id="158" w:name="_Toc187096244"/>
            <w:bookmarkStart w:id="159" w:name="_Toc187133910"/>
            <w:bookmarkStart w:id="160" w:name="_Toc194940994"/>
            <w:r>
              <w:rPr>
                <w:sz w:val="24"/>
                <w:szCs w:val="24"/>
              </w:rPr>
              <w:t>7</w:t>
            </w:r>
            <w:bookmarkEnd w:id="158"/>
            <w:bookmarkEnd w:id="159"/>
            <w:bookmarkEnd w:id="160"/>
          </w:p>
        </w:tc>
        <w:tc>
          <w:tcPr>
            <w:tcW w:w="3618" w:type="dxa"/>
            <w:vAlign w:val="center"/>
          </w:tcPr>
          <w:p w14:paraId="5C9C1108" w14:textId="00F53EBB" w:rsidR="00D5701C" w:rsidRDefault="00D5701C" w:rsidP="000D746E">
            <w:pPr>
              <w:widowControl w:val="0"/>
              <w:spacing w:before="40" w:after="40" w:line="288" w:lineRule="auto"/>
              <w:ind w:firstLine="57"/>
              <w:outlineLvl w:val="1"/>
              <w:rPr>
                <w:sz w:val="24"/>
                <w:szCs w:val="24"/>
              </w:rPr>
            </w:pPr>
            <w:bookmarkStart w:id="161" w:name="_Toc187096245"/>
            <w:bookmarkStart w:id="162" w:name="_Toc187133911"/>
            <w:bookmarkStart w:id="163" w:name="_Toc194940995"/>
            <w:r>
              <w:rPr>
                <w:sz w:val="24"/>
                <w:szCs w:val="24"/>
              </w:rPr>
              <w:t>Bản đồ điều chỉnh QHC Khu Kinh tế Vân Phong đến 2040, tầm nhìn 2050.</w:t>
            </w:r>
            <w:bookmarkEnd w:id="161"/>
            <w:bookmarkEnd w:id="162"/>
            <w:bookmarkEnd w:id="163"/>
          </w:p>
        </w:tc>
        <w:tc>
          <w:tcPr>
            <w:tcW w:w="1321" w:type="dxa"/>
            <w:vAlign w:val="center"/>
          </w:tcPr>
          <w:p w14:paraId="6A464CDA" w14:textId="7362E8AC" w:rsidR="00D5701C" w:rsidRDefault="00D5701C" w:rsidP="000D746E">
            <w:pPr>
              <w:widowControl w:val="0"/>
              <w:spacing w:before="40" w:after="40" w:line="288" w:lineRule="auto"/>
              <w:ind w:firstLine="57"/>
              <w:jc w:val="center"/>
              <w:outlineLvl w:val="1"/>
              <w:rPr>
                <w:sz w:val="24"/>
                <w:szCs w:val="24"/>
              </w:rPr>
            </w:pPr>
            <w:bookmarkStart w:id="164" w:name="_Toc187096246"/>
            <w:bookmarkStart w:id="165" w:name="_Toc187133912"/>
            <w:bookmarkStart w:id="166" w:name="_Toc194940996"/>
            <w:r>
              <w:rPr>
                <w:sz w:val="24"/>
                <w:szCs w:val="24"/>
              </w:rPr>
              <w:t>1/10.000</w:t>
            </w:r>
            <w:bookmarkEnd w:id="164"/>
            <w:bookmarkEnd w:id="165"/>
            <w:bookmarkEnd w:id="166"/>
          </w:p>
        </w:tc>
        <w:tc>
          <w:tcPr>
            <w:tcW w:w="3111" w:type="dxa"/>
            <w:vAlign w:val="center"/>
          </w:tcPr>
          <w:p w14:paraId="25FF2515" w14:textId="46E1B79C" w:rsidR="00D5701C" w:rsidRDefault="00EE44DA" w:rsidP="00EE44DA">
            <w:pPr>
              <w:spacing w:before="40" w:after="40" w:line="288" w:lineRule="auto"/>
              <w:jc w:val="center"/>
              <w:rPr>
                <w:sz w:val="24"/>
                <w:szCs w:val="24"/>
              </w:rPr>
            </w:pPr>
            <w:r>
              <w:rPr>
                <w:sz w:val="24"/>
                <w:szCs w:val="24"/>
              </w:rPr>
              <w:t>BQL Khu Kinh tế Vân Phong</w:t>
            </w:r>
          </w:p>
        </w:tc>
        <w:tc>
          <w:tcPr>
            <w:tcW w:w="1133" w:type="dxa"/>
            <w:vAlign w:val="center"/>
          </w:tcPr>
          <w:p w14:paraId="0A90EB5B" w14:textId="77777777" w:rsidR="00D5701C" w:rsidRDefault="00EE44DA" w:rsidP="000D746E">
            <w:pPr>
              <w:widowControl w:val="0"/>
              <w:spacing w:before="40" w:after="40" w:line="288" w:lineRule="auto"/>
              <w:ind w:firstLine="57"/>
              <w:outlineLvl w:val="1"/>
              <w:rPr>
                <w:sz w:val="24"/>
                <w:szCs w:val="24"/>
              </w:rPr>
            </w:pPr>
            <w:bookmarkStart w:id="167" w:name="_Toc187096247"/>
            <w:bookmarkStart w:id="168" w:name="_Toc187133913"/>
            <w:bookmarkStart w:id="169" w:name="_Toc194940997"/>
            <w:r w:rsidRPr="00717003">
              <w:rPr>
                <w:sz w:val="24"/>
                <w:szCs w:val="24"/>
              </w:rPr>
              <w:t>File số</w:t>
            </w:r>
            <w:bookmarkEnd w:id="167"/>
            <w:bookmarkEnd w:id="168"/>
            <w:bookmarkEnd w:id="169"/>
          </w:p>
          <w:p w14:paraId="483E60F5" w14:textId="419CEC67" w:rsidR="00EE44DA" w:rsidRDefault="00EE44DA" w:rsidP="000D746E">
            <w:pPr>
              <w:widowControl w:val="0"/>
              <w:spacing w:before="40" w:after="40" w:line="288" w:lineRule="auto"/>
              <w:ind w:firstLine="57"/>
              <w:outlineLvl w:val="1"/>
              <w:rPr>
                <w:sz w:val="24"/>
                <w:szCs w:val="24"/>
              </w:rPr>
            </w:pPr>
            <w:bookmarkStart w:id="170" w:name="_Toc187096248"/>
            <w:bookmarkStart w:id="171" w:name="_Toc187133914"/>
            <w:bookmarkStart w:id="172" w:name="_Toc194940998"/>
            <w:r>
              <w:rPr>
                <w:sz w:val="24"/>
                <w:szCs w:val="24"/>
              </w:rPr>
              <w:t>*.DWG</w:t>
            </w:r>
            <w:bookmarkEnd w:id="170"/>
            <w:bookmarkEnd w:id="171"/>
            <w:bookmarkEnd w:id="172"/>
          </w:p>
        </w:tc>
      </w:tr>
      <w:tr w:rsidR="00EE44DA" w:rsidRPr="00717003" w14:paraId="6C80B9E3" w14:textId="77777777" w:rsidTr="00F303F1">
        <w:tc>
          <w:tcPr>
            <w:tcW w:w="635" w:type="dxa"/>
            <w:vAlign w:val="center"/>
          </w:tcPr>
          <w:p w14:paraId="0D311C24" w14:textId="21682EA8" w:rsidR="00EE44DA" w:rsidRDefault="00EE44DA" w:rsidP="000D746E">
            <w:pPr>
              <w:widowControl w:val="0"/>
              <w:spacing w:before="40" w:after="40" w:line="288" w:lineRule="auto"/>
              <w:ind w:firstLine="57"/>
              <w:jc w:val="center"/>
              <w:outlineLvl w:val="1"/>
              <w:rPr>
                <w:sz w:val="24"/>
                <w:szCs w:val="24"/>
              </w:rPr>
            </w:pPr>
            <w:bookmarkStart w:id="173" w:name="_Toc187096249"/>
            <w:bookmarkStart w:id="174" w:name="_Toc187133915"/>
            <w:bookmarkStart w:id="175" w:name="_Toc194940999"/>
            <w:r>
              <w:rPr>
                <w:sz w:val="24"/>
                <w:szCs w:val="24"/>
              </w:rPr>
              <w:t>8</w:t>
            </w:r>
            <w:bookmarkEnd w:id="173"/>
            <w:bookmarkEnd w:id="174"/>
            <w:bookmarkEnd w:id="175"/>
          </w:p>
        </w:tc>
        <w:tc>
          <w:tcPr>
            <w:tcW w:w="3618" w:type="dxa"/>
            <w:vAlign w:val="center"/>
          </w:tcPr>
          <w:p w14:paraId="30114468" w14:textId="5E57151B" w:rsidR="00EE44DA" w:rsidRDefault="00EE44DA" w:rsidP="000D746E">
            <w:pPr>
              <w:widowControl w:val="0"/>
              <w:spacing w:before="40" w:after="40" w:line="288" w:lineRule="auto"/>
              <w:ind w:firstLine="57"/>
              <w:outlineLvl w:val="1"/>
              <w:rPr>
                <w:sz w:val="24"/>
                <w:szCs w:val="24"/>
              </w:rPr>
            </w:pPr>
            <w:bookmarkStart w:id="176" w:name="_Toc187096250"/>
            <w:bookmarkStart w:id="177" w:name="_Toc187133916"/>
            <w:bookmarkStart w:id="178" w:name="_Toc194941000"/>
            <w:r>
              <w:rPr>
                <w:sz w:val="24"/>
                <w:szCs w:val="24"/>
              </w:rPr>
              <w:t>Bản đồ quy hoạch phân khu 1, 2, 3, 8 Khu Kinh tế Vân Phong</w:t>
            </w:r>
            <w:bookmarkEnd w:id="176"/>
            <w:bookmarkEnd w:id="177"/>
            <w:bookmarkEnd w:id="178"/>
          </w:p>
        </w:tc>
        <w:tc>
          <w:tcPr>
            <w:tcW w:w="1321" w:type="dxa"/>
            <w:vAlign w:val="center"/>
          </w:tcPr>
          <w:p w14:paraId="217A0D85" w14:textId="3689C3E0" w:rsidR="00EE44DA" w:rsidRDefault="00EE44DA" w:rsidP="000D746E">
            <w:pPr>
              <w:widowControl w:val="0"/>
              <w:spacing w:before="40" w:after="40" w:line="288" w:lineRule="auto"/>
              <w:ind w:firstLine="57"/>
              <w:jc w:val="center"/>
              <w:outlineLvl w:val="1"/>
              <w:rPr>
                <w:sz w:val="24"/>
                <w:szCs w:val="24"/>
              </w:rPr>
            </w:pPr>
            <w:bookmarkStart w:id="179" w:name="_Toc187096251"/>
            <w:bookmarkStart w:id="180" w:name="_Toc187133917"/>
            <w:bookmarkStart w:id="181" w:name="_Toc194941001"/>
            <w:r>
              <w:rPr>
                <w:sz w:val="24"/>
                <w:szCs w:val="24"/>
              </w:rPr>
              <w:t>1/2.000</w:t>
            </w:r>
            <w:bookmarkEnd w:id="179"/>
            <w:bookmarkEnd w:id="180"/>
            <w:bookmarkEnd w:id="181"/>
          </w:p>
        </w:tc>
        <w:tc>
          <w:tcPr>
            <w:tcW w:w="3111" w:type="dxa"/>
            <w:vAlign w:val="center"/>
          </w:tcPr>
          <w:p w14:paraId="62656295" w14:textId="404C4A4E" w:rsidR="00EE44DA" w:rsidRDefault="00EE44DA" w:rsidP="00EE44DA">
            <w:pPr>
              <w:spacing w:before="40" w:after="40" w:line="288" w:lineRule="auto"/>
              <w:jc w:val="center"/>
              <w:rPr>
                <w:sz w:val="24"/>
                <w:szCs w:val="24"/>
              </w:rPr>
            </w:pPr>
            <w:r>
              <w:rPr>
                <w:sz w:val="24"/>
                <w:szCs w:val="24"/>
              </w:rPr>
              <w:t>BQL Khu Kinh tế Vân Phong</w:t>
            </w:r>
          </w:p>
        </w:tc>
        <w:tc>
          <w:tcPr>
            <w:tcW w:w="1133" w:type="dxa"/>
            <w:vAlign w:val="center"/>
          </w:tcPr>
          <w:p w14:paraId="7AA12833" w14:textId="77777777" w:rsidR="00EE44DA" w:rsidRDefault="00EE44DA" w:rsidP="00EE44DA">
            <w:pPr>
              <w:widowControl w:val="0"/>
              <w:spacing w:before="40" w:after="40" w:line="288" w:lineRule="auto"/>
              <w:ind w:firstLine="57"/>
              <w:outlineLvl w:val="1"/>
              <w:rPr>
                <w:sz w:val="24"/>
                <w:szCs w:val="24"/>
              </w:rPr>
            </w:pPr>
            <w:bookmarkStart w:id="182" w:name="_Toc187096252"/>
            <w:bookmarkStart w:id="183" w:name="_Toc187133918"/>
            <w:bookmarkStart w:id="184" w:name="_Toc194941002"/>
            <w:r w:rsidRPr="00717003">
              <w:rPr>
                <w:sz w:val="24"/>
                <w:szCs w:val="24"/>
              </w:rPr>
              <w:t>File số</w:t>
            </w:r>
            <w:bookmarkEnd w:id="182"/>
            <w:bookmarkEnd w:id="183"/>
            <w:bookmarkEnd w:id="184"/>
          </w:p>
          <w:p w14:paraId="6683E1F7" w14:textId="139028B0" w:rsidR="00EE44DA" w:rsidRPr="00717003" w:rsidRDefault="00EE44DA" w:rsidP="00EE44DA">
            <w:pPr>
              <w:widowControl w:val="0"/>
              <w:spacing w:before="40" w:after="40" w:line="288" w:lineRule="auto"/>
              <w:ind w:firstLine="57"/>
              <w:outlineLvl w:val="1"/>
              <w:rPr>
                <w:sz w:val="24"/>
                <w:szCs w:val="24"/>
              </w:rPr>
            </w:pPr>
            <w:bookmarkStart w:id="185" w:name="_Toc187096253"/>
            <w:bookmarkStart w:id="186" w:name="_Toc187133919"/>
            <w:bookmarkStart w:id="187" w:name="_Toc194941003"/>
            <w:r>
              <w:rPr>
                <w:sz w:val="24"/>
                <w:szCs w:val="24"/>
              </w:rPr>
              <w:t>*.DWG</w:t>
            </w:r>
            <w:bookmarkEnd w:id="185"/>
            <w:bookmarkEnd w:id="186"/>
            <w:bookmarkEnd w:id="187"/>
          </w:p>
        </w:tc>
      </w:tr>
      <w:tr w:rsidR="00F303F1" w:rsidRPr="00717003" w14:paraId="6F1C9BE4" w14:textId="77777777" w:rsidTr="00F303F1">
        <w:tc>
          <w:tcPr>
            <w:tcW w:w="635" w:type="dxa"/>
            <w:vAlign w:val="center"/>
          </w:tcPr>
          <w:p w14:paraId="1D00F8E9" w14:textId="37957F20" w:rsidR="00F303F1" w:rsidRDefault="00F303F1" w:rsidP="000D746E">
            <w:pPr>
              <w:widowControl w:val="0"/>
              <w:spacing w:before="40" w:after="40" w:line="288" w:lineRule="auto"/>
              <w:ind w:firstLine="57"/>
              <w:jc w:val="center"/>
              <w:outlineLvl w:val="1"/>
              <w:rPr>
                <w:sz w:val="24"/>
                <w:szCs w:val="24"/>
              </w:rPr>
            </w:pPr>
            <w:bookmarkStart w:id="188" w:name="_Toc187096254"/>
            <w:bookmarkStart w:id="189" w:name="_Toc187133920"/>
            <w:bookmarkStart w:id="190" w:name="_Toc194941004"/>
            <w:r>
              <w:rPr>
                <w:sz w:val="24"/>
                <w:szCs w:val="24"/>
              </w:rPr>
              <w:t>9</w:t>
            </w:r>
            <w:bookmarkEnd w:id="188"/>
            <w:bookmarkEnd w:id="189"/>
            <w:bookmarkEnd w:id="190"/>
          </w:p>
        </w:tc>
        <w:tc>
          <w:tcPr>
            <w:tcW w:w="3618" w:type="dxa"/>
            <w:vAlign w:val="center"/>
          </w:tcPr>
          <w:p w14:paraId="4959BC30" w14:textId="7C8FFA94" w:rsidR="00F303F1" w:rsidRDefault="00F303F1" w:rsidP="000D746E">
            <w:pPr>
              <w:widowControl w:val="0"/>
              <w:spacing w:before="40" w:after="40" w:line="288" w:lineRule="auto"/>
              <w:ind w:firstLine="57"/>
              <w:outlineLvl w:val="1"/>
              <w:rPr>
                <w:sz w:val="24"/>
                <w:szCs w:val="24"/>
              </w:rPr>
            </w:pPr>
            <w:bookmarkStart w:id="191" w:name="_Toc187096255"/>
            <w:bookmarkStart w:id="192" w:name="_Toc187133921"/>
            <w:bookmarkStart w:id="193" w:name="_Toc194941005"/>
            <w:r>
              <w:rPr>
                <w:sz w:val="24"/>
                <w:szCs w:val="24"/>
              </w:rPr>
              <w:t>Bản đồ quy hoạch lâm nghiệp quốc gia trên địa bàn tỉnh Khánh Hòa</w:t>
            </w:r>
            <w:bookmarkEnd w:id="191"/>
            <w:bookmarkEnd w:id="192"/>
            <w:bookmarkEnd w:id="193"/>
          </w:p>
        </w:tc>
        <w:tc>
          <w:tcPr>
            <w:tcW w:w="1321" w:type="dxa"/>
            <w:vAlign w:val="center"/>
          </w:tcPr>
          <w:p w14:paraId="12956A76" w14:textId="77BB2423" w:rsidR="00F303F1" w:rsidRDefault="00F303F1" w:rsidP="000D746E">
            <w:pPr>
              <w:widowControl w:val="0"/>
              <w:spacing w:before="40" w:after="40" w:line="288" w:lineRule="auto"/>
              <w:ind w:firstLine="57"/>
              <w:jc w:val="center"/>
              <w:outlineLvl w:val="1"/>
              <w:rPr>
                <w:sz w:val="24"/>
                <w:szCs w:val="24"/>
              </w:rPr>
            </w:pPr>
            <w:bookmarkStart w:id="194" w:name="_Toc187096256"/>
            <w:bookmarkStart w:id="195" w:name="_Toc187133922"/>
            <w:bookmarkStart w:id="196" w:name="_Toc194941006"/>
            <w:r>
              <w:rPr>
                <w:sz w:val="24"/>
                <w:szCs w:val="24"/>
              </w:rPr>
              <w:t>1/100.000</w:t>
            </w:r>
            <w:bookmarkEnd w:id="194"/>
            <w:bookmarkEnd w:id="195"/>
            <w:bookmarkEnd w:id="196"/>
          </w:p>
        </w:tc>
        <w:tc>
          <w:tcPr>
            <w:tcW w:w="3111" w:type="dxa"/>
            <w:vAlign w:val="center"/>
          </w:tcPr>
          <w:p w14:paraId="0921EF5C" w14:textId="40399C74" w:rsidR="00F303F1" w:rsidRDefault="00F303F1" w:rsidP="00EE44DA">
            <w:pPr>
              <w:spacing w:before="40" w:after="40" w:line="288" w:lineRule="auto"/>
              <w:jc w:val="center"/>
              <w:rPr>
                <w:sz w:val="24"/>
                <w:szCs w:val="24"/>
              </w:rPr>
            </w:pPr>
            <w:r>
              <w:rPr>
                <w:sz w:val="24"/>
                <w:szCs w:val="24"/>
              </w:rPr>
              <w:t>Sở Nông nghiệp và Phát triển nông thôn</w:t>
            </w:r>
          </w:p>
        </w:tc>
        <w:tc>
          <w:tcPr>
            <w:tcW w:w="1133" w:type="dxa"/>
            <w:vAlign w:val="center"/>
          </w:tcPr>
          <w:p w14:paraId="75E862A0" w14:textId="68228425" w:rsidR="00F303F1" w:rsidRPr="00717003" w:rsidRDefault="00F303F1" w:rsidP="00F303F1">
            <w:pPr>
              <w:widowControl w:val="0"/>
              <w:spacing w:before="40" w:after="40" w:line="288" w:lineRule="auto"/>
              <w:outlineLvl w:val="1"/>
              <w:rPr>
                <w:sz w:val="24"/>
                <w:szCs w:val="24"/>
              </w:rPr>
            </w:pPr>
            <w:bookmarkStart w:id="197" w:name="_Toc187096257"/>
            <w:bookmarkStart w:id="198" w:name="_Toc187133923"/>
            <w:bookmarkStart w:id="199" w:name="_Toc194941007"/>
            <w:r>
              <w:rPr>
                <w:sz w:val="24"/>
                <w:szCs w:val="24"/>
              </w:rPr>
              <w:t>Mapinfor</w:t>
            </w:r>
            <w:bookmarkEnd w:id="197"/>
            <w:bookmarkEnd w:id="198"/>
            <w:bookmarkEnd w:id="199"/>
          </w:p>
        </w:tc>
      </w:tr>
      <w:tr w:rsidR="00F303F1" w:rsidRPr="00717003" w14:paraId="463FF08E" w14:textId="77777777" w:rsidTr="00F303F1">
        <w:tc>
          <w:tcPr>
            <w:tcW w:w="635" w:type="dxa"/>
            <w:vAlign w:val="center"/>
          </w:tcPr>
          <w:p w14:paraId="5AB1544A" w14:textId="72E97E7C" w:rsidR="00F303F1" w:rsidRDefault="00F303F1" w:rsidP="000D746E">
            <w:pPr>
              <w:widowControl w:val="0"/>
              <w:spacing w:before="40" w:after="40" w:line="288" w:lineRule="auto"/>
              <w:ind w:firstLine="57"/>
              <w:jc w:val="center"/>
              <w:outlineLvl w:val="1"/>
              <w:rPr>
                <w:sz w:val="24"/>
                <w:szCs w:val="24"/>
              </w:rPr>
            </w:pPr>
            <w:bookmarkStart w:id="200" w:name="_Toc187096258"/>
            <w:bookmarkStart w:id="201" w:name="_Toc187133924"/>
            <w:bookmarkStart w:id="202" w:name="_Toc194941008"/>
            <w:r>
              <w:rPr>
                <w:sz w:val="24"/>
                <w:szCs w:val="24"/>
              </w:rPr>
              <w:t>10</w:t>
            </w:r>
            <w:bookmarkEnd w:id="200"/>
            <w:bookmarkEnd w:id="201"/>
            <w:bookmarkEnd w:id="202"/>
          </w:p>
        </w:tc>
        <w:tc>
          <w:tcPr>
            <w:tcW w:w="3618" w:type="dxa"/>
            <w:vAlign w:val="center"/>
          </w:tcPr>
          <w:p w14:paraId="5FFB788B" w14:textId="35DD777B" w:rsidR="00F303F1" w:rsidRDefault="00F303F1" w:rsidP="000D746E">
            <w:pPr>
              <w:widowControl w:val="0"/>
              <w:spacing w:before="40" w:after="40" w:line="288" w:lineRule="auto"/>
              <w:ind w:firstLine="57"/>
              <w:outlineLvl w:val="1"/>
              <w:rPr>
                <w:sz w:val="24"/>
                <w:szCs w:val="24"/>
              </w:rPr>
            </w:pPr>
            <w:bookmarkStart w:id="203" w:name="_Toc187096259"/>
            <w:bookmarkStart w:id="204" w:name="_Toc187133925"/>
            <w:bookmarkStart w:id="205" w:name="_Toc194941009"/>
            <w:r>
              <w:rPr>
                <w:sz w:val="24"/>
                <w:szCs w:val="24"/>
              </w:rPr>
              <w:t>Bản đồ quy hoạch tỉnh</w:t>
            </w:r>
            <w:bookmarkEnd w:id="203"/>
            <w:bookmarkEnd w:id="204"/>
            <w:bookmarkEnd w:id="205"/>
          </w:p>
        </w:tc>
        <w:tc>
          <w:tcPr>
            <w:tcW w:w="1321" w:type="dxa"/>
            <w:vAlign w:val="center"/>
          </w:tcPr>
          <w:p w14:paraId="4D4C4848" w14:textId="290B5090" w:rsidR="00F303F1" w:rsidRDefault="00F303F1" w:rsidP="000D746E">
            <w:pPr>
              <w:widowControl w:val="0"/>
              <w:spacing w:before="40" w:after="40" w:line="288" w:lineRule="auto"/>
              <w:ind w:firstLine="57"/>
              <w:jc w:val="center"/>
              <w:outlineLvl w:val="1"/>
              <w:rPr>
                <w:sz w:val="24"/>
                <w:szCs w:val="24"/>
              </w:rPr>
            </w:pPr>
            <w:bookmarkStart w:id="206" w:name="_Toc187096260"/>
            <w:bookmarkStart w:id="207" w:name="_Toc187133926"/>
            <w:bookmarkStart w:id="208" w:name="_Toc194941010"/>
            <w:r>
              <w:rPr>
                <w:sz w:val="24"/>
                <w:szCs w:val="24"/>
              </w:rPr>
              <w:t>1/100.000</w:t>
            </w:r>
            <w:bookmarkEnd w:id="206"/>
            <w:bookmarkEnd w:id="207"/>
            <w:bookmarkEnd w:id="208"/>
          </w:p>
        </w:tc>
        <w:tc>
          <w:tcPr>
            <w:tcW w:w="3111" w:type="dxa"/>
            <w:vAlign w:val="center"/>
          </w:tcPr>
          <w:p w14:paraId="027DDF8E" w14:textId="382B4A09" w:rsidR="00F303F1" w:rsidRDefault="00F303F1" w:rsidP="00EE44DA">
            <w:pPr>
              <w:spacing w:before="40" w:after="40" w:line="288" w:lineRule="auto"/>
              <w:jc w:val="center"/>
              <w:rPr>
                <w:sz w:val="24"/>
                <w:szCs w:val="24"/>
              </w:rPr>
            </w:pPr>
            <w:r>
              <w:rPr>
                <w:sz w:val="24"/>
                <w:szCs w:val="24"/>
              </w:rPr>
              <w:t>Sở Kế hoạch và Đầu tư</w:t>
            </w:r>
          </w:p>
        </w:tc>
        <w:tc>
          <w:tcPr>
            <w:tcW w:w="1133" w:type="dxa"/>
            <w:vAlign w:val="center"/>
          </w:tcPr>
          <w:p w14:paraId="31F6058E" w14:textId="64A27FC3" w:rsidR="00F303F1" w:rsidRDefault="00F303F1" w:rsidP="00F303F1">
            <w:pPr>
              <w:widowControl w:val="0"/>
              <w:spacing w:before="40" w:after="40" w:line="288" w:lineRule="auto"/>
              <w:outlineLvl w:val="1"/>
              <w:rPr>
                <w:sz w:val="24"/>
                <w:szCs w:val="24"/>
              </w:rPr>
            </w:pPr>
            <w:bookmarkStart w:id="209" w:name="_Toc187096261"/>
            <w:bookmarkStart w:id="210" w:name="_Toc187133927"/>
            <w:bookmarkStart w:id="211" w:name="_Toc194941011"/>
            <w:r>
              <w:rPr>
                <w:sz w:val="24"/>
                <w:szCs w:val="24"/>
              </w:rPr>
              <w:t>Ảnh, PDF,…</w:t>
            </w:r>
            <w:bookmarkEnd w:id="209"/>
            <w:bookmarkEnd w:id="210"/>
            <w:bookmarkEnd w:id="211"/>
          </w:p>
        </w:tc>
      </w:tr>
      <w:tr w:rsidR="00F303F1" w:rsidRPr="00717003" w14:paraId="332801CD" w14:textId="77777777" w:rsidTr="00F303F1">
        <w:tc>
          <w:tcPr>
            <w:tcW w:w="635" w:type="dxa"/>
            <w:vAlign w:val="center"/>
          </w:tcPr>
          <w:p w14:paraId="3DC62518" w14:textId="2B25DA09" w:rsidR="00F303F1" w:rsidRDefault="00F303F1" w:rsidP="000D746E">
            <w:pPr>
              <w:widowControl w:val="0"/>
              <w:spacing w:before="40" w:after="40" w:line="288" w:lineRule="auto"/>
              <w:ind w:firstLine="57"/>
              <w:jc w:val="center"/>
              <w:outlineLvl w:val="1"/>
              <w:rPr>
                <w:sz w:val="24"/>
                <w:szCs w:val="24"/>
              </w:rPr>
            </w:pPr>
            <w:bookmarkStart w:id="212" w:name="_Toc187096262"/>
            <w:bookmarkStart w:id="213" w:name="_Toc187133928"/>
            <w:bookmarkStart w:id="214" w:name="_Toc194941012"/>
            <w:r>
              <w:rPr>
                <w:sz w:val="24"/>
                <w:szCs w:val="24"/>
              </w:rPr>
              <w:t>…</w:t>
            </w:r>
            <w:bookmarkEnd w:id="212"/>
            <w:bookmarkEnd w:id="213"/>
            <w:bookmarkEnd w:id="214"/>
          </w:p>
        </w:tc>
        <w:tc>
          <w:tcPr>
            <w:tcW w:w="3618" w:type="dxa"/>
            <w:vAlign w:val="center"/>
          </w:tcPr>
          <w:p w14:paraId="7589F098" w14:textId="39767D51" w:rsidR="00F303F1" w:rsidRDefault="00F303F1" w:rsidP="00F303F1">
            <w:pPr>
              <w:widowControl w:val="0"/>
              <w:spacing w:before="40" w:after="40" w:line="288" w:lineRule="auto"/>
              <w:ind w:firstLine="57"/>
              <w:jc w:val="center"/>
              <w:outlineLvl w:val="1"/>
              <w:rPr>
                <w:sz w:val="24"/>
                <w:szCs w:val="24"/>
              </w:rPr>
            </w:pPr>
            <w:bookmarkStart w:id="215" w:name="_Toc187096263"/>
            <w:bookmarkStart w:id="216" w:name="_Toc187133929"/>
            <w:bookmarkStart w:id="217" w:name="_Toc194941013"/>
            <w:r>
              <w:rPr>
                <w:sz w:val="24"/>
                <w:szCs w:val="24"/>
              </w:rPr>
              <w:t>…..</w:t>
            </w:r>
            <w:bookmarkEnd w:id="215"/>
            <w:bookmarkEnd w:id="216"/>
            <w:bookmarkEnd w:id="217"/>
          </w:p>
        </w:tc>
        <w:tc>
          <w:tcPr>
            <w:tcW w:w="1321" w:type="dxa"/>
            <w:vAlign w:val="center"/>
          </w:tcPr>
          <w:p w14:paraId="47DFE01E" w14:textId="7F927CE8" w:rsidR="00F303F1" w:rsidRDefault="00F303F1" w:rsidP="000D746E">
            <w:pPr>
              <w:widowControl w:val="0"/>
              <w:spacing w:before="40" w:after="40" w:line="288" w:lineRule="auto"/>
              <w:ind w:firstLine="57"/>
              <w:jc w:val="center"/>
              <w:outlineLvl w:val="1"/>
              <w:rPr>
                <w:sz w:val="24"/>
                <w:szCs w:val="24"/>
              </w:rPr>
            </w:pPr>
            <w:bookmarkStart w:id="218" w:name="_Toc187096264"/>
            <w:bookmarkStart w:id="219" w:name="_Toc187133930"/>
            <w:bookmarkStart w:id="220" w:name="_Toc194941014"/>
            <w:r>
              <w:rPr>
                <w:sz w:val="24"/>
                <w:szCs w:val="24"/>
              </w:rPr>
              <w:t>….</w:t>
            </w:r>
            <w:bookmarkEnd w:id="218"/>
            <w:bookmarkEnd w:id="219"/>
            <w:bookmarkEnd w:id="220"/>
          </w:p>
        </w:tc>
        <w:tc>
          <w:tcPr>
            <w:tcW w:w="3111" w:type="dxa"/>
            <w:vAlign w:val="center"/>
          </w:tcPr>
          <w:p w14:paraId="72A5C420" w14:textId="38D4835D" w:rsidR="00F303F1" w:rsidRDefault="00F303F1" w:rsidP="00EE44DA">
            <w:pPr>
              <w:spacing w:before="40" w:after="40" w:line="288" w:lineRule="auto"/>
              <w:jc w:val="center"/>
              <w:rPr>
                <w:sz w:val="24"/>
                <w:szCs w:val="24"/>
              </w:rPr>
            </w:pPr>
            <w:r>
              <w:rPr>
                <w:sz w:val="24"/>
                <w:szCs w:val="24"/>
              </w:rPr>
              <w:t>…</w:t>
            </w:r>
          </w:p>
        </w:tc>
        <w:tc>
          <w:tcPr>
            <w:tcW w:w="1133" w:type="dxa"/>
            <w:vAlign w:val="center"/>
          </w:tcPr>
          <w:p w14:paraId="5C61E8AC" w14:textId="77777777" w:rsidR="00F303F1" w:rsidRDefault="00F303F1" w:rsidP="00F303F1">
            <w:pPr>
              <w:widowControl w:val="0"/>
              <w:spacing w:before="40" w:after="40" w:line="288" w:lineRule="auto"/>
              <w:outlineLvl w:val="1"/>
              <w:rPr>
                <w:sz w:val="24"/>
                <w:szCs w:val="24"/>
              </w:rPr>
            </w:pPr>
          </w:p>
        </w:tc>
      </w:tr>
    </w:tbl>
    <w:p w14:paraId="1327EFAB" w14:textId="2FC0D226" w:rsidR="00EE44DA" w:rsidRPr="00EE44DA" w:rsidRDefault="004D0B88" w:rsidP="00EE44DA">
      <w:pPr>
        <w:keepNext/>
        <w:spacing w:before="40" w:after="40" w:line="288" w:lineRule="auto"/>
        <w:jc w:val="both"/>
        <w:outlineLvl w:val="0"/>
        <w:rPr>
          <w:b/>
          <w:bCs/>
          <w:i/>
          <w:sz w:val="26"/>
          <w:szCs w:val="26"/>
        </w:rPr>
      </w:pPr>
      <w:bookmarkStart w:id="221" w:name="_Toc108790801"/>
      <w:bookmarkStart w:id="222" w:name="_Toc194941015"/>
      <w:r>
        <w:rPr>
          <w:b/>
          <w:bCs/>
          <w:i/>
          <w:sz w:val="26"/>
          <w:szCs w:val="26"/>
        </w:rPr>
        <w:t>3</w:t>
      </w:r>
      <w:r w:rsidR="00EE44DA" w:rsidRPr="00EE44DA">
        <w:rPr>
          <w:b/>
          <w:bCs/>
          <w:i/>
          <w:sz w:val="26"/>
          <w:szCs w:val="26"/>
        </w:rPr>
        <w:t>.3. Các tài liệu, số liệu và báo cáo liên quan đến dự án đã thu thập</w:t>
      </w:r>
      <w:bookmarkEnd w:id="221"/>
      <w:bookmarkEnd w:id="222"/>
    </w:p>
    <w:tbl>
      <w:tblPr>
        <w:tblStyle w:val="TableGrid1"/>
        <w:tblW w:w="5221" w:type="pct"/>
        <w:tblInd w:w="-176" w:type="dxa"/>
        <w:tblLook w:val="04A0" w:firstRow="1" w:lastRow="0" w:firstColumn="1" w:lastColumn="0" w:noHBand="0" w:noVBand="1"/>
      </w:tblPr>
      <w:tblGrid>
        <w:gridCol w:w="511"/>
        <w:gridCol w:w="3426"/>
        <w:gridCol w:w="776"/>
        <w:gridCol w:w="4219"/>
        <w:gridCol w:w="885"/>
      </w:tblGrid>
      <w:tr w:rsidR="00F303F1" w:rsidRPr="00EE44DA" w14:paraId="07ED2CEA" w14:textId="77777777" w:rsidTr="00F303F1">
        <w:trPr>
          <w:tblHeader/>
        </w:trPr>
        <w:tc>
          <w:tcPr>
            <w:tcW w:w="260" w:type="pct"/>
            <w:vAlign w:val="center"/>
          </w:tcPr>
          <w:p w14:paraId="7E2220F9" w14:textId="77777777" w:rsidR="00EE44DA" w:rsidRPr="00EE44DA" w:rsidRDefault="00EE44DA" w:rsidP="00EE44DA">
            <w:pPr>
              <w:widowControl w:val="0"/>
              <w:spacing w:before="40" w:after="40" w:line="288" w:lineRule="auto"/>
              <w:jc w:val="center"/>
              <w:rPr>
                <w:b/>
                <w:i/>
                <w:sz w:val="24"/>
                <w:szCs w:val="24"/>
              </w:rPr>
            </w:pPr>
            <w:r w:rsidRPr="00EE44DA">
              <w:rPr>
                <w:b/>
                <w:i/>
                <w:sz w:val="24"/>
                <w:szCs w:val="24"/>
              </w:rPr>
              <w:t>TT</w:t>
            </w:r>
          </w:p>
        </w:tc>
        <w:tc>
          <w:tcPr>
            <w:tcW w:w="1745" w:type="pct"/>
            <w:vAlign w:val="center"/>
          </w:tcPr>
          <w:p w14:paraId="7E57F6F3" w14:textId="77777777" w:rsidR="00EE44DA" w:rsidRPr="00EE44DA" w:rsidRDefault="00EE44DA" w:rsidP="00EE44DA">
            <w:pPr>
              <w:widowControl w:val="0"/>
              <w:spacing w:before="40" w:after="40" w:line="288" w:lineRule="auto"/>
              <w:jc w:val="center"/>
              <w:rPr>
                <w:b/>
                <w:i/>
                <w:sz w:val="24"/>
                <w:szCs w:val="24"/>
              </w:rPr>
            </w:pPr>
            <w:r w:rsidRPr="00EE44DA">
              <w:rPr>
                <w:b/>
                <w:i/>
                <w:sz w:val="24"/>
                <w:szCs w:val="24"/>
              </w:rPr>
              <w:t>Tên tài liệu/báo cáo</w:t>
            </w:r>
          </w:p>
        </w:tc>
        <w:tc>
          <w:tcPr>
            <w:tcW w:w="395" w:type="pct"/>
            <w:vAlign w:val="center"/>
          </w:tcPr>
          <w:p w14:paraId="0FA9CA48" w14:textId="77777777" w:rsidR="00EE44DA" w:rsidRPr="00EE44DA" w:rsidRDefault="00EE44DA" w:rsidP="00EE44DA">
            <w:pPr>
              <w:widowControl w:val="0"/>
              <w:spacing w:before="40" w:after="40" w:line="288" w:lineRule="auto"/>
              <w:jc w:val="center"/>
              <w:rPr>
                <w:b/>
                <w:i/>
                <w:sz w:val="24"/>
                <w:szCs w:val="24"/>
              </w:rPr>
            </w:pPr>
            <w:r w:rsidRPr="00EE44DA">
              <w:rPr>
                <w:b/>
                <w:i/>
                <w:sz w:val="24"/>
                <w:szCs w:val="24"/>
              </w:rPr>
              <w:t>Năm thực hiện</w:t>
            </w:r>
          </w:p>
        </w:tc>
        <w:tc>
          <w:tcPr>
            <w:tcW w:w="2149" w:type="pct"/>
            <w:vAlign w:val="center"/>
          </w:tcPr>
          <w:p w14:paraId="7FC1E553" w14:textId="3668DF80" w:rsidR="00EE44DA" w:rsidRPr="00EE44DA" w:rsidRDefault="00EE44DA" w:rsidP="00EE44DA">
            <w:pPr>
              <w:widowControl w:val="0"/>
              <w:spacing w:before="40" w:after="40" w:line="288" w:lineRule="auto"/>
              <w:jc w:val="center"/>
              <w:rPr>
                <w:b/>
                <w:i/>
                <w:sz w:val="24"/>
                <w:szCs w:val="24"/>
              </w:rPr>
            </w:pPr>
            <w:r w:rsidRPr="00EE44DA">
              <w:rPr>
                <w:b/>
                <w:i/>
                <w:sz w:val="24"/>
                <w:szCs w:val="24"/>
              </w:rPr>
              <w:t xml:space="preserve">Đơn vị </w:t>
            </w:r>
            <w:r>
              <w:rPr>
                <w:b/>
                <w:i/>
                <w:sz w:val="24"/>
                <w:szCs w:val="24"/>
              </w:rPr>
              <w:t>cung cấp số liệu</w:t>
            </w:r>
          </w:p>
        </w:tc>
        <w:tc>
          <w:tcPr>
            <w:tcW w:w="451" w:type="pct"/>
            <w:vAlign w:val="center"/>
          </w:tcPr>
          <w:p w14:paraId="4C8791B2" w14:textId="77777777" w:rsidR="00EE44DA" w:rsidRPr="00EE44DA" w:rsidRDefault="00EE44DA" w:rsidP="00EE44DA">
            <w:pPr>
              <w:widowControl w:val="0"/>
              <w:spacing w:before="40" w:after="40" w:line="288" w:lineRule="auto"/>
              <w:jc w:val="center"/>
              <w:rPr>
                <w:b/>
                <w:i/>
                <w:sz w:val="24"/>
                <w:szCs w:val="24"/>
              </w:rPr>
            </w:pPr>
            <w:r w:rsidRPr="00EE44DA">
              <w:rPr>
                <w:b/>
                <w:i/>
                <w:sz w:val="24"/>
                <w:szCs w:val="24"/>
              </w:rPr>
              <w:t>Ghi chú</w:t>
            </w:r>
          </w:p>
        </w:tc>
      </w:tr>
      <w:tr w:rsidR="00F303F1" w:rsidRPr="00EE44DA" w14:paraId="6AB8D240" w14:textId="77777777" w:rsidTr="00F303F1">
        <w:tc>
          <w:tcPr>
            <w:tcW w:w="260" w:type="pct"/>
            <w:vAlign w:val="center"/>
          </w:tcPr>
          <w:p w14:paraId="30E0B8EB" w14:textId="77777777" w:rsidR="00EE44DA" w:rsidRPr="00EE44DA" w:rsidRDefault="00EE44DA" w:rsidP="00EE44DA">
            <w:pPr>
              <w:widowControl w:val="0"/>
              <w:spacing w:before="40" w:after="40" w:line="288" w:lineRule="auto"/>
              <w:jc w:val="center"/>
              <w:rPr>
                <w:sz w:val="24"/>
                <w:szCs w:val="24"/>
              </w:rPr>
            </w:pPr>
            <w:r w:rsidRPr="00EE44DA">
              <w:rPr>
                <w:sz w:val="24"/>
                <w:szCs w:val="24"/>
              </w:rPr>
              <w:t>1</w:t>
            </w:r>
          </w:p>
        </w:tc>
        <w:tc>
          <w:tcPr>
            <w:tcW w:w="1745" w:type="pct"/>
            <w:vAlign w:val="center"/>
          </w:tcPr>
          <w:p w14:paraId="3822D3C8" w14:textId="29597C7F" w:rsidR="00EE44DA" w:rsidRPr="00EE44DA" w:rsidRDefault="00EE44DA" w:rsidP="00EE44DA">
            <w:pPr>
              <w:widowControl w:val="0"/>
              <w:spacing w:before="40" w:after="40" w:line="288" w:lineRule="auto"/>
              <w:rPr>
                <w:sz w:val="24"/>
                <w:szCs w:val="24"/>
              </w:rPr>
            </w:pPr>
            <w:r w:rsidRPr="00EE44DA">
              <w:rPr>
                <w:sz w:val="24"/>
                <w:szCs w:val="24"/>
                <w:lang w:val="en-GB"/>
              </w:rPr>
              <w:t xml:space="preserve">Thuyết minh </w:t>
            </w:r>
            <w:r>
              <w:rPr>
                <w:sz w:val="24"/>
                <w:szCs w:val="24"/>
                <w:lang w:val="en-GB"/>
              </w:rPr>
              <w:t xml:space="preserve">điều chỉnh </w:t>
            </w:r>
            <w:r w:rsidRPr="00EE44DA">
              <w:rPr>
                <w:sz w:val="24"/>
                <w:szCs w:val="24"/>
                <w:lang w:val="en-GB"/>
              </w:rPr>
              <w:t xml:space="preserve">quy hoạch sử dụng đất đến năm 2030 và kế hoạch sử dụng đất năm đầu của </w:t>
            </w:r>
            <w:r>
              <w:rPr>
                <w:sz w:val="24"/>
                <w:szCs w:val="24"/>
                <w:lang w:val="en-GB"/>
              </w:rPr>
              <w:t xml:space="preserve">điều chỉnh </w:t>
            </w:r>
            <w:r w:rsidRPr="00EE44DA">
              <w:rPr>
                <w:sz w:val="24"/>
                <w:szCs w:val="24"/>
                <w:lang w:val="en-GB"/>
              </w:rPr>
              <w:t xml:space="preserve">quy hoạch huyện </w:t>
            </w:r>
            <w:r>
              <w:rPr>
                <w:sz w:val="24"/>
                <w:szCs w:val="24"/>
                <w:lang w:val="en-GB"/>
              </w:rPr>
              <w:t>Vạn Ninh</w:t>
            </w:r>
          </w:p>
        </w:tc>
        <w:tc>
          <w:tcPr>
            <w:tcW w:w="395" w:type="pct"/>
            <w:vAlign w:val="center"/>
          </w:tcPr>
          <w:p w14:paraId="2B237347" w14:textId="0170B623" w:rsidR="00EE44DA" w:rsidRPr="00EE44DA" w:rsidRDefault="00EE44DA" w:rsidP="00EE44DA">
            <w:pPr>
              <w:widowControl w:val="0"/>
              <w:spacing w:before="40" w:after="40" w:line="288" w:lineRule="auto"/>
              <w:jc w:val="center"/>
              <w:rPr>
                <w:sz w:val="24"/>
                <w:szCs w:val="24"/>
              </w:rPr>
            </w:pPr>
            <w:r>
              <w:rPr>
                <w:sz w:val="24"/>
                <w:szCs w:val="24"/>
              </w:rPr>
              <w:t>2023-</w:t>
            </w:r>
            <w:r w:rsidRPr="00EE44DA">
              <w:rPr>
                <w:sz w:val="24"/>
                <w:szCs w:val="24"/>
              </w:rPr>
              <w:t>202</w:t>
            </w:r>
            <w:r>
              <w:rPr>
                <w:sz w:val="24"/>
                <w:szCs w:val="24"/>
              </w:rPr>
              <w:t>4</w:t>
            </w:r>
          </w:p>
        </w:tc>
        <w:tc>
          <w:tcPr>
            <w:tcW w:w="2149" w:type="pct"/>
            <w:vAlign w:val="center"/>
          </w:tcPr>
          <w:p w14:paraId="0A0A398C" w14:textId="12F508E0" w:rsidR="00EE44DA" w:rsidRPr="00EE44DA" w:rsidRDefault="00EE44DA" w:rsidP="00EE44DA">
            <w:pPr>
              <w:widowControl w:val="0"/>
              <w:spacing w:before="40" w:after="40" w:line="288" w:lineRule="auto"/>
              <w:jc w:val="center"/>
              <w:rPr>
                <w:sz w:val="24"/>
                <w:szCs w:val="24"/>
              </w:rPr>
            </w:pPr>
            <w:r>
              <w:rPr>
                <w:sz w:val="24"/>
                <w:szCs w:val="24"/>
              </w:rPr>
              <w:t>Phòng Tài nguyên và Môi trường</w:t>
            </w:r>
          </w:p>
        </w:tc>
        <w:tc>
          <w:tcPr>
            <w:tcW w:w="451" w:type="pct"/>
            <w:vAlign w:val="center"/>
          </w:tcPr>
          <w:p w14:paraId="454E5FAA" w14:textId="77777777" w:rsidR="00EE44DA" w:rsidRPr="00EE44DA" w:rsidRDefault="00EE44DA" w:rsidP="00EE44DA">
            <w:pPr>
              <w:widowControl w:val="0"/>
              <w:spacing w:before="40" w:after="40" w:line="288" w:lineRule="auto"/>
              <w:jc w:val="center"/>
              <w:rPr>
                <w:sz w:val="24"/>
                <w:szCs w:val="24"/>
              </w:rPr>
            </w:pPr>
            <w:r w:rsidRPr="00EE44DA">
              <w:rPr>
                <w:sz w:val="24"/>
                <w:szCs w:val="24"/>
              </w:rPr>
              <w:t>*.doc</w:t>
            </w:r>
          </w:p>
        </w:tc>
      </w:tr>
      <w:tr w:rsidR="00F303F1" w:rsidRPr="00EE44DA" w14:paraId="4D05C43A" w14:textId="77777777" w:rsidTr="00F303F1">
        <w:tc>
          <w:tcPr>
            <w:tcW w:w="260" w:type="pct"/>
            <w:vAlign w:val="center"/>
          </w:tcPr>
          <w:p w14:paraId="4F66C4C1" w14:textId="77777777" w:rsidR="00EE44DA" w:rsidRPr="00EE44DA" w:rsidRDefault="00EE44DA" w:rsidP="00EE44DA">
            <w:pPr>
              <w:widowControl w:val="0"/>
              <w:spacing w:before="40" w:after="40" w:line="288" w:lineRule="auto"/>
              <w:jc w:val="center"/>
              <w:rPr>
                <w:sz w:val="24"/>
                <w:szCs w:val="24"/>
              </w:rPr>
            </w:pPr>
            <w:r w:rsidRPr="00EE44DA">
              <w:rPr>
                <w:sz w:val="24"/>
                <w:szCs w:val="24"/>
              </w:rPr>
              <w:t>2</w:t>
            </w:r>
          </w:p>
        </w:tc>
        <w:tc>
          <w:tcPr>
            <w:tcW w:w="1745" w:type="pct"/>
            <w:vAlign w:val="center"/>
          </w:tcPr>
          <w:p w14:paraId="34970258" w14:textId="3CD0FB3B" w:rsidR="00EE44DA" w:rsidRPr="00EE44DA" w:rsidRDefault="00EE44DA" w:rsidP="00EE44DA">
            <w:pPr>
              <w:widowControl w:val="0"/>
              <w:spacing w:before="40" w:after="40" w:line="288" w:lineRule="auto"/>
              <w:rPr>
                <w:bCs/>
                <w:color w:val="000000"/>
                <w:sz w:val="24"/>
                <w:szCs w:val="24"/>
              </w:rPr>
            </w:pPr>
            <w:r w:rsidRPr="00EE44DA">
              <w:rPr>
                <w:bCs/>
                <w:color w:val="000000"/>
                <w:sz w:val="24"/>
                <w:szCs w:val="24"/>
              </w:rPr>
              <w:t xml:space="preserve">Bảng biểu số liệu </w:t>
            </w:r>
            <w:r>
              <w:rPr>
                <w:sz w:val="24"/>
                <w:szCs w:val="24"/>
                <w:lang w:val="en-GB"/>
              </w:rPr>
              <w:t xml:space="preserve">điều chỉnh </w:t>
            </w:r>
            <w:r w:rsidRPr="00EE44DA">
              <w:rPr>
                <w:sz w:val="24"/>
                <w:szCs w:val="24"/>
                <w:lang w:val="en-GB"/>
              </w:rPr>
              <w:t xml:space="preserve">quy hoạch sử dụng đất đến năm 2030 và kế hoạch sử dụng đất năm đầu của </w:t>
            </w:r>
            <w:r>
              <w:rPr>
                <w:sz w:val="24"/>
                <w:szCs w:val="24"/>
                <w:lang w:val="en-GB"/>
              </w:rPr>
              <w:t xml:space="preserve">điều chỉnh </w:t>
            </w:r>
            <w:r w:rsidRPr="00EE44DA">
              <w:rPr>
                <w:sz w:val="24"/>
                <w:szCs w:val="24"/>
                <w:lang w:val="en-GB"/>
              </w:rPr>
              <w:t xml:space="preserve">quy hoạch huyện </w:t>
            </w:r>
            <w:r>
              <w:rPr>
                <w:sz w:val="24"/>
                <w:szCs w:val="24"/>
                <w:lang w:val="en-GB"/>
              </w:rPr>
              <w:t>Vạn Ninh</w:t>
            </w:r>
          </w:p>
        </w:tc>
        <w:tc>
          <w:tcPr>
            <w:tcW w:w="395" w:type="pct"/>
            <w:vAlign w:val="center"/>
          </w:tcPr>
          <w:p w14:paraId="2041C8D5" w14:textId="6D4C092D" w:rsidR="00EE44DA" w:rsidRPr="00EE44DA" w:rsidRDefault="00EE44DA" w:rsidP="00EE44DA">
            <w:pPr>
              <w:widowControl w:val="0"/>
              <w:spacing w:before="40" w:after="40" w:line="288" w:lineRule="auto"/>
              <w:jc w:val="center"/>
              <w:rPr>
                <w:sz w:val="24"/>
                <w:szCs w:val="24"/>
              </w:rPr>
            </w:pPr>
            <w:r w:rsidRPr="00EE44DA">
              <w:rPr>
                <w:sz w:val="24"/>
                <w:szCs w:val="24"/>
              </w:rPr>
              <w:t>202</w:t>
            </w:r>
            <w:r>
              <w:rPr>
                <w:sz w:val="24"/>
                <w:szCs w:val="24"/>
              </w:rPr>
              <w:t>3-2024</w:t>
            </w:r>
          </w:p>
        </w:tc>
        <w:tc>
          <w:tcPr>
            <w:tcW w:w="2149" w:type="pct"/>
            <w:vAlign w:val="center"/>
          </w:tcPr>
          <w:p w14:paraId="16C24536" w14:textId="18EF896C" w:rsidR="00EE44DA" w:rsidRPr="00EE44DA" w:rsidRDefault="00EE44DA" w:rsidP="00EE44DA">
            <w:pPr>
              <w:widowControl w:val="0"/>
              <w:spacing w:before="40" w:after="40" w:line="288" w:lineRule="auto"/>
              <w:jc w:val="center"/>
              <w:rPr>
                <w:sz w:val="24"/>
                <w:szCs w:val="24"/>
              </w:rPr>
            </w:pPr>
            <w:r>
              <w:rPr>
                <w:sz w:val="24"/>
                <w:szCs w:val="24"/>
              </w:rPr>
              <w:t>Phòng Tài nguyên và Môi trường</w:t>
            </w:r>
          </w:p>
        </w:tc>
        <w:tc>
          <w:tcPr>
            <w:tcW w:w="451" w:type="pct"/>
            <w:vAlign w:val="center"/>
          </w:tcPr>
          <w:p w14:paraId="35E5D414" w14:textId="77777777" w:rsidR="00EE44DA" w:rsidRPr="00EE44DA" w:rsidRDefault="00EE44DA" w:rsidP="00EE44DA">
            <w:pPr>
              <w:widowControl w:val="0"/>
              <w:spacing w:before="40" w:after="40" w:line="288" w:lineRule="auto"/>
              <w:jc w:val="center"/>
              <w:rPr>
                <w:sz w:val="24"/>
                <w:szCs w:val="24"/>
              </w:rPr>
            </w:pPr>
            <w:r w:rsidRPr="00EE44DA">
              <w:rPr>
                <w:sz w:val="24"/>
                <w:szCs w:val="24"/>
              </w:rPr>
              <w:t>*.xls</w:t>
            </w:r>
          </w:p>
        </w:tc>
      </w:tr>
      <w:tr w:rsidR="00F303F1" w:rsidRPr="00EE44DA" w14:paraId="309B96FF" w14:textId="77777777" w:rsidTr="00F303F1">
        <w:tc>
          <w:tcPr>
            <w:tcW w:w="260" w:type="pct"/>
            <w:vAlign w:val="center"/>
          </w:tcPr>
          <w:p w14:paraId="3822F61D" w14:textId="119C044F" w:rsidR="00EE44DA" w:rsidRPr="00EE44DA" w:rsidRDefault="00F303F1" w:rsidP="00EE44DA">
            <w:pPr>
              <w:widowControl w:val="0"/>
              <w:spacing w:before="40" w:after="40" w:line="288" w:lineRule="auto"/>
              <w:jc w:val="center"/>
              <w:rPr>
                <w:sz w:val="24"/>
                <w:szCs w:val="24"/>
              </w:rPr>
            </w:pPr>
            <w:r>
              <w:rPr>
                <w:sz w:val="24"/>
                <w:szCs w:val="24"/>
              </w:rPr>
              <w:t>3</w:t>
            </w:r>
          </w:p>
        </w:tc>
        <w:tc>
          <w:tcPr>
            <w:tcW w:w="1745" w:type="pct"/>
            <w:vAlign w:val="center"/>
          </w:tcPr>
          <w:p w14:paraId="30487866" w14:textId="0A1FF608" w:rsidR="00EE44DA" w:rsidRPr="00EE44DA" w:rsidRDefault="00EE44DA" w:rsidP="00EE44DA">
            <w:pPr>
              <w:widowControl w:val="0"/>
              <w:spacing w:before="40" w:after="40" w:line="288" w:lineRule="auto"/>
              <w:rPr>
                <w:bCs/>
                <w:color w:val="000000"/>
                <w:sz w:val="24"/>
                <w:szCs w:val="24"/>
              </w:rPr>
            </w:pPr>
            <w:r w:rsidRPr="00EE44DA">
              <w:rPr>
                <w:sz w:val="24"/>
                <w:szCs w:val="24"/>
                <w:lang w:val="en-GB"/>
              </w:rPr>
              <w:t xml:space="preserve">Thuyết minh Kế hoạch sử dụng đất năm 2023 của huyện </w:t>
            </w:r>
            <w:r>
              <w:rPr>
                <w:sz w:val="24"/>
                <w:szCs w:val="24"/>
                <w:lang w:val="en-GB"/>
              </w:rPr>
              <w:t>Vạn Ninh</w:t>
            </w:r>
          </w:p>
        </w:tc>
        <w:tc>
          <w:tcPr>
            <w:tcW w:w="395" w:type="pct"/>
            <w:vAlign w:val="center"/>
          </w:tcPr>
          <w:p w14:paraId="673FADEE" w14:textId="09BC75C5" w:rsidR="00EE44DA" w:rsidRPr="00EE44DA" w:rsidRDefault="00EE44DA" w:rsidP="00EE44DA">
            <w:pPr>
              <w:widowControl w:val="0"/>
              <w:spacing w:before="40" w:after="40" w:line="288" w:lineRule="auto"/>
              <w:jc w:val="center"/>
              <w:rPr>
                <w:sz w:val="24"/>
                <w:szCs w:val="24"/>
              </w:rPr>
            </w:pPr>
            <w:r w:rsidRPr="00EE44DA">
              <w:rPr>
                <w:sz w:val="24"/>
                <w:szCs w:val="24"/>
              </w:rPr>
              <w:t>2022</w:t>
            </w:r>
            <w:r>
              <w:rPr>
                <w:sz w:val="24"/>
                <w:szCs w:val="24"/>
              </w:rPr>
              <w:t>-2023</w:t>
            </w:r>
          </w:p>
        </w:tc>
        <w:tc>
          <w:tcPr>
            <w:tcW w:w="2149" w:type="pct"/>
          </w:tcPr>
          <w:p w14:paraId="11006B3D" w14:textId="73413F9F" w:rsidR="00EE44DA" w:rsidRPr="00EE44DA" w:rsidRDefault="00EE44DA" w:rsidP="00EE44DA">
            <w:pPr>
              <w:widowControl w:val="0"/>
              <w:spacing w:before="40" w:after="40" w:line="288" w:lineRule="auto"/>
              <w:jc w:val="center"/>
              <w:rPr>
                <w:rFonts w:eastAsia="MS Mincho"/>
                <w:sz w:val="24"/>
                <w:szCs w:val="24"/>
                <w:lang w:val="pt-BR"/>
              </w:rPr>
            </w:pPr>
            <w:r w:rsidRPr="00535EE3">
              <w:rPr>
                <w:sz w:val="24"/>
                <w:szCs w:val="24"/>
              </w:rPr>
              <w:t>Phòng Tài nguyên và Môi trường</w:t>
            </w:r>
          </w:p>
        </w:tc>
        <w:tc>
          <w:tcPr>
            <w:tcW w:w="451" w:type="pct"/>
            <w:vAlign w:val="center"/>
          </w:tcPr>
          <w:p w14:paraId="581ECC97" w14:textId="77777777" w:rsidR="00EE44DA" w:rsidRPr="00EE44DA" w:rsidRDefault="00EE44DA" w:rsidP="00EE44DA">
            <w:pPr>
              <w:widowControl w:val="0"/>
              <w:spacing w:before="40" w:after="40" w:line="288" w:lineRule="auto"/>
              <w:jc w:val="center"/>
              <w:rPr>
                <w:sz w:val="24"/>
                <w:szCs w:val="24"/>
              </w:rPr>
            </w:pPr>
            <w:r w:rsidRPr="00EE44DA">
              <w:rPr>
                <w:sz w:val="24"/>
                <w:szCs w:val="24"/>
              </w:rPr>
              <w:t>*.doc</w:t>
            </w:r>
          </w:p>
        </w:tc>
      </w:tr>
      <w:tr w:rsidR="00F303F1" w:rsidRPr="00EE44DA" w14:paraId="0410DD17" w14:textId="77777777" w:rsidTr="00F303F1">
        <w:tc>
          <w:tcPr>
            <w:tcW w:w="260" w:type="pct"/>
            <w:vAlign w:val="center"/>
          </w:tcPr>
          <w:p w14:paraId="280F292E" w14:textId="195F4E52" w:rsidR="00EE44DA" w:rsidRPr="00EE44DA" w:rsidRDefault="00F303F1" w:rsidP="00EE44DA">
            <w:pPr>
              <w:widowControl w:val="0"/>
              <w:spacing w:before="40" w:after="40" w:line="288" w:lineRule="auto"/>
              <w:jc w:val="center"/>
              <w:rPr>
                <w:sz w:val="24"/>
                <w:szCs w:val="24"/>
              </w:rPr>
            </w:pPr>
            <w:r>
              <w:rPr>
                <w:sz w:val="24"/>
                <w:szCs w:val="24"/>
              </w:rPr>
              <w:t>4</w:t>
            </w:r>
          </w:p>
        </w:tc>
        <w:tc>
          <w:tcPr>
            <w:tcW w:w="1745" w:type="pct"/>
            <w:vAlign w:val="center"/>
          </w:tcPr>
          <w:p w14:paraId="68ABA4D2" w14:textId="45C9727C" w:rsidR="00EE44DA" w:rsidRPr="00EE44DA" w:rsidRDefault="00EE44DA" w:rsidP="00EE44DA">
            <w:pPr>
              <w:widowControl w:val="0"/>
              <w:spacing w:before="40" w:after="40" w:line="288" w:lineRule="auto"/>
              <w:rPr>
                <w:bCs/>
                <w:color w:val="000000"/>
                <w:sz w:val="24"/>
                <w:szCs w:val="24"/>
              </w:rPr>
            </w:pPr>
            <w:r w:rsidRPr="00EE44DA">
              <w:rPr>
                <w:bCs/>
                <w:color w:val="000000"/>
                <w:sz w:val="24"/>
                <w:szCs w:val="24"/>
              </w:rPr>
              <w:t xml:space="preserve">Bảng biểu số liệu </w:t>
            </w:r>
            <w:r w:rsidRPr="00EE44DA">
              <w:rPr>
                <w:sz w:val="24"/>
                <w:szCs w:val="24"/>
                <w:lang w:val="en-GB"/>
              </w:rPr>
              <w:t xml:space="preserve">kế hoạch sử dụng đất năm 2023 của huyện </w:t>
            </w:r>
            <w:r>
              <w:rPr>
                <w:sz w:val="24"/>
                <w:szCs w:val="24"/>
                <w:lang w:val="en-GB"/>
              </w:rPr>
              <w:t>Vạn Ninh</w:t>
            </w:r>
          </w:p>
        </w:tc>
        <w:tc>
          <w:tcPr>
            <w:tcW w:w="395" w:type="pct"/>
            <w:vAlign w:val="center"/>
          </w:tcPr>
          <w:p w14:paraId="1BDF07B3" w14:textId="41FD3440" w:rsidR="00EE44DA" w:rsidRPr="00EE44DA" w:rsidRDefault="00EE44DA" w:rsidP="00EE44DA">
            <w:pPr>
              <w:widowControl w:val="0"/>
              <w:spacing w:before="40" w:after="40" w:line="288" w:lineRule="auto"/>
              <w:jc w:val="center"/>
              <w:rPr>
                <w:sz w:val="24"/>
                <w:szCs w:val="24"/>
              </w:rPr>
            </w:pPr>
            <w:r w:rsidRPr="00EE44DA">
              <w:rPr>
                <w:sz w:val="24"/>
                <w:szCs w:val="24"/>
              </w:rPr>
              <w:t>2022</w:t>
            </w:r>
            <w:r>
              <w:rPr>
                <w:sz w:val="24"/>
                <w:szCs w:val="24"/>
              </w:rPr>
              <w:t>-2023</w:t>
            </w:r>
          </w:p>
        </w:tc>
        <w:tc>
          <w:tcPr>
            <w:tcW w:w="2149" w:type="pct"/>
          </w:tcPr>
          <w:p w14:paraId="563717B9" w14:textId="199673FF" w:rsidR="00EE44DA" w:rsidRPr="00EE44DA" w:rsidRDefault="00EE44DA" w:rsidP="00EE44DA">
            <w:pPr>
              <w:widowControl w:val="0"/>
              <w:spacing w:before="40" w:after="40" w:line="288" w:lineRule="auto"/>
              <w:jc w:val="center"/>
              <w:rPr>
                <w:sz w:val="24"/>
                <w:szCs w:val="24"/>
              </w:rPr>
            </w:pPr>
            <w:r w:rsidRPr="00535EE3">
              <w:rPr>
                <w:sz w:val="24"/>
                <w:szCs w:val="24"/>
              </w:rPr>
              <w:t>Phòng Tài nguyên và Môi trường</w:t>
            </w:r>
          </w:p>
        </w:tc>
        <w:tc>
          <w:tcPr>
            <w:tcW w:w="451" w:type="pct"/>
            <w:vAlign w:val="center"/>
          </w:tcPr>
          <w:p w14:paraId="1A95E8CE" w14:textId="77777777" w:rsidR="00EE44DA" w:rsidRPr="00EE44DA" w:rsidRDefault="00EE44DA" w:rsidP="00EE44DA">
            <w:pPr>
              <w:widowControl w:val="0"/>
              <w:spacing w:before="40" w:after="40" w:line="288" w:lineRule="auto"/>
              <w:jc w:val="center"/>
              <w:rPr>
                <w:sz w:val="24"/>
                <w:szCs w:val="24"/>
              </w:rPr>
            </w:pPr>
            <w:r w:rsidRPr="00EE44DA">
              <w:rPr>
                <w:sz w:val="24"/>
                <w:szCs w:val="24"/>
              </w:rPr>
              <w:t>*.xls</w:t>
            </w:r>
          </w:p>
        </w:tc>
      </w:tr>
      <w:tr w:rsidR="00F303F1" w:rsidRPr="00EE44DA" w14:paraId="38691FC6" w14:textId="77777777" w:rsidTr="00F303F1">
        <w:tc>
          <w:tcPr>
            <w:tcW w:w="260" w:type="pct"/>
            <w:vAlign w:val="center"/>
          </w:tcPr>
          <w:p w14:paraId="15FE5BF4" w14:textId="233188BB" w:rsidR="00EE44DA" w:rsidRPr="00EE44DA" w:rsidRDefault="00F303F1" w:rsidP="00EE44DA">
            <w:pPr>
              <w:widowControl w:val="0"/>
              <w:spacing w:before="40" w:after="40" w:line="288" w:lineRule="auto"/>
              <w:jc w:val="center"/>
              <w:rPr>
                <w:sz w:val="24"/>
                <w:szCs w:val="24"/>
              </w:rPr>
            </w:pPr>
            <w:r>
              <w:rPr>
                <w:sz w:val="24"/>
                <w:szCs w:val="24"/>
              </w:rPr>
              <w:t>5</w:t>
            </w:r>
          </w:p>
        </w:tc>
        <w:tc>
          <w:tcPr>
            <w:tcW w:w="1745" w:type="pct"/>
            <w:vAlign w:val="center"/>
          </w:tcPr>
          <w:p w14:paraId="5A1A53A4" w14:textId="1988D455" w:rsidR="00EE44DA" w:rsidRPr="00EE44DA" w:rsidRDefault="00EE44DA" w:rsidP="00EE44DA">
            <w:pPr>
              <w:widowControl w:val="0"/>
              <w:spacing w:before="40" w:after="40" w:line="288" w:lineRule="auto"/>
              <w:rPr>
                <w:bCs/>
                <w:color w:val="000000"/>
                <w:sz w:val="24"/>
                <w:szCs w:val="24"/>
              </w:rPr>
            </w:pPr>
            <w:r w:rsidRPr="00EE44DA">
              <w:rPr>
                <w:bCs/>
                <w:color w:val="000000"/>
                <w:sz w:val="24"/>
                <w:szCs w:val="24"/>
              </w:rPr>
              <w:t xml:space="preserve">Đề cương và dự toán kinh phí </w:t>
            </w:r>
            <w:r w:rsidRPr="00EE44DA">
              <w:rPr>
                <w:bCs/>
                <w:color w:val="000000"/>
                <w:sz w:val="24"/>
                <w:szCs w:val="24"/>
              </w:rPr>
              <w:lastRenderedPageBreak/>
              <w:t xml:space="preserve">lập </w:t>
            </w:r>
            <w:r>
              <w:rPr>
                <w:bCs/>
                <w:color w:val="000000"/>
                <w:sz w:val="24"/>
                <w:szCs w:val="24"/>
              </w:rPr>
              <w:t>kế hoạch sử dụng đất 2025</w:t>
            </w:r>
            <w:r w:rsidRPr="00EE44DA">
              <w:rPr>
                <w:bCs/>
                <w:color w:val="000000"/>
                <w:sz w:val="24"/>
                <w:szCs w:val="24"/>
              </w:rPr>
              <w:t xml:space="preserve"> huyện </w:t>
            </w:r>
            <w:r>
              <w:rPr>
                <w:bCs/>
                <w:color w:val="000000"/>
                <w:sz w:val="24"/>
                <w:szCs w:val="24"/>
              </w:rPr>
              <w:t>Vạn Ninh</w:t>
            </w:r>
            <w:r w:rsidRPr="00EE44DA">
              <w:rPr>
                <w:bCs/>
                <w:color w:val="000000"/>
                <w:sz w:val="24"/>
                <w:szCs w:val="24"/>
              </w:rPr>
              <w:t>, tỉnh Khánh Hòa</w:t>
            </w:r>
          </w:p>
        </w:tc>
        <w:tc>
          <w:tcPr>
            <w:tcW w:w="395" w:type="pct"/>
            <w:vAlign w:val="center"/>
          </w:tcPr>
          <w:p w14:paraId="3F0796AA" w14:textId="7AF28A4D" w:rsidR="00EE44DA" w:rsidRPr="00EE44DA" w:rsidRDefault="00EE44DA" w:rsidP="00EE44DA">
            <w:pPr>
              <w:widowControl w:val="0"/>
              <w:spacing w:before="40" w:after="40" w:line="288" w:lineRule="auto"/>
              <w:jc w:val="center"/>
              <w:rPr>
                <w:sz w:val="24"/>
                <w:szCs w:val="24"/>
              </w:rPr>
            </w:pPr>
            <w:r w:rsidRPr="00EE44DA">
              <w:rPr>
                <w:sz w:val="24"/>
                <w:szCs w:val="24"/>
              </w:rPr>
              <w:lastRenderedPageBreak/>
              <w:t>202</w:t>
            </w:r>
            <w:r>
              <w:rPr>
                <w:sz w:val="24"/>
                <w:szCs w:val="24"/>
              </w:rPr>
              <w:t>4</w:t>
            </w:r>
          </w:p>
        </w:tc>
        <w:tc>
          <w:tcPr>
            <w:tcW w:w="2149" w:type="pct"/>
          </w:tcPr>
          <w:p w14:paraId="212BDAAA" w14:textId="0BC9B3BB" w:rsidR="00EE44DA" w:rsidRPr="00EE44DA" w:rsidRDefault="00EE44DA" w:rsidP="00EE44DA">
            <w:pPr>
              <w:widowControl w:val="0"/>
              <w:spacing w:before="40" w:after="40" w:line="288" w:lineRule="auto"/>
              <w:jc w:val="center"/>
              <w:rPr>
                <w:rFonts w:eastAsia="MS Mincho"/>
                <w:sz w:val="24"/>
                <w:szCs w:val="24"/>
                <w:lang w:val="pt-BR"/>
              </w:rPr>
            </w:pPr>
            <w:r w:rsidRPr="00A80B0C">
              <w:rPr>
                <w:sz w:val="24"/>
                <w:szCs w:val="24"/>
              </w:rPr>
              <w:t>Phòng Tài nguyên và Môi trường</w:t>
            </w:r>
          </w:p>
        </w:tc>
        <w:tc>
          <w:tcPr>
            <w:tcW w:w="451" w:type="pct"/>
            <w:vAlign w:val="center"/>
          </w:tcPr>
          <w:p w14:paraId="2A707C9B" w14:textId="64852D75" w:rsidR="00EE44DA" w:rsidRPr="00EE44DA" w:rsidRDefault="00EE44DA" w:rsidP="00EE44DA">
            <w:pPr>
              <w:widowControl w:val="0"/>
              <w:spacing w:before="40" w:after="40" w:line="288" w:lineRule="auto"/>
              <w:jc w:val="center"/>
              <w:rPr>
                <w:sz w:val="24"/>
                <w:szCs w:val="24"/>
              </w:rPr>
            </w:pPr>
            <w:r w:rsidRPr="00EE44DA">
              <w:rPr>
                <w:sz w:val="24"/>
                <w:szCs w:val="24"/>
              </w:rPr>
              <w:t>*.pdf</w:t>
            </w:r>
            <w:r>
              <w:rPr>
                <w:sz w:val="24"/>
                <w:szCs w:val="24"/>
              </w:rPr>
              <w:t xml:space="preserve"> </w:t>
            </w:r>
            <w:r>
              <w:rPr>
                <w:sz w:val="24"/>
                <w:szCs w:val="24"/>
              </w:rPr>
              <w:lastRenderedPageBreak/>
              <w:t>và giấy</w:t>
            </w:r>
          </w:p>
        </w:tc>
      </w:tr>
      <w:tr w:rsidR="00F303F1" w:rsidRPr="00EE44DA" w14:paraId="2C8C4B30" w14:textId="77777777" w:rsidTr="00F303F1">
        <w:tc>
          <w:tcPr>
            <w:tcW w:w="260" w:type="pct"/>
            <w:vAlign w:val="center"/>
          </w:tcPr>
          <w:p w14:paraId="33F4C420" w14:textId="32446CD0" w:rsidR="00EE44DA" w:rsidRPr="00EE44DA" w:rsidRDefault="00F303F1" w:rsidP="00EE44DA">
            <w:pPr>
              <w:widowControl w:val="0"/>
              <w:spacing w:before="40" w:after="40" w:line="288" w:lineRule="auto"/>
              <w:jc w:val="center"/>
              <w:rPr>
                <w:color w:val="000000"/>
                <w:sz w:val="24"/>
                <w:szCs w:val="24"/>
              </w:rPr>
            </w:pPr>
            <w:r>
              <w:rPr>
                <w:color w:val="000000"/>
                <w:sz w:val="24"/>
                <w:szCs w:val="24"/>
              </w:rPr>
              <w:lastRenderedPageBreak/>
              <w:t>6</w:t>
            </w:r>
          </w:p>
        </w:tc>
        <w:tc>
          <w:tcPr>
            <w:tcW w:w="1745" w:type="pct"/>
            <w:vAlign w:val="center"/>
          </w:tcPr>
          <w:p w14:paraId="5014C741" w14:textId="33F81506" w:rsidR="00EE44DA" w:rsidRPr="00EE44DA" w:rsidRDefault="00EE44DA" w:rsidP="00EE44DA">
            <w:pPr>
              <w:widowControl w:val="0"/>
              <w:spacing w:before="40" w:after="40" w:line="288" w:lineRule="auto"/>
              <w:rPr>
                <w:sz w:val="24"/>
                <w:szCs w:val="24"/>
              </w:rPr>
            </w:pPr>
            <w:r w:rsidRPr="00EE44DA">
              <w:rPr>
                <w:bCs/>
                <w:sz w:val="24"/>
                <w:szCs w:val="24"/>
              </w:rPr>
              <w:t xml:space="preserve">Báo cáo kết quả kiểm kê đất đai năm 2019 huyện </w:t>
            </w:r>
            <w:r>
              <w:rPr>
                <w:bCs/>
                <w:sz w:val="24"/>
                <w:szCs w:val="24"/>
              </w:rPr>
              <w:t>Vạn Ninh</w:t>
            </w:r>
          </w:p>
        </w:tc>
        <w:tc>
          <w:tcPr>
            <w:tcW w:w="395" w:type="pct"/>
            <w:vAlign w:val="center"/>
          </w:tcPr>
          <w:p w14:paraId="482CFB54" w14:textId="77777777" w:rsidR="00EE44DA" w:rsidRPr="00EE44DA" w:rsidRDefault="00EE44DA" w:rsidP="00EE44DA">
            <w:pPr>
              <w:widowControl w:val="0"/>
              <w:spacing w:before="40" w:after="40" w:line="288" w:lineRule="auto"/>
              <w:jc w:val="center"/>
              <w:rPr>
                <w:sz w:val="24"/>
                <w:szCs w:val="24"/>
              </w:rPr>
            </w:pPr>
            <w:r w:rsidRPr="00EE44DA">
              <w:rPr>
                <w:sz w:val="24"/>
                <w:szCs w:val="24"/>
              </w:rPr>
              <w:t>2020</w:t>
            </w:r>
          </w:p>
        </w:tc>
        <w:tc>
          <w:tcPr>
            <w:tcW w:w="2149" w:type="pct"/>
          </w:tcPr>
          <w:p w14:paraId="00B2A2E1" w14:textId="3F2C87ED" w:rsidR="00EE44DA" w:rsidRPr="00EE44DA" w:rsidRDefault="00EE44DA" w:rsidP="00EE44DA">
            <w:pPr>
              <w:widowControl w:val="0"/>
              <w:spacing w:before="40" w:after="40" w:line="288" w:lineRule="auto"/>
              <w:jc w:val="center"/>
              <w:rPr>
                <w:sz w:val="24"/>
                <w:szCs w:val="24"/>
              </w:rPr>
            </w:pPr>
            <w:r w:rsidRPr="00A80B0C">
              <w:rPr>
                <w:sz w:val="24"/>
                <w:szCs w:val="24"/>
              </w:rPr>
              <w:t>Phòng Tài nguyên và Môi trường</w:t>
            </w:r>
          </w:p>
        </w:tc>
        <w:tc>
          <w:tcPr>
            <w:tcW w:w="451" w:type="pct"/>
            <w:vAlign w:val="center"/>
          </w:tcPr>
          <w:p w14:paraId="601F51A7" w14:textId="77777777" w:rsidR="00EE44DA" w:rsidRPr="00EE44DA" w:rsidRDefault="00EE44DA" w:rsidP="00EE44DA">
            <w:pPr>
              <w:widowControl w:val="0"/>
              <w:spacing w:before="40" w:after="40" w:line="288" w:lineRule="auto"/>
              <w:jc w:val="center"/>
              <w:rPr>
                <w:sz w:val="24"/>
                <w:szCs w:val="24"/>
              </w:rPr>
            </w:pPr>
            <w:r w:rsidRPr="00EE44DA">
              <w:rPr>
                <w:sz w:val="24"/>
                <w:szCs w:val="24"/>
              </w:rPr>
              <w:t>*.doc</w:t>
            </w:r>
          </w:p>
        </w:tc>
      </w:tr>
      <w:tr w:rsidR="00F303F1" w:rsidRPr="00EE44DA" w14:paraId="3EA4F1D7" w14:textId="77777777" w:rsidTr="00F303F1">
        <w:tc>
          <w:tcPr>
            <w:tcW w:w="260" w:type="pct"/>
            <w:vAlign w:val="center"/>
          </w:tcPr>
          <w:p w14:paraId="1D2D3560" w14:textId="12AE99B2" w:rsidR="00EE44DA" w:rsidRPr="00EE44DA" w:rsidRDefault="00F303F1" w:rsidP="00EE44DA">
            <w:pPr>
              <w:widowControl w:val="0"/>
              <w:spacing w:before="40" w:after="40" w:line="288" w:lineRule="auto"/>
              <w:jc w:val="center"/>
              <w:rPr>
                <w:sz w:val="24"/>
                <w:szCs w:val="24"/>
              </w:rPr>
            </w:pPr>
            <w:r>
              <w:rPr>
                <w:sz w:val="24"/>
                <w:szCs w:val="24"/>
              </w:rPr>
              <w:t>7</w:t>
            </w:r>
          </w:p>
        </w:tc>
        <w:tc>
          <w:tcPr>
            <w:tcW w:w="1745" w:type="pct"/>
            <w:vAlign w:val="center"/>
          </w:tcPr>
          <w:p w14:paraId="6A655B8B" w14:textId="511FBCF3" w:rsidR="00EE44DA" w:rsidRPr="00EE44DA" w:rsidRDefault="00EE44DA" w:rsidP="00EE44DA">
            <w:pPr>
              <w:widowControl w:val="0"/>
              <w:spacing w:before="40" w:after="40" w:line="288" w:lineRule="auto"/>
              <w:rPr>
                <w:bCs/>
                <w:color w:val="000000"/>
                <w:sz w:val="24"/>
                <w:szCs w:val="24"/>
              </w:rPr>
            </w:pPr>
            <w:r w:rsidRPr="00EE44DA">
              <w:rPr>
                <w:bCs/>
                <w:color w:val="000000"/>
                <w:sz w:val="24"/>
                <w:szCs w:val="24"/>
              </w:rPr>
              <w:t>Niên giám thống kê năm 2021</w:t>
            </w:r>
            <w:r>
              <w:rPr>
                <w:bCs/>
                <w:color w:val="000000"/>
                <w:sz w:val="24"/>
                <w:szCs w:val="24"/>
              </w:rPr>
              <w:t>, 2022, 2023</w:t>
            </w:r>
            <w:r w:rsidRPr="00EE44DA">
              <w:rPr>
                <w:bCs/>
                <w:color w:val="000000"/>
                <w:sz w:val="24"/>
                <w:szCs w:val="24"/>
              </w:rPr>
              <w:t xml:space="preserve"> huyện </w:t>
            </w:r>
            <w:r>
              <w:rPr>
                <w:bCs/>
                <w:color w:val="000000"/>
                <w:sz w:val="24"/>
                <w:szCs w:val="24"/>
              </w:rPr>
              <w:t>Vạn Ninh</w:t>
            </w:r>
          </w:p>
        </w:tc>
        <w:tc>
          <w:tcPr>
            <w:tcW w:w="395" w:type="pct"/>
            <w:vAlign w:val="center"/>
          </w:tcPr>
          <w:p w14:paraId="4D75E220" w14:textId="17947F8B" w:rsidR="00EE44DA" w:rsidRPr="00EE44DA" w:rsidRDefault="00EE44DA" w:rsidP="00EE44DA">
            <w:pPr>
              <w:widowControl w:val="0"/>
              <w:spacing w:before="40" w:after="40" w:line="288" w:lineRule="auto"/>
              <w:jc w:val="center"/>
              <w:rPr>
                <w:sz w:val="24"/>
                <w:szCs w:val="24"/>
              </w:rPr>
            </w:pPr>
            <w:r w:rsidRPr="00EE44DA">
              <w:rPr>
                <w:sz w:val="24"/>
                <w:szCs w:val="24"/>
              </w:rPr>
              <w:t>202</w:t>
            </w:r>
            <w:r>
              <w:rPr>
                <w:sz w:val="24"/>
                <w:szCs w:val="24"/>
              </w:rPr>
              <w:t>2, 2023, 2024</w:t>
            </w:r>
          </w:p>
        </w:tc>
        <w:tc>
          <w:tcPr>
            <w:tcW w:w="2149" w:type="pct"/>
            <w:vAlign w:val="center"/>
          </w:tcPr>
          <w:p w14:paraId="3E70BE6A" w14:textId="691D5032" w:rsidR="00EE44DA" w:rsidRPr="00EE44DA" w:rsidRDefault="00EE44DA" w:rsidP="00EE44DA">
            <w:pPr>
              <w:widowControl w:val="0"/>
              <w:spacing w:before="40" w:after="40" w:line="288" w:lineRule="auto"/>
              <w:jc w:val="center"/>
              <w:rPr>
                <w:sz w:val="24"/>
                <w:szCs w:val="24"/>
              </w:rPr>
            </w:pPr>
            <w:r>
              <w:rPr>
                <w:sz w:val="24"/>
                <w:szCs w:val="24"/>
              </w:rPr>
              <w:t>Phòng thống kê huyện Vạn Ninh</w:t>
            </w:r>
          </w:p>
        </w:tc>
        <w:tc>
          <w:tcPr>
            <w:tcW w:w="451" w:type="pct"/>
            <w:vAlign w:val="center"/>
          </w:tcPr>
          <w:p w14:paraId="0645CBB7" w14:textId="77777777" w:rsidR="00EE44DA" w:rsidRPr="00EE44DA" w:rsidRDefault="00EE44DA" w:rsidP="00EE44DA">
            <w:pPr>
              <w:widowControl w:val="0"/>
              <w:spacing w:before="40" w:after="40" w:line="288" w:lineRule="auto"/>
              <w:jc w:val="center"/>
              <w:rPr>
                <w:sz w:val="24"/>
                <w:szCs w:val="24"/>
              </w:rPr>
            </w:pPr>
            <w:r w:rsidRPr="00EE44DA">
              <w:rPr>
                <w:sz w:val="24"/>
                <w:szCs w:val="24"/>
              </w:rPr>
              <w:t>*.xls</w:t>
            </w:r>
          </w:p>
        </w:tc>
      </w:tr>
      <w:tr w:rsidR="00F303F1" w:rsidRPr="00EE44DA" w14:paraId="7BCF3E9E" w14:textId="77777777" w:rsidTr="00F303F1">
        <w:tc>
          <w:tcPr>
            <w:tcW w:w="260" w:type="pct"/>
            <w:vAlign w:val="center"/>
          </w:tcPr>
          <w:p w14:paraId="79380AF0" w14:textId="0B99A182" w:rsidR="00EE44DA" w:rsidRPr="00EE44DA" w:rsidRDefault="00F303F1" w:rsidP="00EE44DA">
            <w:pPr>
              <w:widowControl w:val="0"/>
              <w:spacing w:before="40" w:after="40" w:line="288" w:lineRule="auto"/>
              <w:jc w:val="center"/>
              <w:rPr>
                <w:sz w:val="24"/>
                <w:szCs w:val="24"/>
              </w:rPr>
            </w:pPr>
            <w:r>
              <w:rPr>
                <w:sz w:val="24"/>
                <w:szCs w:val="24"/>
              </w:rPr>
              <w:t>8</w:t>
            </w:r>
          </w:p>
        </w:tc>
        <w:tc>
          <w:tcPr>
            <w:tcW w:w="1745" w:type="pct"/>
            <w:vAlign w:val="center"/>
          </w:tcPr>
          <w:p w14:paraId="76089D48" w14:textId="3D2E6606" w:rsidR="00EE44DA" w:rsidRPr="00EE44DA" w:rsidRDefault="00EE44DA" w:rsidP="00EE44DA">
            <w:pPr>
              <w:widowControl w:val="0"/>
              <w:spacing w:before="40" w:after="40" w:line="288" w:lineRule="auto"/>
              <w:rPr>
                <w:bCs/>
                <w:color w:val="000000"/>
                <w:sz w:val="24"/>
                <w:szCs w:val="24"/>
              </w:rPr>
            </w:pPr>
            <w:r w:rsidRPr="00EE44DA">
              <w:rPr>
                <w:bCs/>
                <w:sz w:val="24"/>
                <w:szCs w:val="24"/>
              </w:rPr>
              <w:t>Số liệu thống kê đất đai năm</w:t>
            </w:r>
            <w:r>
              <w:rPr>
                <w:bCs/>
                <w:sz w:val="24"/>
                <w:szCs w:val="24"/>
              </w:rPr>
              <w:t xml:space="preserve"> </w:t>
            </w:r>
            <w:r w:rsidRPr="00EE44DA">
              <w:rPr>
                <w:bCs/>
                <w:sz w:val="24"/>
                <w:szCs w:val="24"/>
              </w:rPr>
              <w:t>2022</w:t>
            </w:r>
            <w:r>
              <w:rPr>
                <w:bCs/>
                <w:sz w:val="24"/>
                <w:szCs w:val="24"/>
              </w:rPr>
              <w:t>, 2023</w:t>
            </w:r>
            <w:r w:rsidRPr="00EE44DA">
              <w:rPr>
                <w:bCs/>
                <w:sz w:val="24"/>
                <w:szCs w:val="24"/>
              </w:rPr>
              <w:t xml:space="preserve"> huyện </w:t>
            </w:r>
            <w:r>
              <w:rPr>
                <w:bCs/>
                <w:color w:val="000000"/>
                <w:sz w:val="24"/>
                <w:szCs w:val="24"/>
              </w:rPr>
              <w:t>Vạn Ninh</w:t>
            </w:r>
          </w:p>
        </w:tc>
        <w:tc>
          <w:tcPr>
            <w:tcW w:w="395" w:type="pct"/>
            <w:vAlign w:val="center"/>
          </w:tcPr>
          <w:p w14:paraId="4386DC5A" w14:textId="6525B381" w:rsidR="00EE44DA" w:rsidRPr="00EE44DA" w:rsidRDefault="00EE44DA" w:rsidP="00EE44DA">
            <w:pPr>
              <w:widowControl w:val="0"/>
              <w:spacing w:before="40" w:after="40" w:line="288" w:lineRule="auto"/>
              <w:jc w:val="center"/>
              <w:rPr>
                <w:sz w:val="24"/>
                <w:szCs w:val="24"/>
              </w:rPr>
            </w:pPr>
            <w:r w:rsidRPr="00EE44DA">
              <w:rPr>
                <w:sz w:val="24"/>
                <w:szCs w:val="24"/>
              </w:rPr>
              <w:t>2022</w:t>
            </w:r>
            <w:r>
              <w:rPr>
                <w:sz w:val="24"/>
                <w:szCs w:val="24"/>
              </w:rPr>
              <w:t>, 2023</w:t>
            </w:r>
          </w:p>
        </w:tc>
        <w:tc>
          <w:tcPr>
            <w:tcW w:w="2149" w:type="pct"/>
            <w:vAlign w:val="center"/>
          </w:tcPr>
          <w:p w14:paraId="27C032A7" w14:textId="3BAB3A96" w:rsidR="00EE44DA" w:rsidRPr="00EE44DA" w:rsidRDefault="00EE44DA" w:rsidP="00EE44DA">
            <w:pPr>
              <w:widowControl w:val="0"/>
              <w:spacing w:before="40" w:after="40" w:line="288" w:lineRule="auto"/>
              <w:jc w:val="center"/>
              <w:rPr>
                <w:sz w:val="24"/>
                <w:szCs w:val="24"/>
              </w:rPr>
            </w:pPr>
            <w:r>
              <w:rPr>
                <w:sz w:val="24"/>
                <w:szCs w:val="24"/>
              </w:rPr>
              <w:t>Phòng Tài nguyên và Môi trường</w:t>
            </w:r>
          </w:p>
        </w:tc>
        <w:tc>
          <w:tcPr>
            <w:tcW w:w="451" w:type="pct"/>
            <w:vAlign w:val="center"/>
          </w:tcPr>
          <w:p w14:paraId="1363EEDD" w14:textId="77777777" w:rsidR="00EE44DA" w:rsidRPr="00EE44DA" w:rsidRDefault="00EE44DA" w:rsidP="00EE44DA">
            <w:pPr>
              <w:widowControl w:val="0"/>
              <w:spacing w:before="40" w:after="40" w:line="288" w:lineRule="auto"/>
              <w:jc w:val="center"/>
              <w:rPr>
                <w:sz w:val="24"/>
                <w:szCs w:val="24"/>
              </w:rPr>
            </w:pPr>
            <w:r w:rsidRPr="00EE44DA">
              <w:rPr>
                <w:sz w:val="24"/>
                <w:szCs w:val="24"/>
              </w:rPr>
              <w:t>*.xls</w:t>
            </w:r>
          </w:p>
        </w:tc>
      </w:tr>
      <w:tr w:rsidR="00F303F1" w:rsidRPr="00EE44DA" w14:paraId="31CAE772" w14:textId="77777777" w:rsidTr="00F303F1">
        <w:tc>
          <w:tcPr>
            <w:tcW w:w="260" w:type="pct"/>
            <w:vAlign w:val="center"/>
          </w:tcPr>
          <w:p w14:paraId="58A2254A" w14:textId="661A082D" w:rsidR="00EE44DA" w:rsidRPr="00EE44DA" w:rsidRDefault="00F303F1" w:rsidP="00EE44DA">
            <w:pPr>
              <w:widowControl w:val="0"/>
              <w:spacing w:before="40" w:after="40" w:line="288" w:lineRule="auto"/>
              <w:jc w:val="center"/>
              <w:rPr>
                <w:sz w:val="24"/>
                <w:szCs w:val="24"/>
              </w:rPr>
            </w:pPr>
            <w:r>
              <w:rPr>
                <w:sz w:val="24"/>
                <w:szCs w:val="24"/>
              </w:rPr>
              <w:t>9</w:t>
            </w:r>
          </w:p>
        </w:tc>
        <w:tc>
          <w:tcPr>
            <w:tcW w:w="1745" w:type="pct"/>
            <w:vAlign w:val="center"/>
          </w:tcPr>
          <w:p w14:paraId="5F7D6551" w14:textId="3CDF269C" w:rsidR="00EE44DA" w:rsidRPr="00EE44DA" w:rsidRDefault="00EE44DA" w:rsidP="00EE44DA">
            <w:pPr>
              <w:widowControl w:val="0"/>
              <w:spacing w:before="40" w:after="40" w:line="288" w:lineRule="auto"/>
              <w:rPr>
                <w:sz w:val="24"/>
                <w:szCs w:val="24"/>
              </w:rPr>
            </w:pPr>
            <w:r w:rsidRPr="00EE44DA">
              <w:rPr>
                <w:sz w:val="24"/>
                <w:szCs w:val="24"/>
              </w:rPr>
              <w:t>Báo cáo kết quả thực hiện nhiệm vụ phát triển kinh tế - xã hội năm 202</w:t>
            </w:r>
            <w:r>
              <w:rPr>
                <w:sz w:val="24"/>
                <w:szCs w:val="24"/>
              </w:rPr>
              <w:t>4</w:t>
            </w:r>
            <w:r w:rsidRPr="00EE44DA">
              <w:rPr>
                <w:sz w:val="24"/>
                <w:szCs w:val="24"/>
              </w:rPr>
              <w:t>; phương hướng, nhiệm vụ năm 202</w:t>
            </w:r>
            <w:r>
              <w:rPr>
                <w:sz w:val="24"/>
                <w:szCs w:val="24"/>
              </w:rPr>
              <w:t>5</w:t>
            </w:r>
          </w:p>
        </w:tc>
        <w:tc>
          <w:tcPr>
            <w:tcW w:w="395" w:type="pct"/>
            <w:vAlign w:val="center"/>
          </w:tcPr>
          <w:p w14:paraId="68A4C1AB" w14:textId="01D435C3" w:rsidR="00EE44DA" w:rsidRPr="00EE44DA" w:rsidRDefault="00EE44DA" w:rsidP="00EE44DA">
            <w:pPr>
              <w:widowControl w:val="0"/>
              <w:spacing w:before="40" w:after="40" w:line="288" w:lineRule="auto"/>
              <w:jc w:val="center"/>
              <w:rPr>
                <w:sz w:val="24"/>
                <w:szCs w:val="24"/>
              </w:rPr>
            </w:pPr>
            <w:r w:rsidRPr="00EE44DA">
              <w:rPr>
                <w:sz w:val="24"/>
                <w:szCs w:val="24"/>
              </w:rPr>
              <w:t>202</w:t>
            </w:r>
            <w:r>
              <w:rPr>
                <w:sz w:val="24"/>
                <w:szCs w:val="24"/>
              </w:rPr>
              <w:t>4</w:t>
            </w:r>
          </w:p>
        </w:tc>
        <w:tc>
          <w:tcPr>
            <w:tcW w:w="2149" w:type="pct"/>
            <w:vAlign w:val="center"/>
          </w:tcPr>
          <w:p w14:paraId="13A6B6E2" w14:textId="2248F8EA" w:rsidR="00EE44DA" w:rsidRPr="00EE44DA" w:rsidRDefault="00EE44DA" w:rsidP="00EE44DA">
            <w:pPr>
              <w:widowControl w:val="0"/>
              <w:spacing w:before="40" w:after="40" w:line="288" w:lineRule="auto"/>
              <w:jc w:val="center"/>
              <w:rPr>
                <w:sz w:val="24"/>
                <w:szCs w:val="24"/>
              </w:rPr>
            </w:pPr>
            <w:r w:rsidRPr="00EE44DA">
              <w:rPr>
                <w:sz w:val="24"/>
                <w:szCs w:val="24"/>
              </w:rPr>
              <w:t xml:space="preserve">UBND huyện </w:t>
            </w:r>
            <w:r>
              <w:rPr>
                <w:sz w:val="24"/>
                <w:szCs w:val="24"/>
              </w:rPr>
              <w:t>Vạn Ninh</w:t>
            </w:r>
          </w:p>
        </w:tc>
        <w:tc>
          <w:tcPr>
            <w:tcW w:w="451" w:type="pct"/>
            <w:vAlign w:val="center"/>
          </w:tcPr>
          <w:p w14:paraId="7DC2B5F1" w14:textId="4EC0A94B" w:rsidR="00EE44DA" w:rsidRPr="00EE44DA" w:rsidRDefault="00EE44DA" w:rsidP="00EE44DA">
            <w:pPr>
              <w:widowControl w:val="0"/>
              <w:spacing w:before="40" w:after="40" w:line="288" w:lineRule="auto"/>
              <w:jc w:val="center"/>
              <w:rPr>
                <w:sz w:val="24"/>
                <w:szCs w:val="24"/>
              </w:rPr>
            </w:pPr>
            <w:r w:rsidRPr="00EE44DA">
              <w:rPr>
                <w:sz w:val="24"/>
                <w:szCs w:val="24"/>
              </w:rPr>
              <w:t>*.pdf</w:t>
            </w:r>
            <w:r>
              <w:rPr>
                <w:sz w:val="24"/>
                <w:szCs w:val="24"/>
              </w:rPr>
              <w:t xml:space="preserve"> và *.doc</w:t>
            </w:r>
          </w:p>
        </w:tc>
      </w:tr>
      <w:tr w:rsidR="00F303F1" w:rsidRPr="00EE44DA" w14:paraId="7CDC1A44" w14:textId="77777777" w:rsidTr="00F303F1">
        <w:tc>
          <w:tcPr>
            <w:tcW w:w="260" w:type="pct"/>
            <w:vAlign w:val="center"/>
          </w:tcPr>
          <w:p w14:paraId="52011D79" w14:textId="38F44B3E" w:rsidR="00EE44DA" w:rsidRPr="00EE44DA" w:rsidRDefault="00EE44DA" w:rsidP="00EE44DA">
            <w:pPr>
              <w:widowControl w:val="0"/>
              <w:spacing w:before="40" w:after="40" w:line="288" w:lineRule="auto"/>
              <w:jc w:val="center"/>
              <w:rPr>
                <w:color w:val="000000"/>
                <w:sz w:val="24"/>
                <w:szCs w:val="24"/>
              </w:rPr>
            </w:pPr>
            <w:r w:rsidRPr="00EE44DA">
              <w:rPr>
                <w:color w:val="000000"/>
                <w:sz w:val="24"/>
                <w:szCs w:val="24"/>
              </w:rPr>
              <w:t>1</w:t>
            </w:r>
            <w:r w:rsidR="00F303F1">
              <w:rPr>
                <w:color w:val="000000"/>
                <w:sz w:val="24"/>
                <w:szCs w:val="24"/>
              </w:rPr>
              <w:t>0</w:t>
            </w:r>
          </w:p>
        </w:tc>
        <w:tc>
          <w:tcPr>
            <w:tcW w:w="1745" w:type="pct"/>
            <w:vAlign w:val="center"/>
          </w:tcPr>
          <w:p w14:paraId="0FD4815A" w14:textId="575F4C31" w:rsidR="00EE44DA" w:rsidRPr="00EE44DA" w:rsidRDefault="00EE44DA" w:rsidP="00EE44DA">
            <w:pPr>
              <w:spacing w:before="40" w:after="40" w:line="288" w:lineRule="auto"/>
              <w:rPr>
                <w:sz w:val="24"/>
                <w:szCs w:val="24"/>
              </w:rPr>
            </w:pPr>
            <w:r w:rsidRPr="00EE44DA">
              <w:rPr>
                <w:sz w:val="24"/>
                <w:szCs w:val="24"/>
              </w:rPr>
              <w:t xml:space="preserve">Nhu cầu đăng ký sử dụng đất </w:t>
            </w:r>
            <w:r>
              <w:rPr>
                <w:sz w:val="24"/>
                <w:szCs w:val="24"/>
              </w:rPr>
              <w:t>năm 2025</w:t>
            </w:r>
            <w:r w:rsidRPr="00EE44DA">
              <w:rPr>
                <w:sz w:val="24"/>
                <w:szCs w:val="24"/>
              </w:rPr>
              <w:t xml:space="preserve"> của các đơn vị, ban ngành và UBND cấp xã, thị trấn.</w:t>
            </w:r>
          </w:p>
        </w:tc>
        <w:tc>
          <w:tcPr>
            <w:tcW w:w="395" w:type="pct"/>
            <w:vAlign w:val="center"/>
          </w:tcPr>
          <w:p w14:paraId="66731DBA" w14:textId="196DC13A" w:rsidR="00EE44DA" w:rsidRPr="00EE44DA" w:rsidRDefault="00EE44DA" w:rsidP="00EE44DA">
            <w:pPr>
              <w:widowControl w:val="0"/>
              <w:spacing w:before="40" w:after="40" w:line="288" w:lineRule="auto"/>
              <w:jc w:val="center"/>
              <w:rPr>
                <w:sz w:val="24"/>
                <w:szCs w:val="24"/>
              </w:rPr>
            </w:pPr>
            <w:r w:rsidRPr="00EE44DA">
              <w:rPr>
                <w:sz w:val="24"/>
                <w:szCs w:val="24"/>
              </w:rPr>
              <w:t>202</w:t>
            </w:r>
            <w:r>
              <w:rPr>
                <w:sz w:val="24"/>
                <w:szCs w:val="24"/>
              </w:rPr>
              <w:t>4</w:t>
            </w:r>
          </w:p>
        </w:tc>
        <w:tc>
          <w:tcPr>
            <w:tcW w:w="2149" w:type="pct"/>
            <w:vAlign w:val="center"/>
          </w:tcPr>
          <w:p w14:paraId="69486613" w14:textId="77777777" w:rsidR="00EE44DA" w:rsidRPr="00EE44DA" w:rsidRDefault="00EE44DA" w:rsidP="00EE44DA">
            <w:pPr>
              <w:widowControl w:val="0"/>
              <w:spacing w:before="40" w:after="40" w:line="288" w:lineRule="auto"/>
              <w:jc w:val="center"/>
              <w:rPr>
                <w:sz w:val="24"/>
                <w:szCs w:val="24"/>
              </w:rPr>
            </w:pPr>
            <w:r w:rsidRPr="00EE44DA">
              <w:rPr>
                <w:sz w:val="24"/>
                <w:szCs w:val="24"/>
              </w:rPr>
              <w:t>Các đơn vị</w:t>
            </w:r>
          </w:p>
        </w:tc>
        <w:tc>
          <w:tcPr>
            <w:tcW w:w="451" w:type="pct"/>
            <w:vAlign w:val="center"/>
          </w:tcPr>
          <w:p w14:paraId="1980CA43" w14:textId="77777777" w:rsidR="00EE44DA" w:rsidRPr="00EE44DA" w:rsidRDefault="00EE44DA" w:rsidP="00EE44DA">
            <w:pPr>
              <w:spacing w:before="40" w:after="40" w:line="288" w:lineRule="auto"/>
              <w:jc w:val="center"/>
              <w:rPr>
                <w:sz w:val="24"/>
                <w:szCs w:val="24"/>
              </w:rPr>
            </w:pPr>
            <w:r w:rsidRPr="00EE44DA">
              <w:rPr>
                <w:sz w:val="24"/>
                <w:szCs w:val="24"/>
              </w:rPr>
              <w:t>Bản giấy và *.pdf</w:t>
            </w:r>
          </w:p>
        </w:tc>
      </w:tr>
      <w:tr w:rsidR="00F303F1" w:rsidRPr="00EE44DA" w14:paraId="34C84C3E" w14:textId="77777777" w:rsidTr="00F303F1">
        <w:tc>
          <w:tcPr>
            <w:tcW w:w="260" w:type="pct"/>
            <w:vAlign w:val="center"/>
          </w:tcPr>
          <w:p w14:paraId="22E8B02B" w14:textId="41449422" w:rsidR="00EE44DA" w:rsidRPr="00EE44DA" w:rsidRDefault="00EE44DA" w:rsidP="00EE44DA">
            <w:pPr>
              <w:widowControl w:val="0"/>
              <w:spacing w:before="40" w:after="40" w:line="288" w:lineRule="auto"/>
              <w:jc w:val="center"/>
              <w:rPr>
                <w:color w:val="000000"/>
                <w:sz w:val="24"/>
                <w:szCs w:val="24"/>
              </w:rPr>
            </w:pPr>
            <w:r w:rsidRPr="00EE44DA">
              <w:rPr>
                <w:color w:val="000000"/>
                <w:sz w:val="24"/>
                <w:szCs w:val="24"/>
              </w:rPr>
              <w:t>1</w:t>
            </w:r>
            <w:r w:rsidR="00F303F1">
              <w:rPr>
                <w:color w:val="000000"/>
                <w:sz w:val="24"/>
                <w:szCs w:val="24"/>
              </w:rPr>
              <w:t>1</w:t>
            </w:r>
          </w:p>
        </w:tc>
        <w:tc>
          <w:tcPr>
            <w:tcW w:w="1745" w:type="pct"/>
            <w:vAlign w:val="center"/>
          </w:tcPr>
          <w:p w14:paraId="53BB3910" w14:textId="77777777" w:rsidR="00EE44DA" w:rsidRPr="00EE44DA" w:rsidRDefault="00EE44DA" w:rsidP="00EE44DA">
            <w:pPr>
              <w:spacing w:before="40" w:after="40" w:line="288" w:lineRule="auto"/>
              <w:rPr>
                <w:sz w:val="24"/>
                <w:szCs w:val="24"/>
              </w:rPr>
            </w:pPr>
            <w:r w:rsidRPr="00EE44DA">
              <w:rPr>
                <w:sz w:val="24"/>
                <w:szCs w:val="24"/>
              </w:rPr>
              <w:t>Và các nội dung, tài liệu có liên quan đến công tác lập điều chỉnh quy hoạch sử dụng đất</w:t>
            </w:r>
          </w:p>
        </w:tc>
        <w:tc>
          <w:tcPr>
            <w:tcW w:w="395" w:type="pct"/>
            <w:vAlign w:val="center"/>
          </w:tcPr>
          <w:p w14:paraId="5088F3AD" w14:textId="1F0F0B03" w:rsidR="00EE44DA" w:rsidRPr="00EE44DA" w:rsidRDefault="00EE44DA" w:rsidP="00EE44DA">
            <w:pPr>
              <w:widowControl w:val="0"/>
              <w:spacing w:before="40" w:after="40" w:line="288" w:lineRule="auto"/>
              <w:jc w:val="center"/>
              <w:rPr>
                <w:sz w:val="24"/>
                <w:szCs w:val="24"/>
              </w:rPr>
            </w:pPr>
            <w:r w:rsidRPr="00EE44DA">
              <w:rPr>
                <w:sz w:val="24"/>
                <w:szCs w:val="24"/>
              </w:rPr>
              <w:t>202</w:t>
            </w:r>
            <w:r>
              <w:rPr>
                <w:sz w:val="24"/>
                <w:szCs w:val="24"/>
              </w:rPr>
              <w:t>4</w:t>
            </w:r>
          </w:p>
        </w:tc>
        <w:tc>
          <w:tcPr>
            <w:tcW w:w="2149" w:type="pct"/>
            <w:vAlign w:val="center"/>
          </w:tcPr>
          <w:p w14:paraId="30F91E06" w14:textId="09758881" w:rsidR="00EE44DA" w:rsidRPr="00EE44DA" w:rsidRDefault="00EE44DA" w:rsidP="00EE44DA">
            <w:pPr>
              <w:widowControl w:val="0"/>
              <w:spacing w:before="40" w:after="40" w:line="288" w:lineRule="auto"/>
              <w:jc w:val="center"/>
              <w:rPr>
                <w:sz w:val="24"/>
                <w:szCs w:val="24"/>
              </w:rPr>
            </w:pPr>
            <w:hyperlink r:id="rId9" w:history="1">
              <w:r w:rsidRPr="00EE44DA">
                <w:rPr>
                  <w:rStyle w:val="Hyperlink"/>
                  <w:sz w:val="24"/>
                  <w:szCs w:val="24"/>
                </w:rPr>
                <w:t>https://</w:t>
              </w:r>
              <w:r w:rsidRPr="00AE64BF">
                <w:rPr>
                  <w:rStyle w:val="Hyperlink"/>
                  <w:sz w:val="24"/>
                  <w:szCs w:val="24"/>
                </w:rPr>
                <w:t>vanninh</w:t>
              </w:r>
              <w:r w:rsidRPr="00EE44DA">
                <w:rPr>
                  <w:rStyle w:val="Hyperlink"/>
                  <w:sz w:val="24"/>
                  <w:szCs w:val="24"/>
                </w:rPr>
                <w:t>.khanhhoa.gov.vn/</w:t>
              </w:r>
            </w:hyperlink>
          </w:p>
          <w:p w14:paraId="60018E6A" w14:textId="77777777" w:rsidR="00EE44DA" w:rsidRPr="00EE44DA" w:rsidRDefault="00EE44DA" w:rsidP="00EE44DA">
            <w:pPr>
              <w:widowControl w:val="0"/>
              <w:spacing w:before="40" w:after="40" w:line="288" w:lineRule="auto"/>
              <w:jc w:val="center"/>
              <w:rPr>
                <w:sz w:val="24"/>
                <w:szCs w:val="24"/>
              </w:rPr>
            </w:pPr>
            <w:r w:rsidRPr="00EE44DA">
              <w:rPr>
                <w:sz w:val="24"/>
                <w:szCs w:val="24"/>
              </w:rPr>
              <w:t>https://www.khanhhoa.gov.vn/</w:t>
            </w:r>
          </w:p>
        </w:tc>
        <w:tc>
          <w:tcPr>
            <w:tcW w:w="451" w:type="pct"/>
            <w:vAlign w:val="center"/>
          </w:tcPr>
          <w:p w14:paraId="36C1683A" w14:textId="77777777" w:rsidR="00EE44DA" w:rsidRPr="00EE44DA" w:rsidRDefault="00EE44DA" w:rsidP="00EE44DA">
            <w:pPr>
              <w:spacing w:before="40" w:after="40" w:line="288" w:lineRule="auto"/>
              <w:rPr>
                <w:sz w:val="24"/>
                <w:szCs w:val="24"/>
              </w:rPr>
            </w:pPr>
            <w:r w:rsidRPr="00EE44DA">
              <w:rPr>
                <w:sz w:val="24"/>
                <w:szCs w:val="24"/>
              </w:rPr>
              <w:t>web</w:t>
            </w:r>
          </w:p>
        </w:tc>
      </w:tr>
    </w:tbl>
    <w:p w14:paraId="0321B1D5" w14:textId="0B3BE3FF" w:rsidR="00EE44DA" w:rsidRPr="00EE44DA" w:rsidRDefault="004D0B88" w:rsidP="00EE44DA">
      <w:pPr>
        <w:keepNext/>
        <w:spacing w:before="40" w:after="40" w:line="288" w:lineRule="auto"/>
        <w:ind w:firstLine="567"/>
        <w:jc w:val="both"/>
        <w:outlineLvl w:val="0"/>
        <w:rPr>
          <w:b/>
          <w:bCs/>
          <w:color w:val="000000"/>
          <w:sz w:val="26"/>
          <w:szCs w:val="26"/>
        </w:rPr>
      </w:pPr>
      <w:bookmarkStart w:id="223" w:name="_Toc108790802"/>
      <w:bookmarkStart w:id="224" w:name="_Toc194941016"/>
      <w:r>
        <w:rPr>
          <w:b/>
          <w:bCs/>
          <w:color w:val="000000"/>
          <w:sz w:val="26"/>
          <w:szCs w:val="26"/>
        </w:rPr>
        <w:t>3.4.</w:t>
      </w:r>
      <w:r w:rsidR="00EE44DA" w:rsidRPr="00EE44DA">
        <w:rPr>
          <w:b/>
          <w:bCs/>
          <w:color w:val="000000"/>
          <w:sz w:val="26"/>
          <w:szCs w:val="26"/>
        </w:rPr>
        <w:t xml:space="preserve"> Đánh giá kết quả tài liệu, số liệu, bản đồ đã thu thập</w:t>
      </w:r>
      <w:bookmarkEnd w:id="223"/>
      <w:bookmarkEnd w:id="224"/>
    </w:p>
    <w:p w14:paraId="3EAFDA8C" w14:textId="77777777" w:rsidR="00EE44DA" w:rsidRPr="00EE44DA" w:rsidRDefault="00EE44DA" w:rsidP="00EE44DA">
      <w:pPr>
        <w:spacing w:before="40" w:after="40" w:line="288" w:lineRule="auto"/>
        <w:ind w:firstLine="567"/>
        <w:jc w:val="both"/>
        <w:rPr>
          <w:sz w:val="26"/>
          <w:szCs w:val="26"/>
        </w:rPr>
      </w:pPr>
      <w:r w:rsidRPr="00EE44DA">
        <w:rPr>
          <w:sz w:val="26"/>
          <w:szCs w:val="26"/>
        </w:rPr>
        <w:t>Trên cơ sở kết quả nguồn tài liệu thu thập được, dự án tiến hành đánh giá kết quả như sau:</w:t>
      </w:r>
    </w:p>
    <w:p w14:paraId="7B60001B" w14:textId="4E7C6112" w:rsidR="00EE44DA" w:rsidRPr="00EE44DA" w:rsidRDefault="00EE44DA" w:rsidP="00EE44DA">
      <w:pPr>
        <w:spacing w:before="40" w:after="40" w:line="288" w:lineRule="auto"/>
        <w:ind w:firstLine="567"/>
        <w:jc w:val="both"/>
        <w:rPr>
          <w:sz w:val="26"/>
          <w:szCs w:val="26"/>
        </w:rPr>
      </w:pPr>
      <w:r w:rsidRPr="00EE44DA">
        <w:rPr>
          <w:sz w:val="26"/>
          <w:szCs w:val="26"/>
        </w:rPr>
        <w:t xml:space="preserve">- Nhóm tài liệu, dữ liệu về các văn bản pháp lý: thu thập đầy đủ các quy định của pháp luật, Chính phủ, các Thông tư hướng dẫn và văn bản có liên quan đến công tác lập </w:t>
      </w:r>
      <w:r>
        <w:rPr>
          <w:sz w:val="26"/>
          <w:szCs w:val="26"/>
        </w:rPr>
        <w:t>kế</w:t>
      </w:r>
      <w:r w:rsidRPr="00EE44DA">
        <w:rPr>
          <w:sz w:val="26"/>
          <w:szCs w:val="26"/>
        </w:rPr>
        <w:t xml:space="preserve"> hoạch sử dụng đất.</w:t>
      </w:r>
    </w:p>
    <w:p w14:paraId="2CF0F516" w14:textId="77777777" w:rsidR="00EE44DA" w:rsidRPr="00EE44DA" w:rsidRDefault="00EE44DA" w:rsidP="00EE44DA">
      <w:pPr>
        <w:spacing w:before="40" w:after="40" w:line="288" w:lineRule="auto"/>
        <w:ind w:firstLine="567"/>
        <w:jc w:val="both"/>
        <w:rPr>
          <w:sz w:val="26"/>
          <w:szCs w:val="26"/>
        </w:rPr>
      </w:pPr>
      <w:r w:rsidRPr="00EE44DA">
        <w:rPr>
          <w:sz w:val="26"/>
          <w:szCs w:val="26"/>
        </w:rPr>
        <w:t>- Nhóm tài liệu, dữ liệu về điều kiện tự nhiên: thu thập cơ bản đầy đủ các số liệu về điều kiện tự nhiên, tài nguyên thiên nhiên, môi trường tại địa bàn nghiên cứu.</w:t>
      </w:r>
    </w:p>
    <w:p w14:paraId="32F70869" w14:textId="17961FB0" w:rsidR="00EE44DA" w:rsidRPr="00EE44DA" w:rsidRDefault="00EE44DA" w:rsidP="00EE44DA">
      <w:pPr>
        <w:spacing w:before="40" w:after="40" w:line="288" w:lineRule="auto"/>
        <w:ind w:firstLine="567"/>
        <w:jc w:val="both"/>
        <w:rPr>
          <w:sz w:val="26"/>
          <w:szCs w:val="26"/>
        </w:rPr>
      </w:pPr>
      <w:r w:rsidRPr="00EE44DA">
        <w:rPr>
          <w:sz w:val="26"/>
          <w:szCs w:val="26"/>
        </w:rPr>
        <w:t>- Nhóm tài liệu về tình hình phát triển kinh tế - xã hội: thu thập được báo cáo tình hình kinh tế - xã hội năm 202</w:t>
      </w:r>
      <w:r>
        <w:rPr>
          <w:sz w:val="26"/>
          <w:szCs w:val="26"/>
        </w:rPr>
        <w:t>4</w:t>
      </w:r>
      <w:r w:rsidRPr="00EE44DA">
        <w:rPr>
          <w:sz w:val="26"/>
          <w:szCs w:val="26"/>
        </w:rPr>
        <w:t xml:space="preserve"> và nhiệm vụ phương hướng năm 202</w:t>
      </w:r>
      <w:r>
        <w:rPr>
          <w:sz w:val="26"/>
          <w:szCs w:val="26"/>
        </w:rPr>
        <w:t>5</w:t>
      </w:r>
      <w:r w:rsidRPr="00EE44DA">
        <w:rPr>
          <w:sz w:val="26"/>
          <w:szCs w:val="26"/>
        </w:rPr>
        <w:t xml:space="preserve">, các tài liệu mang tính chất định hướng phát triển kinh tế xã hội của huyện </w:t>
      </w:r>
      <w:r>
        <w:rPr>
          <w:sz w:val="26"/>
          <w:szCs w:val="26"/>
        </w:rPr>
        <w:t>Vạn Ninh</w:t>
      </w:r>
      <w:r w:rsidRPr="00EE44DA">
        <w:rPr>
          <w:sz w:val="26"/>
          <w:szCs w:val="26"/>
        </w:rPr>
        <w:t xml:space="preserve"> năm 20</w:t>
      </w:r>
      <w:r>
        <w:rPr>
          <w:sz w:val="26"/>
          <w:szCs w:val="26"/>
        </w:rPr>
        <w:t>25</w:t>
      </w:r>
      <w:r w:rsidR="00060D59">
        <w:rPr>
          <w:sz w:val="26"/>
          <w:szCs w:val="26"/>
        </w:rPr>
        <w:t>.</w:t>
      </w:r>
      <w:r w:rsidRPr="00EE44DA">
        <w:rPr>
          <w:sz w:val="26"/>
          <w:szCs w:val="26"/>
        </w:rPr>
        <w:t xml:space="preserve"> </w:t>
      </w:r>
    </w:p>
    <w:p w14:paraId="4A0A7F8F" w14:textId="77777777" w:rsidR="00EE44DA" w:rsidRPr="00EE44DA" w:rsidRDefault="00EE44DA" w:rsidP="00EE44DA">
      <w:pPr>
        <w:spacing w:before="40" w:after="40" w:line="288" w:lineRule="auto"/>
        <w:ind w:firstLine="567"/>
        <w:jc w:val="both"/>
        <w:rPr>
          <w:sz w:val="26"/>
          <w:szCs w:val="26"/>
        </w:rPr>
      </w:pPr>
      <w:r w:rsidRPr="00EE44DA">
        <w:rPr>
          <w:sz w:val="26"/>
          <w:szCs w:val="26"/>
        </w:rPr>
        <w:t>- Nhóm tài liệu dữ liệu về hiện trạng sử dụng đất: thu thập đầy đủ bản đồ hiện trạng sử dụng đất, số liệu thống kê, kiểm kê đất đai kỳ trước.</w:t>
      </w:r>
    </w:p>
    <w:p w14:paraId="0FCC5B82" w14:textId="502CFCA8" w:rsidR="00EE44DA" w:rsidRPr="00EE44DA" w:rsidRDefault="00EE44DA" w:rsidP="00EE44DA">
      <w:pPr>
        <w:spacing w:before="40" w:after="40" w:line="288" w:lineRule="auto"/>
        <w:ind w:firstLine="567"/>
        <w:jc w:val="both"/>
        <w:rPr>
          <w:sz w:val="26"/>
          <w:szCs w:val="26"/>
        </w:rPr>
      </w:pPr>
      <w:r w:rsidRPr="00EE44DA">
        <w:rPr>
          <w:sz w:val="26"/>
          <w:szCs w:val="26"/>
        </w:rPr>
        <w:t xml:space="preserve">- Nhóm tài liệu về </w:t>
      </w:r>
      <w:r w:rsidR="00F303F1">
        <w:rPr>
          <w:sz w:val="26"/>
          <w:szCs w:val="26"/>
        </w:rPr>
        <w:t xml:space="preserve">điều chỉnh </w:t>
      </w:r>
      <w:r w:rsidRPr="00EE44DA">
        <w:rPr>
          <w:sz w:val="26"/>
          <w:szCs w:val="26"/>
        </w:rPr>
        <w:t>quy hoạch sử dụng đất và quy hoạch chuyên ngành liên quan đến dự án: đã thu thập được các nguồn tài liệu, bản đồ và các quy hoạch chung, quy hoạch tỉnh đang triển khai thực hiện.</w:t>
      </w:r>
    </w:p>
    <w:p w14:paraId="66C525C7" w14:textId="5E3327F8" w:rsidR="00EE44DA" w:rsidRPr="00EE44DA" w:rsidRDefault="004D0B88" w:rsidP="00EE44DA">
      <w:pPr>
        <w:keepNext/>
        <w:spacing w:before="40" w:after="40" w:line="288" w:lineRule="auto"/>
        <w:ind w:firstLine="567"/>
        <w:jc w:val="both"/>
        <w:outlineLvl w:val="0"/>
        <w:rPr>
          <w:b/>
          <w:bCs/>
          <w:color w:val="000000"/>
          <w:sz w:val="26"/>
          <w:szCs w:val="26"/>
        </w:rPr>
      </w:pPr>
      <w:bookmarkStart w:id="225" w:name="_Toc108790803"/>
      <w:bookmarkStart w:id="226" w:name="_Toc194941017"/>
      <w:r>
        <w:rPr>
          <w:b/>
          <w:bCs/>
          <w:color w:val="000000"/>
          <w:sz w:val="26"/>
          <w:szCs w:val="26"/>
        </w:rPr>
        <w:lastRenderedPageBreak/>
        <w:t>3.5.</w:t>
      </w:r>
      <w:r w:rsidR="00EE44DA" w:rsidRPr="00EE44DA">
        <w:rPr>
          <w:b/>
          <w:bCs/>
          <w:color w:val="000000"/>
          <w:sz w:val="26"/>
          <w:szCs w:val="26"/>
        </w:rPr>
        <w:t xml:space="preserve"> Đánh giá kết quả điều tra, khảo sát thực địa</w:t>
      </w:r>
      <w:bookmarkEnd w:id="225"/>
      <w:bookmarkEnd w:id="226"/>
    </w:p>
    <w:p w14:paraId="3447382F" w14:textId="5D0CD561" w:rsidR="00EE44DA" w:rsidRPr="00EE44DA" w:rsidRDefault="00EE44DA" w:rsidP="00EE44DA">
      <w:pPr>
        <w:spacing w:before="40" w:after="40" w:line="288" w:lineRule="auto"/>
        <w:ind w:firstLine="567"/>
        <w:jc w:val="both"/>
        <w:rPr>
          <w:sz w:val="26"/>
          <w:szCs w:val="26"/>
        </w:rPr>
      </w:pPr>
      <w:r w:rsidRPr="00EE44DA">
        <w:rPr>
          <w:sz w:val="26"/>
          <w:szCs w:val="26"/>
        </w:rPr>
        <w:t xml:space="preserve">- Thực hiện kế hoạch điều tra, khảo sát thực địa, đơn vị tư vấn và </w:t>
      </w:r>
      <w:r w:rsidR="00F303F1">
        <w:rPr>
          <w:sz w:val="26"/>
          <w:szCs w:val="26"/>
        </w:rPr>
        <w:t>Phòng Tài nguyên và Môi trường (chủ đầu tư)</w:t>
      </w:r>
      <w:r w:rsidRPr="00EE44DA">
        <w:rPr>
          <w:sz w:val="26"/>
          <w:szCs w:val="26"/>
        </w:rPr>
        <w:t xml:space="preserve"> đã cùng thực hiện việc điều tra, khảo sát thực địa. Kết quả điều tra, khảo sát thực địa như sau:</w:t>
      </w:r>
    </w:p>
    <w:p w14:paraId="2B432457" w14:textId="6A99539D" w:rsidR="00EE44DA" w:rsidRPr="00EE44DA" w:rsidRDefault="00EE44DA" w:rsidP="00EE44DA">
      <w:pPr>
        <w:spacing w:before="40" w:after="40" w:line="288" w:lineRule="auto"/>
        <w:ind w:firstLine="567"/>
        <w:jc w:val="both"/>
        <w:rPr>
          <w:sz w:val="26"/>
          <w:szCs w:val="26"/>
        </w:rPr>
      </w:pPr>
      <w:r w:rsidRPr="00EE44DA">
        <w:rPr>
          <w:sz w:val="26"/>
          <w:szCs w:val="26"/>
        </w:rPr>
        <w:t xml:space="preserve">+ Địa điểm khảo sát thực địa là các vùng dự kiến thực hiện các công trình dự án trọng điểm, các dự án đang xem xét lựa chọn vị trí </w:t>
      </w:r>
      <w:r w:rsidR="00F303F1">
        <w:rPr>
          <w:sz w:val="26"/>
          <w:szCs w:val="26"/>
        </w:rPr>
        <w:t>đưa vào kế hoạch</w:t>
      </w:r>
      <w:r w:rsidRPr="00EE44DA">
        <w:rPr>
          <w:sz w:val="26"/>
          <w:szCs w:val="26"/>
        </w:rPr>
        <w:t xml:space="preserve">, các khu vực dự kiến </w:t>
      </w:r>
      <w:r w:rsidR="00F303F1">
        <w:rPr>
          <w:sz w:val="26"/>
          <w:szCs w:val="26"/>
        </w:rPr>
        <w:t xml:space="preserve">thu hồi đất, giao đất, cho thuê đất, cho phép </w:t>
      </w:r>
      <w:r w:rsidRPr="00EE44DA">
        <w:rPr>
          <w:sz w:val="26"/>
          <w:szCs w:val="26"/>
        </w:rPr>
        <w:t xml:space="preserve">chuyển mục đích,… trong </w:t>
      </w:r>
      <w:r w:rsidR="00F303F1">
        <w:rPr>
          <w:sz w:val="26"/>
          <w:szCs w:val="26"/>
        </w:rPr>
        <w:t>năm kế hoạch trên địa bàn huyện</w:t>
      </w:r>
      <w:r w:rsidRPr="00EE44DA">
        <w:rPr>
          <w:sz w:val="26"/>
          <w:szCs w:val="26"/>
        </w:rPr>
        <w:t>.</w:t>
      </w:r>
    </w:p>
    <w:p w14:paraId="49D5D919" w14:textId="0D9253CA" w:rsidR="00EE44DA" w:rsidRPr="00EE44DA" w:rsidRDefault="00EE44DA" w:rsidP="00EE44DA">
      <w:pPr>
        <w:spacing w:before="40" w:after="40" w:line="288" w:lineRule="auto"/>
        <w:ind w:firstLine="567"/>
        <w:jc w:val="both"/>
        <w:rPr>
          <w:sz w:val="26"/>
          <w:szCs w:val="26"/>
        </w:rPr>
      </w:pPr>
      <w:r w:rsidRPr="00EE44DA">
        <w:rPr>
          <w:sz w:val="26"/>
          <w:szCs w:val="26"/>
        </w:rPr>
        <w:t>+ Phương tiện, thiết bị phục vụ khảo sát: xe máy</w:t>
      </w:r>
      <w:r w:rsidR="00F303F1">
        <w:rPr>
          <w:sz w:val="26"/>
          <w:szCs w:val="26"/>
        </w:rPr>
        <w:t>, ô tô</w:t>
      </w:r>
      <w:r w:rsidRPr="00EE44DA">
        <w:rPr>
          <w:sz w:val="26"/>
          <w:szCs w:val="26"/>
        </w:rPr>
        <w:t>, máy ảnh, thiết bị định vị, bản đồ ngoại nghiệp,</w:t>
      </w:r>
      <w:r w:rsidR="00F303F1">
        <w:rPr>
          <w:sz w:val="26"/>
          <w:szCs w:val="26"/>
        </w:rPr>
        <w:t xml:space="preserve"> flycam,</w:t>
      </w:r>
      <w:r w:rsidRPr="00EE44DA">
        <w:rPr>
          <w:sz w:val="26"/>
          <w:szCs w:val="26"/>
        </w:rPr>
        <w:t>…</w:t>
      </w:r>
    </w:p>
    <w:p w14:paraId="2BF67677" w14:textId="77777777" w:rsidR="00EE44DA" w:rsidRPr="00EE44DA" w:rsidRDefault="00EE44DA" w:rsidP="00EE44DA">
      <w:pPr>
        <w:spacing w:before="40" w:after="40" w:line="288" w:lineRule="auto"/>
        <w:ind w:firstLine="567"/>
        <w:jc w:val="both"/>
        <w:rPr>
          <w:sz w:val="26"/>
          <w:szCs w:val="26"/>
        </w:rPr>
      </w:pPr>
      <w:r w:rsidRPr="00EE44DA">
        <w:rPr>
          <w:sz w:val="26"/>
          <w:szCs w:val="26"/>
        </w:rPr>
        <w:t>- Kết quả điều tra, khảo sát thực địa:</w:t>
      </w:r>
    </w:p>
    <w:p w14:paraId="292B79AA" w14:textId="0CC1F90D" w:rsidR="00EE44DA" w:rsidRPr="00EE44DA" w:rsidRDefault="00EE44DA" w:rsidP="00EE44DA">
      <w:pPr>
        <w:spacing w:before="40" w:after="40" w:line="288" w:lineRule="auto"/>
        <w:ind w:firstLine="567"/>
        <w:jc w:val="both"/>
        <w:rPr>
          <w:sz w:val="26"/>
          <w:szCs w:val="26"/>
        </w:rPr>
      </w:pPr>
      <w:r w:rsidRPr="00EE44DA">
        <w:rPr>
          <w:sz w:val="26"/>
          <w:szCs w:val="26"/>
        </w:rPr>
        <w:t xml:space="preserve">+ Tiến hành điều tra thu thập thông tin thông qua </w:t>
      </w:r>
      <w:r w:rsidR="00F303F1">
        <w:rPr>
          <w:sz w:val="26"/>
          <w:szCs w:val="26"/>
        </w:rPr>
        <w:t>phỏng vấn về</w:t>
      </w:r>
      <w:r w:rsidRPr="00EE44DA">
        <w:rPr>
          <w:sz w:val="26"/>
          <w:szCs w:val="26"/>
        </w:rPr>
        <w:t xml:space="preserve"> tình hình kinh tế xã hội cơ bản và kết cấu hạ tầng.</w:t>
      </w:r>
    </w:p>
    <w:p w14:paraId="152D23A2" w14:textId="366F6241" w:rsidR="00673102" w:rsidRPr="00631F53" w:rsidRDefault="00EE44DA" w:rsidP="00673102">
      <w:pPr>
        <w:spacing w:before="40" w:after="40" w:line="288" w:lineRule="auto"/>
        <w:ind w:firstLine="567"/>
        <w:jc w:val="both"/>
        <w:rPr>
          <w:b/>
          <w:color w:val="FF0000"/>
        </w:rPr>
      </w:pPr>
      <w:r w:rsidRPr="00EE44DA">
        <w:rPr>
          <w:sz w:val="26"/>
          <w:szCs w:val="26"/>
        </w:rPr>
        <w:t xml:space="preserve">+ Xem xét hiện trạng, tính khả thi các khu vực dự kiến </w:t>
      </w:r>
      <w:r w:rsidR="00F303F1">
        <w:rPr>
          <w:sz w:val="26"/>
          <w:szCs w:val="26"/>
        </w:rPr>
        <w:t>trong kế</w:t>
      </w:r>
      <w:r w:rsidRPr="00EE44DA">
        <w:rPr>
          <w:sz w:val="26"/>
          <w:szCs w:val="26"/>
        </w:rPr>
        <w:t xml:space="preserve"> hoạch thông qua các ảnh chụp tại địa điểm khảo sát.</w:t>
      </w:r>
    </w:p>
    <w:p w14:paraId="7FBCB871" w14:textId="77777777" w:rsidR="00673102" w:rsidRPr="00631F53" w:rsidRDefault="00673102" w:rsidP="00673102">
      <w:pPr>
        <w:spacing w:line="240" w:lineRule="auto"/>
        <w:jc w:val="center"/>
        <w:rPr>
          <w:b/>
          <w:color w:val="FF0000"/>
        </w:rPr>
      </w:pPr>
    </w:p>
    <w:p w14:paraId="05FCC8E8" w14:textId="77777777" w:rsidR="00673102" w:rsidRPr="00631F53" w:rsidRDefault="00673102" w:rsidP="00673102">
      <w:pPr>
        <w:spacing w:line="240" w:lineRule="auto"/>
        <w:jc w:val="center"/>
        <w:rPr>
          <w:b/>
          <w:color w:val="FF0000"/>
        </w:rPr>
      </w:pPr>
    </w:p>
    <w:p w14:paraId="10F6F561" w14:textId="77777777" w:rsidR="00673102" w:rsidRPr="00631F53" w:rsidRDefault="00673102" w:rsidP="00673102">
      <w:pPr>
        <w:spacing w:line="240" w:lineRule="auto"/>
        <w:jc w:val="center"/>
        <w:rPr>
          <w:b/>
          <w:color w:val="FF0000"/>
        </w:rPr>
      </w:pPr>
    </w:p>
    <w:p w14:paraId="394CBFA4" w14:textId="77777777" w:rsidR="00673102" w:rsidRPr="00631F53" w:rsidRDefault="00673102" w:rsidP="00673102">
      <w:pPr>
        <w:spacing w:line="240" w:lineRule="auto"/>
        <w:jc w:val="center"/>
        <w:rPr>
          <w:b/>
          <w:color w:val="FF0000"/>
        </w:rPr>
      </w:pPr>
    </w:p>
    <w:p w14:paraId="5060D3B7" w14:textId="77777777" w:rsidR="00673102" w:rsidRPr="00631F53" w:rsidRDefault="00673102" w:rsidP="00673102">
      <w:pPr>
        <w:spacing w:line="240" w:lineRule="auto"/>
        <w:jc w:val="center"/>
        <w:rPr>
          <w:b/>
          <w:color w:val="FF0000"/>
          <w:sz w:val="52"/>
        </w:rPr>
      </w:pPr>
    </w:p>
    <w:p w14:paraId="2DA6E4DB" w14:textId="77777777" w:rsidR="00673102" w:rsidRPr="00631F53" w:rsidRDefault="00673102" w:rsidP="00673102">
      <w:pPr>
        <w:spacing w:line="240" w:lineRule="auto"/>
        <w:jc w:val="center"/>
        <w:rPr>
          <w:b/>
          <w:color w:val="FF0000"/>
          <w:sz w:val="52"/>
        </w:rPr>
      </w:pPr>
    </w:p>
    <w:p w14:paraId="116403CE" w14:textId="77237603" w:rsidR="00673102" w:rsidRPr="00631F53" w:rsidRDefault="00673102" w:rsidP="00673102">
      <w:pPr>
        <w:jc w:val="center"/>
        <w:rPr>
          <w:color w:val="FF0000"/>
        </w:rPr>
        <w:sectPr w:rsidR="00673102" w:rsidRPr="00631F53" w:rsidSect="00673102">
          <w:footerReference w:type="default" r:id="rId10"/>
          <w:pgSz w:w="11907" w:h="16840" w:code="9"/>
          <w:pgMar w:top="1021" w:right="1021" w:bottom="1021" w:left="1701" w:header="709" w:footer="145" w:gutter="0"/>
          <w:pgNumType w:start="0"/>
          <w:cols w:space="720"/>
          <w:titlePg/>
          <w:docGrid w:linePitch="381"/>
        </w:sectPr>
      </w:pPr>
      <w:r w:rsidRPr="00631F53">
        <w:rPr>
          <w:b/>
          <w:i/>
          <w:noProof/>
        </w:rPr>
        <mc:AlternateContent>
          <mc:Choice Requires="wps">
            <w:drawing>
              <wp:anchor distT="0" distB="0" distL="114300" distR="114300" simplePos="0" relativeHeight="251649536" behindDoc="0" locked="0" layoutInCell="1" allowOverlap="1" wp14:anchorId="635EAE2E" wp14:editId="281A6FB0">
                <wp:simplePos x="0" y="0"/>
                <wp:positionH relativeFrom="column">
                  <wp:posOffset>5304458</wp:posOffset>
                </wp:positionH>
                <wp:positionV relativeFrom="paragraph">
                  <wp:posOffset>180230</wp:posOffset>
                </wp:positionV>
                <wp:extent cx="843280" cy="510540"/>
                <wp:effectExtent l="0" t="0" r="0" b="0"/>
                <wp:wrapNone/>
                <wp:docPr id="383631563" name="Rectangle 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3280" cy="5105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A0EBC2" id="Rectangle 179" o:spid="_x0000_s1026" style="position:absolute;margin-left:417.65pt;margin-top:14.2pt;width:66.4pt;height:40.2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" stroked="f"/>
            </w:pict>
          </mc:Fallback>
        </mc:AlternateContent>
      </w:r>
    </w:p>
    <w:bookmarkEnd w:id="1"/>
    <w:p w14:paraId="5BADAC60" w14:textId="492D85C0" w:rsidR="00673102" w:rsidRPr="00631F53" w:rsidRDefault="00673102" w:rsidP="00673102">
      <w:pPr>
        <w:spacing w:line="240" w:lineRule="auto"/>
        <w:jc w:val="center"/>
        <w:rPr>
          <w:b/>
        </w:rPr>
      </w:pPr>
      <w:r w:rsidRPr="005645BD">
        <w:rPr>
          <w:b/>
          <w:noProof/>
        </w:rPr>
        <w:lastRenderedPageBreak/>
        <mc:AlternateContent>
          <mc:Choice Requires="wps">
            <w:drawing>
              <wp:anchor distT="0" distB="0" distL="114300" distR="114300" simplePos="0" relativeHeight="251660800" behindDoc="0" locked="0" layoutInCell="1" allowOverlap="1" wp14:anchorId="18F202D6" wp14:editId="5FF7164E">
                <wp:simplePos x="0" y="0"/>
                <wp:positionH relativeFrom="column">
                  <wp:posOffset>-87086</wp:posOffset>
                </wp:positionH>
                <wp:positionV relativeFrom="paragraph">
                  <wp:posOffset>-676275</wp:posOffset>
                </wp:positionV>
                <wp:extent cx="112143" cy="10644996"/>
                <wp:effectExtent l="0" t="0" r="2540" b="4445"/>
                <wp:wrapNone/>
                <wp:docPr id="26656079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143" cy="10644996"/>
                        </a:xfrm>
                        <a:prstGeom prst="rect">
                          <a:avLst/>
                        </a:prstGeom>
                        <a:solidFill>
                          <a:srgbClr val="44546A"/>
                        </a:solidFill>
                        <a:ln>
                          <a:noFill/>
                        </a:ln>
                        <a:extLst>
                          <a:ext uri="{91240B29-F687-4F45-9708-019B960494DF}">
                            <a14:hiddenLine xmlns:a14="http://schemas.microsoft.com/office/drawing/2010/main" w="12700" cap="flat" cmpd="sng" algn="ctr">
                              <a:solidFill>
                                <a:srgbClr val="000000"/>
                              </a:solidFill>
                              <a:prstDash val="solid"/>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3043038B" id="Rectangle 3" o:spid="_x0000_s1026" style="position:absolute;margin-left:-6.85pt;margin-top:-53.25pt;width:8.85pt;height:838.2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" fillcolor="#44546a" stroked="f" strokeweight="1pt"/>
            </w:pict>
          </mc:Fallback>
        </mc:AlternateContent>
      </w:r>
      <w:r w:rsidRPr="00631F53">
        <w:rPr>
          <w:b/>
        </w:rPr>
        <w:t>CỘNG HÒA XÃ HỘI CHỦ NGHĨA VIỆT NAM</w:t>
      </w:r>
    </w:p>
    <w:p w14:paraId="30BAD50A" w14:textId="07985B74" w:rsidR="00673102" w:rsidRPr="00631F53" w:rsidRDefault="00673102" w:rsidP="00673102">
      <w:pPr>
        <w:spacing w:line="240" w:lineRule="auto"/>
        <w:jc w:val="center"/>
        <w:rPr>
          <w:b/>
        </w:rPr>
      </w:pPr>
      <w:r w:rsidRPr="00631F53">
        <w:rPr>
          <w:b/>
        </w:rPr>
        <w:t>Độc lập - Tự do - Hạnh phúc</w:t>
      </w:r>
    </w:p>
    <w:p w14:paraId="0A8BA545" w14:textId="77777777" w:rsidR="00673102" w:rsidRPr="00631F53" w:rsidRDefault="00673102" w:rsidP="00673102">
      <w:pPr>
        <w:spacing w:line="240" w:lineRule="auto"/>
        <w:jc w:val="center"/>
        <w:rPr>
          <w:b/>
        </w:rPr>
      </w:pPr>
      <w:r w:rsidRPr="00631F53">
        <w:rPr>
          <w:b/>
        </w:rPr>
        <w:t>-----*-----</w:t>
      </w:r>
    </w:p>
    <w:p w14:paraId="2A500A3B" w14:textId="574C37B8" w:rsidR="00673102" w:rsidRPr="00631F53" w:rsidRDefault="00673102" w:rsidP="00673102">
      <w:pPr>
        <w:spacing w:line="240" w:lineRule="auto"/>
        <w:jc w:val="center"/>
        <w:rPr>
          <w:b/>
          <w:color w:val="FF0000"/>
        </w:rPr>
      </w:pPr>
    </w:p>
    <w:p w14:paraId="5BA53BD2" w14:textId="77777777" w:rsidR="00673102" w:rsidRPr="00631F53" w:rsidRDefault="00673102" w:rsidP="00673102">
      <w:pPr>
        <w:spacing w:line="240" w:lineRule="auto"/>
        <w:jc w:val="center"/>
        <w:rPr>
          <w:b/>
          <w:color w:val="FF0000"/>
        </w:rPr>
      </w:pPr>
    </w:p>
    <w:p w14:paraId="6CF4BE94" w14:textId="77777777" w:rsidR="00673102" w:rsidRPr="00631F53" w:rsidRDefault="00673102" w:rsidP="00673102">
      <w:pPr>
        <w:spacing w:line="240" w:lineRule="auto"/>
        <w:jc w:val="center"/>
        <w:rPr>
          <w:b/>
          <w:color w:val="FF0000"/>
        </w:rPr>
      </w:pPr>
    </w:p>
    <w:p w14:paraId="04402510" w14:textId="52F3109F" w:rsidR="00673102" w:rsidRDefault="00673102" w:rsidP="00673102">
      <w:pPr>
        <w:spacing w:line="240" w:lineRule="auto"/>
        <w:jc w:val="center"/>
        <w:rPr>
          <w:b/>
          <w:color w:val="FF0000"/>
        </w:rPr>
      </w:pPr>
    </w:p>
    <w:p w14:paraId="2BDA7C81" w14:textId="77777777" w:rsidR="00673102" w:rsidRPr="00631F53" w:rsidRDefault="00673102" w:rsidP="00673102">
      <w:pPr>
        <w:spacing w:line="240" w:lineRule="auto"/>
        <w:jc w:val="center"/>
        <w:rPr>
          <w:b/>
          <w:color w:val="FF0000"/>
        </w:rPr>
      </w:pPr>
    </w:p>
    <w:p w14:paraId="77E72259" w14:textId="7240009B" w:rsidR="00673102" w:rsidRPr="00631F53" w:rsidRDefault="00673102" w:rsidP="00673102">
      <w:pPr>
        <w:spacing w:line="240" w:lineRule="auto"/>
        <w:jc w:val="center"/>
        <w:rPr>
          <w:b/>
          <w:color w:val="FF0000"/>
        </w:rPr>
      </w:pPr>
      <w:r w:rsidRPr="005645BD">
        <w:rPr>
          <w:b/>
          <w:noProof/>
        </w:rPr>
        <mc:AlternateContent>
          <mc:Choice Requires="wps">
            <w:drawing>
              <wp:anchor distT="0" distB="0" distL="114300" distR="114300" simplePos="0" relativeHeight="251658752" behindDoc="0" locked="0" layoutInCell="1" allowOverlap="1" wp14:anchorId="4BC40446" wp14:editId="081D1D3B">
                <wp:simplePos x="0" y="0"/>
                <wp:positionH relativeFrom="column">
                  <wp:posOffset>1182370</wp:posOffset>
                </wp:positionH>
                <wp:positionV relativeFrom="paragraph">
                  <wp:posOffset>81915</wp:posOffset>
                </wp:positionV>
                <wp:extent cx="3455670" cy="323215"/>
                <wp:effectExtent l="0" t="0" r="0" b="0"/>
                <wp:wrapNone/>
                <wp:docPr id="225231369" name="WordArt 1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455670" cy="323215"/>
                        </a:xfrm>
                        <a:prstGeom prst="rect">
                          <a:avLst/>
                        </a:prstGeom>
                        <a:extLst>
                          <a:ext uri="{91240B29-F687-4F45-9708-019B960494DF}">
                            <a14:hiddenLine xmlns:a14="http://schemas.microsoft.com/office/drawing/2010/main" w="9525" cmpd="sng">
                              <a:solidFill>
                                <a:srgbClr val="000000"/>
                              </a:solidFill>
                              <a:prstDash val="solid"/>
                              <a:round/>
                              <a:headEnd/>
                              <a:tailEnd/>
                            </a14:hiddenLine>
                          </a:ext>
                        </a:extLst>
                      </wps:spPr>
                      <wps:txbx>
                        <w:txbxContent>
                          <w:p w14:paraId="66EF6AAB" w14:textId="77777777" w:rsidR="00673102" w:rsidRDefault="00673102" w:rsidP="00673102">
                            <w:pPr>
                              <w:pStyle w:val="NormalWeb"/>
                              <w:spacing w:before="0" w:beforeAutospacing="0" w:after="0" w:afterAutospacing="0"/>
                              <w:jc w:val="center"/>
                            </w:pPr>
                            <w:r w:rsidRPr="00432592">
                              <w:rPr>
                                <w:b/>
                                <w:bCs/>
                                <w:color w:val="336699"/>
                                <w:sz w:val="40"/>
                                <w:szCs w:val="40"/>
                                <w14:shadow w14:blurRad="0" w14:dist="45847" w14:dir="2021404" w14:sx="100000" w14:sy="100000" w14:kx="0" w14:ky="0" w14:algn="ctr">
                                  <w14:srgbClr w14:val="B2B2B2">
                                    <w14:alpha w14:val="20000"/>
                                  </w14:srgbClr>
                                </w14:shadow>
                              </w:rPr>
                              <w:t xml:space="preserve">BÁO CÁO </w:t>
                            </w:r>
                            <w:r w:rsidRPr="00432592">
                              <w:rPr>
                                <w:b/>
                                <w:bCs/>
                                <w:color w:val="336699"/>
                                <w:sz w:val="40"/>
                                <w:szCs w:val="40"/>
                                <w:lang w:val="en-US"/>
                                <w14:shadow w14:blurRad="0" w14:dist="45847" w14:dir="2021404" w14:sx="100000" w14:sy="100000" w14:kx="0" w14:ky="0" w14:algn="ctr">
                                  <w14:srgbClr w14:val="B2B2B2">
                                    <w14:alpha w14:val="20000"/>
                                  </w14:srgbClr>
                                </w14:shadow>
                              </w:rPr>
                              <w:t>CHU</w:t>
                            </w:r>
                            <w:r w:rsidRPr="00432592">
                              <w:rPr>
                                <w:b/>
                                <w:bCs/>
                                <w:color w:val="336699"/>
                                <w:sz w:val="40"/>
                                <w:szCs w:val="40"/>
                                <w14:shadow w14:blurRad="0" w14:dist="45847" w14:dir="2021404" w14:sx="100000" w14:sy="100000" w14:kx="0" w14:ky="0" w14:algn="ctr">
                                  <w14:srgbClr w14:val="B2B2B2">
                                    <w14:alpha w14:val="20000"/>
                                  </w14:srgbClr>
                                </w14:shadow>
                              </w:rPr>
                              <w:t>YÊN ĐỀ</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 w14:anchorId="4BC40446" id="_x0000_s1028" type="#_x0000_t202" style="position:absolute;left:0;text-align:left;margin-left:93.1pt;margin-top:6.45pt;width:272.1pt;height:25.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" filled="f" stroked="f">
                <v:stroke joinstyle="round"/>
                <o:lock v:ext="edit" shapetype="t"/>
                <v:textbox>
                  <w:txbxContent>
                    <w:p w14:paraId="66EF6AAB" w14:textId="77777777" w:rsidR="00673102" w:rsidRDefault="00673102" w:rsidP="00673102">
                      <w:pPr>
                        <w:pStyle w:val="NormalWeb"/>
                        <w:spacing w:before="0" w:beforeAutospacing="0" w:after="0" w:afterAutospacing="0"/>
                        <w:jc w:val="center"/>
                      </w:pPr>
                      <w:r w:rsidRPr="00432592">
                        <w:rPr>
                          <w:b/>
                          <w:bCs/>
                          <w:color w:val="336699"/>
                          <w:sz w:val="40"/>
                          <w:szCs w:val="40"/>
                          <w14:shadow w14:blurRad="0" w14:dist="45847" w14:dir="2021404" w14:sx="100000" w14:sy="100000" w14:kx="0" w14:ky="0" w14:algn="ctr">
                            <w14:srgbClr w14:val="B2B2B2">
                              <w14:alpha w14:val="20000"/>
                            </w14:srgbClr>
                          </w14:shadow>
                        </w:rPr>
                        <w:t xml:space="preserve">BÁO CÁO </w:t>
                      </w:r>
                      <w:r w:rsidRPr="00432592">
                        <w:rPr>
                          <w:b/>
                          <w:bCs/>
                          <w:color w:val="336699"/>
                          <w:sz w:val="40"/>
                          <w:szCs w:val="40"/>
                          <w:lang w:val="en-US"/>
                          <w14:shadow w14:blurRad="0" w14:dist="45847" w14:dir="2021404" w14:sx="100000" w14:sy="100000" w14:kx="0" w14:ky="0" w14:algn="ctr">
                            <w14:srgbClr w14:val="B2B2B2">
                              <w14:alpha w14:val="20000"/>
                            </w14:srgbClr>
                          </w14:shadow>
                        </w:rPr>
                        <w:t>CHU</w:t>
                      </w:r>
                      <w:r w:rsidRPr="00432592">
                        <w:rPr>
                          <w:b/>
                          <w:bCs/>
                          <w:color w:val="336699"/>
                          <w:sz w:val="40"/>
                          <w:szCs w:val="40"/>
                          <w14:shadow w14:blurRad="0" w14:dist="45847" w14:dir="2021404" w14:sx="100000" w14:sy="100000" w14:kx="0" w14:ky="0" w14:algn="ctr">
                            <w14:srgbClr w14:val="B2B2B2">
                              <w14:alpha w14:val="20000"/>
                            </w14:srgbClr>
                          </w14:shadow>
                        </w:rPr>
                        <w:t>YÊN ĐỀ</w:t>
                      </w:r>
                    </w:p>
                  </w:txbxContent>
                </v:textbox>
              </v:shape>
            </w:pict>
          </mc:Fallback>
        </mc:AlternateContent>
      </w:r>
    </w:p>
    <w:p w14:paraId="791DA717" w14:textId="77777777" w:rsidR="00673102" w:rsidRPr="00631F53" w:rsidRDefault="00673102" w:rsidP="00673102">
      <w:pPr>
        <w:spacing w:line="240" w:lineRule="auto"/>
        <w:jc w:val="center"/>
        <w:rPr>
          <w:b/>
          <w:color w:val="FF0000"/>
        </w:rPr>
      </w:pPr>
    </w:p>
    <w:p w14:paraId="01A019D1" w14:textId="77777777" w:rsidR="00673102" w:rsidRPr="00C270FA" w:rsidRDefault="00673102" w:rsidP="00673102">
      <w:pPr>
        <w:spacing w:before="120" w:after="0" w:line="240" w:lineRule="auto"/>
        <w:jc w:val="center"/>
        <w:rPr>
          <w:b/>
          <w:bCs/>
          <w:color w:val="0000FF"/>
        </w:rPr>
      </w:pPr>
      <w:r w:rsidRPr="00C270FA">
        <w:rPr>
          <w:b/>
          <w:bCs/>
          <w:color w:val="0000FF"/>
        </w:rPr>
        <w:t>PHÂN TÍCH, ĐÁNH GIÁ BỔ SUNG VỀ ĐIỀU KIỆN TỰ NHIÊN, KINH TẾ, XÃ HỘI, HIỆN TRẠNG MÔI TRƯỜNG VÀ NGUỒN LỰC TÁC ĐỘNG ĐẾN SỬ DỤNG ĐẤT CỦA HUYỆN VẠN NINH</w:t>
      </w:r>
    </w:p>
    <w:p w14:paraId="760B0F29" w14:textId="4E90AAEA" w:rsidR="00673102" w:rsidRPr="00631F53" w:rsidRDefault="00673102" w:rsidP="00673102">
      <w:pPr>
        <w:spacing w:before="120" w:after="120" w:line="240" w:lineRule="auto"/>
        <w:jc w:val="center"/>
        <w:rPr>
          <w:b/>
          <w:sz w:val="36"/>
          <w:szCs w:val="36"/>
        </w:rPr>
      </w:pPr>
      <w:r>
        <w:rPr>
          <w:rFonts w:ascii="Times New Roman Bold" w:hAnsi="Times New Roman Bold"/>
          <w:b/>
          <w:sz w:val="32"/>
          <w:szCs w:val="32"/>
        </w:rPr>
        <w:t>DỰ ÁN LẬP</w:t>
      </w:r>
      <w:r w:rsidRPr="00631F53">
        <w:rPr>
          <w:rFonts w:ascii="Times New Roman Bold" w:hAnsi="Times New Roman Bold"/>
          <w:b/>
          <w:sz w:val="32"/>
          <w:szCs w:val="32"/>
        </w:rPr>
        <w:t xml:space="preserve"> KẾ HOẠCH SỬ DỤNG ĐẤT NĂM 2025 </w:t>
      </w:r>
    </w:p>
    <w:p w14:paraId="2151867E" w14:textId="77777777" w:rsidR="00673102" w:rsidRPr="00631F53" w:rsidRDefault="00673102" w:rsidP="00673102">
      <w:pPr>
        <w:spacing w:before="120" w:after="120" w:line="240" w:lineRule="auto"/>
        <w:jc w:val="center"/>
        <w:rPr>
          <w:rFonts w:ascii="Times New Roman Bold" w:hAnsi="Times New Roman Bold"/>
          <w:b/>
          <w:sz w:val="32"/>
          <w:szCs w:val="32"/>
        </w:rPr>
      </w:pPr>
      <w:r w:rsidRPr="00631F53">
        <w:rPr>
          <w:rFonts w:ascii="Times New Roman Bold" w:hAnsi="Times New Roman Bold"/>
          <w:b/>
          <w:sz w:val="32"/>
          <w:szCs w:val="32"/>
        </w:rPr>
        <w:t>CỦA HUYỆN VẠN NINH, TỈNH KHÁNH HÒA</w:t>
      </w:r>
    </w:p>
    <w:p w14:paraId="4FA152AF" w14:textId="77777777" w:rsidR="00673102" w:rsidRPr="00631F53" w:rsidRDefault="00673102" w:rsidP="00673102">
      <w:pPr>
        <w:spacing w:before="120" w:after="120" w:line="240" w:lineRule="auto"/>
        <w:jc w:val="center"/>
        <w:rPr>
          <w:i/>
          <w:sz w:val="30"/>
        </w:rPr>
      </w:pPr>
      <w:r w:rsidRPr="005645BD">
        <w:rPr>
          <w:b/>
          <w:noProof/>
        </w:rPr>
        <mc:AlternateContent>
          <mc:Choice Requires="wpg">
            <w:drawing>
              <wp:anchor distT="0" distB="0" distL="114300" distR="114300" simplePos="0" relativeHeight="251657728" behindDoc="0" locked="0" layoutInCell="1" allowOverlap="1" wp14:anchorId="1BCC6B6B" wp14:editId="1BD9A860">
                <wp:simplePos x="0" y="0"/>
                <wp:positionH relativeFrom="column">
                  <wp:posOffset>153102</wp:posOffset>
                </wp:positionH>
                <wp:positionV relativeFrom="paragraph">
                  <wp:posOffset>261620</wp:posOffset>
                </wp:positionV>
                <wp:extent cx="2324735" cy="5461635"/>
                <wp:effectExtent l="0" t="0" r="18415" b="24765"/>
                <wp:wrapNone/>
                <wp:docPr id="1018047481"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24735" cy="5461635"/>
                          <a:chOff x="80645" y="4211812"/>
                          <a:chExt cx="1306273" cy="3121026"/>
                        </a:xfrm>
                      </wpg:grpSpPr>
                      <wpg:grpSp>
                        <wpg:cNvPr id="1608506223" name="Group 6"/>
                        <wpg:cNvGrpSpPr>
                          <a:grpSpLocks noChangeAspect="1"/>
                        </wpg:cNvGrpSpPr>
                        <wpg:grpSpPr bwMode="auto">
                          <a:xfrm>
                            <a:off x="141062" y="4211812"/>
                            <a:ext cx="1047750" cy="3121026"/>
                            <a:chOff x="141062" y="4211812"/>
                            <a:chExt cx="1047750" cy="3121026"/>
                          </a:xfrm>
                        </wpg:grpSpPr>
                        <wps:wsp>
                          <wps:cNvPr id="423642742" name="Freeform 20"/>
                          <wps:cNvSpPr>
                            <a:spLocks/>
                          </wps:cNvSpPr>
                          <wps:spPr bwMode="auto">
                            <a:xfrm>
                              <a:off x="369662" y="6216825"/>
                              <a:ext cx="193675" cy="698500"/>
                            </a:xfrm>
                            <a:custGeom>
                              <a:avLst/>
                              <a:gdLst>
                                <a:gd name="T0" fmla="*/ 0 w 122"/>
                                <a:gd name="T1" fmla="*/ 0 h 440"/>
                                <a:gd name="T2" fmla="*/ 61913 w 122"/>
                                <a:gd name="T3" fmla="*/ 241300 h 440"/>
                                <a:gd name="T4" fmla="*/ 133350 w 122"/>
                                <a:gd name="T5" fmla="*/ 482600 h 440"/>
                                <a:gd name="T6" fmla="*/ 193675 w 122"/>
                                <a:gd name="T7" fmla="*/ 661988 h 440"/>
                                <a:gd name="T8" fmla="*/ 193675 w 122"/>
                                <a:gd name="T9" fmla="*/ 698500 h 440"/>
                                <a:gd name="T10" fmla="*/ 120650 w 122"/>
                                <a:gd name="T11" fmla="*/ 485775 h 440"/>
                                <a:gd name="T12" fmla="*/ 61913 w 122"/>
                                <a:gd name="T13" fmla="*/ 285750 h 440"/>
                                <a:gd name="T14" fmla="*/ 9525 w 122"/>
                                <a:gd name="T15" fmla="*/ 84138 h 440"/>
                                <a:gd name="T16" fmla="*/ 0 w 122"/>
                                <a:gd name="T17" fmla="*/ 0 h 44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22" h="440">
                                  <a:moveTo>
                                    <a:pt x="0" y="0"/>
                                  </a:moveTo>
                                  <a:lnTo>
                                    <a:pt x="39" y="152"/>
                                  </a:lnTo>
                                  <a:lnTo>
                                    <a:pt x="84" y="304"/>
                                  </a:lnTo>
                                  <a:lnTo>
                                    <a:pt x="122" y="417"/>
                                  </a:lnTo>
                                  <a:lnTo>
                                    <a:pt x="122" y="440"/>
                                  </a:lnTo>
                                  <a:lnTo>
                                    <a:pt x="76" y="306"/>
                                  </a:lnTo>
                                  <a:lnTo>
                                    <a:pt x="39" y="180"/>
                                  </a:lnTo>
                                  <a:lnTo>
                                    <a:pt x="6" y="53"/>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2003472603" name="Freeform 21"/>
                          <wps:cNvSpPr>
                            <a:spLocks/>
                          </wps:cNvSpPr>
                          <wps:spPr bwMode="auto">
                            <a:xfrm>
                              <a:off x="572862" y="6905800"/>
                              <a:ext cx="184150" cy="427038"/>
                            </a:xfrm>
                            <a:custGeom>
                              <a:avLst/>
                              <a:gdLst>
                                <a:gd name="T0" fmla="*/ 0 w 116"/>
                                <a:gd name="T1" fmla="*/ 0 h 269"/>
                                <a:gd name="T2" fmla="*/ 12700 w 116"/>
                                <a:gd name="T3" fmla="*/ 30163 h 269"/>
                                <a:gd name="T4" fmla="*/ 58738 w 116"/>
                                <a:gd name="T5" fmla="*/ 147638 h 269"/>
                                <a:gd name="T6" fmla="*/ 106363 w 116"/>
                                <a:gd name="T7" fmla="*/ 265113 h 269"/>
                                <a:gd name="T8" fmla="*/ 184150 w 116"/>
                                <a:gd name="T9" fmla="*/ 427038 h 269"/>
                                <a:gd name="T10" fmla="*/ 171450 w 116"/>
                                <a:gd name="T11" fmla="*/ 427038 h 269"/>
                                <a:gd name="T12" fmla="*/ 95250 w 116"/>
                                <a:gd name="T13" fmla="*/ 268288 h 269"/>
                                <a:gd name="T14" fmla="*/ 47625 w 116"/>
                                <a:gd name="T15" fmla="*/ 155575 h 269"/>
                                <a:gd name="T16" fmla="*/ 1588 w 116"/>
                                <a:gd name="T17" fmla="*/ 39688 h 269"/>
                                <a:gd name="T18" fmla="*/ 0 w 116"/>
                                <a:gd name="T19" fmla="*/ 0 h 269"/>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16" h="269">
                                  <a:moveTo>
                                    <a:pt x="0" y="0"/>
                                  </a:moveTo>
                                  <a:lnTo>
                                    <a:pt x="8" y="19"/>
                                  </a:lnTo>
                                  <a:lnTo>
                                    <a:pt x="37" y="93"/>
                                  </a:lnTo>
                                  <a:lnTo>
                                    <a:pt x="67" y="167"/>
                                  </a:lnTo>
                                  <a:lnTo>
                                    <a:pt x="116" y="269"/>
                                  </a:lnTo>
                                  <a:lnTo>
                                    <a:pt x="108" y="269"/>
                                  </a:lnTo>
                                  <a:lnTo>
                                    <a:pt x="60" y="169"/>
                                  </a:lnTo>
                                  <a:lnTo>
                                    <a:pt x="30" y="98"/>
                                  </a:lnTo>
                                  <a:lnTo>
                                    <a:pt x="1" y="25"/>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416618663" name="Freeform 22"/>
                          <wps:cNvSpPr>
                            <a:spLocks/>
                          </wps:cNvSpPr>
                          <wps:spPr bwMode="auto">
                            <a:xfrm>
                              <a:off x="141062" y="4211812"/>
                              <a:ext cx="222250" cy="2019300"/>
                            </a:xfrm>
                            <a:custGeom>
                              <a:avLst/>
                              <a:gdLst>
                                <a:gd name="T0" fmla="*/ 0 w 140"/>
                                <a:gd name="T1" fmla="*/ 0 h 1272"/>
                                <a:gd name="T2" fmla="*/ 0 w 140"/>
                                <a:gd name="T3" fmla="*/ 0 h 1272"/>
                                <a:gd name="T4" fmla="*/ 1588 w 140"/>
                                <a:gd name="T5" fmla="*/ 125413 h 1272"/>
                                <a:gd name="T6" fmla="*/ 4763 w 140"/>
                                <a:gd name="T7" fmla="*/ 252413 h 1272"/>
                                <a:gd name="T8" fmla="*/ 19050 w 140"/>
                                <a:gd name="T9" fmla="*/ 503238 h 1272"/>
                                <a:gd name="T10" fmla="*/ 36513 w 140"/>
                                <a:gd name="T11" fmla="*/ 755650 h 1272"/>
                                <a:gd name="T12" fmla="*/ 61913 w 140"/>
                                <a:gd name="T13" fmla="*/ 1006475 h 1272"/>
                                <a:gd name="T14" fmla="*/ 92075 w 140"/>
                                <a:gd name="T15" fmla="*/ 1257300 h 1272"/>
                                <a:gd name="T16" fmla="*/ 131763 w 140"/>
                                <a:gd name="T17" fmla="*/ 1504950 h 1272"/>
                                <a:gd name="T18" fmla="*/ 169863 w 140"/>
                                <a:gd name="T19" fmla="*/ 1724025 h 1272"/>
                                <a:gd name="T20" fmla="*/ 214313 w 140"/>
                                <a:gd name="T21" fmla="*/ 1941513 h 1272"/>
                                <a:gd name="T22" fmla="*/ 222250 w 140"/>
                                <a:gd name="T23" fmla="*/ 2019300 h 1272"/>
                                <a:gd name="T24" fmla="*/ 219075 w 140"/>
                                <a:gd name="T25" fmla="*/ 2003425 h 1272"/>
                                <a:gd name="T26" fmla="*/ 166688 w 140"/>
                                <a:gd name="T27" fmla="*/ 1755775 h 1272"/>
                                <a:gd name="T28" fmla="*/ 122238 w 140"/>
                                <a:gd name="T29" fmla="*/ 1506538 h 1272"/>
                                <a:gd name="T30" fmla="*/ 84138 w 140"/>
                                <a:gd name="T31" fmla="*/ 1257300 h 1272"/>
                                <a:gd name="T32" fmla="*/ 55563 w 140"/>
                                <a:gd name="T33" fmla="*/ 1006475 h 1272"/>
                                <a:gd name="T34" fmla="*/ 31750 w 140"/>
                                <a:gd name="T35" fmla="*/ 755650 h 1272"/>
                                <a:gd name="T36" fmla="*/ 14288 w 140"/>
                                <a:gd name="T37" fmla="*/ 503238 h 1272"/>
                                <a:gd name="T38" fmla="*/ 3175 w 140"/>
                                <a:gd name="T39" fmla="*/ 252413 h 1272"/>
                                <a:gd name="T40" fmla="*/ 0 w 140"/>
                                <a:gd name="T41" fmla="*/ 125413 h 1272"/>
                                <a:gd name="T42" fmla="*/ 0 w 140"/>
                                <a:gd name="T43" fmla="*/ 0 h 1272"/>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Lst>
                              <a:ahLst/>
                              <a:cxnLst>
                                <a:cxn ang="T44">
                                  <a:pos x="T0" y="T1"/>
                                </a:cxn>
                                <a:cxn ang="T45">
                                  <a:pos x="T2" y="T3"/>
                                </a:cxn>
                                <a:cxn ang="T46">
                                  <a:pos x="T4" y="T5"/>
                                </a:cxn>
                                <a:cxn ang="T47">
                                  <a:pos x="T6" y="T7"/>
                                </a:cxn>
                                <a:cxn ang="T48">
                                  <a:pos x="T8" y="T9"/>
                                </a:cxn>
                                <a:cxn ang="T49">
                                  <a:pos x="T10" y="T11"/>
                                </a:cxn>
                                <a:cxn ang="T50">
                                  <a:pos x="T12" y="T13"/>
                                </a:cxn>
                                <a:cxn ang="T51">
                                  <a:pos x="T14" y="T15"/>
                                </a:cxn>
                                <a:cxn ang="T52">
                                  <a:pos x="T16" y="T17"/>
                                </a:cxn>
                                <a:cxn ang="T53">
                                  <a:pos x="T18" y="T19"/>
                                </a:cxn>
                                <a:cxn ang="T54">
                                  <a:pos x="T20" y="T21"/>
                                </a:cxn>
                                <a:cxn ang="T55">
                                  <a:pos x="T22" y="T23"/>
                                </a:cxn>
                                <a:cxn ang="T56">
                                  <a:pos x="T24" y="T25"/>
                                </a:cxn>
                                <a:cxn ang="T57">
                                  <a:pos x="T26" y="T27"/>
                                </a:cxn>
                                <a:cxn ang="T58">
                                  <a:pos x="T28" y="T29"/>
                                </a:cxn>
                                <a:cxn ang="T59">
                                  <a:pos x="T30" y="T31"/>
                                </a:cxn>
                                <a:cxn ang="T60">
                                  <a:pos x="T32" y="T33"/>
                                </a:cxn>
                                <a:cxn ang="T61">
                                  <a:pos x="T34" y="T35"/>
                                </a:cxn>
                                <a:cxn ang="T62">
                                  <a:pos x="T36" y="T37"/>
                                </a:cxn>
                                <a:cxn ang="T63">
                                  <a:pos x="T38" y="T39"/>
                                </a:cxn>
                                <a:cxn ang="T64">
                                  <a:pos x="T40" y="T41"/>
                                </a:cxn>
                                <a:cxn ang="T65">
                                  <a:pos x="T42" y="T43"/>
                                </a:cxn>
                              </a:cxnLst>
                              <a:rect l="0" t="0" r="r" b="b"/>
                              <a:pathLst>
                                <a:path w="140" h="1272">
                                  <a:moveTo>
                                    <a:pt x="0" y="0"/>
                                  </a:moveTo>
                                  <a:lnTo>
                                    <a:pt x="0" y="0"/>
                                  </a:lnTo>
                                  <a:lnTo>
                                    <a:pt x="1" y="79"/>
                                  </a:lnTo>
                                  <a:lnTo>
                                    <a:pt x="3" y="159"/>
                                  </a:lnTo>
                                  <a:lnTo>
                                    <a:pt x="12" y="317"/>
                                  </a:lnTo>
                                  <a:lnTo>
                                    <a:pt x="23" y="476"/>
                                  </a:lnTo>
                                  <a:lnTo>
                                    <a:pt x="39" y="634"/>
                                  </a:lnTo>
                                  <a:lnTo>
                                    <a:pt x="58" y="792"/>
                                  </a:lnTo>
                                  <a:lnTo>
                                    <a:pt x="83" y="948"/>
                                  </a:lnTo>
                                  <a:lnTo>
                                    <a:pt x="107" y="1086"/>
                                  </a:lnTo>
                                  <a:lnTo>
                                    <a:pt x="135" y="1223"/>
                                  </a:lnTo>
                                  <a:lnTo>
                                    <a:pt x="140" y="1272"/>
                                  </a:lnTo>
                                  <a:lnTo>
                                    <a:pt x="138" y="1262"/>
                                  </a:lnTo>
                                  <a:lnTo>
                                    <a:pt x="105" y="1106"/>
                                  </a:lnTo>
                                  <a:lnTo>
                                    <a:pt x="77" y="949"/>
                                  </a:lnTo>
                                  <a:lnTo>
                                    <a:pt x="53" y="792"/>
                                  </a:lnTo>
                                  <a:lnTo>
                                    <a:pt x="35" y="634"/>
                                  </a:lnTo>
                                  <a:lnTo>
                                    <a:pt x="20" y="476"/>
                                  </a:lnTo>
                                  <a:lnTo>
                                    <a:pt x="9" y="317"/>
                                  </a:lnTo>
                                  <a:lnTo>
                                    <a:pt x="2" y="159"/>
                                  </a:lnTo>
                                  <a:lnTo>
                                    <a:pt x="0" y="79"/>
                                  </a:lnTo>
                                  <a:lnTo>
                                    <a:pt x="0" y="0"/>
                                  </a:lnTo>
                                  <a:close/>
                                </a:path>
                              </a:pathLst>
                            </a:custGeom>
                            <a:solidFill>
                              <a:srgbClr val="8064A2">
                                <a:lumMod val="60000"/>
                                <a:lumOff val="40000"/>
                              </a:srgbClr>
                            </a:solidFill>
                            <a:ln w="0">
                              <a:solidFill>
                                <a:srgbClr val="FFC000"/>
                              </a:solidFill>
                              <a:prstDash val="solid"/>
                              <a:round/>
                              <a:headEnd/>
                              <a:tailEnd/>
                            </a:ln>
                          </wps:spPr>
                          <wps:bodyPr rot="0" vert="horz" wrap="square" lIns="91440" tIns="45720" rIns="91440" bIns="45720" anchor="t" anchorCtr="0" upright="1">
                            <a:noAutofit/>
                          </wps:bodyPr>
                        </wps:wsp>
                        <wps:wsp>
                          <wps:cNvPr id="112179979" name="Freeform 23"/>
                          <wps:cNvSpPr>
                            <a:spLocks/>
                          </wps:cNvSpPr>
                          <wps:spPr bwMode="auto">
                            <a:xfrm>
                              <a:off x="341087" y="4861100"/>
                              <a:ext cx="71438" cy="1355725"/>
                            </a:xfrm>
                            <a:custGeom>
                              <a:avLst/>
                              <a:gdLst>
                                <a:gd name="T0" fmla="*/ 71438 w 45"/>
                                <a:gd name="T1" fmla="*/ 0 h 854"/>
                                <a:gd name="T2" fmla="*/ 71438 w 45"/>
                                <a:gd name="T3" fmla="*/ 0 h 854"/>
                                <a:gd name="T4" fmla="*/ 55563 w 45"/>
                                <a:gd name="T5" fmla="*/ 104775 h 854"/>
                                <a:gd name="T6" fmla="*/ 41275 w 45"/>
                                <a:gd name="T7" fmla="*/ 211138 h 854"/>
                                <a:gd name="T8" fmla="*/ 22225 w 45"/>
                                <a:gd name="T9" fmla="*/ 423863 h 854"/>
                                <a:gd name="T10" fmla="*/ 9525 w 45"/>
                                <a:gd name="T11" fmla="*/ 636588 h 854"/>
                                <a:gd name="T12" fmla="*/ 4763 w 45"/>
                                <a:gd name="T13" fmla="*/ 847725 h 854"/>
                                <a:gd name="T14" fmla="*/ 9525 w 45"/>
                                <a:gd name="T15" fmla="*/ 1062038 h 854"/>
                                <a:gd name="T16" fmla="*/ 22225 w 45"/>
                                <a:gd name="T17" fmla="*/ 1274763 h 854"/>
                                <a:gd name="T18" fmla="*/ 28575 w 45"/>
                                <a:gd name="T19" fmla="*/ 1355725 h 854"/>
                                <a:gd name="T20" fmla="*/ 28575 w 45"/>
                                <a:gd name="T21" fmla="*/ 1350963 h 854"/>
                                <a:gd name="T22" fmla="*/ 14288 w 45"/>
                                <a:gd name="T23" fmla="*/ 1292225 h 854"/>
                                <a:gd name="T24" fmla="*/ 12700 w 45"/>
                                <a:gd name="T25" fmla="*/ 1274763 h 854"/>
                                <a:gd name="T26" fmla="*/ 1588 w 45"/>
                                <a:gd name="T27" fmla="*/ 1062038 h 854"/>
                                <a:gd name="T28" fmla="*/ 0 w 45"/>
                                <a:gd name="T29" fmla="*/ 847725 h 854"/>
                                <a:gd name="T30" fmla="*/ 4763 w 45"/>
                                <a:gd name="T31" fmla="*/ 636588 h 854"/>
                                <a:gd name="T32" fmla="*/ 19050 w 45"/>
                                <a:gd name="T33" fmla="*/ 423863 h 854"/>
                                <a:gd name="T34" fmla="*/ 39688 w 45"/>
                                <a:gd name="T35" fmla="*/ 209550 h 854"/>
                                <a:gd name="T36" fmla="*/ 53975 w 45"/>
                                <a:gd name="T37" fmla="*/ 104775 h 854"/>
                                <a:gd name="T38" fmla="*/ 71438 w 45"/>
                                <a:gd name="T39" fmla="*/ 0 h 854"/>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0" t="0" r="r" b="b"/>
                              <a:pathLst>
                                <a:path w="45" h="854">
                                  <a:moveTo>
                                    <a:pt x="45" y="0"/>
                                  </a:moveTo>
                                  <a:lnTo>
                                    <a:pt x="45" y="0"/>
                                  </a:lnTo>
                                  <a:lnTo>
                                    <a:pt x="35" y="66"/>
                                  </a:lnTo>
                                  <a:lnTo>
                                    <a:pt x="26" y="133"/>
                                  </a:lnTo>
                                  <a:lnTo>
                                    <a:pt x="14" y="267"/>
                                  </a:lnTo>
                                  <a:lnTo>
                                    <a:pt x="6" y="401"/>
                                  </a:lnTo>
                                  <a:lnTo>
                                    <a:pt x="3" y="534"/>
                                  </a:lnTo>
                                  <a:lnTo>
                                    <a:pt x="6" y="669"/>
                                  </a:lnTo>
                                  <a:lnTo>
                                    <a:pt x="14" y="803"/>
                                  </a:lnTo>
                                  <a:lnTo>
                                    <a:pt x="18" y="854"/>
                                  </a:lnTo>
                                  <a:lnTo>
                                    <a:pt x="18" y="851"/>
                                  </a:lnTo>
                                  <a:lnTo>
                                    <a:pt x="9" y="814"/>
                                  </a:lnTo>
                                  <a:lnTo>
                                    <a:pt x="8" y="803"/>
                                  </a:lnTo>
                                  <a:lnTo>
                                    <a:pt x="1" y="669"/>
                                  </a:lnTo>
                                  <a:lnTo>
                                    <a:pt x="0" y="534"/>
                                  </a:lnTo>
                                  <a:lnTo>
                                    <a:pt x="3" y="401"/>
                                  </a:lnTo>
                                  <a:lnTo>
                                    <a:pt x="12" y="267"/>
                                  </a:lnTo>
                                  <a:lnTo>
                                    <a:pt x="25" y="132"/>
                                  </a:lnTo>
                                  <a:lnTo>
                                    <a:pt x="34" y="66"/>
                                  </a:lnTo>
                                  <a:lnTo>
                                    <a:pt x="45" y="0"/>
                                  </a:lnTo>
                                  <a:close/>
                                </a:path>
                              </a:pathLst>
                            </a:custGeom>
                            <a:solidFill>
                              <a:srgbClr val="44546A"/>
                            </a:solidFill>
                            <a:ln w="0">
                              <a:solidFill>
                                <a:srgbClr val="2A843B"/>
                              </a:solidFill>
                              <a:prstDash val="solid"/>
                              <a:round/>
                              <a:headEnd/>
                              <a:tailEnd/>
                            </a:ln>
                          </wps:spPr>
                          <wps:bodyPr rot="0" vert="horz" wrap="square" lIns="91440" tIns="45720" rIns="91440" bIns="45720" anchor="t" anchorCtr="0" upright="1">
                            <a:noAutofit/>
                          </wps:bodyPr>
                        </wps:wsp>
                        <wps:wsp>
                          <wps:cNvPr id="1988933342" name="Freeform 24"/>
                          <wps:cNvSpPr>
                            <a:spLocks/>
                          </wps:cNvSpPr>
                          <wps:spPr bwMode="auto">
                            <a:xfrm>
                              <a:off x="363312" y="6231112"/>
                              <a:ext cx="244475" cy="998538"/>
                            </a:xfrm>
                            <a:custGeom>
                              <a:avLst/>
                              <a:gdLst>
                                <a:gd name="T0" fmla="*/ 0 w 154"/>
                                <a:gd name="T1" fmla="*/ 0 h 629"/>
                                <a:gd name="T2" fmla="*/ 15875 w 154"/>
                                <a:gd name="T3" fmla="*/ 69850 h 629"/>
                                <a:gd name="T4" fmla="*/ 33338 w 154"/>
                                <a:gd name="T5" fmla="*/ 200025 h 629"/>
                                <a:gd name="T6" fmla="*/ 53975 w 154"/>
                                <a:gd name="T7" fmla="*/ 328613 h 629"/>
                                <a:gd name="T8" fmla="*/ 84138 w 154"/>
                                <a:gd name="T9" fmla="*/ 465138 h 629"/>
                                <a:gd name="T10" fmla="*/ 119063 w 154"/>
                                <a:gd name="T11" fmla="*/ 603250 h 629"/>
                                <a:gd name="T12" fmla="*/ 158750 w 154"/>
                                <a:gd name="T13" fmla="*/ 739775 h 629"/>
                                <a:gd name="T14" fmla="*/ 190500 w 154"/>
                                <a:gd name="T15" fmla="*/ 827088 h 629"/>
                                <a:gd name="T16" fmla="*/ 223838 w 154"/>
                                <a:gd name="T17" fmla="*/ 914400 h 629"/>
                                <a:gd name="T18" fmla="*/ 241300 w 154"/>
                                <a:gd name="T19" fmla="*/ 981075 h 629"/>
                                <a:gd name="T20" fmla="*/ 244475 w 154"/>
                                <a:gd name="T21" fmla="*/ 998538 h 629"/>
                                <a:gd name="T22" fmla="*/ 222250 w 154"/>
                                <a:gd name="T23" fmla="*/ 944563 h 629"/>
                                <a:gd name="T24" fmla="*/ 182563 w 154"/>
                                <a:gd name="T25" fmla="*/ 844550 h 629"/>
                                <a:gd name="T26" fmla="*/ 147638 w 154"/>
                                <a:gd name="T27" fmla="*/ 742950 h 629"/>
                                <a:gd name="T28" fmla="*/ 106363 w 154"/>
                                <a:gd name="T29" fmla="*/ 608013 h 629"/>
                                <a:gd name="T30" fmla="*/ 74613 w 154"/>
                                <a:gd name="T31" fmla="*/ 468313 h 629"/>
                                <a:gd name="T32" fmla="*/ 44450 w 154"/>
                                <a:gd name="T33" fmla="*/ 328613 h 629"/>
                                <a:gd name="T34" fmla="*/ 19050 w 154"/>
                                <a:gd name="T35" fmla="*/ 165100 h 629"/>
                                <a:gd name="T36" fmla="*/ 0 w 154"/>
                                <a:gd name="T37" fmla="*/ 0 h 629"/>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54" h="629">
                                  <a:moveTo>
                                    <a:pt x="0" y="0"/>
                                  </a:moveTo>
                                  <a:lnTo>
                                    <a:pt x="10" y="44"/>
                                  </a:lnTo>
                                  <a:lnTo>
                                    <a:pt x="21" y="126"/>
                                  </a:lnTo>
                                  <a:lnTo>
                                    <a:pt x="34" y="207"/>
                                  </a:lnTo>
                                  <a:lnTo>
                                    <a:pt x="53" y="293"/>
                                  </a:lnTo>
                                  <a:lnTo>
                                    <a:pt x="75" y="380"/>
                                  </a:lnTo>
                                  <a:lnTo>
                                    <a:pt x="100" y="466"/>
                                  </a:lnTo>
                                  <a:lnTo>
                                    <a:pt x="120" y="521"/>
                                  </a:lnTo>
                                  <a:lnTo>
                                    <a:pt x="141" y="576"/>
                                  </a:lnTo>
                                  <a:lnTo>
                                    <a:pt x="152" y="618"/>
                                  </a:lnTo>
                                  <a:lnTo>
                                    <a:pt x="154" y="629"/>
                                  </a:lnTo>
                                  <a:lnTo>
                                    <a:pt x="140" y="595"/>
                                  </a:lnTo>
                                  <a:lnTo>
                                    <a:pt x="115" y="532"/>
                                  </a:lnTo>
                                  <a:lnTo>
                                    <a:pt x="93" y="468"/>
                                  </a:lnTo>
                                  <a:lnTo>
                                    <a:pt x="67" y="383"/>
                                  </a:lnTo>
                                  <a:lnTo>
                                    <a:pt x="47" y="295"/>
                                  </a:lnTo>
                                  <a:lnTo>
                                    <a:pt x="28" y="207"/>
                                  </a:lnTo>
                                  <a:lnTo>
                                    <a:pt x="12" y="104"/>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345843288" name="Freeform 25"/>
                          <wps:cNvSpPr>
                            <a:spLocks/>
                          </wps:cNvSpPr>
                          <wps:spPr bwMode="auto">
                            <a:xfrm>
                              <a:off x="620487" y="7223300"/>
                              <a:ext cx="52388" cy="109538"/>
                            </a:xfrm>
                            <a:custGeom>
                              <a:avLst/>
                              <a:gdLst>
                                <a:gd name="T0" fmla="*/ 0 w 33"/>
                                <a:gd name="T1" fmla="*/ 0 h 69"/>
                                <a:gd name="T2" fmla="*/ 52388 w 33"/>
                                <a:gd name="T3" fmla="*/ 109538 h 69"/>
                                <a:gd name="T4" fmla="*/ 38100 w 33"/>
                                <a:gd name="T5" fmla="*/ 109538 h 69"/>
                                <a:gd name="T6" fmla="*/ 19050 w 33"/>
                                <a:gd name="T7" fmla="*/ 55563 h 69"/>
                                <a:gd name="T8" fmla="*/ 0 w 33"/>
                                <a:gd name="T9" fmla="*/ 0 h 69"/>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3" h="69">
                                  <a:moveTo>
                                    <a:pt x="0" y="0"/>
                                  </a:moveTo>
                                  <a:lnTo>
                                    <a:pt x="33" y="69"/>
                                  </a:lnTo>
                                  <a:lnTo>
                                    <a:pt x="24" y="69"/>
                                  </a:lnTo>
                                  <a:lnTo>
                                    <a:pt x="12" y="35"/>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463039485" name="Freeform 26"/>
                          <wps:cNvSpPr>
                            <a:spLocks/>
                          </wps:cNvSpPr>
                          <wps:spPr bwMode="auto">
                            <a:xfrm>
                              <a:off x="355374" y="6153325"/>
                              <a:ext cx="23813" cy="147638"/>
                            </a:xfrm>
                            <a:custGeom>
                              <a:avLst/>
                              <a:gdLst>
                                <a:gd name="T0" fmla="*/ 0 w 15"/>
                                <a:gd name="T1" fmla="*/ 0 h 93"/>
                                <a:gd name="T2" fmla="*/ 14288 w 15"/>
                                <a:gd name="T3" fmla="*/ 58738 h 93"/>
                                <a:gd name="T4" fmla="*/ 14288 w 15"/>
                                <a:gd name="T5" fmla="*/ 63500 h 93"/>
                                <a:gd name="T6" fmla="*/ 23813 w 15"/>
                                <a:gd name="T7" fmla="*/ 147638 h 93"/>
                                <a:gd name="T8" fmla="*/ 7938 w 15"/>
                                <a:gd name="T9" fmla="*/ 77788 h 93"/>
                                <a:gd name="T10" fmla="*/ 0 w 15"/>
                                <a:gd name="T11" fmla="*/ 0 h 93"/>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15" h="93">
                                  <a:moveTo>
                                    <a:pt x="0" y="0"/>
                                  </a:moveTo>
                                  <a:lnTo>
                                    <a:pt x="9" y="37"/>
                                  </a:lnTo>
                                  <a:lnTo>
                                    <a:pt x="9" y="40"/>
                                  </a:lnTo>
                                  <a:lnTo>
                                    <a:pt x="15" y="93"/>
                                  </a:lnTo>
                                  <a:lnTo>
                                    <a:pt x="5" y="49"/>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977776558" name="Freeform 27"/>
                          <wps:cNvSpPr>
                            <a:spLocks/>
                          </wps:cNvSpPr>
                          <wps:spPr bwMode="auto">
                            <a:xfrm>
                              <a:off x="563337" y="5689775"/>
                              <a:ext cx="625475" cy="1216025"/>
                            </a:xfrm>
                            <a:custGeom>
                              <a:avLst/>
                              <a:gdLst>
                                <a:gd name="T0" fmla="*/ 625475 w 394"/>
                                <a:gd name="T1" fmla="*/ 0 h 766"/>
                                <a:gd name="T2" fmla="*/ 625475 w 394"/>
                                <a:gd name="T3" fmla="*/ 0 h 766"/>
                                <a:gd name="T4" fmla="*/ 565150 w 394"/>
                                <a:gd name="T5" fmla="*/ 60325 h 766"/>
                                <a:gd name="T6" fmla="*/ 506413 w 394"/>
                                <a:gd name="T7" fmla="*/ 122238 h 766"/>
                                <a:gd name="T8" fmla="*/ 450850 w 394"/>
                                <a:gd name="T9" fmla="*/ 185738 h 766"/>
                                <a:gd name="T10" fmla="*/ 395288 w 394"/>
                                <a:gd name="T11" fmla="*/ 254000 h 766"/>
                                <a:gd name="T12" fmla="*/ 328613 w 394"/>
                                <a:gd name="T13" fmla="*/ 346075 h 766"/>
                                <a:gd name="T14" fmla="*/ 266700 w 394"/>
                                <a:gd name="T15" fmla="*/ 438150 h 766"/>
                                <a:gd name="T16" fmla="*/ 207963 w 394"/>
                                <a:gd name="T17" fmla="*/ 538163 h 766"/>
                                <a:gd name="T18" fmla="*/ 155575 w 394"/>
                                <a:gd name="T19" fmla="*/ 638175 h 766"/>
                                <a:gd name="T20" fmla="*/ 109538 w 394"/>
                                <a:gd name="T21" fmla="*/ 741363 h 766"/>
                                <a:gd name="T22" fmla="*/ 71438 w 394"/>
                                <a:gd name="T23" fmla="*/ 849313 h 766"/>
                                <a:gd name="T24" fmla="*/ 41275 w 394"/>
                                <a:gd name="T25" fmla="*/ 958850 h 766"/>
                                <a:gd name="T26" fmla="*/ 22225 w 394"/>
                                <a:gd name="T27" fmla="*/ 1068388 h 766"/>
                                <a:gd name="T28" fmla="*/ 11113 w 394"/>
                                <a:gd name="T29" fmla="*/ 1184275 h 766"/>
                                <a:gd name="T30" fmla="*/ 9525 w 394"/>
                                <a:gd name="T31" fmla="*/ 1216025 h 766"/>
                                <a:gd name="T32" fmla="*/ 0 w 394"/>
                                <a:gd name="T33" fmla="*/ 1189038 h 766"/>
                                <a:gd name="T34" fmla="*/ 1588 w 394"/>
                                <a:gd name="T35" fmla="*/ 1181100 h 766"/>
                                <a:gd name="T36" fmla="*/ 11113 w 394"/>
                                <a:gd name="T37" fmla="*/ 1068388 h 766"/>
                                <a:gd name="T38" fmla="*/ 33338 w 394"/>
                                <a:gd name="T39" fmla="*/ 957263 h 766"/>
                                <a:gd name="T40" fmla="*/ 63500 w 394"/>
                                <a:gd name="T41" fmla="*/ 846138 h 766"/>
                                <a:gd name="T42" fmla="*/ 103188 w 394"/>
                                <a:gd name="T43" fmla="*/ 739775 h 766"/>
                                <a:gd name="T44" fmla="*/ 149225 w 394"/>
                                <a:gd name="T45" fmla="*/ 635000 h 766"/>
                                <a:gd name="T46" fmla="*/ 201613 w 394"/>
                                <a:gd name="T47" fmla="*/ 533400 h 766"/>
                                <a:gd name="T48" fmla="*/ 260350 w 394"/>
                                <a:gd name="T49" fmla="*/ 436563 h 766"/>
                                <a:gd name="T50" fmla="*/ 323850 w 394"/>
                                <a:gd name="T51" fmla="*/ 341313 h 766"/>
                                <a:gd name="T52" fmla="*/ 393700 w 394"/>
                                <a:gd name="T53" fmla="*/ 250825 h 766"/>
                                <a:gd name="T54" fmla="*/ 447675 w 394"/>
                                <a:gd name="T55" fmla="*/ 184150 h 766"/>
                                <a:gd name="T56" fmla="*/ 504825 w 394"/>
                                <a:gd name="T57" fmla="*/ 120650 h 766"/>
                                <a:gd name="T58" fmla="*/ 561975 w 394"/>
                                <a:gd name="T59" fmla="*/ 58738 h 766"/>
                                <a:gd name="T60" fmla="*/ 625475 w 394"/>
                                <a:gd name="T61" fmla="*/ 0 h 76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Lst>
                              <a:ahLst/>
                              <a:cxnLst>
                                <a:cxn ang="T62">
                                  <a:pos x="T0" y="T1"/>
                                </a:cxn>
                                <a:cxn ang="T63">
                                  <a:pos x="T2" y="T3"/>
                                </a:cxn>
                                <a:cxn ang="T64">
                                  <a:pos x="T4" y="T5"/>
                                </a:cxn>
                                <a:cxn ang="T65">
                                  <a:pos x="T6" y="T7"/>
                                </a:cxn>
                                <a:cxn ang="T66">
                                  <a:pos x="T8" y="T9"/>
                                </a:cxn>
                                <a:cxn ang="T67">
                                  <a:pos x="T10" y="T11"/>
                                </a:cxn>
                                <a:cxn ang="T68">
                                  <a:pos x="T12" y="T13"/>
                                </a:cxn>
                                <a:cxn ang="T69">
                                  <a:pos x="T14" y="T15"/>
                                </a:cxn>
                                <a:cxn ang="T70">
                                  <a:pos x="T16" y="T17"/>
                                </a:cxn>
                                <a:cxn ang="T71">
                                  <a:pos x="T18" y="T19"/>
                                </a:cxn>
                                <a:cxn ang="T72">
                                  <a:pos x="T20" y="T21"/>
                                </a:cxn>
                                <a:cxn ang="T73">
                                  <a:pos x="T22" y="T23"/>
                                </a:cxn>
                                <a:cxn ang="T74">
                                  <a:pos x="T24" y="T25"/>
                                </a:cxn>
                                <a:cxn ang="T75">
                                  <a:pos x="T26" y="T27"/>
                                </a:cxn>
                                <a:cxn ang="T76">
                                  <a:pos x="T28" y="T29"/>
                                </a:cxn>
                                <a:cxn ang="T77">
                                  <a:pos x="T30" y="T31"/>
                                </a:cxn>
                                <a:cxn ang="T78">
                                  <a:pos x="T32" y="T33"/>
                                </a:cxn>
                                <a:cxn ang="T79">
                                  <a:pos x="T34" y="T35"/>
                                </a:cxn>
                                <a:cxn ang="T80">
                                  <a:pos x="T36" y="T37"/>
                                </a:cxn>
                                <a:cxn ang="T81">
                                  <a:pos x="T38" y="T39"/>
                                </a:cxn>
                                <a:cxn ang="T82">
                                  <a:pos x="T40" y="T41"/>
                                </a:cxn>
                                <a:cxn ang="T83">
                                  <a:pos x="T42" y="T43"/>
                                </a:cxn>
                                <a:cxn ang="T84">
                                  <a:pos x="T44" y="T45"/>
                                </a:cxn>
                                <a:cxn ang="T85">
                                  <a:pos x="T46" y="T47"/>
                                </a:cxn>
                                <a:cxn ang="T86">
                                  <a:pos x="T48" y="T49"/>
                                </a:cxn>
                                <a:cxn ang="T87">
                                  <a:pos x="T50" y="T51"/>
                                </a:cxn>
                                <a:cxn ang="T88">
                                  <a:pos x="T52" y="T53"/>
                                </a:cxn>
                                <a:cxn ang="T89">
                                  <a:pos x="T54" y="T55"/>
                                </a:cxn>
                                <a:cxn ang="T90">
                                  <a:pos x="T56" y="T57"/>
                                </a:cxn>
                                <a:cxn ang="T91">
                                  <a:pos x="T58" y="T59"/>
                                </a:cxn>
                                <a:cxn ang="T92">
                                  <a:pos x="T60" y="T61"/>
                                </a:cxn>
                              </a:cxnLst>
                              <a:rect l="0" t="0" r="r" b="b"/>
                              <a:pathLst>
                                <a:path w="394" h="766">
                                  <a:moveTo>
                                    <a:pt x="394" y="0"/>
                                  </a:moveTo>
                                  <a:lnTo>
                                    <a:pt x="394" y="0"/>
                                  </a:lnTo>
                                  <a:lnTo>
                                    <a:pt x="356" y="38"/>
                                  </a:lnTo>
                                  <a:lnTo>
                                    <a:pt x="319" y="77"/>
                                  </a:lnTo>
                                  <a:lnTo>
                                    <a:pt x="284" y="117"/>
                                  </a:lnTo>
                                  <a:lnTo>
                                    <a:pt x="249" y="160"/>
                                  </a:lnTo>
                                  <a:lnTo>
                                    <a:pt x="207" y="218"/>
                                  </a:lnTo>
                                  <a:lnTo>
                                    <a:pt x="168" y="276"/>
                                  </a:lnTo>
                                  <a:lnTo>
                                    <a:pt x="131" y="339"/>
                                  </a:lnTo>
                                  <a:lnTo>
                                    <a:pt x="98" y="402"/>
                                  </a:lnTo>
                                  <a:lnTo>
                                    <a:pt x="69" y="467"/>
                                  </a:lnTo>
                                  <a:lnTo>
                                    <a:pt x="45" y="535"/>
                                  </a:lnTo>
                                  <a:lnTo>
                                    <a:pt x="26" y="604"/>
                                  </a:lnTo>
                                  <a:lnTo>
                                    <a:pt x="14" y="673"/>
                                  </a:lnTo>
                                  <a:lnTo>
                                    <a:pt x="7" y="746"/>
                                  </a:lnTo>
                                  <a:lnTo>
                                    <a:pt x="6" y="766"/>
                                  </a:lnTo>
                                  <a:lnTo>
                                    <a:pt x="0" y="749"/>
                                  </a:lnTo>
                                  <a:lnTo>
                                    <a:pt x="1" y="744"/>
                                  </a:lnTo>
                                  <a:lnTo>
                                    <a:pt x="7" y="673"/>
                                  </a:lnTo>
                                  <a:lnTo>
                                    <a:pt x="21" y="603"/>
                                  </a:lnTo>
                                  <a:lnTo>
                                    <a:pt x="40" y="533"/>
                                  </a:lnTo>
                                  <a:lnTo>
                                    <a:pt x="65" y="466"/>
                                  </a:lnTo>
                                  <a:lnTo>
                                    <a:pt x="94" y="400"/>
                                  </a:lnTo>
                                  <a:lnTo>
                                    <a:pt x="127" y="336"/>
                                  </a:lnTo>
                                  <a:lnTo>
                                    <a:pt x="164" y="275"/>
                                  </a:lnTo>
                                  <a:lnTo>
                                    <a:pt x="204" y="215"/>
                                  </a:lnTo>
                                  <a:lnTo>
                                    <a:pt x="248" y="158"/>
                                  </a:lnTo>
                                  <a:lnTo>
                                    <a:pt x="282" y="116"/>
                                  </a:lnTo>
                                  <a:lnTo>
                                    <a:pt x="318" y="76"/>
                                  </a:lnTo>
                                  <a:lnTo>
                                    <a:pt x="354" y="37"/>
                                  </a:lnTo>
                                  <a:lnTo>
                                    <a:pt x="394" y="0"/>
                                  </a:lnTo>
                                  <a:close/>
                                </a:path>
                              </a:pathLst>
                            </a:custGeom>
                            <a:solidFill>
                              <a:srgbClr val="00B050"/>
                            </a:solidFill>
                            <a:ln w="0">
                              <a:solidFill>
                                <a:srgbClr val="00B050"/>
                              </a:solidFill>
                              <a:prstDash val="solid"/>
                              <a:round/>
                              <a:headEnd/>
                              <a:tailEnd/>
                            </a:ln>
                          </wps:spPr>
                          <wps:bodyPr rot="0" vert="horz" wrap="square" lIns="91440" tIns="45720" rIns="91440" bIns="45720" anchor="t" anchorCtr="0" upright="1">
                            <a:noAutofit/>
                          </wps:bodyPr>
                        </wps:wsp>
                        <wps:wsp>
                          <wps:cNvPr id="15093567" name="Freeform 28"/>
                          <wps:cNvSpPr>
                            <a:spLocks/>
                          </wps:cNvSpPr>
                          <wps:spPr bwMode="auto">
                            <a:xfrm>
                              <a:off x="563337" y="6915325"/>
                              <a:ext cx="57150" cy="307975"/>
                            </a:xfrm>
                            <a:custGeom>
                              <a:avLst/>
                              <a:gdLst>
                                <a:gd name="T0" fmla="*/ 0 w 36"/>
                                <a:gd name="T1" fmla="*/ 0 h 194"/>
                                <a:gd name="T2" fmla="*/ 9525 w 36"/>
                                <a:gd name="T3" fmla="*/ 25400 h 194"/>
                                <a:gd name="T4" fmla="*/ 11113 w 36"/>
                                <a:gd name="T5" fmla="*/ 30163 h 194"/>
                                <a:gd name="T6" fmla="*/ 17463 w 36"/>
                                <a:gd name="T7" fmla="*/ 127000 h 194"/>
                                <a:gd name="T8" fmla="*/ 31750 w 36"/>
                                <a:gd name="T9" fmla="*/ 209550 h 194"/>
                                <a:gd name="T10" fmla="*/ 52388 w 36"/>
                                <a:gd name="T11" fmla="*/ 293688 h 194"/>
                                <a:gd name="T12" fmla="*/ 57150 w 36"/>
                                <a:gd name="T13" fmla="*/ 307975 h 194"/>
                                <a:gd name="T14" fmla="*/ 33338 w 36"/>
                                <a:gd name="T15" fmla="*/ 255588 h 194"/>
                                <a:gd name="T16" fmla="*/ 23813 w 36"/>
                                <a:gd name="T17" fmla="*/ 230188 h 194"/>
                                <a:gd name="T18" fmla="*/ 7938 w 36"/>
                                <a:gd name="T19" fmla="*/ 128588 h 194"/>
                                <a:gd name="T20" fmla="*/ 1588 w 36"/>
                                <a:gd name="T21" fmla="*/ 65088 h 194"/>
                                <a:gd name="T22" fmla="*/ 0 w 36"/>
                                <a:gd name="T23" fmla="*/ 0 h 194"/>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0" t="0" r="r" b="b"/>
                              <a:pathLst>
                                <a:path w="36" h="194">
                                  <a:moveTo>
                                    <a:pt x="0" y="0"/>
                                  </a:moveTo>
                                  <a:lnTo>
                                    <a:pt x="6" y="16"/>
                                  </a:lnTo>
                                  <a:lnTo>
                                    <a:pt x="7" y="19"/>
                                  </a:lnTo>
                                  <a:lnTo>
                                    <a:pt x="11" y="80"/>
                                  </a:lnTo>
                                  <a:lnTo>
                                    <a:pt x="20" y="132"/>
                                  </a:lnTo>
                                  <a:lnTo>
                                    <a:pt x="33" y="185"/>
                                  </a:lnTo>
                                  <a:lnTo>
                                    <a:pt x="36" y="194"/>
                                  </a:lnTo>
                                  <a:lnTo>
                                    <a:pt x="21" y="161"/>
                                  </a:lnTo>
                                  <a:lnTo>
                                    <a:pt x="15" y="145"/>
                                  </a:lnTo>
                                  <a:lnTo>
                                    <a:pt x="5" y="81"/>
                                  </a:lnTo>
                                  <a:lnTo>
                                    <a:pt x="1" y="41"/>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9969295" name="Freeform 29"/>
                          <wps:cNvSpPr>
                            <a:spLocks/>
                          </wps:cNvSpPr>
                          <wps:spPr bwMode="auto">
                            <a:xfrm>
                              <a:off x="607787" y="7229650"/>
                              <a:ext cx="49213" cy="103188"/>
                            </a:xfrm>
                            <a:custGeom>
                              <a:avLst/>
                              <a:gdLst>
                                <a:gd name="T0" fmla="*/ 0 w 31"/>
                                <a:gd name="T1" fmla="*/ 0 h 65"/>
                                <a:gd name="T2" fmla="*/ 49213 w 31"/>
                                <a:gd name="T3" fmla="*/ 103188 h 65"/>
                                <a:gd name="T4" fmla="*/ 36513 w 31"/>
                                <a:gd name="T5" fmla="*/ 103188 h 65"/>
                                <a:gd name="T6" fmla="*/ 0 w 31"/>
                                <a:gd name="T7" fmla="*/ 0 h 65"/>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31" h="65">
                                  <a:moveTo>
                                    <a:pt x="0" y="0"/>
                                  </a:moveTo>
                                  <a:lnTo>
                                    <a:pt x="31" y="65"/>
                                  </a:lnTo>
                                  <a:lnTo>
                                    <a:pt x="23" y="65"/>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928205244" name="Freeform 30"/>
                          <wps:cNvSpPr>
                            <a:spLocks/>
                          </wps:cNvSpPr>
                          <wps:spPr bwMode="auto">
                            <a:xfrm>
                              <a:off x="563337" y="6878812"/>
                              <a:ext cx="11113" cy="66675"/>
                            </a:xfrm>
                            <a:custGeom>
                              <a:avLst/>
                              <a:gdLst>
                                <a:gd name="T0" fmla="*/ 0 w 7"/>
                                <a:gd name="T1" fmla="*/ 0 h 42"/>
                                <a:gd name="T2" fmla="*/ 9525 w 7"/>
                                <a:gd name="T3" fmla="*/ 26988 h 42"/>
                                <a:gd name="T4" fmla="*/ 11113 w 7"/>
                                <a:gd name="T5" fmla="*/ 66675 h 42"/>
                                <a:gd name="T6" fmla="*/ 9525 w 7"/>
                                <a:gd name="T7" fmla="*/ 61913 h 42"/>
                                <a:gd name="T8" fmla="*/ 0 w 7"/>
                                <a:gd name="T9" fmla="*/ 36513 h 42"/>
                                <a:gd name="T10" fmla="*/ 0 w 7"/>
                                <a:gd name="T11" fmla="*/ 0 h 42"/>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7" h="42">
                                  <a:moveTo>
                                    <a:pt x="0" y="0"/>
                                  </a:moveTo>
                                  <a:lnTo>
                                    <a:pt x="6" y="17"/>
                                  </a:lnTo>
                                  <a:lnTo>
                                    <a:pt x="7" y="42"/>
                                  </a:lnTo>
                                  <a:lnTo>
                                    <a:pt x="6" y="39"/>
                                  </a:lnTo>
                                  <a:lnTo>
                                    <a:pt x="0" y="23"/>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2123002877" name="Freeform 31"/>
                          <wps:cNvSpPr>
                            <a:spLocks/>
                          </wps:cNvSpPr>
                          <wps:spPr bwMode="auto">
                            <a:xfrm>
                              <a:off x="587149" y="7145512"/>
                              <a:ext cx="71438" cy="187325"/>
                            </a:xfrm>
                            <a:custGeom>
                              <a:avLst/>
                              <a:gdLst>
                                <a:gd name="T0" fmla="*/ 0 w 45"/>
                                <a:gd name="T1" fmla="*/ 0 h 118"/>
                                <a:gd name="T2" fmla="*/ 9525 w 45"/>
                                <a:gd name="T3" fmla="*/ 25400 h 118"/>
                                <a:gd name="T4" fmla="*/ 33338 w 45"/>
                                <a:gd name="T5" fmla="*/ 77788 h 118"/>
                                <a:gd name="T6" fmla="*/ 52388 w 45"/>
                                <a:gd name="T7" fmla="*/ 133350 h 118"/>
                                <a:gd name="T8" fmla="*/ 71438 w 45"/>
                                <a:gd name="T9" fmla="*/ 187325 h 118"/>
                                <a:gd name="T10" fmla="*/ 69850 w 45"/>
                                <a:gd name="T11" fmla="*/ 187325 h 118"/>
                                <a:gd name="T12" fmla="*/ 20638 w 45"/>
                                <a:gd name="T13" fmla="*/ 84138 h 118"/>
                                <a:gd name="T14" fmla="*/ 17463 w 45"/>
                                <a:gd name="T15" fmla="*/ 66675 h 118"/>
                                <a:gd name="T16" fmla="*/ 0 w 45"/>
                                <a:gd name="T17" fmla="*/ 0 h 118"/>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5" h="118">
                                  <a:moveTo>
                                    <a:pt x="0" y="0"/>
                                  </a:moveTo>
                                  <a:lnTo>
                                    <a:pt x="6" y="16"/>
                                  </a:lnTo>
                                  <a:lnTo>
                                    <a:pt x="21" y="49"/>
                                  </a:lnTo>
                                  <a:lnTo>
                                    <a:pt x="33" y="84"/>
                                  </a:lnTo>
                                  <a:lnTo>
                                    <a:pt x="45" y="118"/>
                                  </a:lnTo>
                                  <a:lnTo>
                                    <a:pt x="44" y="118"/>
                                  </a:lnTo>
                                  <a:lnTo>
                                    <a:pt x="13" y="53"/>
                                  </a:lnTo>
                                  <a:lnTo>
                                    <a:pt x="11" y="42"/>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g:grpSp>
                      <wpg:grpSp>
                        <wpg:cNvPr id="165622758" name="Group 7"/>
                        <wpg:cNvGrpSpPr>
                          <a:grpSpLocks noChangeAspect="1"/>
                        </wpg:cNvGrpSpPr>
                        <wpg:grpSpPr bwMode="auto">
                          <a:xfrm>
                            <a:off x="80645" y="4826972"/>
                            <a:ext cx="1306273" cy="2505863"/>
                            <a:chOff x="80645" y="4649964"/>
                            <a:chExt cx="874712" cy="1677988"/>
                          </a:xfrm>
                        </wpg:grpSpPr>
                        <wps:wsp>
                          <wps:cNvPr id="254640065" name="Freeform 8"/>
                          <wps:cNvSpPr>
                            <a:spLocks/>
                          </wps:cNvSpPr>
                          <wps:spPr bwMode="auto">
                            <a:xfrm>
                              <a:off x="118745" y="5189714"/>
                              <a:ext cx="198438" cy="714375"/>
                            </a:xfrm>
                            <a:custGeom>
                              <a:avLst/>
                              <a:gdLst>
                                <a:gd name="T0" fmla="*/ 0 w 125"/>
                                <a:gd name="T1" fmla="*/ 0 h 450"/>
                                <a:gd name="T2" fmla="*/ 65088 w 125"/>
                                <a:gd name="T3" fmla="*/ 246063 h 450"/>
                                <a:gd name="T4" fmla="*/ 136525 w 125"/>
                                <a:gd name="T5" fmla="*/ 490538 h 450"/>
                                <a:gd name="T6" fmla="*/ 198438 w 125"/>
                                <a:gd name="T7" fmla="*/ 674688 h 450"/>
                                <a:gd name="T8" fmla="*/ 198438 w 125"/>
                                <a:gd name="T9" fmla="*/ 714375 h 450"/>
                                <a:gd name="T10" fmla="*/ 125413 w 125"/>
                                <a:gd name="T11" fmla="*/ 493713 h 450"/>
                                <a:gd name="T12" fmla="*/ 65088 w 125"/>
                                <a:gd name="T13" fmla="*/ 290513 h 450"/>
                                <a:gd name="T14" fmla="*/ 11113 w 125"/>
                                <a:gd name="T15" fmla="*/ 85725 h 450"/>
                                <a:gd name="T16" fmla="*/ 0 w 125"/>
                                <a:gd name="T17" fmla="*/ 0 h 45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25" h="450">
                                  <a:moveTo>
                                    <a:pt x="0" y="0"/>
                                  </a:moveTo>
                                  <a:lnTo>
                                    <a:pt x="41" y="155"/>
                                  </a:lnTo>
                                  <a:lnTo>
                                    <a:pt x="86" y="309"/>
                                  </a:lnTo>
                                  <a:lnTo>
                                    <a:pt x="125" y="425"/>
                                  </a:lnTo>
                                  <a:lnTo>
                                    <a:pt x="125" y="450"/>
                                  </a:lnTo>
                                  <a:lnTo>
                                    <a:pt x="79" y="311"/>
                                  </a:lnTo>
                                  <a:lnTo>
                                    <a:pt x="41" y="183"/>
                                  </a:lnTo>
                                  <a:lnTo>
                                    <a:pt x="7" y="54"/>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1557067396" name="Freeform 9"/>
                          <wps:cNvSpPr>
                            <a:spLocks/>
                          </wps:cNvSpPr>
                          <wps:spPr bwMode="auto">
                            <a:xfrm>
                              <a:off x="328295" y="5891389"/>
                              <a:ext cx="187325" cy="436563"/>
                            </a:xfrm>
                            <a:custGeom>
                              <a:avLst/>
                              <a:gdLst>
                                <a:gd name="T0" fmla="*/ 0 w 118"/>
                                <a:gd name="T1" fmla="*/ 0 h 275"/>
                                <a:gd name="T2" fmla="*/ 12700 w 118"/>
                                <a:gd name="T3" fmla="*/ 31750 h 275"/>
                                <a:gd name="T4" fmla="*/ 58738 w 118"/>
                                <a:gd name="T5" fmla="*/ 152400 h 275"/>
                                <a:gd name="T6" fmla="*/ 109538 w 118"/>
                                <a:gd name="T7" fmla="*/ 269875 h 275"/>
                                <a:gd name="T8" fmla="*/ 187325 w 118"/>
                                <a:gd name="T9" fmla="*/ 436563 h 275"/>
                                <a:gd name="T10" fmla="*/ 173038 w 118"/>
                                <a:gd name="T11" fmla="*/ 436563 h 275"/>
                                <a:gd name="T12" fmla="*/ 96838 w 118"/>
                                <a:gd name="T13" fmla="*/ 276225 h 275"/>
                                <a:gd name="T14" fmla="*/ 47625 w 118"/>
                                <a:gd name="T15" fmla="*/ 158750 h 275"/>
                                <a:gd name="T16" fmla="*/ 0 w 118"/>
                                <a:gd name="T17" fmla="*/ 41275 h 275"/>
                                <a:gd name="T18" fmla="*/ 0 w 118"/>
                                <a:gd name="T19" fmla="*/ 0 h 275"/>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18" h="275">
                                  <a:moveTo>
                                    <a:pt x="0" y="0"/>
                                  </a:moveTo>
                                  <a:lnTo>
                                    <a:pt x="8" y="20"/>
                                  </a:lnTo>
                                  <a:lnTo>
                                    <a:pt x="37" y="96"/>
                                  </a:lnTo>
                                  <a:lnTo>
                                    <a:pt x="69" y="170"/>
                                  </a:lnTo>
                                  <a:lnTo>
                                    <a:pt x="118" y="275"/>
                                  </a:lnTo>
                                  <a:lnTo>
                                    <a:pt x="109" y="275"/>
                                  </a:lnTo>
                                  <a:lnTo>
                                    <a:pt x="61" y="174"/>
                                  </a:lnTo>
                                  <a:lnTo>
                                    <a:pt x="30" y="100"/>
                                  </a:lnTo>
                                  <a:lnTo>
                                    <a:pt x="0" y="26"/>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1720239687" name="Freeform 10"/>
                          <wps:cNvSpPr>
                            <a:spLocks/>
                          </wps:cNvSpPr>
                          <wps:spPr bwMode="auto">
                            <a:xfrm>
                              <a:off x="80645" y="5010327"/>
                              <a:ext cx="31750" cy="192088"/>
                            </a:xfrm>
                            <a:custGeom>
                              <a:avLst/>
                              <a:gdLst>
                                <a:gd name="T0" fmla="*/ 0 w 20"/>
                                <a:gd name="T1" fmla="*/ 0 h 121"/>
                                <a:gd name="T2" fmla="*/ 25400 w 20"/>
                                <a:gd name="T3" fmla="*/ 114300 h 121"/>
                                <a:gd name="T4" fmla="*/ 31750 w 20"/>
                                <a:gd name="T5" fmla="*/ 192088 h 121"/>
                                <a:gd name="T6" fmla="*/ 28575 w 20"/>
                                <a:gd name="T7" fmla="*/ 177800 h 121"/>
                                <a:gd name="T8" fmla="*/ 0 w 20"/>
                                <a:gd name="T9" fmla="*/ 49213 h 121"/>
                                <a:gd name="T10" fmla="*/ 0 w 20"/>
                                <a:gd name="T11" fmla="*/ 0 h 121"/>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20" h="121">
                                  <a:moveTo>
                                    <a:pt x="0" y="0"/>
                                  </a:moveTo>
                                  <a:lnTo>
                                    <a:pt x="16" y="72"/>
                                  </a:lnTo>
                                  <a:lnTo>
                                    <a:pt x="20" y="121"/>
                                  </a:lnTo>
                                  <a:lnTo>
                                    <a:pt x="18" y="112"/>
                                  </a:lnTo>
                                  <a:lnTo>
                                    <a:pt x="0" y="31"/>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1529684942" name="Freeform 12"/>
                          <wps:cNvSpPr>
                            <a:spLocks/>
                          </wps:cNvSpPr>
                          <wps:spPr bwMode="auto">
                            <a:xfrm>
                              <a:off x="112395" y="5202414"/>
                              <a:ext cx="250825" cy="1020763"/>
                            </a:xfrm>
                            <a:custGeom>
                              <a:avLst/>
                              <a:gdLst>
                                <a:gd name="T0" fmla="*/ 0 w 158"/>
                                <a:gd name="T1" fmla="*/ 0 h 643"/>
                                <a:gd name="T2" fmla="*/ 17463 w 158"/>
                                <a:gd name="T3" fmla="*/ 73025 h 643"/>
                                <a:gd name="T4" fmla="*/ 34925 w 158"/>
                                <a:gd name="T5" fmla="*/ 204788 h 643"/>
                                <a:gd name="T6" fmla="*/ 57150 w 158"/>
                                <a:gd name="T7" fmla="*/ 334963 h 643"/>
                                <a:gd name="T8" fmla="*/ 87313 w 158"/>
                                <a:gd name="T9" fmla="*/ 477838 h 643"/>
                                <a:gd name="T10" fmla="*/ 120650 w 158"/>
                                <a:gd name="T11" fmla="*/ 617538 h 643"/>
                                <a:gd name="T12" fmla="*/ 163513 w 158"/>
                                <a:gd name="T13" fmla="*/ 755650 h 643"/>
                                <a:gd name="T14" fmla="*/ 195263 w 158"/>
                                <a:gd name="T15" fmla="*/ 846138 h 643"/>
                                <a:gd name="T16" fmla="*/ 228600 w 158"/>
                                <a:gd name="T17" fmla="*/ 933450 h 643"/>
                                <a:gd name="T18" fmla="*/ 246063 w 158"/>
                                <a:gd name="T19" fmla="*/ 1003300 h 643"/>
                                <a:gd name="T20" fmla="*/ 250825 w 158"/>
                                <a:gd name="T21" fmla="*/ 1020763 h 643"/>
                                <a:gd name="T22" fmla="*/ 225425 w 158"/>
                                <a:gd name="T23" fmla="*/ 965200 h 643"/>
                                <a:gd name="T24" fmla="*/ 187325 w 158"/>
                                <a:gd name="T25" fmla="*/ 863600 h 643"/>
                                <a:gd name="T26" fmla="*/ 150813 w 158"/>
                                <a:gd name="T27" fmla="*/ 758825 h 643"/>
                                <a:gd name="T28" fmla="*/ 109538 w 158"/>
                                <a:gd name="T29" fmla="*/ 620713 h 643"/>
                                <a:gd name="T30" fmla="*/ 74613 w 158"/>
                                <a:gd name="T31" fmla="*/ 479425 h 643"/>
                                <a:gd name="T32" fmla="*/ 46038 w 158"/>
                                <a:gd name="T33" fmla="*/ 336550 h 643"/>
                                <a:gd name="T34" fmla="*/ 20638 w 158"/>
                                <a:gd name="T35" fmla="*/ 169863 h 643"/>
                                <a:gd name="T36" fmla="*/ 0 w 158"/>
                                <a:gd name="T37" fmla="*/ 0 h 643"/>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58" h="643">
                                  <a:moveTo>
                                    <a:pt x="0" y="0"/>
                                  </a:moveTo>
                                  <a:lnTo>
                                    <a:pt x="11" y="46"/>
                                  </a:lnTo>
                                  <a:lnTo>
                                    <a:pt x="22" y="129"/>
                                  </a:lnTo>
                                  <a:lnTo>
                                    <a:pt x="36" y="211"/>
                                  </a:lnTo>
                                  <a:lnTo>
                                    <a:pt x="55" y="301"/>
                                  </a:lnTo>
                                  <a:lnTo>
                                    <a:pt x="76" y="389"/>
                                  </a:lnTo>
                                  <a:lnTo>
                                    <a:pt x="103" y="476"/>
                                  </a:lnTo>
                                  <a:lnTo>
                                    <a:pt x="123" y="533"/>
                                  </a:lnTo>
                                  <a:lnTo>
                                    <a:pt x="144" y="588"/>
                                  </a:lnTo>
                                  <a:lnTo>
                                    <a:pt x="155" y="632"/>
                                  </a:lnTo>
                                  <a:lnTo>
                                    <a:pt x="158" y="643"/>
                                  </a:lnTo>
                                  <a:lnTo>
                                    <a:pt x="142" y="608"/>
                                  </a:lnTo>
                                  <a:lnTo>
                                    <a:pt x="118" y="544"/>
                                  </a:lnTo>
                                  <a:lnTo>
                                    <a:pt x="95" y="478"/>
                                  </a:lnTo>
                                  <a:lnTo>
                                    <a:pt x="69" y="391"/>
                                  </a:lnTo>
                                  <a:lnTo>
                                    <a:pt x="47" y="302"/>
                                  </a:lnTo>
                                  <a:lnTo>
                                    <a:pt x="29" y="212"/>
                                  </a:lnTo>
                                  <a:lnTo>
                                    <a:pt x="13" y="107"/>
                                  </a:lnTo>
                                  <a:lnTo>
                                    <a:pt x="0" y="0"/>
                                  </a:lnTo>
                                  <a:close/>
                                </a:path>
                              </a:pathLst>
                            </a:custGeom>
                            <a:solidFill>
                              <a:srgbClr val="44546A">
                                <a:alpha val="20000"/>
                              </a:srgbClr>
                            </a:solidFill>
                            <a:ln w="0">
                              <a:solidFill>
                                <a:srgbClr val="2A843B">
                                  <a:alpha val="20000"/>
                                </a:srgbClr>
                              </a:solidFill>
                              <a:prstDash val="solid"/>
                              <a:round/>
                              <a:headEnd/>
                              <a:tailEnd/>
                            </a:ln>
                          </wps:spPr>
                          <wps:bodyPr rot="0" vert="horz" wrap="square" lIns="91440" tIns="45720" rIns="91440" bIns="45720" anchor="t" anchorCtr="0" upright="1">
                            <a:noAutofit/>
                          </wps:bodyPr>
                        </wps:wsp>
                        <wps:wsp>
                          <wps:cNvPr id="1504204456" name="Freeform 13"/>
                          <wps:cNvSpPr>
                            <a:spLocks/>
                          </wps:cNvSpPr>
                          <wps:spPr bwMode="auto">
                            <a:xfrm>
                              <a:off x="375920" y="6215239"/>
                              <a:ext cx="52388" cy="112713"/>
                            </a:xfrm>
                            <a:custGeom>
                              <a:avLst/>
                              <a:gdLst>
                                <a:gd name="T0" fmla="*/ 0 w 33"/>
                                <a:gd name="T1" fmla="*/ 0 h 71"/>
                                <a:gd name="T2" fmla="*/ 52388 w 33"/>
                                <a:gd name="T3" fmla="*/ 112713 h 71"/>
                                <a:gd name="T4" fmla="*/ 38100 w 33"/>
                                <a:gd name="T5" fmla="*/ 112713 h 71"/>
                                <a:gd name="T6" fmla="*/ 17463 w 33"/>
                                <a:gd name="T7" fmla="*/ 57150 h 71"/>
                                <a:gd name="T8" fmla="*/ 0 w 33"/>
                                <a:gd name="T9" fmla="*/ 0 h 71"/>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3" h="71">
                                  <a:moveTo>
                                    <a:pt x="0" y="0"/>
                                  </a:moveTo>
                                  <a:lnTo>
                                    <a:pt x="33" y="71"/>
                                  </a:lnTo>
                                  <a:lnTo>
                                    <a:pt x="24" y="71"/>
                                  </a:lnTo>
                                  <a:lnTo>
                                    <a:pt x="11" y="36"/>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663384635" name="Freeform 14"/>
                          <wps:cNvSpPr>
                            <a:spLocks/>
                          </wps:cNvSpPr>
                          <wps:spPr bwMode="auto">
                            <a:xfrm>
                              <a:off x="106045" y="5124627"/>
                              <a:ext cx="23813" cy="150813"/>
                            </a:xfrm>
                            <a:custGeom>
                              <a:avLst/>
                              <a:gdLst>
                                <a:gd name="T0" fmla="*/ 0 w 15"/>
                                <a:gd name="T1" fmla="*/ 0 h 95"/>
                                <a:gd name="T2" fmla="*/ 12700 w 15"/>
                                <a:gd name="T3" fmla="*/ 58738 h 95"/>
                                <a:gd name="T4" fmla="*/ 12700 w 15"/>
                                <a:gd name="T5" fmla="*/ 65088 h 95"/>
                                <a:gd name="T6" fmla="*/ 23813 w 15"/>
                                <a:gd name="T7" fmla="*/ 150813 h 95"/>
                                <a:gd name="T8" fmla="*/ 6350 w 15"/>
                                <a:gd name="T9" fmla="*/ 77788 h 95"/>
                                <a:gd name="T10" fmla="*/ 0 w 15"/>
                                <a:gd name="T11" fmla="*/ 0 h 95"/>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15" h="95">
                                  <a:moveTo>
                                    <a:pt x="0" y="0"/>
                                  </a:moveTo>
                                  <a:lnTo>
                                    <a:pt x="8" y="37"/>
                                  </a:lnTo>
                                  <a:lnTo>
                                    <a:pt x="8" y="41"/>
                                  </a:lnTo>
                                  <a:lnTo>
                                    <a:pt x="15" y="95"/>
                                  </a:lnTo>
                                  <a:lnTo>
                                    <a:pt x="4" y="49"/>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2004236769" name="Freeform 15"/>
                          <wps:cNvSpPr>
                            <a:spLocks/>
                          </wps:cNvSpPr>
                          <wps:spPr bwMode="auto">
                            <a:xfrm>
                              <a:off x="317182" y="4649964"/>
                              <a:ext cx="638175" cy="1241425"/>
                            </a:xfrm>
                            <a:custGeom>
                              <a:avLst/>
                              <a:gdLst>
                                <a:gd name="T0" fmla="*/ 638175 w 402"/>
                                <a:gd name="T1" fmla="*/ 0 h 782"/>
                                <a:gd name="T2" fmla="*/ 638175 w 402"/>
                                <a:gd name="T3" fmla="*/ 1588 h 782"/>
                                <a:gd name="T4" fmla="*/ 576263 w 402"/>
                                <a:gd name="T5" fmla="*/ 61913 h 782"/>
                                <a:gd name="T6" fmla="*/ 515938 w 402"/>
                                <a:gd name="T7" fmla="*/ 125413 h 782"/>
                                <a:gd name="T8" fmla="*/ 460375 w 402"/>
                                <a:gd name="T9" fmla="*/ 192088 h 782"/>
                                <a:gd name="T10" fmla="*/ 404813 w 402"/>
                                <a:gd name="T11" fmla="*/ 260350 h 782"/>
                                <a:gd name="T12" fmla="*/ 334963 w 402"/>
                                <a:gd name="T13" fmla="*/ 352425 h 782"/>
                                <a:gd name="T14" fmla="*/ 271463 w 402"/>
                                <a:gd name="T15" fmla="*/ 450850 h 782"/>
                                <a:gd name="T16" fmla="*/ 211138 w 402"/>
                                <a:gd name="T17" fmla="*/ 549275 h 782"/>
                                <a:gd name="T18" fmla="*/ 158750 w 402"/>
                                <a:gd name="T19" fmla="*/ 652463 h 782"/>
                                <a:gd name="T20" fmla="*/ 112713 w 402"/>
                                <a:gd name="T21" fmla="*/ 758825 h 782"/>
                                <a:gd name="T22" fmla="*/ 71438 w 402"/>
                                <a:gd name="T23" fmla="*/ 866775 h 782"/>
                                <a:gd name="T24" fmla="*/ 42863 w 402"/>
                                <a:gd name="T25" fmla="*/ 979488 h 782"/>
                                <a:gd name="T26" fmla="*/ 20638 w 402"/>
                                <a:gd name="T27" fmla="*/ 1093788 h 782"/>
                                <a:gd name="T28" fmla="*/ 11113 w 402"/>
                                <a:gd name="T29" fmla="*/ 1208088 h 782"/>
                                <a:gd name="T30" fmla="*/ 11113 w 402"/>
                                <a:gd name="T31" fmla="*/ 1241425 h 782"/>
                                <a:gd name="T32" fmla="*/ 0 w 402"/>
                                <a:gd name="T33" fmla="*/ 1214438 h 782"/>
                                <a:gd name="T34" fmla="*/ 1588 w 402"/>
                                <a:gd name="T35" fmla="*/ 1208088 h 782"/>
                                <a:gd name="T36" fmla="*/ 11113 w 402"/>
                                <a:gd name="T37" fmla="*/ 1092200 h 782"/>
                                <a:gd name="T38" fmla="*/ 33338 w 402"/>
                                <a:gd name="T39" fmla="*/ 977900 h 782"/>
                                <a:gd name="T40" fmla="*/ 63500 w 402"/>
                                <a:gd name="T41" fmla="*/ 865188 h 782"/>
                                <a:gd name="T42" fmla="*/ 104775 w 402"/>
                                <a:gd name="T43" fmla="*/ 754063 h 782"/>
                                <a:gd name="T44" fmla="*/ 150813 w 402"/>
                                <a:gd name="T45" fmla="*/ 649288 h 782"/>
                                <a:gd name="T46" fmla="*/ 206375 w 402"/>
                                <a:gd name="T47" fmla="*/ 544513 h 782"/>
                                <a:gd name="T48" fmla="*/ 265113 w 402"/>
                                <a:gd name="T49" fmla="*/ 446088 h 782"/>
                                <a:gd name="T50" fmla="*/ 331788 w 402"/>
                                <a:gd name="T51" fmla="*/ 349250 h 782"/>
                                <a:gd name="T52" fmla="*/ 401638 w 402"/>
                                <a:gd name="T53" fmla="*/ 258763 h 782"/>
                                <a:gd name="T54" fmla="*/ 455613 w 402"/>
                                <a:gd name="T55" fmla="*/ 190500 h 782"/>
                                <a:gd name="T56" fmla="*/ 514350 w 402"/>
                                <a:gd name="T57" fmla="*/ 123825 h 782"/>
                                <a:gd name="T58" fmla="*/ 574675 w 402"/>
                                <a:gd name="T59" fmla="*/ 60325 h 782"/>
                                <a:gd name="T60" fmla="*/ 638175 w 402"/>
                                <a:gd name="T61" fmla="*/ 0 h 782"/>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Lst>
                              <a:ahLst/>
                              <a:cxnLst>
                                <a:cxn ang="T62">
                                  <a:pos x="T0" y="T1"/>
                                </a:cxn>
                                <a:cxn ang="T63">
                                  <a:pos x="T2" y="T3"/>
                                </a:cxn>
                                <a:cxn ang="T64">
                                  <a:pos x="T4" y="T5"/>
                                </a:cxn>
                                <a:cxn ang="T65">
                                  <a:pos x="T6" y="T7"/>
                                </a:cxn>
                                <a:cxn ang="T66">
                                  <a:pos x="T8" y="T9"/>
                                </a:cxn>
                                <a:cxn ang="T67">
                                  <a:pos x="T10" y="T11"/>
                                </a:cxn>
                                <a:cxn ang="T68">
                                  <a:pos x="T12" y="T13"/>
                                </a:cxn>
                                <a:cxn ang="T69">
                                  <a:pos x="T14" y="T15"/>
                                </a:cxn>
                                <a:cxn ang="T70">
                                  <a:pos x="T16" y="T17"/>
                                </a:cxn>
                                <a:cxn ang="T71">
                                  <a:pos x="T18" y="T19"/>
                                </a:cxn>
                                <a:cxn ang="T72">
                                  <a:pos x="T20" y="T21"/>
                                </a:cxn>
                                <a:cxn ang="T73">
                                  <a:pos x="T22" y="T23"/>
                                </a:cxn>
                                <a:cxn ang="T74">
                                  <a:pos x="T24" y="T25"/>
                                </a:cxn>
                                <a:cxn ang="T75">
                                  <a:pos x="T26" y="T27"/>
                                </a:cxn>
                                <a:cxn ang="T76">
                                  <a:pos x="T28" y="T29"/>
                                </a:cxn>
                                <a:cxn ang="T77">
                                  <a:pos x="T30" y="T31"/>
                                </a:cxn>
                                <a:cxn ang="T78">
                                  <a:pos x="T32" y="T33"/>
                                </a:cxn>
                                <a:cxn ang="T79">
                                  <a:pos x="T34" y="T35"/>
                                </a:cxn>
                                <a:cxn ang="T80">
                                  <a:pos x="T36" y="T37"/>
                                </a:cxn>
                                <a:cxn ang="T81">
                                  <a:pos x="T38" y="T39"/>
                                </a:cxn>
                                <a:cxn ang="T82">
                                  <a:pos x="T40" y="T41"/>
                                </a:cxn>
                                <a:cxn ang="T83">
                                  <a:pos x="T42" y="T43"/>
                                </a:cxn>
                                <a:cxn ang="T84">
                                  <a:pos x="T44" y="T45"/>
                                </a:cxn>
                                <a:cxn ang="T85">
                                  <a:pos x="T46" y="T47"/>
                                </a:cxn>
                                <a:cxn ang="T86">
                                  <a:pos x="T48" y="T49"/>
                                </a:cxn>
                                <a:cxn ang="T87">
                                  <a:pos x="T50" y="T51"/>
                                </a:cxn>
                                <a:cxn ang="T88">
                                  <a:pos x="T52" y="T53"/>
                                </a:cxn>
                                <a:cxn ang="T89">
                                  <a:pos x="T54" y="T55"/>
                                </a:cxn>
                                <a:cxn ang="T90">
                                  <a:pos x="T56" y="T57"/>
                                </a:cxn>
                                <a:cxn ang="T91">
                                  <a:pos x="T58" y="T59"/>
                                </a:cxn>
                                <a:cxn ang="T92">
                                  <a:pos x="T60" y="T61"/>
                                </a:cxn>
                              </a:cxnLst>
                              <a:rect l="0" t="0" r="r" b="b"/>
                              <a:pathLst>
                                <a:path w="402" h="782">
                                  <a:moveTo>
                                    <a:pt x="402" y="0"/>
                                  </a:moveTo>
                                  <a:lnTo>
                                    <a:pt x="402" y="1"/>
                                  </a:lnTo>
                                  <a:lnTo>
                                    <a:pt x="363" y="39"/>
                                  </a:lnTo>
                                  <a:lnTo>
                                    <a:pt x="325" y="79"/>
                                  </a:lnTo>
                                  <a:lnTo>
                                    <a:pt x="290" y="121"/>
                                  </a:lnTo>
                                  <a:lnTo>
                                    <a:pt x="255" y="164"/>
                                  </a:lnTo>
                                  <a:lnTo>
                                    <a:pt x="211" y="222"/>
                                  </a:lnTo>
                                  <a:lnTo>
                                    <a:pt x="171" y="284"/>
                                  </a:lnTo>
                                  <a:lnTo>
                                    <a:pt x="133" y="346"/>
                                  </a:lnTo>
                                  <a:lnTo>
                                    <a:pt x="100" y="411"/>
                                  </a:lnTo>
                                  <a:lnTo>
                                    <a:pt x="71" y="478"/>
                                  </a:lnTo>
                                  <a:lnTo>
                                    <a:pt x="45" y="546"/>
                                  </a:lnTo>
                                  <a:lnTo>
                                    <a:pt x="27" y="617"/>
                                  </a:lnTo>
                                  <a:lnTo>
                                    <a:pt x="13" y="689"/>
                                  </a:lnTo>
                                  <a:lnTo>
                                    <a:pt x="7" y="761"/>
                                  </a:lnTo>
                                  <a:lnTo>
                                    <a:pt x="7" y="782"/>
                                  </a:lnTo>
                                  <a:lnTo>
                                    <a:pt x="0" y="765"/>
                                  </a:lnTo>
                                  <a:lnTo>
                                    <a:pt x="1" y="761"/>
                                  </a:lnTo>
                                  <a:lnTo>
                                    <a:pt x="7" y="688"/>
                                  </a:lnTo>
                                  <a:lnTo>
                                    <a:pt x="21" y="616"/>
                                  </a:lnTo>
                                  <a:lnTo>
                                    <a:pt x="40" y="545"/>
                                  </a:lnTo>
                                  <a:lnTo>
                                    <a:pt x="66" y="475"/>
                                  </a:lnTo>
                                  <a:lnTo>
                                    <a:pt x="95" y="409"/>
                                  </a:lnTo>
                                  <a:lnTo>
                                    <a:pt x="130" y="343"/>
                                  </a:lnTo>
                                  <a:lnTo>
                                    <a:pt x="167" y="281"/>
                                  </a:lnTo>
                                  <a:lnTo>
                                    <a:pt x="209" y="220"/>
                                  </a:lnTo>
                                  <a:lnTo>
                                    <a:pt x="253" y="163"/>
                                  </a:lnTo>
                                  <a:lnTo>
                                    <a:pt x="287" y="120"/>
                                  </a:lnTo>
                                  <a:lnTo>
                                    <a:pt x="324" y="78"/>
                                  </a:lnTo>
                                  <a:lnTo>
                                    <a:pt x="362" y="38"/>
                                  </a:lnTo>
                                  <a:lnTo>
                                    <a:pt x="402" y="0"/>
                                  </a:lnTo>
                                  <a:close/>
                                </a:path>
                              </a:pathLst>
                            </a:custGeom>
                            <a:solidFill>
                              <a:srgbClr val="FFC000">
                                <a:alpha val="20000"/>
                              </a:srgbClr>
                            </a:solidFill>
                            <a:ln w="0">
                              <a:solidFill>
                                <a:srgbClr val="FFC000">
                                  <a:alpha val="20000"/>
                                </a:srgbClr>
                              </a:solidFill>
                              <a:prstDash val="solid"/>
                              <a:round/>
                              <a:headEnd/>
                              <a:tailEnd/>
                            </a:ln>
                          </wps:spPr>
                          <wps:bodyPr rot="0" vert="horz" wrap="square" lIns="91440" tIns="45720" rIns="91440" bIns="45720" anchor="t" anchorCtr="0" upright="1">
                            <a:noAutofit/>
                          </wps:bodyPr>
                        </wps:wsp>
                        <wps:wsp>
                          <wps:cNvPr id="674693386" name="Freeform 16"/>
                          <wps:cNvSpPr>
                            <a:spLocks/>
                          </wps:cNvSpPr>
                          <wps:spPr bwMode="auto">
                            <a:xfrm>
                              <a:off x="317182" y="5904089"/>
                              <a:ext cx="58738" cy="311150"/>
                            </a:xfrm>
                            <a:custGeom>
                              <a:avLst/>
                              <a:gdLst>
                                <a:gd name="T0" fmla="*/ 0 w 37"/>
                                <a:gd name="T1" fmla="*/ 0 h 196"/>
                                <a:gd name="T2" fmla="*/ 9525 w 37"/>
                                <a:gd name="T3" fmla="*/ 23813 h 196"/>
                                <a:gd name="T4" fmla="*/ 11113 w 37"/>
                                <a:gd name="T5" fmla="*/ 28575 h 196"/>
                                <a:gd name="T6" fmla="*/ 19050 w 37"/>
                                <a:gd name="T7" fmla="*/ 127000 h 196"/>
                                <a:gd name="T8" fmla="*/ 33338 w 37"/>
                                <a:gd name="T9" fmla="*/ 212725 h 196"/>
                                <a:gd name="T10" fmla="*/ 52388 w 37"/>
                                <a:gd name="T11" fmla="*/ 298450 h 196"/>
                                <a:gd name="T12" fmla="*/ 58738 w 37"/>
                                <a:gd name="T13" fmla="*/ 311150 h 196"/>
                                <a:gd name="T14" fmla="*/ 34925 w 37"/>
                                <a:gd name="T15" fmla="*/ 257175 h 196"/>
                                <a:gd name="T16" fmla="*/ 23813 w 37"/>
                                <a:gd name="T17" fmla="*/ 231775 h 196"/>
                                <a:gd name="T18" fmla="*/ 7938 w 37"/>
                                <a:gd name="T19" fmla="*/ 128588 h 196"/>
                                <a:gd name="T20" fmla="*/ 1588 w 37"/>
                                <a:gd name="T21" fmla="*/ 63500 h 196"/>
                                <a:gd name="T22" fmla="*/ 0 w 37"/>
                                <a:gd name="T23" fmla="*/ 0 h 19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0" t="0" r="r" b="b"/>
                              <a:pathLst>
                                <a:path w="37" h="196">
                                  <a:moveTo>
                                    <a:pt x="0" y="0"/>
                                  </a:moveTo>
                                  <a:lnTo>
                                    <a:pt x="6" y="15"/>
                                  </a:lnTo>
                                  <a:lnTo>
                                    <a:pt x="7" y="18"/>
                                  </a:lnTo>
                                  <a:lnTo>
                                    <a:pt x="12" y="80"/>
                                  </a:lnTo>
                                  <a:lnTo>
                                    <a:pt x="21" y="134"/>
                                  </a:lnTo>
                                  <a:lnTo>
                                    <a:pt x="33" y="188"/>
                                  </a:lnTo>
                                  <a:lnTo>
                                    <a:pt x="37" y="196"/>
                                  </a:lnTo>
                                  <a:lnTo>
                                    <a:pt x="22" y="162"/>
                                  </a:lnTo>
                                  <a:lnTo>
                                    <a:pt x="15" y="146"/>
                                  </a:lnTo>
                                  <a:lnTo>
                                    <a:pt x="5" y="81"/>
                                  </a:lnTo>
                                  <a:lnTo>
                                    <a:pt x="1" y="40"/>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1687326531" name="Freeform 17"/>
                          <wps:cNvSpPr>
                            <a:spLocks/>
                          </wps:cNvSpPr>
                          <wps:spPr bwMode="auto">
                            <a:xfrm>
                              <a:off x="363220" y="6223177"/>
                              <a:ext cx="49213" cy="104775"/>
                            </a:xfrm>
                            <a:custGeom>
                              <a:avLst/>
                              <a:gdLst>
                                <a:gd name="T0" fmla="*/ 0 w 31"/>
                                <a:gd name="T1" fmla="*/ 0 h 66"/>
                                <a:gd name="T2" fmla="*/ 49213 w 31"/>
                                <a:gd name="T3" fmla="*/ 104775 h 66"/>
                                <a:gd name="T4" fmla="*/ 38100 w 31"/>
                                <a:gd name="T5" fmla="*/ 104775 h 66"/>
                                <a:gd name="T6" fmla="*/ 0 w 31"/>
                                <a:gd name="T7" fmla="*/ 0 h 66"/>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31" h="66">
                                  <a:moveTo>
                                    <a:pt x="0" y="0"/>
                                  </a:moveTo>
                                  <a:lnTo>
                                    <a:pt x="31" y="66"/>
                                  </a:lnTo>
                                  <a:lnTo>
                                    <a:pt x="24" y="66"/>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370640340" name="Freeform 18"/>
                          <wps:cNvSpPr>
                            <a:spLocks/>
                          </wps:cNvSpPr>
                          <wps:spPr bwMode="auto">
                            <a:xfrm>
                              <a:off x="317182" y="5864402"/>
                              <a:ext cx="11113" cy="68263"/>
                            </a:xfrm>
                            <a:custGeom>
                              <a:avLst/>
                              <a:gdLst>
                                <a:gd name="T0" fmla="*/ 0 w 7"/>
                                <a:gd name="T1" fmla="*/ 0 h 43"/>
                                <a:gd name="T2" fmla="*/ 11113 w 7"/>
                                <a:gd name="T3" fmla="*/ 26988 h 43"/>
                                <a:gd name="T4" fmla="*/ 11113 w 7"/>
                                <a:gd name="T5" fmla="*/ 68263 h 43"/>
                                <a:gd name="T6" fmla="*/ 9525 w 7"/>
                                <a:gd name="T7" fmla="*/ 63500 h 43"/>
                                <a:gd name="T8" fmla="*/ 0 w 7"/>
                                <a:gd name="T9" fmla="*/ 39688 h 43"/>
                                <a:gd name="T10" fmla="*/ 0 w 7"/>
                                <a:gd name="T11" fmla="*/ 0 h 43"/>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7" h="43">
                                  <a:moveTo>
                                    <a:pt x="0" y="0"/>
                                  </a:moveTo>
                                  <a:lnTo>
                                    <a:pt x="7" y="17"/>
                                  </a:lnTo>
                                  <a:lnTo>
                                    <a:pt x="7" y="43"/>
                                  </a:lnTo>
                                  <a:lnTo>
                                    <a:pt x="6" y="40"/>
                                  </a:lnTo>
                                  <a:lnTo>
                                    <a:pt x="0" y="25"/>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1803328679" name="Freeform 19"/>
                          <wps:cNvSpPr>
                            <a:spLocks/>
                          </wps:cNvSpPr>
                          <wps:spPr bwMode="auto">
                            <a:xfrm>
                              <a:off x="340995" y="6135864"/>
                              <a:ext cx="73025" cy="192088"/>
                            </a:xfrm>
                            <a:custGeom>
                              <a:avLst/>
                              <a:gdLst>
                                <a:gd name="T0" fmla="*/ 0 w 46"/>
                                <a:gd name="T1" fmla="*/ 0 h 121"/>
                                <a:gd name="T2" fmla="*/ 11113 w 46"/>
                                <a:gd name="T3" fmla="*/ 25400 h 121"/>
                                <a:gd name="T4" fmla="*/ 34925 w 46"/>
                                <a:gd name="T5" fmla="*/ 79375 h 121"/>
                                <a:gd name="T6" fmla="*/ 52388 w 46"/>
                                <a:gd name="T7" fmla="*/ 136525 h 121"/>
                                <a:gd name="T8" fmla="*/ 73025 w 46"/>
                                <a:gd name="T9" fmla="*/ 192088 h 121"/>
                                <a:gd name="T10" fmla="*/ 71438 w 46"/>
                                <a:gd name="T11" fmla="*/ 192088 h 121"/>
                                <a:gd name="T12" fmla="*/ 22225 w 46"/>
                                <a:gd name="T13" fmla="*/ 87313 h 121"/>
                                <a:gd name="T14" fmla="*/ 17463 w 46"/>
                                <a:gd name="T15" fmla="*/ 69850 h 121"/>
                                <a:gd name="T16" fmla="*/ 0 w 46"/>
                                <a:gd name="T17" fmla="*/ 0 h 121"/>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6" h="121">
                                  <a:moveTo>
                                    <a:pt x="0" y="0"/>
                                  </a:moveTo>
                                  <a:lnTo>
                                    <a:pt x="7" y="16"/>
                                  </a:lnTo>
                                  <a:lnTo>
                                    <a:pt x="22" y="50"/>
                                  </a:lnTo>
                                  <a:lnTo>
                                    <a:pt x="33" y="86"/>
                                  </a:lnTo>
                                  <a:lnTo>
                                    <a:pt x="46" y="121"/>
                                  </a:lnTo>
                                  <a:lnTo>
                                    <a:pt x="45" y="121"/>
                                  </a:lnTo>
                                  <a:lnTo>
                                    <a:pt x="14" y="55"/>
                                  </a:lnTo>
                                  <a:lnTo>
                                    <a:pt x="11" y="44"/>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92D0948" id="Group 5" o:spid="_x0000_s1026" style="position:absolute;margin-left:12.05pt;margin-top:20.6pt;width:183.05pt;height:430.05pt;z-index:251657728" coordorigin="806,42118" coordsize="13062,31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">
                <v:group id="Group 6" o:spid="_x0000_s1027" style="position:absolute;left:1410;top:42118;width:10478;height:31210" coordorigin="1410,42118" coordsize="10477,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">
                  <o:lock v:ext="edit" aspectratio="t"/>
                  <v:shape id="Freeform 20" o:spid="_x0000_s1028" style="position:absolute;left:3696;top:62168;width:1937;height:6985;visibility:visible;mso-wrap-style:square;v-text-anchor:top" coordsize="122,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" path="m,l39,152,84,304r38,113l122,440,76,306,39,180,6,53,,xe" fillcolor="#44546a" strokecolor="#44546a" strokeweight="0">
                    <v:path arrowok="t" o:connecttype="custom" o:connectlocs="0,0;98286888,383063750;211693125,766127500;307459063,1050905950;307459063,1108868750;191531875,771167813;98286888,453628125;15120938,133569075;0,0" o:connectangles="0,0,0,0,0,0,0,0,0"/>
                  </v:shape>
                  <v:shape id="Freeform 21" o:spid="_x0000_s1029" style="position:absolute;left:5728;top:69058;width:1842;height:4270;visibility:visible;mso-wrap-style:square;v-text-anchor:top" coordsize="116,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" path="m,l8,19,37,93r30,74l116,269r-8,l60,169,30,98,1,25,,xe" fillcolor="#44546a" strokecolor="#44546a" strokeweight="0">
                    <v:path arrowok="t" o:connecttype="custom" o:connectlocs="0,0;20161250,47883819;93246575,234375599;168851263,420867380;292338125,677923619;272176875,677923619;151209375,425907699;75604688,246975602;2520950,63004774;0,0" o:connectangles="0,0,0,0,0,0,0,0,0,0"/>
                  </v:shape>
                  <v:shape id="Freeform 22" o:spid="_x0000_s1030" style="position:absolute;left:1410;top:42118;width:2223;height:20193;visibility:visible;mso-wrap-style:square;v-text-anchor:top" coordsize="140,1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" path="m,l,,1,79r2,80l12,317,23,476,39,634,58,792,83,948r24,138l135,1223r5,49l138,1262,105,1106,77,949,53,792,35,634,20,476,9,317,2,159,,79,,xe" fillcolor="#b3a2c7" strokecolor="#ffc000" strokeweight="0">
                    <v:path arrowok="t" o:connecttype="custom" o:connectlocs="0,0;0,0;2520950,199093138;7561263,400705638;30241875,798890325;57964388,1199594375;98286888,1597779063;146169063,1995963750;209173763,2147483646;269657513,2147483646;340221888,2147483646;352821875,2147483646;347781563,2147483646;264617200,2147483646;194052825,2147483646;133569075,1995963750;88206263,1597779063;50403125,1199594375;22682200,798890325;5040313,400705638;0,199093138;0,0" o:connectangles="0,0,0,0,0,0,0,0,0,0,0,0,0,0,0,0,0,0,0,0,0,0"/>
                  </v:shape>
                  <v:shape id="Freeform 23" o:spid="_x0000_s1031" style="position:absolute;left:3410;top:48611;width:715;height:13557;visibility:visible;mso-wrap-style:square;v-text-anchor:top" coordsize="45,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" path="m45,r,l35,66r-9,67l14,267,6,401,3,534,6,669r8,134l18,854r,-3l9,814,8,803,1,669,,534,3,401,12,267,25,132,34,66,45,xe" fillcolor="#44546a" strokecolor="#2a843b" strokeweight="0">
                    <v:path arrowok="t" o:connecttype="custom" o:connectlocs="113408619,0;113408619,0;88206880,166330313;65524521,335181575;35282434,672882513;15121043,1010583450;7561315,1345763438;15121043,1685985325;35282434,2023686263;45363130,2147483646;45363130,2144653763;22682359,2051407188;20161391,2023686263;2520968,1685985325;0,1345763438;7561315,1010583450;30242087,672882513;63005141,332660625;85685912,166330313;113408619,0" o:connectangles="0,0,0,0,0,0,0,0,0,0,0,0,0,0,0,0,0,0,0,0"/>
                  </v:shape>
                  <v:shape id="Freeform 24" o:spid="_x0000_s1032" style="position:absolute;left:3633;top:62311;width:2444;height:9985;visibility:visible;mso-wrap-style:square;v-text-anchor:top" coordsize="154,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" path="m,l10,44r11,82l34,207r19,86l75,380r25,86l120,521r21,55l152,618r2,11l140,595,115,532,93,468,67,383,47,295,28,207,12,104,,xe" fillcolor="#44546a" strokecolor="#44546a" strokeweight="0">
                    <v:path arrowok="t" o:connecttype="custom" o:connectlocs="0,0;25201563,110886931;52924075,317539847;85685313,521673399;133569075,738406945;189012513,957659855;252015625,1174393401;302418750,1313002857;355342825,1451610727;383063750,1557457342;388104063,1585179869;352821875,1499494513;289818763,1340723796;234375325,1179433716;168851263,965221121;118448138,743447260;70564375,521673399;30241875,262096381;0,0" o:connectangles="0,0,0,0,0,0,0,0,0,0,0,0,0,0,0,0,0,0,0"/>
                  </v:shape>
                  <v:shape id="Freeform 25" o:spid="_x0000_s1033" style="position:absolute;left:6204;top:72233;width:524;height:1095;visibility:visible;mso-wrap-style:square;v-text-anchor:top" coordsize="3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" path="m,l33,69r-9,l12,35,,xe" fillcolor="#44546a" strokecolor="#44546a" strokeweight="0">
                    <v:path arrowok="t" o:connecttype="custom" o:connectlocs="0,0;83166744,173892369;60484327,173892369;30242164,88206665;0,0" o:connectangles="0,0,0,0,0"/>
                  </v:shape>
                  <v:shape id="Freeform 26" o:spid="_x0000_s1034" style="position:absolute;left:3553;top:61533;width:238;height:1476;visibility:visible;mso-wrap-style:square;v-text-anchor:top" coordsize="15,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" path="m,l9,37r,3l15,93,5,49,,xe" fillcolor="#44546a" strokecolor="#44546a" strokeweight="0">
                    <v:path arrowok="t" o:connecttype="custom" o:connectlocs="0,0;22682676,93246891;22682676,100806591;37803931,234376119;12601840,123488868;0,0" o:connectangles="0,0,0,0,0,0"/>
                  </v:shape>
                  <v:shape id="Freeform 27" o:spid="_x0000_s1035" style="position:absolute;left:5633;top:56897;width:6255;height:12161;visibility:visible;mso-wrap-style:square;v-text-anchor:top" coordsize="394,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" path="m394,r,l356,38,319,77r-35,40l249,160r-42,58l168,276r-37,63l98,402,69,467,45,535,26,604,14,673,7,746,6,766,,749r1,-5l7,673,21,603,40,533,65,466,94,400r33,-64l164,275r40,-60l248,158r34,-42l318,76,354,37,394,xe" fillcolor="#00b050" strokecolor="#00b050" strokeweight="0">
                    <v:path arrowok="t" o:connecttype="custom" o:connectlocs="992941563,0;992941563,0;897175625,95765938;803930638,194052825;715724375,294859075;627519700,403225000;521673138,549394063;423386250,695563125;330141263,854333763;246975313,1013102813;173891575,1176913763;113407825,1348284388;65524063,1522174375;35282188,1696065950;17641888,1880036563;15120938,1930439688;0,1887597825;2520950,1874996250;17641888,1696065950;52924075,1519655013;100806250,1343244075;163810950,1174392813;236894688,1008062500;320060638,846772500;413305625,693043763;514111875,541834388;624998750,398184688;710684063,292338125;801409688,191531875;892135313,93246575;992941563,0" o:connectangles="0,0,0,0,0,0,0,0,0,0,0,0,0,0,0,0,0,0,0,0,0,0,0,0,0,0,0,0,0,0,0"/>
                  </v:shape>
                  <v:shape id="Freeform 28" o:spid="_x0000_s1036" style="position:absolute;left:5633;top:69153;width:571;height:3080;visibility:visible;mso-wrap-style:square;v-text-anchor:top" coordsize="36,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" path="m,l6,16r1,3l11,80r9,52l33,185r3,9l21,161,15,145,5,81,1,41,,xe" fillcolor="#44546a" strokecolor="#44546a" strokeweight="0">
                    <v:path arrowok="t" o:connecttype="custom" o:connectlocs="0,0;15120938,40322500;17641888,47883763;27722513,201612500;50403125,332660625;83165950,466229700;90725625,488910313;52924075,405745950;37803138,365423450;12601575,204133450;2520950,103327200;0,0" o:connectangles="0,0,0,0,0,0,0,0,0,0,0,0"/>
                  </v:shape>
                  <v:shape id="Freeform 29" o:spid="_x0000_s1037" style="position:absolute;left:6077;top:72296;width:493;height:1032;visibility:visible;mso-wrap-style:square;v-text-anchor:top" coordsize="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" path="m,l31,65r-8,l,xe" fillcolor="#44546a" strokecolor="#44546a" strokeweight="0">
                    <v:path arrowok="t" o:connecttype="custom" o:connectlocs="0,0;78126431,163811744;57964976,163811744;0,0" o:connectangles="0,0,0,0"/>
                  </v:shape>
                  <v:shape id="Freeform 30" o:spid="_x0000_s1038" style="position:absolute;left:5633;top:68788;width:111;height:666;visibility:visible;mso-wrap-style:square;v-text-anchor:top" coordsize="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" path="m,l6,17,7,42,6,39,,23,,xe" fillcolor="#44546a" strokecolor="#44546a" strokeweight="0">
                    <v:path arrowok="t" o:connecttype="custom" o:connectlocs="0,0;15121618,42843450;17642681,105846563;15121618,98286888;0,57964388;0,0" o:connectangles="0,0,0,0,0,0"/>
                  </v:shape>
                  <v:shape id="Freeform 31" o:spid="_x0000_s1039" style="position:absolute;left:5871;top:71455;width:714;height:1873;visibility:visible;mso-wrap-style:square;v-text-anchor:top" coordsize="4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" path="m,l6,16,21,49,33,84r12,34l44,118,13,53,11,42,,xe" fillcolor="#44546a" strokecolor="#44546a" strokeweight="0">
                    <v:path arrowok="t" o:connecttype="custom" o:connectlocs="0,0;15121043,40322500;52924445,123488450;83166532,211693125;113408619,297378438;110887651,297378438;32763054,133569075;27722707,105846563;0,0" o:connectangles="0,0,0,0,0,0,0,0,0"/>
                  </v:shape>
                </v:group>
                <v:group id="Group 7" o:spid="_x0000_s1040" style="position:absolute;left:806;top:48269;width:13063;height:25059" coordorigin="806,46499" coordsize="8747,16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">
                  <o:lock v:ext="edit" aspectratio="t"/>
                  <v:shape id="Freeform 8" o:spid="_x0000_s1041" style="position:absolute;left:1187;top:51897;width:1984;height:7143;visibility:visible;mso-wrap-style:square;v-text-anchor:top" coordsize="125,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" path="m,l41,155,86,309r39,116l125,450,79,311,41,183,7,54,,xe" fillcolor="#44546a" strokecolor="#44546a" strokeweight="0">
                    <v:fill opacity="13107f"/>
                    <v:stroke opacity="13107f"/>
                    <v:path arrowok="t" o:connecttype="custom" o:connectlocs="0,0;103327460,390625013;216733984,778729075;315021119,1071067200;315021119,1134070313;199093639,783769388;103327460,461189388;17641932,136088438;0,0" o:connectangles="0,0,0,0,0,0,0,0,0"/>
                  </v:shape>
                  <v:shape id="Freeform 9" o:spid="_x0000_s1042" style="position:absolute;left:3282;top:58913;width:1874;height:4366;visibility:visible;mso-wrap-style:square;v-text-anchor:top" coordsize="118,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" path="m,l8,20,37,96r32,74l118,275r-9,l61,174,30,100,,26,,xe" fillcolor="#44546a" strokecolor="#44546a" strokeweight="0">
                    <v:fill opacity="13107f"/>
                    <v:stroke opacity="13107f"/>
                    <v:path arrowok="t" o:connecttype="custom" o:connectlocs="0,0;20161250,50403183;93246575,241935277;173891575,428427053;297378438,693044556;274697825,693044556;153730325,438507690;75604688,252015914;0,65524138;0,0" o:connectangles="0,0,0,0,0,0,0,0,0,0"/>
                  </v:shape>
                  <v:shape id="Freeform 10" o:spid="_x0000_s1043" style="position:absolute;left:806;top:50103;width:317;height:1921;visibility:visible;mso-wrap-style:square;v-text-anchor:top" coordsize="20,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" path="m,l16,72r4,49l18,112,,31,,xe" fillcolor="#44546a" strokecolor="#44546a" strokeweight="0">
                    <v:fill opacity="13107f"/>
                    <v:stroke opacity="13107f"/>
                    <v:path arrowok="t" o:connecttype="custom" o:connectlocs="0,0;40322500,181451722;50403125,304940494;45362813,282258235;0,78125841;0,0" o:connectangles="0,0,0,0,0,0"/>
                  </v:shape>
                  <v:shape id="Freeform 12" o:spid="_x0000_s1044" style="position:absolute;left:1123;top:52024;width:2509;height:10207;visibility:visible;mso-wrap-style:square;v-text-anchor:top" coordsize="158,6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" path="m,l11,46r11,83l36,211r19,90l76,389r27,87l123,533r21,55l155,632r3,11l142,608,118,544,95,478,69,391,47,302,29,212,13,107,,xe" fillcolor="#44546a" strokecolor="#2a843b" strokeweight="0">
                    <v:fill opacity="13107f"/>
                    <v:stroke opacity="13107f"/>
                    <v:path arrowok="t" o:connecttype="custom" o:connectlocs="0,0;27722513,115927244;55443438,325101109;90725625,531754023;138609388,758568197;191531875,980342055;259576888,1199594963;309980013,1343244733;362902500,1481852601;390625013,1592739530;398184688,1620462056;357862188,1532255751;297378438,1370965672;239415638,1204635278;173891575,985382370;118448138,761087560;73085325,534273387;32762825,269657645;0,0" o:connectangles="0,0,0,0,0,0,0,0,0,0,0,0,0,0,0,0,0,0,0"/>
                  </v:shape>
                  <v:shape id="Freeform 13" o:spid="_x0000_s1045" style="position:absolute;left:3759;top:62152;width:524;height:1127;visibility:visible;mso-wrap-style:square;v-text-anchor:top" coordsize="33,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" path="m,l33,71r-9,l11,36,,xe" fillcolor="#44546a" strokecolor="#44546a" strokeweight="0">
                    <v:fill opacity="13107f"/>
                    <v:stroke opacity="13107f"/>
                    <v:path arrowok="t" o:connecttype="custom" o:connectlocs="0,0;83166744,178932681;60484327,178932681;27722777,90726027;0,0" o:connectangles="0,0,0,0,0"/>
                  </v:shape>
                  <v:shape id="Freeform 14" o:spid="_x0000_s1046" style="position:absolute;left:1060;top:51246;width:238;height:1508;visibility:visible;mso-wrap-style:square;v-text-anchor:top" coordsize="15,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" path="m,l8,37r,4l15,95,4,49,,xe" fillcolor="#44546a" strokecolor="#44546a" strokeweight="0">
                    <v:fill opacity="13107f"/>
                    <v:stroke opacity="13107f"/>
                    <v:path arrowok="t" o:connecttype="custom" o:connectlocs="0,0;20161673,93246884;20161673,103327543;37803931,239416431;10080837,123488859;0,0" o:connectangles="0,0,0,0,0,0"/>
                  </v:shape>
                  <v:shape id="Freeform 15" o:spid="_x0000_s1047" style="position:absolute;left:3171;top:46499;width:6382;height:12414;visibility:visible;mso-wrap-style:square;v-text-anchor:top" coordsize="402,7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" path="m402,r,1l363,39,325,79r-35,42l255,164r-44,58l171,284r-38,62l100,411,71,478,45,546,27,617,13,689,7,761r,21l,765r1,-4l7,688,21,616,40,545,66,475,95,409r35,-66l167,281r42,-61l253,163r34,-43l324,78,362,38,402,xe" fillcolor="#ffc000" strokecolor="#ffc000" strokeweight="0">
                    <v:fill opacity="13107f"/>
                    <v:stroke opacity="13107f"/>
                    <v:path arrowok="t" o:connecttype="custom" o:connectlocs="1013102813,0;1013102813,2520950;914817513,98286888;819051575,199093138;730845313,304939700;642640638,413305625;531753763,559474688;430947513,715724375;335181575,871974063;252015625,1035785013;178931888,1204634688;113407825,1376005313;68045013,1554937200;32762825,1736388450;17641888,1917839700;17641888,1970762188;0,1927920325;2520950,1917839700;17641888,1733867500;52924075,1552416250;100806250,1373485950;166330313,1197075013;239415638,1030744700;327620313,864414388;420866888,708164700;526713450,554434375;637600325,410786263;723285638,302418750;816530625,196572188;912296563,95765938;1013102813,0" o:connectangles="0,0,0,0,0,0,0,0,0,0,0,0,0,0,0,0,0,0,0,0,0,0,0,0,0,0,0,0,0,0,0"/>
                  </v:shape>
                  <v:shape id="Freeform 16" o:spid="_x0000_s1048" style="position:absolute;left:3171;top:59040;width:588;height:3112;visibility:visible;mso-wrap-style:square;v-text-anchor:top" coordsize="37,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" path="m,l6,15r1,3l12,80r9,54l33,188r4,8l22,162,15,146,5,81,1,40,,xe" fillcolor="#44546a" strokecolor="#44546a" strokeweight="0">
                    <v:fill opacity="13107f"/>
                    <v:stroke opacity="13107f"/>
                    <v:path arrowok="t" o:connecttype="custom" o:connectlocs="0,0;15121066,37803138;17642038,45362813;30242132,201612500;52924526,337700938;83166658,473789375;93247369,493950625;55443909,408265313;37803459,367942813;12601682,204133450;2520971,100806250;0,0" o:connectangles="0,0,0,0,0,0,0,0,0,0,0,0"/>
                  </v:shape>
                  <v:shape id="Freeform 17" o:spid="_x0000_s1049" style="position:absolute;left:3632;top:62231;width:492;height:1048;visibility:visible;mso-wrap-style:square;v-text-anchor:top" coordsize="31,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" path="m,l31,66r-7,l,xe" fillcolor="#44546a" strokecolor="#44546a" strokeweight="0">
                    <v:fill opacity="13107f"/>
                    <v:stroke opacity="13107f"/>
                    <v:path arrowok="t" o:connecttype="custom" o:connectlocs="0,0;78126431,166330313;60484365,166330313;0,0" o:connectangles="0,0,0,0"/>
                  </v:shape>
                  <v:shape id="Freeform 18" o:spid="_x0000_s1050" style="position:absolute;left:3171;top:58644;width:111;height:682;visibility:visible;mso-wrap-style:square;v-text-anchor:top" coordsize="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" path="m,l7,17r,26l6,40,,25,,xe" fillcolor="#44546a" strokecolor="#44546a" strokeweight="0">
                    <v:fill opacity="13107f"/>
                    <v:stroke opacity="13107f"/>
                    <v:path arrowok="t" o:connecttype="custom" o:connectlocs="0,0;17642681,42843764;17642681,108368306;15121618,100806988;0,63005161;0,0" o:connectangles="0,0,0,0,0,0"/>
                  </v:shape>
                  <v:shape id="Freeform 19" o:spid="_x0000_s1051" style="position:absolute;left:3409;top:61358;width:731;height:1921;visibility:visible;mso-wrap-style:square;v-text-anchor:top" coordsize="46,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" path="m,l7,16,22,50,33,86r13,35l45,121,14,55,11,44,,xe" fillcolor="#44546a" strokecolor="#44546a" strokeweight="0">
                    <v:fill opacity="13107f"/>
                    <v:stroke opacity="13107f"/>
                    <v:path arrowok="t" o:connecttype="custom" o:connectlocs="0,0;17641888,40322605;55443438,126008140;83165950,216734002;115927188,304940494;113407825,304940494;35282188,138609748;27722513,110887164;0,0" o:connectangles="0,0,0,0,0,0,0,0,0"/>
                  </v:shape>
                </v:group>
              </v:group>
            </w:pict>
          </mc:Fallback>
        </mc:AlternateContent>
      </w:r>
      <w:r w:rsidRPr="00053D17">
        <w:rPr>
          <w:i/>
          <w:szCs w:val="28"/>
        </w:rPr>
        <w:t>(Thực hiện theo khoản 04 Điều 46 Thông tư 29/2024/TT-BTNMT)</w:t>
      </w:r>
    </w:p>
    <w:p w14:paraId="7AEDE547" w14:textId="77777777" w:rsidR="00673102" w:rsidRPr="00631F53" w:rsidRDefault="00673102" w:rsidP="00673102">
      <w:pPr>
        <w:spacing w:line="240" w:lineRule="auto"/>
        <w:jc w:val="center"/>
        <w:rPr>
          <w:b/>
          <w:color w:val="FF0000"/>
        </w:rPr>
      </w:pPr>
    </w:p>
    <w:p w14:paraId="1381CF9A" w14:textId="77777777" w:rsidR="00673102" w:rsidRPr="00631F53" w:rsidRDefault="00673102" w:rsidP="00673102">
      <w:pPr>
        <w:spacing w:line="240" w:lineRule="auto"/>
        <w:jc w:val="center"/>
        <w:rPr>
          <w:b/>
          <w:color w:val="FF0000"/>
        </w:rPr>
      </w:pPr>
    </w:p>
    <w:p w14:paraId="760615B1" w14:textId="77777777" w:rsidR="00673102" w:rsidRPr="00631F53" w:rsidRDefault="00673102" w:rsidP="00673102">
      <w:pPr>
        <w:spacing w:line="240" w:lineRule="auto"/>
        <w:jc w:val="center"/>
        <w:rPr>
          <w:b/>
          <w:color w:val="FF0000"/>
        </w:rPr>
      </w:pPr>
    </w:p>
    <w:p w14:paraId="627B23D4" w14:textId="77777777" w:rsidR="00673102" w:rsidRPr="00631F53" w:rsidRDefault="00673102" w:rsidP="00673102">
      <w:pPr>
        <w:spacing w:line="240" w:lineRule="auto"/>
        <w:jc w:val="center"/>
        <w:rPr>
          <w:b/>
          <w:color w:val="FF0000"/>
        </w:rPr>
      </w:pPr>
    </w:p>
    <w:p w14:paraId="291A7806" w14:textId="77777777" w:rsidR="00673102" w:rsidRPr="00631F53" w:rsidRDefault="00673102" w:rsidP="00673102">
      <w:pPr>
        <w:spacing w:line="240" w:lineRule="auto"/>
        <w:jc w:val="center"/>
        <w:rPr>
          <w:b/>
          <w:color w:val="FF0000"/>
        </w:rPr>
      </w:pPr>
    </w:p>
    <w:p w14:paraId="777B4941" w14:textId="77777777" w:rsidR="00673102" w:rsidRPr="00631F53" w:rsidRDefault="00673102" w:rsidP="00673102">
      <w:pPr>
        <w:spacing w:line="240" w:lineRule="auto"/>
        <w:jc w:val="center"/>
        <w:rPr>
          <w:b/>
          <w:color w:val="FF0000"/>
        </w:rPr>
      </w:pPr>
    </w:p>
    <w:p w14:paraId="4FB642F7" w14:textId="77777777" w:rsidR="00673102" w:rsidRPr="00631F53" w:rsidRDefault="00673102" w:rsidP="00673102">
      <w:pPr>
        <w:spacing w:line="240" w:lineRule="auto"/>
        <w:jc w:val="center"/>
        <w:rPr>
          <w:b/>
          <w:color w:val="FF0000"/>
          <w:sz w:val="52"/>
        </w:rPr>
      </w:pPr>
    </w:p>
    <w:p w14:paraId="1E33DD6B" w14:textId="77777777" w:rsidR="00673102" w:rsidRPr="00631F53" w:rsidRDefault="00673102" w:rsidP="00673102">
      <w:pPr>
        <w:spacing w:line="240" w:lineRule="auto"/>
        <w:jc w:val="center"/>
        <w:rPr>
          <w:b/>
          <w:color w:val="FF0000"/>
          <w:sz w:val="52"/>
        </w:rPr>
      </w:pPr>
    </w:p>
    <w:p w14:paraId="46C203A0" w14:textId="77777777" w:rsidR="00673102" w:rsidRDefault="00673102" w:rsidP="00673102">
      <w:pPr>
        <w:spacing w:line="240" w:lineRule="auto"/>
        <w:jc w:val="center"/>
        <w:rPr>
          <w:b/>
          <w:i/>
          <w:color w:val="FF0000"/>
        </w:rPr>
      </w:pPr>
    </w:p>
    <w:p w14:paraId="49FD3256" w14:textId="77777777" w:rsidR="00673102" w:rsidRDefault="00673102" w:rsidP="00673102">
      <w:pPr>
        <w:spacing w:line="240" w:lineRule="auto"/>
        <w:jc w:val="center"/>
        <w:rPr>
          <w:b/>
          <w:i/>
          <w:color w:val="FF0000"/>
        </w:rPr>
      </w:pPr>
    </w:p>
    <w:p w14:paraId="19F15982" w14:textId="77777777" w:rsidR="00673102" w:rsidRPr="00631F53" w:rsidRDefault="00673102" w:rsidP="00673102">
      <w:pPr>
        <w:spacing w:line="240" w:lineRule="auto"/>
        <w:jc w:val="center"/>
        <w:rPr>
          <w:b/>
          <w:i/>
          <w:color w:val="FF0000"/>
        </w:rPr>
      </w:pPr>
    </w:p>
    <w:p w14:paraId="1C11DBFB" w14:textId="77777777" w:rsidR="00673102" w:rsidRDefault="00673102" w:rsidP="00673102">
      <w:pPr>
        <w:spacing w:after="0" w:line="240" w:lineRule="auto"/>
        <w:jc w:val="center"/>
        <w:rPr>
          <w:b/>
          <w:i/>
          <w:color w:val="FF0000"/>
        </w:rPr>
      </w:pPr>
    </w:p>
    <w:p w14:paraId="7430F144" w14:textId="77777777" w:rsidR="00673102" w:rsidRDefault="00673102" w:rsidP="00673102">
      <w:pPr>
        <w:spacing w:after="0" w:line="240" w:lineRule="auto"/>
        <w:jc w:val="center"/>
        <w:rPr>
          <w:b/>
          <w:i/>
          <w:color w:val="FF0000"/>
        </w:rPr>
      </w:pPr>
    </w:p>
    <w:p w14:paraId="14A4A9AE" w14:textId="77777777" w:rsidR="00673102" w:rsidRPr="00631F53" w:rsidRDefault="00673102" w:rsidP="00673102">
      <w:pPr>
        <w:spacing w:after="0" w:line="240" w:lineRule="auto"/>
        <w:rPr>
          <w:b/>
          <w:i/>
          <w:color w:val="FF0000"/>
        </w:rPr>
      </w:pPr>
    </w:p>
    <w:p w14:paraId="0C0E21F3" w14:textId="77777777" w:rsidR="00673102" w:rsidRPr="00631F53" w:rsidRDefault="00673102" w:rsidP="00673102">
      <w:pPr>
        <w:spacing w:after="0" w:line="240" w:lineRule="auto"/>
        <w:jc w:val="center"/>
        <w:rPr>
          <w:b/>
          <w:i/>
          <w:color w:val="FF0000"/>
        </w:rPr>
      </w:pPr>
    </w:p>
    <w:p w14:paraId="1539216D" w14:textId="621563BC" w:rsidR="00673102" w:rsidRPr="00631F53" w:rsidRDefault="00673102" w:rsidP="00673102">
      <w:pPr>
        <w:jc w:val="center"/>
        <w:rPr>
          <w:color w:val="FF0000"/>
        </w:rPr>
        <w:sectPr w:rsidR="00673102" w:rsidRPr="00631F53" w:rsidSect="00673102">
          <w:footerReference w:type="default" r:id="rId11"/>
          <w:pgSz w:w="11907" w:h="16840" w:code="9"/>
          <w:pgMar w:top="1021" w:right="1021" w:bottom="1021" w:left="1701" w:header="709" w:footer="145" w:gutter="0"/>
          <w:pgNumType w:start="0"/>
          <w:cols w:space="720"/>
          <w:titlePg/>
          <w:docGrid w:linePitch="381"/>
        </w:sectPr>
      </w:pPr>
      <w:r w:rsidRPr="00631F53">
        <w:rPr>
          <w:b/>
          <w:i/>
          <w:noProof/>
        </w:rPr>
        <mc:AlternateContent>
          <mc:Choice Requires="wps">
            <w:drawing>
              <wp:anchor distT="0" distB="0" distL="114300" distR="114300" simplePos="0" relativeHeight="251655680" behindDoc="0" locked="0" layoutInCell="1" allowOverlap="1" wp14:anchorId="4E9AB85A" wp14:editId="193B87E9">
                <wp:simplePos x="0" y="0"/>
                <wp:positionH relativeFrom="column">
                  <wp:posOffset>5304458</wp:posOffset>
                </wp:positionH>
                <wp:positionV relativeFrom="paragraph">
                  <wp:posOffset>180230</wp:posOffset>
                </wp:positionV>
                <wp:extent cx="843280" cy="510540"/>
                <wp:effectExtent l="0" t="0" r="0" b="0"/>
                <wp:wrapNone/>
                <wp:docPr id="870473474" name="Rectangle 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3280" cy="5105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4CDCCD" id="Rectangle 179" o:spid="_x0000_s1026" style="position:absolute;margin-left:417.65pt;margin-top:14.2pt;width:66.4pt;height:40.2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" stroked="f"/>
            </w:pict>
          </mc:Fallback>
        </mc:AlternateContent>
      </w:r>
      <w:r>
        <w:rPr>
          <w:b/>
          <w:i/>
        </w:rPr>
        <w:t>Vạn Ninh</w:t>
      </w:r>
      <w:r w:rsidRPr="00631F53">
        <w:rPr>
          <w:b/>
          <w:i/>
        </w:rPr>
        <w:t xml:space="preserve">, </w:t>
      </w:r>
      <w:r>
        <w:rPr>
          <w:b/>
          <w:i/>
        </w:rPr>
        <w:t xml:space="preserve">tháng </w:t>
      </w:r>
      <w:r w:rsidR="00B578EC">
        <w:rPr>
          <w:b/>
          <w:i/>
        </w:rPr>
        <w:t>4</w:t>
      </w:r>
      <w:r>
        <w:rPr>
          <w:b/>
          <w:i/>
        </w:rPr>
        <w:t xml:space="preserve"> </w:t>
      </w:r>
      <w:r w:rsidRPr="00631F53">
        <w:rPr>
          <w:b/>
          <w:i/>
        </w:rPr>
        <w:t>năm 202</w:t>
      </w:r>
      <w:r>
        <w:rPr>
          <w:b/>
          <w:i/>
        </w:rPr>
        <w:t>5</w:t>
      </w:r>
    </w:p>
    <w:p w14:paraId="475D6A14" w14:textId="267336C5" w:rsidR="000E597F" w:rsidRPr="00053D17" w:rsidRDefault="000E597F" w:rsidP="001F4613">
      <w:pPr>
        <w:pStyle w:val="Heading2"/>
        <w:rPr>
          <w:rFonts w:ascii="Times New Roman" w:hAnsi="Times New Roman"/>
          <w:i w:val="0"/>
          <w:iCs w:val="0"/>
          <w:lang w:val="de-DE"/>
        </w:rPr>
      </w:pPr>
      <w:r w:rsidRPr="00053D17">
        <w:rPr>
          <w:rFonts w:ascii="Times New Roman" w:hAnsi="Times New Roman"/>
          <w:i w:val="0"/>
          <w:iCs w:val="0"/>
          <w:lang w:val="vi-VN"/>
        </w:rPr>
        <w:lastRenderedPageBreak/>
        <w:tab/>
      </w:r>
      <w:bookmarkStart w:id="227" w:name="_Toc194941018"/>
      <w:r w:rsidRPr="00053D17">
        <w:rPr>
          <w:rFonts w:ascii="Times New Roman" w:hAnsi="Times New Roman"/>
          <w:i w:val="0"/>
          <w:iCs w:val="0"/>
        </w:rPr>
        <w:t xml:space="preserve">I. </w:t>
      </w:r>
      <w:r w:rsidR="00871649" w:rsidRPr="00053D17">
        <w:rPr>
          <w:rFonts w:ascii="Times New Roman" w:hAnsi="Times New Roman"/>
          <w:i w:val="0"/>
          <w:iCs w:val="0"/>
        </w:rPr>
        <w:t xml:space="preserve">Phân tích đặc điểm </w:t>
      </w:r>
      <w:r w:rsidRPr="00053D17">
        <w:rPr>
          <w:rFonts w:ascii="Times New Roman" w:hAnsi="Times New Roman"/>
          <w:i w:val="0"/>
          <w:iCs w:val="0"/>
          <w:lang w:val="de-DE"/>
        </w:rPr>
        <w:t xml:space="preserve">điều kiện tự nhiên, kinh tế xã hội </w:t>
      </w:r>
      <w:r w:rsidR="00AB7AEA" w:rsidRPr="00053D17">
        <w:rPr>
          <w:rFonts w:ascii="Times New Roman" w:hAnsi="Times New Roman"/>
          <w:i w:val="0"/>
          <w:iCs w:val="0"/>
          <w:lang w:val="de-DE"/>
        </w:rPr>
        <w:t>của huyện</w:t>
      </w:r>
      <w:bookmarkEnd w:id="227"/>
    </w:p>
    <w:p w14:paraId="0CCFF8F3" w14:textId="3B91A0F5" w:rsidR="005A477E" w:rsidRPr="00053D17" w:rsidRDefault="0049552B" w:rsidP="00053D17">
      <w:pPr>
        <w:pStyle w:val="Heading3"/>
      </w:pPr>
      <w:bookmarkStart w:id="228" w:name="_Toc194941019"/>
      <w:r w:rsidRPr="00053D17">
        <w:t>1.</w:t>
      </w:r>
      <w:r w:rsidR="005A477E" w:rsidRPr="00053D17">
        <w:t xml:space="preserve">1. </w:t>
      </w:r>
      <w:r w:rsidR="00A062CA" w:rsidRPr="00053D17">
        <w:t>Đặc điểm</w:t>
      </w:r>
      <w:r w:rsidR="005A477E" w:rsidRPr="00053D17">
        <w:t xml:space="preserve"> về điều kiện tự nhiên</w:t>
      </w:r>
      <w:bookmarkEnd w:id="228"/>
    </w:p>
    <w:p w14:paraId="637B0963" w14:textId="7E1F55FE" w:rsidR="000A268E" w:rsidRPr="00053D17" w:rsidRDefault="0049552B" w:rsidP="00782C24">
      <w:pPr>
        <w:pStyle w:val="3"/>
        <w:widowControl w:val="0"/>
        <w:spacing w:after="0"/>
        <w:ind w:firstLine="709"/>
        <w:rPr>
          <w:color w:val="auto"/>
        </w:rPr>
      </w:pPr>
      <w:bookmarkStart w:id="229" w:name="_Toc431821807"/>
      <w:bookmarkStart w:id="230" w:name="_Toc435996635"/>
      <w:bookmarkStart w:id="231" w:name="_Toc464093273"/>
      <w:bookmarkStart w:id="232" w:name="_Toc147910932"/>
      <w:r w:rsidRPr="00053D17">
        <w:rPr>
          <w:color w:val="auto"/>
          <w:lang w:val="en-US"/>
        </w:rPr>
        <w:t>1.</w:t>
      </w:r>
      <w:r w:rsidR="000A268E" w:rsidRPr="00053D17">
        <w:rPr>
          <w:color w:val="auto"/>
        </w:rPr>
        <w:t>1.1. Vị trí địa lý</w:t>
      </w:r>
      <w:bookmarkEnd w:id="229"/>
      <w:bookmarkEnd w:id="230"/>
      <w:bookmarkEnd w:id="231"/>
      <w:bookmarkEnd w:id="232"/>
    </w:p>
    <w:p w14:paraId="57BF8C6B" w14:textId="77777777" w:rsidR="00AB7AEA" w:rsidRPr="00ED34F9" w:rsidRDefault="00AB7AEA" w:rsidP="00AB7AEA">
      <w:pPr>
        <w:spacing w:before="120" w:after="120" w:line="240" w:lineRule="auto"/>
        <w:ind w:firstLine="709"/>
        <w:jc w:val="both"/>
        <w:rPr>
          <w:sz w:val="27"/>
          <w:szCs w:val="27"/>
          <w:lang w:val="vi-VN"/>
        </w:rPr>
      </w:pPr>
      <w:r w:rsidRPr="00ED34F9">
        <w:rPr>
          <w:sz w:val="27"/>
          <w:szCs w:val="27"/>
          <w:lang w:val="vi-VN"/>
        </w:rPr>
        <w:t>Huyện Vạn Ninh nằm về phía Bắc tỉnh Khánh Hoà, cách trung tâm tỉnh lỵ Khánh Hòa là TP Nha Trang 60 km. Tọa độ địa lý của huyện kéo dài từ:</w:t>
      </w:r>
    </w:p>
    <w:p w14:paraId="6A7AC91F" w14:textId="77777777" w:rsidR="00AB7AEA" w:rsidRPr="00ED34F9" w:rsidRDefault="00AB7AEA" w:rsidP="00AB7AEA">
      <w:pPr>
        <w:widowControl w:val="0"/>
        <w:tabs>
          <w:tab w:val="left" w:pos="0"/>
        </w:tabs>
        <w:spacing w:before="120" w:after="0" w:line="240" w:lineRule="auto"/>
        <w:ind w:firstLine="709"/>
        <w:jc w:val="both"/>
        <w:rPr>
          <w:i/>
          <w:sz w:val="27"/>
          <w:szCs w:val="27"/>
          <w:shd w:val="clear" w:color="auto" w:fill="FFFFFF"/>
          <w:lang w:val="nl-NL"/>
        </w:rPr>
      </w:pPr>
      <w:r w:rsidRPr="00ED34F9">
        <w:rPr>
          <w:i/>
          <w:sz w:val="27"/>
          <w:szCs w:val="27"/>
          <w:shd w:val="clear" w:color="auto" w:fill="FFFFFF"/>
          <w:lang w:val="nl-NL"/>
        </w:rPr>
        <w:t>- 12</w:t>
      </w:r>
      <w:r w:rsidRPr="00ED34F9">
        <w:rPr>
          <w:i/>
          <w:sz w:val="27"/>
          <w:szCs w:val="27"/>
          <w:shd w:val="clear" w:color="auto" w:fill="FFFFFF"/>
          <w:vertAlign w:val="superscript"/>
          <w:lang w:val="nl-NL"/>
        </w:rPr>
        <w:t>0</w:t>
      </w:r>
      <w:r w:rsidRPr="00ED34F9">
        <w:rPr>
          <w:i/>
          <w:sz w:val="27"/>
          <w:szCs w:val="27"/>
          <w:shd w:val="clear" w:color="auto" w:fill="FFFFFF"/>
          <w:lang w:val="nl-NL"/>
        </w:rPr>
        <w:t>45’đến 12</w:t>
      </w:r>
      <w:r w:rsidRPr="00ED34F9">
        <w:rPr>
          <w:i/>
          <w:sz w:val="27"/>
          <w:szCs w:val="27"/>
          <w:shd w:val="clear" w:color="auto" w:fill="FFFFFF"/>
          <w:vertAlign w:val="superscript"/>
          <w:lang w:val="nl-NL"/>
        </w:rPr>
        <w:t>0</w:t>
      </w:r>
      <w:r w:rsidRPr="00ED34F9">
        <w:rPr>
          <w:i/>
          <w:sz w:val="27"/>
          <w:szCs w:val="27"/>
          <w:shd w:val="clear" w:color="auto" w:fill="FFFFFF"/>
          <w:lang w:val="nl-NL"/>
        </w:rPr>
        <w:t>52’15” vĩ độ Bắc;</w:t>
      </w:r>
    </w:p>
    <w:p w14:paraId="0382ABD1" w14:textId="77777777" w:rsidR="00AB7AEA" w:rsidRPr="00ED34F9" w:rsidRDefault="00AB7AEA" w:rsidP="00AB7AEA">
      <w:pPr>
        <w:widowControl w:val="0"/>
        <w:tabs>
          <w:tab w:val="left" w:pos="0"/>
        </w:tabs>
        <w:spacing w:before="120" w:after="0" w:line="240" w:lineRule="auto"/>
        <w:ind w:firstLine="709"/>
        <w:jc w:val="both"/>
        <w:rPr>
          <w:i/>
          <w:sz w:val="27"/>
          <w:szCs w:val="27"/>
          <w:shd w:val="clear" w:color="auto" w:fill="FFFFFF"/>
          <w:lang w:val="nl-NL"/>
        </w:rPr>
      </w:pPr>
      <w:r w:rsidRPr="00ED34F9">
        <w:rPr>
          <w:i/>
          <w:sz w:val="27"/>
          <w:szCs w:val="27"/>
          <w:shd w:val="clear" w:color="auto" w:fill="FFFFFF"/>
          <w:lang w:val="nl-NL"/>
        </w:rPr>
        <w:t>- 108</w:t>
      </w:r>
      <w:r w:rsidRPr="00ED34F9">
        <w:rPr>
          <w:i/>
          <w:sz w:val="27"/>
          <w:szCs w:val="27"/>
          <w:shd w:val="clear" w:color="auto" w:fill="FFFFFF"/>
          <w:vertAlign w:val="superscript"/>
          <w:lang w:val="nl-NL"/>
        </w:rPr>
        <w:t>0</w:t>
      </w:r>
      <w:r w:rsidRPr="00ED34F9">
        <w:rPr>
          <w:i/>
          <w:sz w:val="27"/>
          <w:szCs w:val="27"/>
          <w:shd w:val="clear" w:color="auto" w:fill="FFFFFF"/>
          <w:lang w:val="nl-NL"/>
        </w:rPr>
        <w:t>52’- 109</w:t>
      </w:r>
      <w:r w:rsidRPr="00ED34F9">
        <w:rPr>
          <w:i/>
          <w:sz w:val="27"/>
          <w:szCs w:val="27"/>
          <w:shd w:val="clear" w:color="auto" w:fill="FFFFFF"/>
          <w:vertAlign w:val="superscript"/>
          <w:lang w:val="nl-NL"/>
        </w:rPr>
        <w:t>0</w:t>
      </w:r>
      <w:r w:rsidRPr="00ED34F9">
        <w:rPr>
          <w:i/>
          <w:sz w:val="27"/>
          <w:szCs w:val="27"/>
          <w:shd w:val="clear" w:color="auto" w:fill="FFFFFF"/>
          <w:lang w:val="nl-NL"/>
        </w:rPr>
        <w:t>27’55” độ kinh Đông.</w:t>
      </w:r>
    </w:p>
    <w:p w14:paraId="47062693" w14:textId="77777777" w:rsidR="00AB7AEA" w:rsidRPr="00ED34F9" w:rsidRDefault="00AB7AEA" w:rsidP="00AB7AEA">
      <w:pPr>
        <w:spacing w:before="120" w:after="120" w:line="240" w:lineRule="auto"/>
        <w:ind w:firstLine="709"/>
        <w:jc w:val="both"/>
        <w:rPr>
          <w:sz w:val="27"/>
          <w:szCs w:val="27"/>
          <w:lang w:val="vi-VN"/>
        </w:rPr>
      </w:pPr>
      <w:r w:rsidRPr="00ED34F9">
        <w:rPr>
          <w:sz w:val="27"/>
          <w:szCs w:val="27"/>
          <w:lang w:val="vi-VN"/>
        </w:rPr>
        <w:t>Vị trí địa lý của huyện tiếp giáp như sau:</w:t>
      </w:r>
    </w:p>
    <w:p w14:paraId="5202B157" w14:textId="77777777" w:rsidR="00AB7AEA" w:rsidRPr="00ED34F9" w:rsidRDefault="00AB7AEA" w:rsidP="00AB7AEA">
      <w:pPr>
        <w:spacing w:before="120" w:after="120" w:line="240" w:lineRule="auto"/>
        <w:ind w:firstLine="709"/>
        <w:jc w:val="both"/>
        <w:rPr>
          <w:i/>
          <w:iCs/>
          <w:sz w:val="27"/>
          <w:szCs w:val="27"/>
          <w:lang w:val="vi-VN"/>
        </w:rPr>
      </w:pPr>
      <w:r w:rsidRPr="00ED34F9">
        <w:rPr>
          <w:i/>
          <w:iCs/>
          <w:sz w:val="27"/>
          <w:szCs w:val="27"/>
          <w:lang w:val="vi-VN"/>
        </w:rPr>
        <w:t>- Phía Bắc và Tây giáp tỉnh Phú Yên;</w:t>
      </w:r>
    </w:p>
    <w:p w14:paraId="4C5A2B93" w14:textId="77777777" w:rsidR="00AB7AEA" w:rsidRPr="00ED34F9" w:rsidRDefault="00AB7AEA" w:rsidP="00AB7AEA">
      <w:pPr>
        <w:spacing w:before="120" w:after="120" w:line="240" w:lineRule="auto"/>
        <w:ind w:firstLine="709"/>
        <w:jc w:val="both"/>
        <w:rPr>
          <w:i/>
          <w:iCs/>
          <w:sz w:val="27"/>
          <w:szCs w:val="27"/>
          <w:lang w:val="vi-VN"/>
        </w:rPr>
      </w:pPr>
      <w:r w:rsidRPr="00ED34F9">
        <w:rPr>
          <w:i/>
          <w:iCs/>
          <w:sz w:val="27"/>
          <w:szCs w:val="27"/>
          <w:lang w:val="vi-VN"/>
        </w:rPr>
        <w:t>- Phía Đông giáp biển Đông;</w:t>
      </w:r>
    </w:p>
    <w:p w14:paraId="3A467F7E" w14:textId="77777777" w:rsidR="00AB7AEA" w:rsidRPr="00ED34F9" w:rsidRDefault="00AB7AEA" w:rsidP="00AB7AEA">
      <w:pPr>
        <w:spacing w:before="120" w:after="120" w:line="240" w:lineRule="auto"/>
        <w:ind w:firstLine="709"/>
        <w:jc w:val="both"/>
        <w:rPr>
          <w:i/>
          <w:iCs/>
          <w:sz w:val="27"/>
          <w:szCs w:val="27"/>
          <w:lang w:val="vi-VN"/>
        </w:rPr>
      </w:pPr>
      <w:r w:rsidRPr="00ED34F9">
        <w:rPr>
          <w:i/>
          <w:iCs/>
          <w:sz w:val="27"/>
          <w:szCs w:val="27"/>
          <w:lang w:val="vi-VN"/>
        </w:rPr>
        <w:t>- Phía Nam giáp thị xã Ninh Hoà.</w:t>
      </w:r>
    </w:p>
    <w:p w14:paraId="3D95DD7D" w14:textId="77777777" w:rsidR="00AB7AEA" w:rsidRPr="00ED34F9" w:rsidRDefault="00AB7AEA" w:rsidP="00AB7AEA">
      <w:pPr>
        <w:spacing w:before="120" w:after="120" w:line="240" w:lineRule="auto"/>
        <w:ind w:firstLine="709"/>
        <w:jc w:val="both"/>
        <w:rPr>
          <w:sz w:val="27"/>
          <w:szCs w:val="27"/>
          <w:lang w:val="vi-VN"/>
        </w:rPr>
      </w:pPr>
      <w:r w:rsidRPr="00ED34F9">
        <w:rPr>
          <w:sz w:val="27"/>
          <w:szCs w:val="27"/>
          <w:lang w:val="vi-VN"/>
        </w:rPr>
        <w:t>Vạn Ninh có một vị trí đặc biệt quan trọng về phát triển kinh tế - xã hội và an ninh quốc phòng. Nằm trên các trục giao thông quan trọng của cả nước như Quốc lộ 1 và đường sắt Bắc - Nam. Huyện có vị trí gần sân bay Đông Tác - Phú Yên (cách 50km); sân bay Cam Ranh (cách 80 km), có giao thông đường biển thuận lợi,... đã tạo nên một hệ thống giao thông khá hoàn chỉnh với các vùng lân cận tạo điều kiện thuận lợi trong giao lưu phát triển kinh tế với các địa phương khác trong vùng.</w:t>
      </w:r>
    </w:p>
    <w:p w14:paraId="3661F32C" w14:textId="395EE0A6" w:rsidR="000A268E" w:rsidRPr="00631F53" w:rsidRDefault="00AB7AEA" w:rsidP="00AB7AEA">
      <w:pPr>
        <w:widowControl w:val="0"/>
        <w:spacing w:before="120" w:after="0" w:line="240" w:lineRule="auto"/>
        <w:ind w:firstLine="709"/>
        <w:jc w:val="both"/>
        <w:rPr>
          <w:color w:val="FF0000"/>
          <w:lang w:val="de-DE"/>
        </w:rPr>
      </w:pPr>
      <w:r w:rsidRPr="00ED34F9">
        <w:rPr>
          <w:sz w:val="27"/>
          <w:szCs w:val="27"/>
          <w:lang w:val="vi-VN"/>
        </w:rPr>
        <w:t>Vạn Ninh có 12/13 xã thị trấn (trừ Xuân Sơn) thuộc Khu kinh tế Vân Phong. Yếu tố này vừa là lợi thế trong giao lưu kinh tế, mở rộng thị trường tiêu thụ sản phẩm và thu hút vốn đầu tư, song nó cũng là một thách thức lớn đối với Vạn Ninh trong điều kiện cạnh tranh thu hút vốn đầu tư nước ngoài, thu hút chất xám, chiếm lĩnh thị trường trong vùng.</w:t>
      </w:r>
    </w:p>
    <w:p w14:paraId="66BABAB2" w14:textId="25387D8E" w:rsidR="000A268E" w:rsidRPr="00053D17" w:rsidRDefault="0049552B" w:rsidP="00782C24">
      <w:pPr>
        <w:pStyle w:val="3"/>
        <w:widowControl w:val="0"/>
        <w:spacing w:after="0"/>
        <w:ind w:firstLine="709"/>
        <w:rPr>
          <w:color w:val="auto"/>
        </w:rPr>
      </w:pPr>
      <w:bookmarkStart w:id="233" w:name="_Toc431821808"/>
      <w:bookmarkStart w:id="234" w:name="_Toc435996636"/>
      <w:bookmarkStart w:id="235" w:name="_Toc464093274"/>
      <w:bookmarkStart w:id="236" w:name="_Toc147910933"/>
      <w:r w:rsidRPr="00053D17">
        <w:rPr>
          <w:color w:val="auto"/>
          <w:lang w:val="en-US"/>
        </w:rPr>
        <w:t>1.</w:t>
      </w:r>
      <w:r w:rsidR="000A268E" w:rsidRPr="00053D17">
        <w:rPr>
          <w:color w:val="auto"/>
        </w:rPr>
        <w:t>1.2. Địa hình</w:t>
      </w:r>
      <w:bookmarkEnd w:id="233"/>
      <w:bookmarkEnd w:id="234"/>
      <w:bookmarkEnd w:id="235"/>
      <w:bookmarkEnd w:id="236"/>
    </w:p>
    <w:p w14:paraId="27874333" w14:textId="77777777" w:rsidR="00AB7AEA" w:rsidRPr="00ED34F9" w:rsidRDefault="00AB7AEA" w:rsidP="00AB7AEA">
      <w:pPr>
        <w:widowControl w:val="0"/>
        <w:tabs>
          <w:tab w:val="left" w:pos="0"/>
        </w:tabs>
        <w:spacing w:before="120" w:after="120" w:line="240" w:lineRule="auto"/>
        <w:ind w:firstLine="709"/>
        <w:jc w:val="both"/>
        <w:rPr>
          <w:sz w:val="27"/>
          <w:szCs w:val="27"/>
          <w:lang w:val="vi-VN"/>
        </w:rPr>
      </w:pPr>
      <w:r w:rsidRPr="00053D17">
        <w:rPr>
          <w:sz w:val="27"/>
          <w:szCs w:val="27"/>
          <w:lang w:val="vi-VN"/>
        </w:rPr>
        <w:t xml:space="preserve">Vạn Ninh có địa hình </w:t>
      </w:r>
      <w:r w:rsidRPr="00ED34F9">
        <w:rPr>
          <w:sz w:val="27"/>
          <w:szCs w:val="27"/>
          <w:lang w:val="vi-VN"/>
        </w:rPr>
        <w:t xml:space="preserve">khá đa dạng, bao gồm núi cao, đồng bằng và các bãi cát ven biển (còn gọi là địa hình vùng vịnh ven bờ), </w:t>
      </w:r>
      <w:r w:rsidRPr="00ED34F9">
        <w:rPr>
          <w:sz w:val="27"/>
          <w:szCs w:val="27"/>
          <w:lang w:val="pt-BR"/>
        </w:rPr>
        <w:t>dốc dần ra biển theo hướng Tây Bắc – Đông Nam</w:t>
      </w:r>
      <w:r w:rsidRPr="00ED34F9">
        <w:rPr>
          <w:sz w:val="27"/>
          <w:szCs w:val="27"/>
          <w:lang w:val="vi-VN"/>
        </w:rPr>
        <w:t>. Độ cao phân bố từ 0 m đến 1.370 m so với mặt nước biển, trong đó có những đỉnh núi cao như núi Hòn Chao (Vạn Lương), núi Hòn Am (Vạn Bình), Hòn Vung (Vạn Long), Núi Đá Trãi, núi Dốc Rẽ (Vạn Phước)...</w:t>
      </w:r>
    </w:p>
    <w:p w14:paraId="0B29BCA5" w14:textId="77777777" w:rsidR="00AB7AEA" w:rsidRPr="00ED34F9" w:rsidRDefault="00AB7AEA" w:rsidP="00AB7AEA">
      <w:pPr>
        <w:widowControl w:val="0"/>
        <w:tabs>
          <w:tab w:val="left" w:pos="0"/>
        </w:tabs>
        <w:spacing w:before="120" w:after="120" w:line="240" w:lineRule="auto"/>
        <w:ind w:firstLine="709"/>
        <w:jc w:val="both"/>
        <w:rPr>
          <w:spacing w:val="2"/>
          <w:sz w:val="27"/>
          <w:szCs w:val="27"/>
          <w:lang w:val="vi-VN"/>
        </w:rPr>
      </w:pPr>
      <w:r w:rsidRPr="00ED34F9">
        <w:rPr>
          <w:spacing w:val="2"/>
          <w:sz w:val="27"/>
          <w:szCs w:val="27"/>
          <w:lang w:val="vi-VN"/>
        </w:rPr>
        <w:t>- Vùng địa hình bằng thấp, độ dốc dưới 3</w:t>
      </w:r>
      <w:r w:rsidRPr="00ED34F9">
        <w:rPr>
          <w:spacing w:val="2"/>
          <w:sz w:val="27"/>
          <w:szCs w:val="27"/>
          <w:vertAlign w:val="superscript"/>
          <w:lang w:val="vi-VN"/>
        </w:rPr>
        <w:t>0</w:t>
      </w:r>
      <w:r w:rsidRPr="00ED34F9">
        <w:rPr>
          <w:spacing w:val="2"/>
          <w:sz w:val="27"/>
          <w:szCs w:val="27"/>
          <w:lang w:val="vi-VN"/>
        </w:rPr>
        <w:t>: Đây là vùng tập trung đông dân cư, cơ sở hạ tầng xã hội và đất đai sản xuất nông nghiệp, nuôi trồng thuỷ sản,.... Vùng địa hình này phân bố ở khu vực trung tâm huyện và các khu vực dọc Quốc lộ 1,  có diện tích 15.100 ha, chiếm 27,31 % tổng diện tích tự nhiên. Trong đó:</w:t>
      </w:r>
    </w:p>
    <w:p w14:paraId="5B36B37F" w14:textId="77777777" w:rsidR="00AB7AEA" w:rsidRPr="00ED34F9" w:rsidRDefault="00AB7AEA" w:rsidP="00AB7AEA">
      <w:pPr>
        <w:widowControl w:val="0"/>
        <w:tabs>
          <w:tab w:val="left" w:pos="0"/>
        </w:tabs>
        <w:spacing w:before="120" w:after="120" w:line="240" w:lineRule="auto"/>
        <w:ind w:firstLine="709"/>
        <w:jc w:val="both"/>
        <w:rPr>
          <w:spacing w:val="2"/>
          <w:sz w:val="27"/>
          <w:szCs w:val="27"/>
          <w:lang w:val="pt-BR"/>
        </w:rPr>
      </w:pPr>
      <w:r w:rsidRPr="00ED34F9">
        <w:rPr>
          <w:spacing w:val="2"/>
          <w:sz w:val="27"/>
          <w:szCs w:val="27"/>
          <w:lang w:val="pt-BR"/>
        </w:rPr>
        <w:t>+ Khu vực ruộng lúa canh tác có cao độ từ 1,5m - 14m.</w:t>
      </w:r>
    </w:p>
    <w:p w14:paraId="5C90F9C2" w14:textId="77777777" w:rsidR="00AB7AEA" w:rsidRPr="00ED34F9" w:rsidRDefault="00AB7AEA" w:rsidP="00AB7AEA">
      <w:pPr>
        <w:widowControl w:val="0"/>
        <w:tabs>
          <w:tab w:val="left" w:pos="0"/>
        </w:tabs>
        <w:spacing w:before="120" w:after="120" w:line="240" w:lineRule="auto"/>
        <w:ind w:firstLine="709"/>
        <w:jc w:val="both"/>
        <w:rPr>
          <w:spacing w:val="2"/>
          <w:sz w:val="27"/>
          <w:szCs w:val="27"/>
          <w:lang w:val="vi-VN"/>
        </w:rPr>
      </w:pPr>
      <w:r w:rsidRPr="00ED34F9">
        <w:rPr>
          <w:spacing w:val="2"/>
          <w:sz w:val="27"/>
          <w:szCs w:val="27"/>
          <w:lang w:val="pt-BR"/>
        </w:rPr>
        <w:t>+ Khu vực dân cư: Có cao độ từ 1,5m - 14m, xen kẽ giữa ruộng và các khu dân cư là các núi nhô ra biển, đá biến chất hoặc đá vôi bị phong hoá.</w:t>
      </w:r>
    </w:p>
    <w:p w14:paraId="40CA7386" w14:textId="77777777" w:rsidR="00AB7AEA" w:rsidRPr="00ED34F9" w:rsidRDefault="00AB7AEA" w:rsidP="00AB7AEA">
      <w:pPr>
        <w:widowControl w:val="0"/>
        <w:tabs>
          <w:tab w:val="left" w:pos="0"/>
        </w:tabs>
        <w:spacing w:before="120" w:after="120" w:line="240" w:lineRule="auto"/>
        <w:ind w:firstLine="709"/>
        <w:jc w:val="both"/>
        <w:rPr>
          <w:sz w:val="27"/>
          <w:szCs w:val="27"/>
          <w:lang w:val="vi-VN"/>
        </w:rPr>
      </w:pPr>
      <w:r w:rsidRPr="00ED34F9">
        <w:rPr>
          <w:sz w:val="27"/>
          <w:szCs w:val="27"/>
          <w:lang w:val="vi-VN"/>
        </w:rPr>
        <w:t>- Vùng địa hình có độ dốc 3 –&gt; 15</w:t>
      </w:r>
      <w:r w:rsidRPr="00ED34F9">
        <w:rPr>
          <w:sz w:val="27"/>
          <w:szCs w:val="27"/>
          <w:vertAlign w:val="superscript"/>
          <w:lang w:val="vi-VN"/>
        </w:rPr>
        <w:t>0</w:t>
      </w:r>
      <w:r w:rsidRPr="00ED34F9">
        <w:rPr>
          <w:sz w:val="27"/>
          <w:szCs w:val="27"/>
          <w:lang w:val="vi-VN"/>
        </w:rPr>
        <w:t xml:space="preserve">: Đây là khu vực chuyển tiếp giữa đồng bằng và đồi núi, có diện tích 11.500 ha, chiếm 20,80% tổng DTTN toàn huyện. Vùng địa hình này tập trung chủ yếu ở phía Tây và Tây Nam huyện, là nơi sản xuất cây lâu năm, cây lâm nghiệp và khai thác đất, đá xây dựng. </w:t>
      </w:r>
    </w:p>
    <w:p w14:paraId="31BEB2AC" w14:textId="77777777" w:rsidR="00AB7AEA" w:rsidRPr="00ED34F9" w:rsidRDefault="00AB7AEA" w:rsidP="00AB7AEA">
      <w:pPr>
        <w:widowControl w:val="0"/>
        <w:tabs>
          <w:tab w:val="left" w:pos="0"/>
        </w:tabs>
        <w:spacing w:before="120" w:after="120" w:line="240" w:lineRule="auto"/>
        <w:ind w:firstLine="709"/>
        <w:jc w:val="both"/>
        <w:rPr>
          <w:sz w:val="27"/>
          <w:szCs w:val="27"/>
          <w:lang w:val="vi-VN"/>
        </w:rPr>
      </w:pPr>
      <w:r w:rsidRPr="00ED34F9">
        <w:rPr>
          <w:sz w:val="27"/>
          <w:szCs w:val="27"/>
          <w:lang w:val="vi-VN"/>
        </w:rPr>
        <w:lastRenderedPageBreak/>
        <w:t>- Vùng địa hình có độ dốc trên 15</w:t>
      </w:r>
      <w:r w:rsidRPr="00ED34F9">
        <w:rPr>
          <w:sz w:val="27"/>
          <w:szCs w:val="27"/>
          <w:vertAlign w:val="superscript"/>
          <w:lang w:val="vi-VN"/>
        </w:rPr>
        <w:t>0</w:t>
      </w:r>
      <w:r w:rsidRPr="00ED34F9">
        <w:rPr>
          <w:sz w:val="27"/>
          <w:szCs w:val="27"/>
          <w:lang w:val="vi-VN"/>
        </w:rPr>
        <w:t>: Loại địa hình này chủ yếu là đồi núi, có diện tích 28.698,07 ha, chiếm 51,89% tổng diện tích tự nhiên toàn huyện và phân bố chủ yếu ở phía Tây - Tây Nam huyện. Hiện nay, trên dạng địa hình chủ yếu là đất đồi núi chưa sử dụng và đất lâm nghiệp.</w:t>
      </w:r>
    </w:p>
    <w:p w14:paraId="7BD945E6" w14:textId="77777777" w:rsidR="00AB7AEA" w:rsidRPr="00ED34F9" w:rsidRDefault="00AB7AEA" w:rsidP="00AB7AEA">
      <w:pPr>
        <w:widowControl w:val="0"/>
        <w:tabs>
          <w:tab w:val="left" w:pos="0"/>
        </w:tabs>
        <w:spacing w:before="120" w:after="120" w:line="240" w:lineRule="auto"/>
        <w:ind w:firstLine="709"/>
        <w:jc w:val="both"/>
        <w:rPr>
          <w:sz w:val="27"/>
          <w:szCs w:val="27"/>
          <w:lang w:val="pt-BR"/>
        </w:rPr>
      </w:pPr>
      <w:r w:rsidRPr="00ED34F9">
        <w:rPr>
          <w:sz w:val="27"/>
          <w:szCs w:val="27"/>
          <w:lang w:val="vi-VN"/>
        </w:rPr>
        <w:t xml:space="preserve">+ </w:t>
      </w:r>
      <w:r w:rsidRPr="00ED34F9">
        <w:rPr>
          <w:sz w:val="27"/>
          <w:szCs w:val="27"/>
          <w:lang w:val="pt-BR"/>
        </w:rPr>
        <w:t>Khu vực núi cao với dãy Hoa Sơn ở phía Tây chạy dài từ Bắc xuống Nam cao từ 500m - 1.000m, thuộc các xã Đại Lãnh, Vạn Thọ, Vạn Phước, Vạn Long, Vạn Phú, Vạn Bình, Vạn Lương, Vạn Khánh, Vạn Hưng.</w:t>
      </w:r>
    </w:p>
    <w:p w14:paraId="595B8B74" w14:textId="77777777" w:rsidR="00AB7AEA" w:rsidRPr="00ED34F9" w:rsidRDefault="00AB7AEA" w:rsidP="00AB7AEA">
      <w:pPr>
        <w:widowControl w:val="0"/>
        <w:tabs>
          <w:tab w:val="left" w:pos="0"/>
        </w:tabs>
        <w:spacing w:before="120" w:after="120" w:line="240" w:lineRule="auto"/>
        <w:ind w:firstLine="709"/>
        <w:jc w:val="both"/>
        <w:rPr>
          <w:sz w:val="27"/>
          <w:szCs w:val="27"/>
          <w:lang w:val="pt-BR"/>
        </w:rPr>
      </w:pPr>
      <w:r w:rsidRPr="00ED34F9">
        <w:rPr>
          <w:sz w:val="27"/>
          <w:szCs w:val="27"/>
          <w:lang w:val="pt-BR"/>
        </w:rPr>
        <w:t>+ Nằm sát là các dãy núi thấp, thoải dần từ Tây sang Đông, thuộc các xã Vạn Thọ, Vạn Phú, Vạn Thắng, Vạn Lương, Vạn Hưng. Có nhiều sông, suối chia cắt tạo thành các thung lũng hẹp và có cao độ 50 - 500m.</w:t>
      </w:r>
    </w:p>
    <w:p w14:paraId="6F5256CA" w14:textId="2801C792" w:rsidR="000A268E" w:rsidRPr="00631F53" w:rsidRDefault="00AB7AEA" w:rsidP="00AB7AEA">
      <w:pPr>
        <w:widowControl w:val="0"/>
        <w:spacing w:before="120" w:after="0" w:line="240" w:lineRule="auto"/>
        <w:ind w:firstLine="709"/>
        <w:jc w:val="both"/>
        <w:rPr>
          <w:color w:val="FF0000"/>
          <w:lang w:val="vi-VN"/>
        </w:rPr>
      </w:pPr>
      <w:r w:rsidRPr="00ED34F9">
        <w:rPr>
          <w:sz w:val="27"/>
          <w:szCs w:val="27"/>
          <w:lang w:val="pt-BR"/>
        </w:rPr>
        <w:t xml:space="preserve">Ngoài ra, do đặc trưng địa hình của Vạn Ninh còn có thể phân các khu ra thành Địa hình núi cao phía Tây, đồng bằng ở giữa và khu vực địa hình ven vịnh Vân phong, gồm: </w:t>
      </w:r>
      <w:r w:rsidRPr="00ED34F9">
        <w:rPr>
          <w:i/>
          <w:iCs/>
          <w:sz w:val="27"/>
          <w:szCs w:val="27"/>
          <w:lang w:val="pt-BR"/>
        </w:rPr>
        <w:t>Địa hình ven bờ vịnh;  Địa hình đảo và bán đảo</w:t>
      </w:r>
      <w:r w:rsidRPr="00ED34F9">
        <w:rPr>
          <w:i/>
          <w:sz w:val="27"/>
          <w:szCs w:val="27"/>
          <w:lang w:val="pt-BR"/>
        </w:rPr>
        <w:t>:</w:t>
      </w:r>
      <w:r w:rsidRPr="00ED34F9">
        <w:rPr>
          <w:sz w:val="27"/>
          <w:szCs w:val="27"/>
          <w:lang w:val="pt-BR"/>
        </w:rPr>
        <w:t xml:space="preserve"> bao gồm toàn bộ các đảo nằm trong vùng vịnh; </w:t>
      </w:r>
      <w:r w:rsidRPr="00ED34F9">
        <w:rPr>
          <w:i/>
          <w:sz w:val="27"/>
          <w:szCs w:val="27"/>
          <w:lang w:val="pt-BR"/>
        </w:rPr>
        <w:t>Địa hình chân đảo:</w:t>
      </w:r>
      <w:r w:rsidRPr="00ED34F9">
        <w:rPr>
          <w:sz w:val="27"/>
          <w:szCs w:val="27"/>
          <w:lang w:val="pt-BR"/>
        </w:rPr>
        <w:t xml:space="preserve"> bãi cát, san hô, đồng bằng; </w:t>
      </w:r>
      <w:r w:rsidRPr="00ED34F9">
        <w:rPr>
          <w:i/>
          <w:sz w:val="27"/>
          <w:szCs w:val="27"/>
          <w:lang w:val="pt-BR"/>
        </w:rPr>
        <w:t xml:space="preserve">Địa hình còn lại: </w:t>
      </w:r>
      <w:r w:rsidRPr="00ED34F9">
        <w:rPr>
          <w:iCs/>
          <w:sz w:val="27"/>
          <w:szCs w:val="27"/>
          <w:lang w:val="pt-BR"/>
        </w:rPr>
        <w:t>núi đá, đất.</w:t>
      </w:r>
      <w:r w:rsidR="000A268E" w:rsidRPr="00631F53">
        <w:rPr>
          <w:color w:val="FF0000"/>
          <w:lang w:val="vi-VN"/>
        </w:rPr>
        <w:t xml:space="preserve">  </w:t>
      </w:r>
    </w:p>
    <w:p w14:paraId="44D87A12" w14:textId="332421C9" w:rsidR="000A268E" w:rsidRPr="00053D17" w:rsidRDefault="0049552B" w:rsidP="00782C24">
      <w:pPr>
        <w:pStyle w:val="3"/>
        <w:widowControl w:val="0"/>
        <w:spacing w:after="0"/>
        <w:ind w:firstLine="709"/>
        <w:rPr>
          <w:color w:val="auto"/>
        </w:rPr>
      </w:pPr>
      <w:bookmarkStart w:id="237" w:name="_Toc431821809"/>
      <w:bookmarkStart w:id="238" w:name="_Toc435996637"/>
      <w:bookmarkStart w:id="239" w:name="_Toc464093275"/>
      <w:bookmarkStart w:id="240" w:name="_Toc147910934"/>
      <w:r w:rsidRPr="00053D17">
        <w:rPr>
          <w:color w:val="auto"/>
          <w:lang w:val="en-US"/>
        </w:rPr>
        <w:t>1.</w:t>
      </w:r>
      <w:r w:rsidR="000A268E" w:rsidRPr="00053D17">
        <w:rPr>
          <w:color w:val="auto"/>
        </w:rPr>
        <w:t>1.3. Khí hậu</w:t>
      </w:r>
      <w:bookmarkEnd w:id="237"/>
      <w:bookmarkEnd w:id="238"/>
      <w:bookmarkEnd w:id="239"/>
      <w:bookmarkEnd w:id="240"/>
    </w:p>
    <w:p w14:paraId="4686FD35" w14:textId="77777777" w:rsidR="00512B60" w:rsidRPr="00ED34F9" w:rsidRDefault="00512B60" w:rsidP="00512B60">
      <w:pPr>
        <w:widowControl w:val="0"/>
        <w:tabs>
          <w:tab w:val="left" w:pos="0"/>
        </w:tabs>
        <w:spacing w:before="120" w:after="0" w:line="240" w:lineRule="auto"/>
        <w:ind w:firstLine="709"/>
        <w:jc w:val="both"/>
        <w:rPr>
          <w:spacing w:val="-4"/>
          <w:sz w:val="27"/>
          <w:szCs w:val="27"/>
          <w:lang w:val="nb-NO"/>
        </w:rPr>
      </w:pPr>
      <w:r w:rsidRPr="00053D17">
        <w:rPr>
          <w:spacing w:val="-4"/>
          <w:sz w:val="27"/>
          <w:szCs w:val="27"/>
          <w:lang w:val="vi-VN"/>
        </w:rPr>
        <w:t xml:space="preserve">Huyện Vạn </w:t>
      </w:r>
      <w:r w:rsidRPr="00ED34F9">
        <w:rPr>
          <w:spacing w:val="-4"/>
          <w:sz w:val="27"/>
          <w:szCs w:val="27"/>
          <w:lang w:val="vi-VN"/>
        </w:rPr>
        <w:t>Ninh nằm trong tiểu vùng khí hậu đồng bằng ven biển</w:t>
      </w:r>
      <w:r w:rsidRPr="00ED34F9">
        <w:rPr>
          <w:spacing w:val="-4"/>
          <w:sz w:val="27"/>
          <w:szCs w:val="27"/>
          <w:lang w:val="pt-BR"/>
        </w:rPr>
        <w:t xml:space="preserve"> (tiểu vùng II của tỉnh Khánh Hoà)</w:t>
      </w:r>
      <w:r w:rsidRPr="00ED34F9">
        <w:rPr>
          <w:spacing w:val="-4"/>
          <w:sz w:val="27"/>
          <w:szCs w:val="27"/>
          <w:lang w:val="vi-VN"/>
        </w:rPr>
        <w:t xml:space="preserve">, mang đặc trưng của khí hậu </w:t>
      </w:r>
      <w:r w:rsidRPr="00ED34F9">
        <w:rPr>
          <w:spacing w:val="-4"/>
          <w:sz w:val="27"/>
          <w:szCs w:val="27"/>
          <w:lang w:val="pt-BR"/>
        </w:rPr>
        <w:t xml:space="preserve">nhiệt đới gió mùa </w:t>
      </w:r>
      <w:r w:rsidRPr="00ED34F9">
        <w:rPr>
          <w:spacing w:val="-4"/>
          <w:sz w:val="27"/>
          <w:szCs w:val="27"/>
          <w:lang w:val="vi-VN"/>
        </w:rPr>
        <w:t>đại dương nên tương đối ôn hoà. Nhiệt độ mùa hè và mùa đông của tiểu vùng này chênh lệch với tiểu vùng khí hậu Nha Trang - Diên Khánh, cụ thể:</w:t>
      </w:r>
    </w:p>
    <w:p w14:paraId="43ACA39C" w14:textId="77777777" w:rsidR="00512B60" w:rsidRPr="00ED34F9" w:rsidRDefault="00512B60" w:rsidP="00512B60">
      <w:pPr>
        <w:widowControl w:val="0"/>
        <w:tabs>
          <w:tab w:val="left" w:pos="0"/>
        </w:tabs>
        <w:spacing w:before="120" w:after="0" w:line="240" w:lineRule="auto"/>
        <w:ind w:firstLine="709"/>
        <w:jc w:val="both"/>
        <w:rPr>
          <w:sz w:val="27"/>
          <w:szCs w:val="27"/>
          <w:lang w:val="nb-NO"/>
        </w:rPr>
      </w:pPr>
      <w:r w:rsidRPr="00ED34F9">
        <w:rPr>
          <w:i/>
          <w:sz w:val="27"/>
          <w:szCs w:val="27"/>
          <w:lang w:val="nb-NO"/>
        </w:rPr>
        <w:t xml:space="preserve">- Nhiệt độ không khí: </w:t>
      </w:r>
      <w:r w:rsidRPr="00ED34F9">
        <w:rPr>
          <w:sz w:val="27"/>
          <w:szCs w:val="27"/>
          <w:lang w:val="nb-NO"/>
        </w:rPr>
        <w:t>: Nhiệt độ trung bình năm dao động từ 26</w:t>
      </w:r>
      <w:r w:rsidRPr="00ED34F9">
        <w:rPr>
          <w:sz w:val="27"/>
          <w:szCs w:val="27"/>
          <w:vertAlign w:val="superscript"/>
          <w:lang w:val="nb-NO"/>
        </w:rPr>
        <w:t>o</w:t>
      </w:r>
      <w:r w:rsidRPr="00ED34F9">
        <w:rPr>
          <w:sz w:val="27"/>
          <w:szCs w:val="27"/>
          <w:lang w:val="nb-NO"/>
        </w:rPr>
        <w:t>C ÷ 28</w:t>
      </w:r>
      <w:r w:rsidRPr="00ED34F9">
        <w:rPr>
          <w:sz w:val="27"/>
          <w:szCs w:val="27"/>
          <w:vertAlign w:val="superscript"/>
          <w:lang w:val="nb-NO"/>
        </w:rPr>
        <w:t>o</w:t>
      </w:r>
      <w:r w:rsidRPr="00ED34F9">
        <w:rPr>
          <w:sz w:val="27"/>
          <w:szCs w:val="27"/>
          <w:lang w:val="nb-NO"/>
        </w:rPr>
        <w:t>C và có sự phân hóa mạnh theo địa hình. Vùng đồng bằng ven biển nhiệt độ cao hơn khoảng 27</w:t>
      </w:r>
      <w:r w:rsidRPr="00ED34F9">
        <w:rPr>
          <w:sz w:val="27"/>
          <w:szCs w:val="27"/>
          <w:vertAlign w:val="superscript"/>
          <w:lang w:val="nb-NO"/>
        </w:rPr>
        <w:t>o</w:t>
      </w:r>
      <w:r w:rsidRPr="00ED34F9">
        <w:rPr>
          <w:sz w:val="27"/>
          <w:szCs w:val="27"/>
          <w:lang w:val="nb-NO"/>
        </w:rPr>
        <w:t>C ÷ 29</w:t>
      </w:r>
      <w:r w:rsidRPr="00ED34F9">
        <w:rPr>
          <w:sz w:val="27"/>
          <w:szCs w:val="27"/>
          <w:vertAlign w:val="superscript"/>
          <w:lang w:val="nb-NO"/>
        </w:rPr>
        <w:t>o</w:t>
      </w:r>
      <w:r w:rsidRPr="00ED34F9">
        <w:rPr>
          <w:sz w:val="27"/>
          <w:szCs w:val="27"/>
          <w:lang w:val="nb-NO"/>
        </w:rPr>
        <w:t>C, càng đi sâu về vùng núi phía Tây nhiệt độ càng giảm. Ngoài ra nhiệt độ cũng biến động mạnh theo từng tháng, nhiệt độ trung bình tăng dần từ tháng 01 và đạt cực đại tới 28</w:t>
      </w:r>
      <w:r w:rsidRPr="00ED34F9">
        <w:rPr>
          <w:sz w:val="27"/>
          <w:szCs w:val="27"/>
          <w:vertAlign w:val="superscript"/>
          <w:lang w:val="nb-NO"/>
        </w:rPr>
        <w:t>o</w:t>
      </w:r>
      <w:r w:rsidRPr="00ED34F9">
        <w:rPr>
          <w:sz w:val="27"/>
          <w:szCs w:val="27"/>
          <w:lang w:val="nb-NO"/>
        </w:rPr>
        <w:t>C vào tháng 6 sau đó giảm chậm vào tháng 7, 8; tháng 9 nhiệt độ bắt đầu giảm nhanh và đạt cực tiểu vào tháng 01 với giá trị 24</w:t>
      </w:r>
      <w:r w:rsidRPr="00ED34F9">
        <w:rPr>
          <w:sz w:val="27"/>
          <w:szCs w:val="27"/>
          <w:vertAlign w:val="superscript"/>
          <w:lang w:val="nb-NO"/>
        </w:rPr>
        <w:t>o</w:t>
      </w:r>
      <w:r w:rsidRPr="00ED34F9">
        <w:rPr>
          <w:sz w:val="27"/>
          <w:szCs w:val="27"/>
          <w:lang w:val="nb-NO"/>
        </w:rPr>
        <w:t xml:space="preserve">C. </w:t>
      </w:r>
    </w:p>
    <w:p w14:paraId="510D6AD7" w14:textId="77777777" w:rsidR="00512B60" w:rsidRPr="00ED34F9" w:rsidRDefault="00512B60" w:rsidP="00512B60">
      <w:pPr>
        <w:widowControl w:val="0"/>
        <w:tabs>
          <w:tab w:val="left" w:pos="0"/>
        </w:tabs>
        <w:spacing w:before="120" w:after="0" w:line="240" w:lineRule="auto"/>
        <w:ind w:firstLine="709"/>
        <w:jc w:val="both"/>
        <w:rPr>
          <w:sz w:val="27"/>
          <w:szCs w:val="27"/>
          <w:lang w:val="nb-NO"/>
        </w:rPr>
      </w:pPr>
      <w:r w:rsidRPr="00ED34F9">
        <w:rPr>
          <w:sz w:val="27"/>
          <w:szCs w:val="27"/>
          <w:lang w:val="pt-BR"/>
        </w:rPr>
        <w:t xml:space="preserve">- </w:t>
      </w:r>
      <w:r w:rsidRPr="00ED34F9">
        <w:rPr>
          <w:i/>
          <w:iCs/>
          <w:sz w:val="27"/>
          <w:szCs w:val="27"/>
          <w:lang w:val="pt-BR"/>
        </w:rPr>
        <w:t>Chế độ nắng:</w:t>
      </w:r>
      <w:r w:rsidRPr="00ED34F9">
        <w:rPr>
          <w:sz w:val="27"/>
          <w:szCs w:val="27"/>
          <w:lang w:val="pt-BR"/>
        </w:rPr>
        <w:t xml:space="preserve"> Số giờ nắng phân bố theo không gian phụ thuộc vào địa hình nơi có đồi núi, công trình kiến trúc cao che chắn làm cho tổng số giờ nắn</w:t>
      </w:r>
      <w:r w:rsidRPr="00ED34F9">
        <w:rPr>
          <w:sz w:val="27"/>
          <w:szCs w:val="27"/>
          <w:lang w:val="vi-VN"/>
        </w:rPr>
        <w:t>g</w:t>
      </w:r>
      <w:r w:rsidRPr="00ED34F9">
        <w:rPr>
          <w:sz w:val="27"/>
          <w:szCs w:val="27"/>
          <w:lang w:val="pt-BR"/>
        </w:rPr>
        <w:t xml:space="preserve"> giảm. Tổng số giờ nắng khoảng 2.560-2.632 giờ, trung bình hàng tháng có 213-219 giờ nắng. Mùa khô giờ nắng cao hơn mùa mưa, tổng số giờ nắng chủ yếu trên 200 giờ/tháng kéo dài từ tháng 01 đến hết tháng 8 hàng năm. Trong đó 3 tháng nhiều nắng nhất là các tháng 3, 4, 5 với tổng số giờ nắng đạt 250-275 giờ/tháng, tức là có khoảng 8,0-8,8 giờ nắng/ngày.</w:t>
      </w:r>
    </w:p>
    <w:p w14:paraId="0AC8ABC6" w14:textId="77777777" w:rsidR="00512B60" w:rsidRPr="00ED34F9" w:rsidRDefault="00512B60" w:rsidP="00512B60">
      <w:pPr>
        <w:widowControl w:val="0"/>
        <w:tabs>
          <w:tab w:val="left" w:pos="0"/>
        </w:tabs>
        <w:spacing w:before="120" w:after="0" w:line="240" w:lineRule="auto"/>
        <w:ind w:firstLine="709"/>
        <w:jc w:val="both"/>
        <w:rPr>
          <w:i/>
          <w:sz w:val="27"/>
          <w:szCs w:val="27"/>
          <w:lang w:val="pt-BR"/>
        </w:rPr>
      </w:pPr>
      <w:r w:rsidRPr="00ED34F9">
        <w:rPr>
          <w:i/>
          <w:sz w:val="27"/>
          <w:szCs w:val="27"/>
          <w:lang w:val="pt-BR"/>
        </w:rPr>
        <w:t xml:space="preserve">- Độ ẩm không khí: </w:t>
      </w:r>
      <w:r w:rsidRPr="00ED34F9">
        <w:rPr>
          <w:sz w:val="27"/>
          <w:szCs w:val="27"/>
          <w:lang w:val="pt-BR"/>
        </w:rPr>
        <w:t xml:space="preserve">độ ẩm trung bình năm 76%-79%, độ ẩm cao nhất giao động 79% ÷ 82% </w:t>
      </w:r>
      <w:r w:rsidRPr="00ED34F9">
        <w:rPr>
          <w:i/>
          <w:sz w:val="27"/>
          <w:szCs w:val="27"/>
          <w:lang w:val="pt-BR"/>
        </w:rPr>
        <w:t>(mùa mưa, tháng 9 ÷ 12),</w:t>
      </w:r>
      <w:r w:rsidRPr="00ED34F9">
        <w:rPr>
          <w:sz w:val="27"/>
          <w:szCs w:val="27"/>
          <w:lang w:val="pt-BR"/>
        </w:rPr>
        <w:t xml:space="preserve"> độ ẩm thấp nhất giao động từ 73% ÷ 77% </w:t>
      </w:r>
      <w:r w:rsidRPr="00ED34F9">
        <w:rPr>
          <w:i/>
          <w:sz w:val="27"/>
          <w:szCs w:val="27"/>
          <w:lang w:val="pt-BR"/>
        </w:rPr>
        <w:t>(mùa khô, tháng 6÷8).</w:t>
      </w:r>
    </w:p>
    <w:p w14:paraId="4F729376" w14:textId="77777777" w:rsidR="00512B60" w:rsidRPr="00ED34F9" w:rsidRDefault="00512B60" w:rsidP="00512B60">
      <w:pPr>
        <w:widowControl w:val="0"/>
        <w:tabs>
          <w:tab w:val="left" w:pos="0"/>
        </w:tabs>
        <w:spacing w:before="120" w:after="0" w:line="240" w:lineRule="auto"/>
        <w:ind w:firstLine="709"/>
        <w:jc w:val="both"/>
        <w:rPr>
          <w:spacing w:val="-4"/>
          <w:sz w:val="27"/>
          <w:szCs w:val="27"/>
          <w:lang w:val="pt-BR"/>
        </w:rPr>
      </w:pPr>
      <w:r w:rsidRPr="00ED34F9">
        <w:rPr>
          <w:i/>
          <w:spacing w:val="-4"/>
          <w:sz w:val="27"/>
          <w:szCs w:val="27"/>
          <w:lang w:val="pt-BR"/>
        </w:rPr>
        <w:t xml:space="preserve">- Mưa: </w:t>
      </w:r>
      <w:r w:rsidRPr="00ED34F9">
        <w:rPr>
          <w:sz w:val="27"/>
          <w:szCs w:val="27"/>
          <w:lang w:val="pt-BR"/>
        </w:rPr>
        <w:t>Lượng mưa tập trung chính trong bốn tháng từ tháng 9 đến tháng 12 với lượng mưa chiếm 65-75% tổng lượng mưa trung bình năm; mùa khô tổng lượng mưa khoảng 350-550mm chiến 25-35% tổng lượng mưa năm</w:t>
      </w:r>
      <w:r w:rsidRPr="00ED34F9">
        <w:rPr>
          <w:spacing w:val="-4"/>
          <w:sz w:val="27"/>
          <w:szCs w:val="27"/>
          <w:lang w:val="nl-NL"/>
        </w:rPr>
        <w:t>;</w:t>
      </w:r>
    </w:p>
    <w:p w14:paraId="798FE91C" w14:textId="77777777" w:rsidR="00512B60" w:rsidRPr="00ED34F9" w:rsidRDefault="00512B60" w:rsidP="00512B60">
      <w:pPr>
        <w:widowControl w:val="0"/>
        <w:tabs>
          <w:tab w:val="left" w:pos="0"/>
        </w:tabs>
        <w:spacing w:before="120" w:after="0" w:line="240" w:lineRule="auto"/>
        <w:ind w:firstLine="709"/>
        <w:jc w:val="both"/>
        <w:rPr>
          <w:spacing w:val="-2"/>
          <w:sz w:val="27"/>
          <w:szCs w:val="27"/>
          <w:lang w:val="pt-BR"/>
        </w:rPr>
      </w:pPr>
      <w:r w:rsidRPr="00ED34F9">
        <w:rPr>
          <w:i/>
          <w:spacing w:val="-2"/>
          <w:sz w:val="27"/>
          <w:szCs w:val="27"/>
          <w:lang w:val="pt-BR"/>
        </w:rPr>
        <w:t>- Chế độ gió:</w:t>
      </w:r>
      <w:r w:rsidRPr="00ED34F9">
        <w:rPr>
          <w:spacing w:val="-2"/>
          <w:sz w:val="27"/>
          <w:szCs w:val="27"/>
          <w:lang w:val="pt-BR"/>
        </w:rPr>
        <w:t xml:space="preserve"> Trên địa bàn có 2 hướng gió chính. Trong đó gió Đông Bắc chủ yếu hoạt động từ tháng 11 năm trước đến tháng 3 năm sau và Tây Nam từ tháng 6 đến tháng 9, thường khô nóng, kéo dài 5 -7 ngày, tốc độ gió đạt 10m/s.</w:t>
      </w:r>
    </w:p>
    <w:p w14:paraId="20EECFCF" w14:textId="77777777" w:rsidR="00512B60" w:rsidRPr="00ED34F9" w:rsidRDefault="00512B60" w:rsidP="00512B60">
      <w:pPr>
        <w:widowControl w:val="0"/>
        <w:tabs>
          <w:tab w:val="left" w:pos="0"/>
        </w:tabs>
        <w:spacing w:before="120" w:after="0" w:line="240" w:lineRule="auto"/>
        <w:ind w:firstLine="709"/>
        <w:jc w:val="both"/>
        <w:rPr>
          <w:spacing w:val="-2"/>
          <w:sz w:val="27"/>
          <w:szCs w:val="27"/>
          <w:lang w:val="pt-BR"/>
        </w:rPr>
      </w:pPr>
      <w:r w:rsidRPr="00ED34F9">
        <w:rPr>
          <w:spacing w:val="-2"/>
          <w:sz w:val="27"/>
          <w:szCs w:val="27"/>
          <w:lang w:val="pt-BR"/>
        </w:rPr>
        <w:t xml:space="preserve">Ngoài ra, địa bàn huyện còn có gió </w:t>
      </w:r>
      <w:r w:rsidRPr="00ED34F9">
        <w:rPr>
          <w:spacing w:val="-2"/>
          <w:sz w:val="27"/>
          <w:szCs w:val="27"/>
          <w:lang w:val="vi-VN"/>
        </w:rPr>
        <w:t>lục địa khô nóng</w:t>
      </w:r>
      <w:r w:rsidRPr="00ED34F9">
        <w:rPr>
          <w:spacing w:val="-2"/>
          <w:sz w:val="27"/>
          <w:szCs w:val="27"/>
          <w:lang w:val="pt-BR"/>
        </w:rPr>
        <w:t xml:space="preserve"> </w:t>
      </w:r>
      <w:r w:rsidRPr="00ED34F9">
        <w:rPr>
          <w:i/>
          <w:spacing w:val="-2"/>
          <w:sz w:val="27"/>
          <w:szCs w:val="27"/>
          <w:lang w:val="pt-BR"/>
        </w:rPr>
        <w:t xml:space="preserve">(gió Tu Bông), </w:t>
      </w:r>
      <w:r w:rsidRPr="00ED34F9">
        <w:rPr>
          <w:spacing w:val="-2"/>
          <w:sz w:val="27"/>
          <w:szCs w:val="27"/>
          <w:lang w:val="pt-BR"/>
        </w:rPr>
        <w:t xml:space="preserve">hướng Tây </w:t>
      </w:r>
      <w:r w:rsidRPr="00ED34F9">
        <w:rPr>
          <w:spacing w:val="-2"/>
          <w:sz w:val="27"/>
          <w:szCs w:val="27"/>
          <w:lang w:val="pt-BR"/>
        </w:rPr>
        <w:lastRenderedPageBreak/>
        <w:t xml:space="preserve">Bắc ra phía biển kèm theo tiết trời mát mẻ hơn, nhưng </w:t>
      </w:r>
      <w:r w:rsidRPr="00ED34F9">
        <w:rPr>
          <w:spacing w:val="-2"/>
          <w:sz w:val="27"/>
          <w:szCs w:val="27"/>
          <w:lang w:val="fr-FR"/>
        </w:rPr>
        <w:t>đặc điểm của gió là vừa khô vừa lạnh, tốc độ gió cao lên trên 20m/s gây ra một số khó khăn nhất định trong quá trình sinh hoạt cũng như sản xuất trên địa bàn 1 số xã như Vạn Khánh, Vạn Long, Vạn Phước</w:t>
      </w:r>
      <w:r w:rsidRPr="00ED34F9">
        <w:rPr>
          <w:spacing w:val="-2"/>
          <w:sz w:val="27"/>
          <w:szCs w:val="27"/>
          <w:lang w:val="pt-BR"/>
        </w:rPr>
        <w:t xml:space="preserve">. </w:t>
      </w:r>
    </w:p>
    <w:p w14:paraId="04A6FCC3" w14:textId="77777777" w:rsidR="00512B60" w:rsidRPr="00ED34F9" w:rsidRDefault="00512B60" w:rsidP="00512B60">
      <w:pPr>
        <w:pStyle w:val="BodyText7"/>
        <w:shd w:val="clear" w:color="auto" w:fill="auto"/>
        <w:tabs>
          <w:tab w:val="left" w:pos="0"/>
        </w:tabs>
        <w:spacing w:before="120" w:line="240" w:lineRule="auto"/>
        <w:ind w:firstLine="709"/>
        <w:jc w:val="both"/>
        <w:rPr>
          <w:sz w:val="27"/>
          <w:szCs w:val="27"/>
          <w:lang w:val="pt-BR"/>
        </w:rPr>
      </w:pPr>
      <w:r w:rsidRPr="00ED34F9">
        <w:rPr>
          <w:b/>
          <w:bCs/>
          <w:i/>
          <w:sz w:val="27"/>
          <w:szCs w:val="27"/>
          <w:lang w:val="vi-VN"/>
        </w:rPr>
        <w:t xml:space="preserve">- </w:t>
      </w:r>
      <w:r w:rsidRPr="00ED34F9">
        <w:rPr>
          <w:i/>
          <w:sz w:val="27"/>
          <w:szCs w:val="27"/>
          <w:lang w:val="vi-VN"/>
        </w:rPr>
        <w:t>Bão</w:t>
      </w:r>
      <w:r w:rsidRPr="00ED34F9">
        <w:rPr>
          <w:i/>
          <w:sz w:val="27"/>
          <w:szCs w:val="27"/>
          <w:lang w:val="pt-BR"/>
        </w:rPr>
        <w:t>, áp thấp nhiệt đới</w:t>
      </w:r>
      <w:r w:rsidRPr="00ED34F9">
        <w:rPr>
          <w:i/>
          <w:sz w:val="27"/>
          <w:szCs w:val="27"/>
          <w:lang w:val="vi-VN"/>
        </w:rPr>
        <w:t>:</w:t>
      </w:r>
      <w:r w:rsidRPr="00ED34F9">
        <w:rPr>
          <w:sz w:val="27"/>
          <w:szCs w:val="27"/>
          <w:lang w:val="vi-VN"/>
        </w:rPr>
        <w:t xml:space="preserve"> </w:t>
      </w:r>
      <w:r w:rsidRPr="00ED34F9">
        <w:rPr>
          <w:sz w:val="27"/>
          <w:szCs w:val="27"/>
          <w:lang w:val="pt-BR"/>
        </w:rPr>
        <w:t xml:space="preserve">Mùa bão, </w:t>
      </w:r>
      <w:r w:rsidRPr="00ED34F9">
        <w:rPr>
          <w:iCs/>
          <w:sz w:val="27"/>
          <w:szCs w:val="27"/>
          <w:lang w:val="pt-BR"/>
        </w:rPr>
        <w:t>áp thấp nhiệt đới</w:t>
      </w:r>
      <w:r w:rsidRPr="00ED34F9">
        <w:rPr>
          <w:sz w:val="27"/>
          <w:szCs w:val="27"/>
          <w:lang w:val="pt-BR"/>
        </w:rPr>
        <w:t xml:space="preserve"> tập trung vào khoảng tháng 10-12. Cá biệt có những năm bão xuất hiện sớm (bão trái mùa) đổ bộ vào và gây thiệt hại đáng kể như bão Mamie vào tháng 3 năm 1982, </w:t>
      </w:r>
      <w:r w:rsidRPr="00ED34F9">
        <w:rPr>
          <w:iCs/>
          <w:sz w:val="27"/>
          <w:szCs w:val="27"/>
          <w:lang w:val="pt-BR"/>
        </w:rPr>
        <w:t>áp thấp nhiệt đới</w:t>
      </w:r>
      <w:r w:rsidRPr="00ED34F9">
        <w:rPr>
          <w:sz w:val="27"/>
          <w:szCs w:val="27"/>
          <w:lang w:val="pt-BR"/>
        </w:rPr>
        <w:t xml:space="preserve"> tháng 3 năm 1991, </w:t>
      </w:r>
      <w:r w:rsidRPr="00ED34F9">
        <w:rPr>
          <w:iCs/>
          <w:sz w:val="27"/>
          <w:szCs w:val="27"/>
          <w:lang w:val="pt-BR"/>
        </w:rPr>
        <w:t>áp thấp nhiệt đới</w:t>
      </w:r>
      <w:r w:rsidRPr="00ED34F9">
        <w:rPr>
          <w:sz w:val="27"/>
          <w:szCs w:val="27"/>
          <w:lang w:val="pt-BR"/>
        </w:rPr>
        <w:t xml:space="preserve"> tháng 6 năm 1994. Bão thường gây ra gió to, mưa lớn ở vùng bão đổ bộ và các khu vực kế cận.</w:t>
      </w:r>
    </w:p>
    <w:p w14:paraId="153B8009" w14:textId="77777777" w:rsidR="00512B60" w:rsidRPr="00ED34F9" w:rsidRDefault="00512B60" w:rsidP="00512B60">
      <w:pPr>
        <w:widowControl w:val="0"/>
        <w:tabs>
          <w:tab w:val="left" w:pos="0"/>
        </w:tabs>
        <w:spacing w:before="120" w:after="0" w:line="240" w:lineRule="auto"/>
        <w:ind w:firstLine="709"/>
        <w:jc w:val="both"/>
        <w:rPr>
          <w:sz w:val="27"/>
          <w:szCs w:val="27"/>
          <w:lang w:val="pt-BR"/>
        </w:rPr>
      </w:pPr>
      <w:r w:rsidRPr="00ED34F9">
        <w:rPr>
          <w:sz w:val="27"/>
          <w:szCs w:val="27"/>
          <w:lang w:val="fr-FR"/>
        </w:rPr>
        <w:t xml:space="preserve">- </w:t>
      </w:r>
      <w:r w:rsidRPr="00ED34F9">
        <w:rPr>
          <w:i/>
          <w:sz w:val="27"/>
          <w:szCs w:val="27"/>
          <w:lang w:val="fr-FR"/>
        </w:rPr>
        <w:t>Lượng bốc hơi nước :</w:t>
      </w:r>
      <w:r w:rsidRPr="00ED34F9">
        <w:rPr>
          <w:sz w:val="27"/>
          <w:szCs w:val="27"/>
          <w:lang w:val="fr-FR"/>
        </w:rPr>
        <w:t xml:space="preserve"> Lượng bốc hơi cả năm trung bình 687,2mm. Từ tháng 6 đến tháng 8, lượng bốc hơi cao nhất so với các tháng trong năm và đạt trung bình 90,3mm.</w:t>
      </w:r>
    </w:p>
    <w:p w14:paraId="648A5958" w14:textId="26AB9FC7" w:rsidR="000A268E" w:rsidRPr="00631F53" w:rsidRDefault="00512B60" w:rsidP="00512B60">
      <w:pPr>
        <w:widowControl w:val="0"/>
        <w:spacing w:before="120" w:after="0" w:line="240" w:lineRule="auto"/>
        <w:ind w:firstLine="709"/>
        <w:jc w:val="both"/>
        <w:rPr>
          <w:color w:val="FF0000"/>
          <w:lang w:val="vi-VN"/>
        </w:rPr>
      </w:pPr>
      <w:r w:rsidRPr="00ED34F9">
        <w:rPr>
          <w:sz w:val="27"/>
          <w:szCs w:val="27"/>
          <w:lang w:val="fr-FR"/>
        </w:rPr>
        <w:t>Nhìn chung, khí hậu thuận lợi cho phát triển kinh tế biển, đặc biệt là kinh tế du lịch.</w:t>
      </w:r>
      <w:r w:rsidR="000A268E" w:rsidRPr="00631F53">
        <w:rPr>
          <w:color w:val="FF0000"/>
          <w:lang w:val="vi-VN"/>
        </w:rPr>
        <w:t xml:space="preserve">  </w:t>
      </w:r>
    </w:p>
    <w:p w14:paraId="2A927F54" w14:textId="4CF0461F" w:rsidR="000A268E" w:rsidRPr="00053D17" w:rsidRDefault="0049552B" w:rsidP="00782C24">
      <w:pPr>
        <w:pStyle w:val="3"/>
        <w:widowControl w:val="0"/>
        <w:spacing w:after="0"/>
        <w:ind w:firstLine="709"/>
        <w:rPr>
          <w:color w:val="auto"/>
        </w:rPr>
      </w:pPr>
      <w:bookmarkStart w:id="241" w:name="_Toc431821810"/>
      <w:bookmarkStart w:id="242" w:name="_Toc435996638"/>
      <w:bookmarkStart w:id="243" w:name="_Toc464093276"/>
      <w:bookmarkStart w:id="244" w:name="_Toc147910935"/>
      <w:r w:rsidRPr="00053D17">
        <w:rPr>
          <w:color w:val="auto"/>
          <w:lang w:val="en-US"/>
        </w:rPr>
        <w:t>1.</w:t>
      </w:r>
      <w:r w:rsidR="000A268E" w:rsidRPr="00053D17">
        <w:rPr>
          <w:color w:val="auto"/>
        </w:rPr>
        <w:t>1.4. Thuỷ văn</w:t>
      </w:r>
      <w:bookmarkEnd w:id="241"/>
      <w:bookmarkEnd w:id="242"/>
      <w:bookmarkEnd w:id="243"/>
      <w:bookmarkEnd w:id="244"/>
    </w:p>
    <w:p w14:paraId="60001729" w14:textId="77777777" w:rsidR="00512B60" w:rsidRPr="00ED34F9" w:rsidRDefault="00512B60" w:rsidP="00512B60">
      <w:pPr>
        <w:widowControl w:val="0"/>
        <w:tabs>
          <w:tab w:val="left" w:pos="0"/>
        </w:tabs>
        <w:spacing w:before="120" w:after="0" w:line="240" w:lineRule="auto"/>
        <w:ind w:firstLine="709"/>
        <w:jc w:val="both"/>
        <w:rPr>
          <w:b/>
          <w:i/>
          <w:sz w:val="27"/>
          <w:szCs w:val="27"/>
          <w:lang w:val="pt-BR"/>
        </w:rPr>
      </w:pPr>
      <w:r w:rsidRPr="00ED34F9">
        <w:rPr>
          <w:b/>
          <w:i/>
          <w:sz w:val="27"/>
          <w:szCs w:val="27"/>
          <w:lang w:val="pt-BR"/>
        </w:rPr>
        <w:t>* Thủy văn:</w:t>
      </w:r>
    </w:p>
    <w:p w14:paraId="7E85714C" w14:textId="77777777" w:rsidR="00512B60" w:rsidRPr="00ED34F9" w:rsidRDefault="00512B60" w:rsidP="00512B60">
      <w:pPr>
        <w:widowControl w:val="0"/>
        <w:tabs>
          <w:tab w:val="left" w:pos="0"/>
        </w:tabs>
        <w:spacing w:before="120" w:after="0" w:line="240" w:lineRule="auto"/>
        <w:ind w:firstLine="709"/>
        <w:jc w:val="both"/>
        <w:rPr>
          <w:sz w:val="27"/>
          <w:szCs w:val="27"/>
          <w:lang w:val="vi-VN"/>
        </w:rPr>
      </w:pPr>
      <w:r w:rsidRPr="00ED34F9">
        <w:rPr>
          <w:sz w:val="27"/>
          <w:szCs w:val="27"/>
          <w:lang w:val="pt-BR"/>
        </w:rPr>
        <w:t>Trên địa bàn h</w:t>
      </w:r>
      <w:r w:rsidRPr="00ED34F9">
        <w:rPr>
          <w:sz w:val="27"/>
          <w:szCs w:val="27"/>
          <w:lang w:val="vi-VN"/>
        </w:rPr>
        <w:t xml:space="preserve">uyện </w:t>
      </w:r>
      <w:r w:rsidRPr="00ED34F9">
        <w:rPr>
          <w:sz w:val="27"/>
          <w:szCs w:val="27"/>
          <w:lang w:val="pt-BR"/>
        </w:rPr>
        <w:t>ước tính</w:t>
      </w:r>
      <w:r w:rsidRPr="00ED34F9">
        <w:rPr>
          <w:sz w:val="27"/>
          <w:szCs w:val="27"/>
          <w:lang w:val="vi-VN"/>
        </w:rPr>
        <w:t xml:space="preserve"> tổng diện tích lưu vực các sông suối khoảng 240 km</w:t>
      </w:r>
      <w:r w:rsidRPr="00ED34F9">
        <w:rPr>
          <w:sz w:val="27"/>
          <w:szCs w:val="27"/>
          <w:vertAlign w:val="superscript"/>
          <w:lang w:val="vi-VN"/>
        </w:rPr>
        <w:t>2</w:t>
      </w:r>
      <w:r w:rsidRPr="00ED34F9">
        <w:rPr>
          <w:sz w:val="27"/>
          <w:szCs w:val="27"/>
          <w:lang w:val="vi-VN"/>
        </w:rPr>
        <w:t xml:space="preserve"> với tổng lượng nước đến trung bình là 91.106 m</w:t>
      </w:r>
      <w:r w:rsidRPr="00ED34F9">
        <w:rPr>
          <w:sz w:val="27"/>
          <w:szCs w:val="27"/>
          <w:vertAlign w:val="superscript"/>
          <w:lang w:val="vi-VN"/>
        </w:rPr>
        <w:t>3</w:t>
      </w:r>
      <w:r w:rsidRPr="00ED34F9">
        <w:rPr>
          <w:sz w:val="27"/>
          <w:szCs w:val="27"/>
          <w:lang w:val="pt-BR"/>
        </w:rPr>
        <w:t>,</w:t>
      </w:r>
      <w:r w:rsidRPr="00ED34F9">
        <w:rPr>
          <w:sz w:val="27"/>
          <w:szCs w:val="27"/>
          <w:lang w:val="vi-VN"/>
        </w:rPr>
        <w:t xml:space="preserve"> gồm một số </w:t>
      </w:r>
      <w:r w:rsidRPr="00ED34F9">
        <w:rPr>
          <w:sz w:val="27"/>
          <w:szCs w:val="27"/>
          <w:lang w:val="pt-BR"/>
        </w:rPr>
        <w:t xml:space="preserve">con </w:t>
      </w:r>
      <w:r w:rsidRPr="00ED34F9">
        <w:rPr>
          <w:sz w:val="27"/>
          <w:szCs w:val="27"/>
          <w:lang w:val="vi-VN"/>
        </w:rPr>
        <w:t>sông</w:t>
      </w:r>
      <w:r w:rsidRPr="00ED34F9">
        <w:rPr>
          <w:sz w:val="27"/>
          <w:szCs w:val="27"/>
          <w:lang w:val="pt-BR"/>
        </w:rPr>
        <w:t xml:space="preserve"> chính có đặc điểm chung của các sông khu vực Nam Trung bộ là đều ngắn, dốc, đổ trực tiếp ra biển, cụ thể như </w:t>
      </w:r>
      <w:r w:rsidRPr="00ED34F9">
        <w:rPr>
          <w:sz w:val="27"/>
          <w:szCs w:val="27"/>
          <w:lang w:val="vi-VN"/>
        </w:rPr>
        <w:t>sau:</w:t>
      </w:r>
    </w:p>
    <w:p w14:paraId="60585A42" w14:textId="77777777" w:rsidR="00512B60" w:rsidRPr="00ED34F9" w:rsidRDefault="00512B60" w:rsidP="00512B60">
      <w:pPr>
        <w:widowControl w:val="0"/>
        <w:tabs>
          <w:tab w:val="left" w:pos="0"/>
        </w:tabs>
        <w:spacing w:before="120" w:after="0" w:line="240" w:lineRule="auto"/>
        <w:ind w:firstLine="709"/>
        <w:jc w:val="both"/>
        <w:rPr>
          <w:sz w:val="27"/>
          <w:szCs w:val="27"/>
          <w:lang w:val="vi-VN"/>
        </w:rPr>
      </w:pPr>
      <w:r w:rsidRPr="00ED34F9">
        <w:rPr>
          <w:sz w:val="27"/>
          <w:szCs w:val="27"/>
          <w:lang w:val="vi-VN"/>
        </w:rPr>
        <w:t xml:space="preserve">- </w:t>
      </w:r>
      <w:r w:rsidRPr="00ED34F9">
        <w:rPr>
          <w:bCs/>
          <w:i/>
          <w:iCs/>
          <w:sz w:val="27"/>
          <w:szCs w:val="27"/>
          <w:lang w:val="vi-VN"/>
        </w:rPr>
        <w:t xml:space="preserve">Sông Đồng Điền: </w:t>
      </w:r>
      <w:r w:rsidRPr="00ED34F9">
        <w:rPr>
          <w:sz w:val="27"/>
          <w:szCs w:val="27"/>
          <w:lang w:val="vi-VN"/>
        </w:rPr>
        <w:t>Bắt nguồn từ độ cao 1.083m về phía Tây Bắc, xã Vạn Bình, huyện Vạn Ninh, thượng nguồn là suối Bình Trung, chảy theo hướng Tây Bắc - Đông Nam qua xã Vạn Bình, Vạn Thắng. Sông chảy theo hướng Tây Bắc - Đông Nam rồi đổ vào vịnh Vân Phong. Diện tích lưu vực 130km</w:t>
      </w:r>
      <w:r w:rsidRPr="00ED34F9">
        <w:rPr>
          <w:sz w:val="27"/>
          <w:szCs w:val="27"/>
          <w:vertAlign w:val="superscript"/>
          <w:lang w:val="vi-VN"/>
        </w:rPr>
        <w:t>2</w:t>
      </w:r>
      <w:r w:rsidRPr="00ED34F9">
        <w:rPr>
          <w:sz w:val="27"/>
          <w:szCs w:val="27"/>
          <w:lang w:val="vi-VN"/>
        </w:rPr>
        <w:t>, chiều dài sông chính 24km, chiều rộng bình quân lưu vực 5,42km; độ dốc trung bình 6,7%. Phục vụ cho sinh hoạt và sản xuất của TT Vạn Giã, xã Vạn Phú, Vạn Bình, Vạn Lương, Vạn Thắng,…</w:t>
      </w:r>
    </w:p>
    <w:p w14:paraId="388B7450" w14:textId="77777777" w:rsidR="00512B60" w:rsidRPr="00ED34F9" w:rsidRDefault="00512B60" w:rsidP="00512B60">
      <w:pPr>
        <w:widowControl w:val="0"/>
        <w:tabs>
          <w:tab w:val="left" w:pos="0"/>
        </w:tabs>
        <w:spacing w:before="120" w:after="0" w:line="240" w:lineRule="auto"/>
        <w:ind w:firstLine="709"/>
        <w:jc w:val="both"/>
        <w:rPr>
          <w:sz w:val="27"/>
          <w:szCs w:val="27"/>
          <w:lang w:val="vi-VN"/>
        </w:rPr>
      </w:pPr>
      <w:r w:rsidRPr="00ED34F9">
        <w:rPr>
          <w:sz w:val="27"/>
          <w:szCs w:val="27"/>
          <w:lang w:val="vi-VN"/>
        </w:rPr>
        <w:t>- Sông Cạn (Tô Giang) Bắt nguồn từ Hòn Dông, Hòn Giao với độ cao 840m, chảy theo hướng Tây Bắc - Đông Nam, là ranh giới giữa hai xã Vạn Phước và Vạn Long đổ ra biển tại cửa Hải Triều. Sông có nước quanh năm. Chiều dài 14 km. Chiều rộng bình quân lưu vực 6,1 km. diện tích lưu vực 86 km</w:t>
      </w:r>
      <w:r w:rsidRPr="00ED34F9">
        <w:rPr>
          <w:sz w:val="27"/>
          <w:szCs w:val="27"/>
          <w:vertAlign w:val="superscript"/>
          <w:lang w:val="vi-VN"/>
        </w:rPr>
        <w:t>2</w:t>
      </w:r>
      <w:r w:rsidRPr="00ED34F9">
        <w:rPr>
          <w:sz w:val="27"/>
          <w:szCs w:val="27"/>
          <w:lang w:val="vi-VN"/>
        </w:rPr>
        <w:t>. Phục vụ cho sinh hoạt và sản xuất của các xã Vạn Khánh, Vạn Long, Vạn Phước, Vạn Thọ, Vạn Thạnh.</w:t>
      </w:r>
    </w:p>
    <w:p w14:paraId="58F9EED6" w14:textId="77777777" w:rsidR="00512B60" w:rsidRPr="00ED34F9" w:rsidRDefault="00512B60" w:rsidP="00512B60">
      <w:pPr>
        <w:widowControl w:val="0"/>
        <w:tabs>
          <w:tab w:val="left" w:pos="0"/>
        </w:tabs>
        <w:spacing w:before="120" w:after="0" w:line="240" w:lineRule="auto"/>
        <w:ind w:firstLine="709"/>
        <w:jc w:val="both"/>
        <w:rPr>
          <w:sz w:val="27"/>
          <w:szCs w:val="27"/>
          <w:lang w:val="vi-VN"/>
        </w:rPr>
      </w:pPr>
      <w:r w:rsidRPr="00ED34F9">
        <w:rPr>
          <w:sz w:val="27"/>
          <w:szCs w:val="27"/>
          <w:lang w:val="vi-VN"/>
        </w:rPr>
        <w:t>- Sông Hiền Lương Bắt nguồn từ độ cao 1.550m phía Tây Nam xã Vạn Phú, Vạn Lương. Sông chảy theo hướng Tây Bắc - Đông Nam rồi đổ ra vịnh Vân Phong. Diện tích lưu vực 130km</w:t>
      </w:r>
      <w:r w:rsidRPr="00ED34F9">
        <w:rPr>
          <w:sz w:val="27"/>
          <w:szCs w:val="27"/>
          <w:vertAlign w:val="superscript"/>
          <w:lang w:val="vi-VN"/>
        </w:rPr>
        <w:t>2</w:t>
      </w:r>
      <w:r w:rsidRPr="00ED34F9">
        <w:rPr>
          <w:sz w:val="27"/>
          <w:szCs w:val="27"/>
          <w:lang w:val="vi-VN"/>
        </w:rPr>
        <w:t>; chiều dài sông chính 21km; độ rộng trung bình lưu vực 6,2km; độ dốc trung bình lưu vực 10%. Phục vụ khá tốt cho sản xuất nông nghiệp tại các xã xã Vạn Phú, Vạn Lương,…</w:t>
      </w:r>
    </w:p>
    <w:p w14:paraId="074C766A" w14:textId="77777777" w:rsidR="00512B60" w:rsidRPr="00ED34F9" w:rsidRDefault="00512B60" w:rsidP="00512B60">
      <w:pPr>
        <w:widowControl w:val="0"/>
        <w:tabs>
          <w:tab w:val="left" w:pos="0"/>
        </w:tabs>
        <w:spacing w:before="120" w:after="0" w:line="240" w:lineRule="auto"/>
        <w:ind w:firstLine="709"/>
        <w:jc w:val="both"/>
        <w:rPr>
          <w:sz w:val="27"/>
          <w:szCs w:val="27"/>
          <w:lang w:val="vi-VN"/>
        </w:rPr>
      </w:pPr>
      <w:r w:rsidRPr="00ED34F9">
        <w:rPr>
          <w:b/>
          <w:i/>
          <w:sz w:val="27"/>
          <w:szCs w:val="27"/>
          <w:lang w:val="vi-VN"/>
        </w:rPr>
        <w:t xml:space="preserve">* Hải văn: </w:t>
      </w:r>
      <w:r w:rsidRPr="00ED34F9">
        <w:rPr>
          <w:sz w:val="27"/>
          <w:szCs w:val="27"/>
          <w:lang w:val="vi-VN"/>
        </w:rPr>
        <w:t>Thông số mực nước triều tại một số điểm đo trong khu vực cụ thể như sau:</w:t>
      </w:r>
    </w:p>
    <w:p w14:paraId="1B677EDA" w14:textId="77777777" w:rsidR="00512B60" w:rsidRPr="00ED34F9" w:rsidRDefault="00512B60" w:rsidP="00512B60">
      <w:pPr>
        <w:widowControl w:val="0"/>
        <w:tabs>
          <w:tab w:val="left" w:pos="0"/>
        </w:tabs>
        <w:spacing w:before="120" w:after="0" w:line="240" w:lineRule="auto"/>
        <w:ind w:firstLine="709"/>
        <w:jc w:val="both"/>
        <w:rPr>
          <w:sz w:val="27"/>
          <w:szCs w:val="27"/>
          <w:lang w:val="vi-VN"/>
        </w:rPr>
      </w:pPr>
      <w:r w:rsidRPr="00ED34F9">
        <w:rPr>
          <w:sz w:val="27"/>
          <w:szCs w:val="27"/>
          <w:lang w:val="vi-VN"/>
        </w:rPr>
        <w:t>- Mực nước dâng trong bão khu vực Đầm Môn theo kết quả tính toán trên mô hình và số liệu quan trắc thì mực nước dâng cực đại bằng +1.0 m.</w:t>
      </w:r>
    </w:p>
    <w:p w14:paraId="6C7A2977" w14:textId="77777777" w:rsidR="00512B60" w:rsidRPr="00ED34F9" w:rsidRDefault="00512B60" w:rsidP="00512B60">
      <w:pPr>
        <w:widowControl w:val="0"/>
        <w:tabs>
          <w:tab w:val="left" w:pos="0"/>
        </w:tabs>
        <w:spacing w:before="120" w:after="0" w:line="240" w:lineRule="auto"/>
        <w:ind w:firstLine="709"/>
        <w:jc w:val="both"/>
        <w:rPr>
          <w:sz w:val="27"/>
          <w:szCs w:val="27"/>
          <w:lang w:val="vi-VN"/>
        </w:rPr>
      </w:pPr>
      <w:r w:rsidRPr="00ED34F9">
        <w:rPr>
          <w:sz w:val="27"/>
          <w:szCs w:val="27"/>
          <w:lang w:val="vi-VN"/>
        </w:rPr>
        <w:lastRenderedPageBreak/>
        <w:t xml:space="preserve"> - Chiều cao sóng lớn nhất khu vực vùng giữa vịnh &gt; 2,0m, phía Đông đảo Hòn Gốm +3,5 m.</w:t>
      </w:r>
    </w:p>
    <w:p w14:paraId="192E6215" w14:textId="2595A3E2" w:rsidR="000A268E" w:rsidRPr="00631F53" w:rsidRDefault="00512B60" w:rsidP="00512B60">
      <w:pPr>
        <w:widowControl w:val="0"/>
        <w:spacing w:before="120" w:after="0" w:line="240" w:lineRule="auto"/>
        <w:ind w:firstLine="709"/>
        <w:jc w:val="both"/>
        <w:rPr>
          <w:color w:val="FF0000"/>
          <w:lang w:val="vi-VN"/>
        </w:rPr>
      </w:pPr>
      <w:r w:rsidRPr="00ED34F9">
        <w:rPr>
          <w:sz w:val="27"/>
          <w:szCs w:val="27"/>
          <w:lang w:val="vi-VN"/>
        </w:rPr>
        <w:t>- Chiều cao sóng và mực nước dâng lớn nhất khu vực Vạn Ninh bằng +1,3m (theo hệ cao độ Quốc Gia).</w:t>
      </w:r>
    </w:p>
    <w:p w14:paraId="18543594" w14:textId="128BEE3D" w:rsidR="00A062CA" w:rsidRPr="00053D17" w:rsidRDefault="0049552B" w:rsidP="00A062CA">
      <w:pPr>
        <w:pStyle w:val="3"/>
        <w:spacing w:after="0"/>
        <w:rPr>
          <w:color w:val="auto"/>
        </w:rPr>
      </w:pPr>
      <w:bookmarkStart w:id="245" w:name="_Toc185541196"/>
      <w:r w:rsidRPr="00053D17">
        <w:rPr>
          <w:color w:val="auto"/>
          <w:lang w:val="en-US"/>
        </w:rPr>
        <w:t>1.</w:t>
      </w:r>
      <w:r w:rsidR="00A062CA" w:rsidRPr="00053D17">
        <w:rPr>
          <w:color w:val="auto"/>
        </w:rPr>
        <w:t>1.5. Phân tích đặc điểm các nguồn tài nguyên</w:t>
      </w:r>
      <w:bookmarkEnd w:id="245"/>
      <w:r w:rsidR="00A062CA" w:rsidRPr="00053D17">
        <w:rPr>
          <w:color w:val="auto"/>
        </w:rPr>
        <w:t xml:space="preserve"> </w:t>
      </w:r>
    </w:p>
    <w:p w14:paraId="71982443" w14:textId="1FAC423C" w:rsidR="00A062CA" w:rsidRPr="00053D17" w:rsidRDefault="0049552B" w:rsidP="00A062CA">
      <w:pPr>
        <w:pStyle w:val="4"/>
        <w:spacing w:after="0"/>
        <w:ind w:firstLine="720"/>
        <w:jc w:val="both"/>
      </w:pPr>
      <w:bookmarkStart w:id="246" w:name="_Toc185541197"/>
      <w:r w:rsidRPr="00053D17">
        <w:t>1.</w:t>
      </w:r>
      <w:r w:rsidR="00A062CA" w:rsidRPr="00053D17">
        <w:t>1.5.1. Tài nguyên đất</w:t>
      </w:r>
      <w:bookmarkEnd w:id="246"/>
    </w:p>
    <w:p w14:paraId="05E06FA2" w14:textId="77777777" w:rsidR="001A2566" w:rsidRPr="00ED34F9" w:rsidRDefault="001A2566" w:rsidP="001A2566">
      <w:pPr>
        <w:widowControl w:val="0"/>
        <w:tabs>
          <w:tab w:val="left" w:pos="0"/>
        </w:tabs>
        <w:spacing w:before="120" w:after="120" w:line="240" w:lineRule="auto"/>
        <w:ind w:firstLine="709"/>
        <w:jc w:val="both"/>
        <w:rPr>
          <w:sz w:val="27"/>
          <w:szCs w:val="27"/>
          <w:lang w:val="vi-VN"/>
        </w:rPr>
      </w:pPr>
      <w:r w:rsidRPr="00ED34F9">
        <w:rPr>
          <w:sz w:val="27"/>
          <w:szCs w:val="27"/>
          <w:lang w:val="vi-VN"/>
        </w:rPr>
        <w:t xml:space="preserve">Theo kết quả Điều tra, bổ sung bản đồ đất tỉnh Khánh Hoà tỷ lệ 1/100.000 </w:t>
      </w:r>
      <w:r w:rsidRPr="00ED34F9">
        <w:rPr>
          <w:i/>
          <w:sz w:val="27"/>
          <w:szCs w:val="27"/>
          <w:lang w:val="vi-VN"/>
        </w:rPr>
        <w:t>(Viện Quy hoạch &amp; TKNN thực hiện năm 2006),</w:t>
      </w:r>
      <w:r w:rsidRPr="00ED34F9">
        <w:rPr>
          <w:sz w:val="27"/>
          <w:szCs w:val="27"/>
          <w:lang w:val="vi-VN"/>
        </w:rPr>
        <w:t xml:space="preserve"> huyện Vạn Ninh có những nhóm đất sau:</w:t>
      </w:r>
    </w:p>
    <w:p w14:paraId="0E2759B2" w14:textId="77777777" w:rsidR="001A2566" w:rsidRPr="00ED34F9" w:rsidRDefault="001A2566" w:rsidP="001A2566">
      <w:pPr>
        <w:widowControl w:val="0"/>
        <w:tabs>
          <w:tab w:val="left" w:pos="0"/>
        </w:tabs>
        <w:spacing w:before="120" w:after="120" w:line="240" w:lineRule="auto"/>
        <w:ind w:firstLine="709"/>
        <w:jc w:val="both"/>
        <w:rPr>
          <w:sz w:val="27"/>
          <w:szCs w:val="27"/>
          <w:lang w:val="vi-VN"/>
        </w:rPr>
      </w:pPr>
      <w:r w:rsidRPr="00ED34F9">
        <w:rPr>
          <w:sz w:val="27"/>
          <w:szCs w:val="27"/>
          <w:lang w:val="vi-VN"/>
        </w:rPr>
        <w:t>- Nhóm bãi cát, cồn cát và đất cát ven biển: Diện tích 5.871 ha, chiếm 10,62% tổng diện tích tự nhiên, phân bố chủ yếu ở các khu vực Đầm Môn - xã Vạn Thạnh. Hiện nay vùng đất cát khu vực Đầm Môn được khai thác làm vật liệu xây dựng và xuất khẩu.</w:t>
      </w:r>
    </w:p>
    <w:p w14:paraId="16A8ABDA" w14:textId="77777777" w:rsidR="001A2566" w:rsidRPr="00ED34F9" w:rsidRDefault="001A2566" w:rsidP="001A2566">
      <w:pPr>
        <w:widowControl w:val="0"/>
        <w:tabs>
          <w:tab w:val="left" w:pos="0"/>
        </w:tabs>
        <w:spacing w:before="120" w:after="120" w:line="240" w:lineRule="auto"/>
        <w:ind w:firstLine="709"/>
        <w:jc w:val="both"/>
        <w:rPr>
          <w:sz w:val="27"/>
          <w:szCs w:val="27"/>
          <w:lang w:val="vi-VN"/>
        </w:rPr>
      </w:pPr>
      <w:r w:rsidRPr="00ED34F9">
        <w:rPr>
          <w:sz w:val="27"/>
          <w:szCs w:val="27"/>
          <w:lang w:val="vi-VN"/>
        </w:rPr>
        <w:t>- Nhóm đất mặn: Diện tích 777 ha, chiếm 1,41 % tổng diện tích tự nhiên, phân bố chủ yếu ở các xã Vạn Khánh, Vạn Phước, Vạn Long, Vạn Thọ. Hiện nay vùng đất mặn đã được sử dụng để nuôi trồng thuỷ sản.</w:t>
      </w:r>
    </w:p>
    <w:p w14:paraId="5FD587C9" w14:textId="77777777" w:rsidR="001A2566" w:rsidRPr="00ED34F9" w:rsidRDefault="001A2566" w:rsidP="001A2566">
      <w:pPr>
        <w:widowControl w:val="0"/>
        <w:tabs>
          <w:tab w:val="left" w:pos="0"/>
        </w:tabs>
        <w:spacing w:before="120" w:after="120" w:line="240" w:lineRule="auto"/>
        <w:ind w:firstLine="709"/>
        <w:jc w:val="both"/>
        <w:rPr>
          <w:sz w:val="27"/>
          <w:szCs w:val="27"/>
          <w:lang w:val="vi-VN"/>
        </w:rPr>
      </w:pPr>
      <w:r w:rsidRPr="00ED34F9">
        <w:rPr>
          <w:sz w:val="27"/>
          <w:szCs w:val="27"/>
          <w:lang w:val="vi-VN"/>
        </w:rPr>
        <w:t>- Nhóm đất phù sa: diện tích 5.217 ha, chiếm 9,43 % diện tích tự nhiên toàn huyện. Nhóm đất phù sa chủ yếu phân bố ven các sông, suối chính trên địa bàn huyện, tập trung nhiều tại khu vực sản xuất lúa nước hai bên Quốc lộ 1. Đây là vùng đất tốt nhất và là nơi sản xuất nông nghiệp (canh tác lúa, hoa màu...) của huyện.</w:t>
      </w:r>
    </w:p>
    <w:p w14:paraId="1DC70FB3" w14:textId="77777777" w:rsidR="001A2566" w:rsidRPr="00ED34F9" w:rsidRDefault="001A2566" w:rsidP="001A2566">
      <w:pPr>
        <w:widowControl w:val="0"/>
        <w:tabs>
          <w:tab w:val="left" w:pos="0"/>
        </w:tabs>
        <w:spacing w:before="120" w:after="120" w:line="240" w:lineRule="auto"/>
        <w:ind w:firstLine="709"/>
        <w:jc w:val="both"/>
        <w:rPr>
          <w:sz w:val="27"/>
          <w:szCs w:val="27"/>
          <w:lang w:val="vi-VN"/>
        </w:rPr>
      </w:pPr>
      <w:r w:rsidRPr="00ED34F9">
        <w:rPr>
          <w:sz w:val="27"/>
          <w:szCs w:val="27"/>
          <w:lang w:val="vi-VN"/>
        </w:rPr>
        <w:t>- Nhóm đất xám bạc màu có diện tích 2.431 ha, chiếm 4,4% diện tích tự nhiên toàn huyện và phân bố chủ yếu ở khu vực địa hình sườn đồi, hiện nay vùng đất này được sử dụng trồng cây màu hàng năm (ngô, sắn...) và cây lâu năm.</w:t>
      </w:r>
    </w:p>
    <w:p w14:paraId="78B20C28" w14:textId="77777777" w:rsidR="001A2566" w:rsidRPr="00ED34F9" w:rsidRDefault="001A2566" w:rsidP="001A2566">
      <w:pPr>
        <w:widowControl w:val="0"/>
        <w:tabs>
          <w:tab w:val="left" w:pos="0"/>
        </w:tabs>
        <w:spacing w:before="120" w:after="120" w:line="240" w:lineRule="auto"/>
        <w:ind w:firstLine="709"/>
        <w:jc w:val="both"/>
        <w:rPr>
          <w:sz w:val="27"/>
          <w:szCs w:val="27"/>
          <w:lang w:val="vi-VN"/>
        </w:rPr>
      </w:pPr>
      <w:r w:rsidRPr="00ED34F9">
        <w:rPr>
          <w:sz w:val="27"/>
          <w:szCs w:val="27"/>
          <w:lang w:val="vi-VN"/>
        </w:rPr>
        <w:t>- Nhóm đất đỏ vàng có diện tích 34.097,32 ha, chiếm 61,66 % diện tích tự nhiên toàn huyện. Nhóm đất này phân bố chủ yếu ở vùng đồi núi, đất có tầng dày mỏng, độ dốc lớn, thảm thực vật chủ yếu là cây rừng, cây bụi xen gỗ rải rác.</w:t>
      </w:r>
    </w:p>
    <w:p w14:paraId="61895B55" w14:textId="77777777" w:rsidR="001A2566" w:rsidRPr="00ED34F9" w:rsidRDefault="001A2566" w:rsidP="001A2566">
      <w:pPr>
        <w:widowControl w:val="0"/>
        <w:tabs>
          <w:tab w:val="left" w:pos="0"/>
        </w:tabs>
        <w:spacing w:before="120" w:after="120" w:line="240" w:lineRule="auto"/>
        <w:ind w:firstLine="709"/>
        <w:jc w:val="both"/>
        <w:rPr>
          <w:sz w:val="27"/>
          <w:szCs w:val="27"/>
          <w:lang w:val="vi-VN"/>
        </w:rPr>
      </w:pPr>
      <w:r w:rsidRPr="00ED34F9">
        <w:rPr>
          <w:sz w:val="27"/>
          <w:szCs w:val="27"/>
          <w:lang w:val="vi-VN"/>
        </w:rPr>
        <w:t>- Nhóm đất mùn vàng đỏ trên núi có diện tích 4.838 ha, chiếm 8,75 % diện tích tự nhiên toàn huyện. Nhóm đất này phân bố chủ yếu ở vùng đồi núi, đất có tầng dày khá, thảm thực vật chủ yếu là cây rừng, cây bụi xen gỗ rải rác.</w:t>
      </w:r>
    </w:p>
    <w:p w14:paraId="6D81AF02" w14:textId="77777777" w:rsidR="001A2566" w:rsidRPr="00ED34F9" w:rsidRDefault="001A2566" w:rsidP="001A2566">
      <w:pPr>
        <w:widowControl w:val="0"/>
        <w:tabs>
          <w:tab w:val="left" w:pos="0"/>
        </w:tabs>
        <w:spacing w:before="120" w:after="120" w:line="240" w:lineRule="auto"/>
        <w:ind w:firstLine="709"/>
        <w:jc w:val="both"/>
        <w:rPr>
          <w:sz w:val="27"/>
          <w:szCs w:val="27"/>
          <w:lang w:val="vi-VN"/>
        </w:rPr>
      </w:pPr>
      <w:r w:rsidRPr="00ED34F9">
        <w:rPr>
          <w:sz w:val="27"/>
          <w:szCs w:val="27"/>
          <w:lang w:val="vi-VN"/>
        </w:rPr>
        <w:t>- Nhóm đất thung lũng dốc tụ có diện tích 21 ha, chiếm 0,04 % diện tích tự nhiên toàn huyện.</w:t>
      </w:r>
    </w:p>
    <w:p w14:paraId="2323C57B" w14:textId="77777777" w:rsidR="001A2566" w:rsidRPr="00ED34F9" w:rsidRDefault="001A2566" w:rsidP="001A2566">
      <w:pPr>
        <w:widowControl w:val="0"/>
        <w:tabs>
          <w:tab w:val="left" w:pos="0"/>
        </w:tabs>
        <w:spacing w:before="120" w:after="120" w:line="240" w:lineRule="auto"/>
        <w:ind w:firstLine="709"/>
        <w:jc w:val="both"/>
        <w:rPr>
          <w:sz w:val="27"/>
          <w:szCs w:val="27"/>
          <w:lang w:val="vi-VN"/>
        </w:rPr>
      </w:pPr>
      <w:r w:rsidRPr="00ED34F9">
        <w:rPr>
          <w:sz w:val="27"/>
          <w:szCs w:val="27"/>
          <w:lang w:val="vi-VN"/>
        </w:rPr>
        <w:t>- Đất xói mòn trơ sỏi đá có diện tích 1.304,75 ha, chiếm 2,36 % diện tích tự nhiên toàn huyện, hiện nay đã có một số doanh nghiệp khai thác đá làm vật liệu xây dựng.</w:t>
      </w:r>
    </w:p>
    <w:p w14:paraId="1D817E3A" w14:textId="181AD5C8" w:rsidR="00A062CA" w:rsidRPr="001A2566" w:rsidRDefault="001A2566" w:rsidP="001A2566">
      <w:pPr>
        <w:widowControl w:val="0"/>
        <w:spacing w:before="120" w:after="0" w:line="240" w:lineRule="auto"/>
        <w:ind w:firstLine="720"/>
        <w:jc w:val="both"/>
        <w:rPr>
          <w:i/>
          <w:color w:val="FF0000"/>
          <w:szCs w:val="28"/>
        </w:rPr>
      </w:pPr>
      <w:r w:rsidRPr="00ED34F9">
        <w:rPr>
          <w:sz w:val="27"/>
          <w:szCs w:val="27"/>
          <w:lang w:val="vi-VN"/>
        </w:rPr>
        <w:t xml:space="preserve">- Các loại đất khác bao gồm </w:t>
      </w:r>
      <w:r w:rsidRPr="00ED34F9">
        <w:rPr>
          <w:i/>
          <w:sz w:val="27"/>
          <w:szCs w:val="27"/>
          <w:lang w:val="vi-VN"/>
        </w:rPr>
        <w:t>đất sông suối, hồ thuỷ lợi và mặt nước chuyên dùng)</w:t>
      </w:r>
      <w:r>
        <w:rPr>
          <w:i/>
          <w:sz w:val="27"/>
          <w:szCs w:val="27"/>
        </w:rPr>
        <w:t>.</w:t>
      </w:r>
    </w:p>
    <w:p w14:paraId="0BD44945" w14:textId="7691078F" w:rsidR="00A062CA" w:rsidRPr="00053D17" w:rsidRDefault="0049552B" w:rsidP="00A062CA">
      <w:pPr>
        <w:pStyle w:val="4"/>
        <w:spacing w:after="0"/>
        <w:ind w:firstLine="720"/>
        <w:jc w:val="both"/>
      </w:pPr>
      <w:bookmarkStart w:id="247" w:name="_Toc185541198"/>
      <w:r w:rsidRPr="00053D17">
        <w:t>1.</w:t>
      </w:r>
      <w:r w:rsidR="00A062CA" w:rsidRPr="00053D17">
        <w:t>1.5.2. Tài nguyên nước</w:t>
      </w:r>
      <w:bookmarkEnd w:id="247"/>
    </w:p>
    <w:p w14:paraId="196BA568" w14:textId="77777777" w:rsidR="001A2566" w:rsidRPr="00ED34F9" w:rsidRDefault="001A2566" w:rsidP="001A2566">
      <w:pPr>
        <w:widowControl w:val="0"/>
        <w:tabs>
          <w:tab w:val="left" w:pos="0"/>
        </w:tabs>
        <w:spacing w:before="120" w:after="0" w:line="240" w:lineRule="auto"/>
        <w:ind w:firstLine="709"/>
        <w:jc w:val="both"/>
        <w:rPr>
          <w:rFonts w:eastAsia=".VnTime"/>
          <w:sz w:val="27"/>
          <w:szCs w:val="27"/>
          <w:lang w:val="sv-SE"/>
        </w:rPr>
      </w:pPr>
      <w:r w:rsidRPr="00ED34F9">
        <w:rPr>
          <w:rFonts w:eastAsia=".VnTime"/>
          <w:b/>
          <w:bCs/>
          <w:sz w:val="27"/>
          <w:szCs w:val="27"/>
          <w:lang w:val="sv-SE"/>
        </w:rPr>
        <w:t>*  Nước mặt</w:t>
      </w:r>
      <w:r w:rsidRPr="00ED34F9">
        <w:rPr>
          <w:rFonts w:eastAsia=".VnTime"/>
          <w:b/>
          <w:bCs/>
          <w:sz w:val="27"/>
          <w:szCs w:val="27"/>
          <w:lang w:val="vi-VN"/>
        </w:rPr>
        <w:t>:</w:t>
      </w:r>
      <w:r w:rsidRPr="00ED34F9">
        <w:rPr>
          <w:rFonts w:eastAsia=".VnTime"/>
          <w:sz w:val="27"/>
          <w:szCs w:val="27"/>
          <w:lang w:val="vi-VN"/>
        </w:rPr>
        <w:t xml:space="preserve"> </w:t>
      </w:r>
      <w:r w:rsidRPr="00ED34F9">
        <w:rPr>
          <w:rFonts w:eastAsia=".VnTime"/>
          <w:sz w:val="27"/>
          <w:szCs w:val="27"/>
          <w:lang w:val="sv-SE"/>
        </w:rPr>
        <w:t xml:space="preserve"> </w:t>
      </w:r>
      <w:r w:rsidRPr="00ED34F9">
        <w:rPr>
          <w:rFonts w:eastAsia=".VnTime"/>
          <w:sz w:val="27"/>
          <w:szCs w:val="27"/>
          <w:lang w:val="vi-VN"/>
        </w:rPr>
        <w:t>Đặc trưng về địa hình của huyện Vạn Ninh là núi phân bố ở phía Bắc và</w:t>
      </w:r>
      <w:r w:rsidRPr="00ED34F9">
        <w:rPr>
          <w:rFonts w:eastAsia=".VnTime"/>
          <w:sz w:val="27"/>
          <w:szCs w:val="27"/>
          <w:lang w:val="sv-SE"/>
        </w:rPr>
        <w:t xml:space="preserve"> chạy gần sát biển. Vì vậy</w:t>
      </w:r>
      <w:r w:rsidRPr="00ED34F9">
        <w:rPr>
          <w:rFonts w:eastAsia=".VnTime"/>
          <w:sz w:val="27"/>
          <w:szCs w:val="27"/>
          <w:lang w:val="vi-VN"/>
        </w:rPr>
        <w:t>,</w:t>
      </w:r>
      <w:r w:rsidRPr="00ED34F9">
        <w:rPr>
          <w:rFonts w:eastAsia=".VnTime"/>
          <w:sz w:val="27"/>
          <w:szCs w:val="27"/>
          <w:lang w:val="sv-SE"/>
        </w:rPr>
        <w:t xml:space="preserve"> các sông suối chảy qua khu vực đều ngắn và dốc. Mặt khác vùng núi cao thường có lượng mưa lớn nên đã tạo ra mạng lưới sông suối khá phong phú. </w:t>
      </w:r>
      <w:r w:rsidRPr="00ED34F9">
        <w:rPr>
          <w:rFonts w:eastAsia=".VnTime"/>
          <w:sz w:val="27"/>
          <w:szCs w:val="27"/>
          <w:lang w:val="vi-VN"/>
        </w:rPr>
        <w:t>Nguồn nước mặt chủ yếu</w:t>
      </w:r>
      <w:r w:rsidRPr="00ED34F9">
        <w:rPr>
          <w:rFonts w:eastAsia=".VnTime"/>
          <w:sz w:val="27"/>
          <w:szCs w:val="27"/>
          <w:lang w:val="sv-SE"/>
        </w:rPr>
        <w:t xml:space="preserve"> có </w:t>
      </w:r>
      <w:r w:rsidRPr="00ED34F9">
        <w:rPr>
          <w:rFonts w:eastAsia=".VnTime"/>
          <w:sz w:val="27"/>
          <w:szCs w:val="27"/>
          <w:lang w:val="vi-VN"/>
        </w:rPr>
        <w:t xml:space="preserve">từ </w:t>
      </w:r>
      <w:r w:rsidRPr="00ED34F9">
        <w:rPr>
          <w:rFonts w:eastAsia=".VnTime"/>
          <w:sz w:val="27"/>
          <w:szCs w:val="27"/>
          <w:lang w:val="sv-SE"/>
        </w:rPr>
        <w:t xml:space="preserve">các sông chính chảy qua </w:t>
      </w:r>
      <w:r w:rsidRPr="00ED34F9">
        <w:rPr>
          <w:rFonts w:eastAsia=".VnTime"/>
          <w:sz w:val="27"/>
          <w:szCs w:val="27"/>
          <w:lang w:val="vi-VN"/>
        </w:rPr>
        <w:t xml:space="preserve">trên </w:t>
      </w:r>
      <w:r w:rsidRPr="00ED34F9">
        <w:rPr>
          <w:rFonts w:eastAsia=".VnTime"/>
          <w:sz w:val="27"/>
          <w:szCs w:val="27"/>
          <w:lang w:val="vi-VN"/>
        </w:rPr>
        <w:lastRenderedPageBreak/>
        <w:t>địa bàn huyện gồm</w:t>
      </w:r>
      <w:r w:rsidRPr="00ED34F9">
        <w:rPr>
          <w:rFonts w:eastAsia=".VnTime"/>
          <w:sz w:val="27"/>
          <w:szCs w:val="27"/>
          <w:lang w:val="sv-SE"/>
        </w:rPr>
        <w:t>: sông Đồng Điền, sông Cạn, sông Hiền Lư</w:t>
      </w:r>
      <w:r w:rsidRPr="00ED34F9">
        <w:rPr>
          <w:rFonts w:eastAsia=".VnTime"/>
          <w:sz w:val="27"/>
          <w:szCs w:val="27"/>
          <w:lang w:val="vi-VN"/>
        </w:rPr>
        <w:t>ơ</w:t>
      </w:r>
      <w:r w:rsidRPr="00ED34F9">
        <w:rPr>
          <w:rFonts w:eastAsia=".VnTime"/>
          <w:sz w:val="27"/>
          <w:szCs w:val="27"/>
          <w:lang w:val="sv-SE"/>
        </w:rPr>
        <w:t>ng. Ngoài ra, nguồn nước mặt tại các hồ trên địa bàn huyện gồm: hồ Hoa Sơn, hồ Suối Luồng, hồ Suối Lớn và hồ Đá Đen.</w:t>
      </w:r>
    </w:p>
    <w:p w14:paraId="51B534B6" w14:textId="77777777" w:rsidR="001A2566" w:rsidRPr="00ED34F9" w:rsidRDefault="001A2566" w:rsidP="001A2566">
      <w:pPr>
        <w:widowControl w:val="0"/>
        <w:tabs>
          <w:tab w:val="left" w:pos="0"/>
        </w:tabs>
        <w:spacing w:before="120" w:after="0" w:line="240" w:lineRule="auto"/>
        <w:ind w:firstLine="709"/>
        <w:jc w:val="both"/>
        <w:rPr>
          <w:rFonts w:eastAsia=".VnTime"/>
          <w:b/>
          <w:bCs/>
          <w:sz w:val="27"/>
          <w:szCs w:val="27"/>
          <w:lang w:val="sv-SE"/>
        </w:rPr>
      </w:pPr>
      <w:r w:rsidRPr="00ED34F9">
        <w:rPr>
          <w:rFonts w:eastAsia=".VnTime"/>
          <w:b/>
          <w:bCs/>
          <w:sz w:val="27"/>
          <w:szCs w:val="27"/>
          <w:lang w:val="vi-VN"/>
        </w:rPr>
        <w:t xml:space="preserve">* </w:t>
      </w:r>
      <w:r w:rsidRPr="00ED34F9">
        <w:rPr>
          <w:rFonts w:eastAsia=".VnTime"/>
          <w:b/>
          <w:bCs/>
          <w:sz w:val="27"/>
          <w:szCs w:val="27"/>
          <w:lang w:val="sv-SE"/>
        </w:rPr>
        <w:t xml:space="preserve">Nước ngầm: </w:t>
      </w:r>
    </w:p>
    <w:p w14:paraId="2FB41138" w14:textId="77777777" w:rsidR="001A2566" w:rsidRPr="00ED34F9" w:rsidRDefault="001A2566" w:rsidP="001A2566">
      <w:pPr>
        <w:widowControl w:val="0"/>
        <w:tabs>
          <w:tab w:val="left" w:pos="0"/>
        </w:tabs>
        <w:spacing w:before="120" w:after="120" w:line="240" w:lineRule="auto"/>
        <w:ind w:firstLine="709"/>
        <w:jc w:val="both"/>
        <w:rPr>
          <w:rFonts w:eastAsia="MS Mincho"/>
          <w:sz w:val="27"/>
          <w:szCs w:val="27"/>
          <w:lang w:val="nl-NL" w:eastAsia="ja-JP"/>
        </w:rPr>
      </w:pPr>
      <w:r w:rsidRPr="00ED34F9">
        <w:rPr>
          <w:rFonts w:eastAsia="MS Mincho"/>
          <w:sz w:val="27"/>
          <w:szCs w:val="27"/>
          <w:lang w:val="nl-NL" w:eastAsia="ja-JP"/>
        </w:rPr>
        <w:t>Theo nghiên cứu của dự án “Điều tra đánh giá tiềm năng khai thác nước dưới đất phục vụ phát triển kinh tế xã hội vùng cát ven biển tỉnh Bình Thuận, Ninh Thuận, Khánh Hòa, Phú Yên” do Cục Quản lý tài nguyên nước - Bộ Tài Nguyên Môi Trường thực hiện năm 2007.</w:t>
      </w:r>
      <w:r w:rsidRPr="00ED34F9">
        <w:rPr>
          <w:sz w:val="27"/>
          <w:szCs w:val="27"/>
          <w:lang w:val="vi-VN"/>
        </w:rPr>
        <w:t xml:space="preserve"> </w:t>
      </w:r>
      <w:r w:rsidRPr="00ED34F9">
        <w:rPr>
          <w:rFonts w:eastAsia="MS Mincho"/>
          <w:sz w:val="27"/>
          <w:szCs w:val="27"/>
          <w:lang w:val="nl-NL" w:eastAsia="ja-JP"/>
        </w:rPr>
        <w:t>Trữ lượng nước dưới đất gồm:</w:t>
      </w:r>
    </w:p>
    <w:p w14:paraId="2A0568C9" w14:textId="77777777" w:rsidR="001A2566" w:rsidRPr="00ED34F9" w:rsidRDefault="001A2566" w:rsidP="001A2566">
      <w:pPr>
        <w:widowControl w:val="0"/>
        <w:tabs>
          <w:tab w:val="left" w:pos="0"/>
        </w:tabs>
        <w:spacing w:before="120" w:after="120" w:line="240" w:lineRule="auto"/>
        <w:jc w:val="both"/>
        <w:rPr>
          <w:rFonts w:eastAsia=".VnTime"/>
          <w:i/>
          <w:sz w:val="27"/>
          <w:szCs w:val="27"/>
          <w:lang w:val="nl-NL"/>
        </w:rPr>
      </w:pPr>
      <w:r w:rsidRPr="00ED34F9">
        <w:rPr>
          <w:rFonts w:eastAsia=".VnTime"/>
          <w:i/>
          <w:sz w:val="27"/>
          <w:szCs w:val="27"/>
          <w:lang w:val="nl-NL"/>
        </w:rPr>
        <w:tab/>
        <w:t xml:space="preserve">- Trữ lượng tĩnh </w:t>
      </w:r>
    </w:p>
    <w:p w14:paraId="2C91BFE3" w14:textId="77777777" w:rsidR="001A2566" w:rsidRPr="00ED34F9" w:rsidRDefault="001A2566" w:rsidP="001A2566">
      <w:pPr>
        <w:widowControl w:val="0"/>
        <w:tabs>
          <w:tab w:val="left" w:pos="0"/>
        </w:tabs>
        <w:spacing w:before="120" w:after="120" w:line="240" w:lineRule="auto"/>
        <w:ind w:firstLine="709"/>
        <w:jc w:val="both"/>
        <w:rPr>
          <w:rFonts w:eastAsia=".VnTime"/>
          <w:i/>
          <w:sz w:val="27"/>
          <w:szCs w:val="27"/>
          <w:lang w:val="nl-NL"/>
        </w:rPr>
      </w:pPr>
      <w:bookmarkStart w:id="248" w:name="_Toc119234540"/>
      <w:r w:rsidRPr="00ED34F9">
        <w:rPr>
          <w:rFonts w:eastAsia=".VnTime"/>
          <w:i/>
          <w:sz w:val="27"/>
          <w:szCs w:val="27"/>
          <w:lang w:val="nl-NL"/>
        </w:rPr>
        <w:t>+ Vùng bán đảo Hòn Gốm</w:t>
      </w:r>
      <w:bookmarkEnd w:id="248"/>
      <w:r w:rsidRPr="00ED34F9">
        <w:rPr>
          <w:rFonts w:eastAsia=".VnTime"/>
          <w:i/>
          <w:sz w:val="27"/>
          <w:szCs w:val="27"/>
          <w:lang w:val="nl-NL"/>
        </w:rPr>
        <w:t>:</w:t>
      </w:r>
      <w:r w:rsidRPr="00ED34F9">
        <w:rPr>
          <w:rFonts w:eastAsia=".VnTime"/>
          <w:b/>
          <w:sz w:val="27"/>
          <w:szCs w:val="27"/>
          <w:lang w:val="nl-NL"/>
        </w:rPr>
        <w:t xml:space="preserve"> </w:t>
      </w:r>
      <w:r w:rsidRPr="00ED34F9">
        <w:rPr>
          <w:rFonts w:eastAsia=".VnTime"/>
          <w:sz w:val="27"/>
          <w:szCs w:val="27"/>
          <w:lang w:val="nl-NL"/>
        </w:rPr>
        <w:t>Phần từ đèo Cổ Mã đến khu vực thôn Vĩnh Yên và khu vực thôn Đầm Môn đến khu vực đồn biên phòng:</w:t>
      </w:r>
      <w:r w:rsidRPr="00ED34F9">
        <w:rPr>
          <w:rFonts w:eastAsia=".VnTime"/>
          <w:i/>
          <w:sz w:val="27"/>
          <w:szCs w:val="27"/>
          <w:lang w:val="nl-NL"/>
        </w:rPr>
        <w:t xml:space="preserve"> </w:t>
      </w:r>
      <w:r w:rsidRPr="00ED34F9">
        <w:rPr>
          <w:rFonts w:eastAsia=".VnTime"/>
          <w:sz w:val="27"/>
          <w:szCs w:val="27"/>
          <w:lang w:val="nl-NL"/>
        </w:rPr>
        <w:t>Tổng trữ lượng tĩnh khu vực bán đảo Hòn Gốm là 18.290.450m</w:t>
      </w:r>
      <w:r w:rsidRPr="00ED34F9">
        <w:rPr>
          <w:rFonts w:eastAsia=".VnTime"/>
          <w:sz w:val="27"/>
          <w:szCs w:val="27"/>
          <w:vertAlign w:val="superscript"/>
          <w:lang w:val="nl-NL"/>
        </w:rPr>
        <w:t>3</w:t>
      </w:r>
      <w:r w:rsidRPr="00ED34F9">
        <w:rPr>
          <w:rFonts w:eastAsia=".VnTime"/>
          <w:sz w:val="27"/>
          <w:szCs w:val="27"/>
          <w:lang w:val="nl-NL"/>
        </w:rPr>
        <w:t>.</w:t>
      </w:r>
    </w:p>
    <w:p w14:paraId="6E7B2B46" w14:textId="77777777" w:rsidR="001A2566" w:rsidRPr="00ED34F9" w:rsidRDefault="001A2566" w:rsidP="001A2566">
      <w:pPr>
        <w:widowControl w:val="0"/>
        <w:tabs>
          <w:tab w:val="left" w:pos="0"/>
        </w:tabs>
        <w:spacing w:before="120" w:after="120" w:line="240" w:lineRule="auto"/>
        <w:ind w:firstLine="709"/>
        <w:jc w:val="both"/>
        <w:rPr>
          <w:rFonts w:eastAsia=".VnTime"/>
          <w:sz w:val="27"/>
          <w:szCs w:val="27"/>
          <w:lang w:val="nl-NL"/>
        </w:rPr>
      </w:pPr>
      <w:bookmarkStart w:id="249" w:name="_Toc119234541"/>
      <w:r w:rsidRPr="00ED34F9">
        <w:rPr>
          <w:rFonts w:eastAsia=".VnTime"/>
          <w:i/>
          <w:sz w:val="27"/>
          <w:szCs w:val="27"/>
          <w:lang w:val="nl-NL"/>
        </w:rPr>
        <w:t>+ Vùng đất liền ven biển Vạn Ninh và 1 phần của Ninh Hoà</w:t>
      </w:r>
      <w:bookmarkEnd w:id="249"/>
      <w:r w:rsidRPr="00ED34F9">
        <w:rPr>
          <w:rFonts w:eastAsia=".VnTime"/>
          <w:i/>
          <w:sz w:val="27"/>
          <w:szCs w:val="27"/>
          <w:lang w:val="nl-NL"/>
        </w:rPr>
        <w:t xml:space="preserve">: </w:t>
      </w:r>
      <w:r w:rsidRPr="00ED34F9">
        <w:rPr>
          <w:rFonts w:eastAsia=".VnTime"/>
          <w:sz w:val="27"/>
          <w:szCs w:val="27"/>
          <w:lang w:val="nl-NL"/>
        </w:rPr>
        <w:t>Trữ lượng tĩnh là: 501.336.000m</w:t>
      </w:r>
      <w:r w:rsidRPr="00ED34F9">
        <w:rPr>
          <w:rFonts w:eastAsia=".VnTime"/>
          <w:sz w:val="27"/>
          <w:szCs w:val="27"/>
          <w:vertAlign w:val="superscript"/>
          <w:lang w:val="nl-NL"/>
        </w:rPr>
        <w:t>3</w:t>
      </w:r>
      <w:r w:rsidRPr="00ED34F9">
        <w:rPr>
          <w:rFonts w:eastAsia=".VnTime"/>
          <w:sz w:val="27"/>
          <w:szCs w:val="27"/>
          <w:lang w:val="nl-NL"/>
        </w:rPr>
        <w:t>.</w:t>
      </w:r>
    </w:p>
    <w:p w14:paraId="06380509" w14:textId="77777777" w:rsidR="001A2566" w:rsidRPr="00ED34F9" w:rsidRDefault="001A2566" w:rsidP="001A2566">
      <w:pPr>
        <w:widowControl w:val="0"/>
        <w:tabs>
          <w:tab w:val="left" w:pos="0"/>
        </w:tabs>
        <w:spacing w:before="120" w:after="120" w:line="240" w:lineRule="auto"/>
        <w:jc w:val="both"/>
        <w:rPr>
          <w:rFonts w:eastAsia=".VnTime"/>
          <w:i/>
          <w:sz w:val="27"/>
          <w:szCs w:val="27"/>
          <w:lang w:val="nl-NL"/>
        </w:rPr>
      </w:pPr>
      <w:r w:rsidRPr="00ED34F9">
        <w:rPr>
          <w:rFonts w:eastAsia=".VnTime"/>
          <w:i/>
          <w:sz w:val="27"/>
          <w:szCs w:val="27"/>
          <w:lang w:val="nl-NL"/>
        </w:rPr>
        <w:tab/>
        <w:t xml:space="preserve">- Trữ lượng động </w:t>
      </w:r>
    </w:p>
    <w:p w14:paraId="2E25CD43" w14:textId="77777777" w:rsidR="001A2566" w:rsidRPr="00ED34F9" w:rsidRDefault="001A2566" w:rsidP="001A2566">
      <w:pPr>
        <w:widowControl w:val="0"/>
        <w:tabs>
          <w:tab w:val="left" w:pos="0"/>
        </w:tabs>
        <w:spacing w:before="120" w:after="120" w:line="240" w:lineRule="auto"/>
        <w:ind w:firstLine="709"/>
        <w:jc w:val="both"/>
        <w:rPr>
          <w:rFonts w:eastAsia=".VnTime"/>
          <w:sz w:val="27"/>
          <w:szCs w:val="27"/>
          <w:lang w:val="nl-NL"/>
        </w:rPr>
      </w:pPr>
      <w:r w:rsidRPr="00ED34F9">
        <w:rPr>
          <w:rFonts w:eastAsia=".VnTime"/>
          <w:sz w:val="27"/>
          <w:szCs w:val="27"/>
          <w:lang w:val="nl-NL"/>
        </w:rPr>
        <w:t xml:space="preserve">+ </w:t>
      </w:r>
      <w:r w:rsidRPr="00ED34F9">
        <w:rPr>
          <w:rFonts w:eastAsia=".VnTime"/>
          <w:i/>
          <w:sz w:val="27"/>
          <w:szCs w:val="27"/>
          <w:lang w:val="nl-NL"/>
        </w:rPr>
        <w:t>Vùng bán đảo Hòn Gốm:</w:t>
      </w:r>
      <w:r w:rsidRPr="00ED34F9">
        <w:rPr>
          <w:rFonts w:eastAsia=".VnTime"/>
          <w:sz w:val="27"/>
          <w:szCs w:val="27"/>
          <w:lang w:val="nl-NL"/>
        </w:rPr>
        <w:t xml:space="preserve"> Kết quả tính toán tổng trữ lượng động khu vực bán đảo Hòn Gốm là: 58.812m</w:t>
      </w:r>
      <w:r w:rsidRPr="00ED34F9">
        <w:rPr>
          <w:rFonts w:eastAsia=".VnTime"/>
          <w:sz w:val="27"/>
          <w:szCs w:val="27"/>
          <w:vertAlign w:val="superscript"/>
          <w:lang w:val="nl-NL"/>
        </w:rPr>
        <w:t>3</w:t>
      </w:r>
      <w:r w:rsidRPr="00ED34F9">
        <w:rPr>
          <w:rFonts w:eastAsia=".VnTime"/>
          <w:sz w:val="27"/>
          <w:szCs w:val="27"/>
          <w:lang w:val="nl-NL"/>
        </w:rPr>
        <w:t>/ng.</w:t>
      </w:r>
    </w:p>
    <w:p w14:paraId="7B405682" w14:textId="77777777" w:rsidR="001A2566" w:rsidRPr="00ED34F9" w:rsidRDefault="001A2566" w:rsidP="001A2566">
      <w:pPr>
        <w:widowControl w:val="0"/>
        <w:tabs>
          <w:tab w:val="left" w:pos="0"/>
        </w:tabs>
        <w:spacing w:before="120" w:after="120" w:line="240" w:lineRule="auto"/>
        <w:ind w:firstLine="709"/>
        <w:jc w:val="both"/>
        <w:rPr>
          <w:rFonts w:eastAsia=".VnTime"/>
          <w:sz w:val="27"/>
          <w:szCs w:val="27"/>
          <w:lang w:val="nl-NL"/>
        </w:rPr>
      </w:pPr>
      <w:r w:rsidRPr="00ED34F9">
        <w:rPr>
          <w:rFonts w:eastAsia=".VnTime"/>
          <w:sz w:val="27"/>
          <w:szCs w:val="27"/>
          <w:lang w:val="nl-NL"/>
        </w:rPr>
        <w:t xml:space="preserve">+ </w:t>
      </w:r>
      <w:r w:rsidRPr="00ED34F9">
        <w:rPr>
          <w:rFonts w:eastAsia=".VnTime"/>
          <w:i/>
          <w:sz w:val="27"/>
          <w:szCs w:val="27"/>
          <w:lang w:val="nl-NL"/>
        </w:rPr>
        <w:t>Vùng đất liền ven biển Vạn Ninh - Ninh Hoà:</w:t>
      </w:r>
      <w:r w:rsidRPr="00ED34F9">
        <w:rPr>
          <w:rFonts w:eastAsia=".VnTime"/>
          <w:sz w:val="27"/>
          <w:szCs w:val="27"/>
          <w:lang w:val="nl-NL"/>
        </w:rPr>
        <w:t xml:space="preserve"> Trữ lượng động phần đất liền khu vực ven biển Vạn Ninh - Ninh Hòa là: 444.210m</w:t>
      </w:r>
      <w:r w:rsidRPr="00ED34F9">
        <w:rPr>
          <w:rFonts w:eastAsia=".VnTime"/>
          <w:sz w:val="27"/>
          <w:szCs w:val="27"/>
          <w:vertAlign w:val="superscript"/>
          <w:lang w:val="nl-NL"/>
        </w:rPr>
        <w:t>3</w:t>
      </w:r>
      <w:r w:rsidRPr="00ED34F9">
        <w:rPr>
          <w:rFonts w:eastAsia=".VnTime"/>
          <w:sz w:val="27"/>
          <w:szCs w:val="27"/>
          <w:lang w:val="nl-NL"/>
        </w:rPr>
        <w:t>/ng.</w:t>
      </w:r>
    </w:p>
    <w:p w14:paraId="6E43AAE4" w14:textId="77777777" w:rsidR="001A2566" w:rsidRPr="00ED34F9" w:rsidRDefault="001A2566" w:rsidP="001A2566">
      <w:pPr>
        <w:widowControl w:val="0"/>
        <w:tabs>
          <w:tab w:val="left" w:pos="0"/>
        </w:tabs>
        <w:spacing w:before="120" w:after="120" w:line="240" w:lineRule="auto"/>
        <w:jc w:val="both"/>
        <w:rPr>
          <w:rFonts w:eastAsia=".VnTime"/>
          <w:i/>
          <w:sz w:val="27"/>
          <w:szCs w:val="27"/>
          <w:lang w:val="nl-NL"/>
        </w:rPr>
      </w:pPr>
      <w:r w:rsidRPr="00ED34F9">
        <w:rPr>
          <w:rFonts w:eastAsia=".VnTime"/>
          <w:i/>
          <w:sz w:val="27"/>
          <w:szCs w:val="27"/>
          <w:lang w:val="nl-NL"/>
        </w:rPr>
        <w:tab/>
        <w:t>- Trữ lượng có thể khai thác:</w:t>
      </w:r>
      <w:r w:rsidRPr="00ED34F9">
        <w:rPr>
          <w:rFonts w:eastAsia=".VnTime"/>
          <w:sz w:val="27"/>
          <w:szCs w:val="27"/>
          <w:lang w:val="nl-NL"/>
        </w:rPr>
        <w:t xml:space="preserve"> Trữ lượng có thể khai thác được của vùng đồng bằng Vạn Ninh - Ninh Hoà khoảng 24.450m</w:t>
      </w:r>
      <w:r w:rsidRPr="00ED34F9">
        <w:rPr>
          <w:rFonts w:eastAsia=".VnTime"/>
          <w:sz w:val="27"/>
          <w:szCs w:val="27"/>
          <w:vertAlign w:val="superscript"/>
          <w:lang w:val="nl-NL"/>
        </w:rPr>
        <w:t>3</w:t>
      </w:r>
      <w:r w:rsidRPr="00ED34F9">
        <w:rPr>
          <w:rFonts w:eastAsia=".VnTime"/>
          <w:sz w:val="27"/>
          <w:szCs w:val="27"/>
          <w:lang w:val="nl-NL"/>
        </w:rPr>
        <w:t>/ngđ.</w:t>
      </w:r>
    </w:p>
    <w:p w14:paraId="34FFDBCC" w14:textId="77777777" w:rsidR="001A2566" w:rsidRPr="00ED34F9" w:rsidRDefault="001A2566" w:rsidP="001A2566">
      <w:pPr>
        <w:widowControl w:val="0"/>
        <w:tabs>
          <w:tab w:val="left" w:pos="0"/>
        </w:tabs>
        <w:spacing w:before="120" w:after="120" w:line="240" w:lineRule="auto"/>
        <w:ind w:firstLine="709"/>
        <w:jc w:val="both"/>
        <w:rPr>
          <w:rFonts w:eastAsia=".VnTime"/>
          <w:sz w:val="27"/>
          <w:szCs w:val="27"/>
          <w:lang w:val="nl-NL"/>
        </w:rPr>
      </w:pPr>
      <w:r w:rsidRPr="00ED34F9">
        <w:rPr>
          <w:rFonts w:eastAsia=".VnTime"/>
          <w:sz w:val="27"/>
          <w:szCs w:val="27"/>
          <w:lang w:val="nl-NL"/>
        </w:rPr>
        <w:t>+ Vùng bán đảo Hòn Gốm: 8.450m</w:t>
      </w:r>
      <w:r w:rsidRPr="00ED34F9">
        <w:rPr>
          <w:rFonts w:eastAsia=".VnTime"/>
          <w:sz w:val="27"/>
          <w:szCs w:val="27"/>
          <w:vertAlign w:val="superscript"/>
          <w:lang w:val="nl-NL"/>
        </w:rPr>
        <w:t>3</w:t>
      </w:r>
      <w:r w:rsidRPr="00ED34F9">
        <w:rPr>
          <w:rFonts w:eastAsia=".VnTime"/>
          <w:sz w:val="27"/>
          <w:szCs w:val="27"/>
          <w:lang w:val="nl-NL"/>
        </w:rPr>
        <w:t>/ng.</w:t>
      </w:r>
    </w:p>
    <w:p w14:paraId="569FFB66" w14:textId="77777777" w:rsidR="001A2566" w:rsidRPr="00ED34F9" w:rsidRDefault="001A2566" w:rsidP="001A2566">
      <w:pPr>
        <w:widowControl w:val="0"/>
        <w:tabs>
          <w:tab w:val="left" w:pos="0"/>
        </w:tabs>
        <w:spacing w:before="120" w:after="120" w:line="240" w:lineRule="auto"/>
        <w:ind w:firstLine="709"/>
        <w:jc w:val="both"/>
        <w:rPr>
          <w:rFonts w:eastAsia=".VnTime"/>
          <w:sz w:val="27"/>
          <w:szCs w:val="27"/>
          <w:lang w:val="sv-SE"/>
        </w:rPr>
      </w:pPr>
      <w:r w:rsidRPr="00ED34F9">
        <w:rPr>
          <w:rFonts w:eastAsia=".VnTime"/>
          <w:sz w:val="27"/>
          <w:szCs w:val="27"/>
          <w:lang w:val="nl-NL"/>
        </w:rPr>
        <w:t>+ Vùng đất liền ven biển Vạn Ninh - Ninh Hoà: 16.000m</w:t>
      </w:r>
      <w:r w:rsidRPr="00ED34F9">
        <w:rPr>
          <w:rFonts w:eastAsia=".VnTime"/>
          <w:sz w:val="27"/>
          <w:szCs w:val="27"/>
          <w:vertAlign w:val="superscript"/>
          <w:lang w:val="nl-NL"/>
        </w:rPr>
        <w:t>3</w:t>
      </w:r>
      <w:r w:rsidRPr="00ED34F9">
        <w:rPr>
          <w:rFonts w:eastAsia=".VnTime"/>
          <w:sz w:val="27"/>
          <w:szCs w:val="27"/>
          <w:lang w:val="nl-NL"/>
        </w:rPr>
        <w:t>/ng.</w:t>
      </w:r>
    </w:p>
    <w:p w14:paraId="2FE6A1C4" w14:textId="5CD7A4C5" w:rsidR="00A062CA" w:rsidRPr="001A2566" w:rsidRDefault="001A2566" w:rsidP="001A2566">
      <w:pPr>
        <w:pStyle w:val="BINHTHUONG"/>
        <w:spacing w:before="120" w:after="120" w:line="240" w:lineRule="auto"/>
        <w:ind w:firstLine="709"/>
        <w:rPr>
          <w:rFonts w:eastAsia=".VnTime"/>
          <w:spacing w:val="-4"/>
          <w:sz w:val="27"/>
          <w:szCs w:val="27"/>
          <w:lang w:val="sv-SE"/>
        </w:rPr>
      </w:pPr>
      <w:r w:rsidRPr="00424086">
        <w:rPr>
          <w:rFonts w:eastAsia=".VnTime"/>
          <w:spacing w:val="-4"/>
          <w:sz w:val="27"/>
          <w:szCs w:val="27"/>
          <w:lang w:val="sv-SE"/>
        </w:rPr>
        <w:t>Ngoài ra, t</w:t>
      </w:r>
      <w:r w:rsidRPr="001A2566">
        <w:rPr>
          <w:rFonts w:eastAsia=".VnTime"/>
          <w:spacing w:val="-4"/>
          <w:sz w:val="27"/>
          <w:szCs w:val="27"/>
          <w:lang w:val="sv-SE"/>
        </w:rPr>
        <w:t xml:space="preserve">heo điều tra thực tế </w:t>
      </w:r>
      <w:r w:rsidRPr="00424086">
        <w:rPr>
          <w:rFonts w:eastAsia=".VnTime"/>
          <w:spacing w:val="-4"/>
          <w:sz w:val="27"/>
          <w:szCs w:val="27"/>
          <w:lang w:val="sv-SE"/>
        </w:rPr>
        <w:t xml:space="preserve">thông qua giếng đào của các hộ gia đình đang sử dụng </w:t>
      </w:r>
      <w:r w:rsidRPr="001A2566">
        <w:rPr>
          <w:rFonts w:eastAsia=".VnTime"/>
          <w:spacing w:val="-4"/>
          <w:sz w:val="27"/>
          <w:szCs w:val="27"/>
          <w:lang w:val="sv-SE"/>
        </w:rPr>
        <w:t>thì n</w:t>
      </w:r>
      <w:r w:rsidRPr="00424086">
        <w:rPr>
          <w:rFonts w:eastAsia=".VnTime"/>
          <w:spacing w:val="-4"/>
          <w:sz w:val="27"/>
          <w:szCs w:val="27"/>
          <w:lang w:val="sv-SE"/>
        </w:rPr>
        <w:t xml:space="preserve">guồn nước ngầm </w:t>
      </w:r>
      <w:r w:rsidRPr="001A2566">
        <w:rPr>
          <w:rFonts w:eastAsia=".VnTime"/>
          <w:spacing w:val="-4"/>
          <w:sz w:val="27"/>
          <w:szCs w:val="27"/>
          <w:lang w:val="sv-SE"/>
        </w:rPr>
        <w:t xml:space="preserve">trên địa bàn huyện </w:t>
      </w:r>
      <w:r w:rsidRPr="00424086">
        <w:rPr>
          <w:rFonts w:eastAsia=".VnTime"/>
          <w:spacing w:val="-4"/>
          <w:sz w:val="27"/>
          <w:szCs w:val="27"/>
          <w:lang w:val="sv-SE"/>
        </w:rPr>
        <w:t>khá phong phú ở độ sâu 1,5-2,0m. Nhưng ở khu vực ven bờ</w:t>
      </w:r>
      <w:r w:rsidRPr="001A2566">
        <w:rPr>
          <w:rFonts w:eastAsia=".VnTime"/>
          <w:spacing w:val="-4"/>
          <w:sz w:val="27"/>
          <w:szCs w:val="27"/>
          <w:lang w:val="sv-SE"/>
        </w:rPr>
        <w:t xml:space="preserve"> biển</w:t>
      </w:r>
      <w:r w:rsidRPr="00424086">
        <w:rPr>
          <w:rFonts w:eastAsia=".VnTime"/>
          <w:spacing w:val="-4"/>
          <w:sz w:val="27"/>
          <w:szCs w:val="27"/>
          <w:lang w:val="sv-SE"/>
        </w:rPr>
        <w:t xml:space="preserve"> có mực nước ngầm cách mặt đất 1-1,5m </w:t>
      </w:r>
      <w:r w:rsidRPr="001A2566">
        <w:rPr>
          <w:rFonts w:eastAsia=".VnTime"/>
          <w:spacing w:val="-4"/>
          <w:sz w:val="27"/>
          <w:szCs w:val="27"/>
          <w:lang w:val="sv-SE"/>
        </w:rPr>
        <w:t xml:space="preserve">và thường </w:t>
      </w:r>
      <w:r w:rsidRPr="00424086">
        <w:rPr>
          <w:rFonts w:eastAsia=".VnTime"/>
          <w:spacing w:val="-4"/>
          <w:sz w:val="27"/>
          <w:szCs w:val="27"/>
          <w:lang w:val="sv-SE"/>
        </w:rPr>
        <w:t>bị nhiễm mặn. Vì vậy</w:t>
      </w:r>
      <w:r w:rsidRPr="001A2566">
        <w:rPr>
          <w:rFonts w:eastAsia=".VnTime"/>
          <w:spacing w:val="-4"/>
          <w:sz w:val="27"/>
          <w:szCs w:val="27"/>
          <w:lang w:val="sv-SE"/>
        </w:rPr>
        <w:t>,</w:t>
      </w:r>
      <w:r w:rsidRPr="00424086">
        <w:rPr>
          <w:rFonts w:eastAsia=".VnTime"/>
          <w:spacing w:val="-4"/>
          <w:sz w:val="27"/>
          <w:szCs w:val="27"/>
          <w:lang w:val="sv-SE"/>
        </w:rPr>
        <w:t xml:space="preserve"> nước ngầm trong khu vực này chỉ khai thác sử dụng trong sinh hoạt</w:t>
      </w:r>
      <w:r>
        <w:rPr>
          <w:rFonts w:eastAsia=".VnTime"/>
          <w:spacing w:val="-4"/>
          <w:sz w:val="27"/>
          <w:szCs w:val="27"/>
          <w:lang w:val="sv-SE"/>
        </w:rPr>
        <w:t>.</w:t>
      </w:r>
    </w:p>
    <w:p w14:paraId="3DD8B78B" w14:textId="75CFA077" w:rsidR="00A062CA" w:rsidRPr="00053D17" w:rsidRDefault="0049552B" w:rsidP="00A062CA">
      <w:pPr>
        <w:pStyle w:val="4"/>
        <w:spacing w:after="0"/>
        <w:ind w:firstLine="720"/>
        <w:jc w:val="both"/>
      </w:pPr>
      <w:bookmarkStart w:id="250" w:name="_Toc185541199"/>
      <w:r w:rsidRPr="00053D17">
        <w:t>1.</w:t>
      </w:r>
      <w:r w:rsidR="00A062CA" w:rsidRPr="00053D17">
        <w:t>1.5.3. Tài nguyên rừng</w:t>
      </w:r>
      <w:bookmarkEnd w:id="250"/>
    </w:p>
    <w:p w14:paraId="25219F3E" w14:textId="77777777" w:rsidR="001A2566" w:rsidRPr="00ED34F9" w:rsidRDefault="001A2566" w:rsidP="001A2566">
      <w:pPr>
        <w:spacing w:before="120" w:after="0" w:line="240" w:lineRule="auto"/>
        <w:ind w:firstLine="709"/>
        <w:jc w:val="both"/>
        <w:rPr>
          <w:sz w:val="27"/>
          <w:szCs w:val="27"/>
          <w:lang w:val="vi-VN"/>
        </w:rPr>
      </w:pPr>
      <w:r w:rsidRPr="00ED34F9">
        <w:rPr>
          <w:sz w:val="27"/>
          <w:szCs w:val="27"/>
          <w:lang w:val="vi-VN"/>
        </w:rPr>
        <w:t>Theo số liệu hiện trạng sử dụng đất năm 202</w:t>
      </w:r>
      <w:r w:rsidRPr="00ED34F9">
        <w:rPr>
          <w:sz w:val="27"/>
          <w:szCs w:val="27"/>
          <w:lang w:val="it-IT"/>
        </w:rPr>
        <w:t>4</w:t>
      </w:r>
      <w:r w:rsidRPr="00ED34F9">
        <w:rPr>
          <w:sz w:val="27"/>
          <w:szCs w:val="27"/>
          <w:lang w:val="vi-VN"/>
        </w:rPr>
        <w:t xml:space="preserve"> toàn huyện có 36.36</w:t>
      </w:r>
      <w:r w:rsidRPr="00ED34F9">
        <w:rPr>
          <w:sz w:val="27"/>
          <w:szCs w:val="27"/>
          <w:lang w:val="it-IT"/>
        </w:rPr>
        <w:t>0</w:t>
      </w:r>
      <w:r w:rsidRPr="00ED34F9">
        <w:rPr>
          <w:sz w:val="27"/>
          <w:szCs w:val="27"/>
          <w:lang w:val="vi-VN"/>
        </w:rPr>
        <w:t>,</w:t>
      </w:r>
      <w:r w:rsidRPr="00ED34F9">
        <w:rPr>
          <w:sz w:val="27"/>
          <w:szCs w:val="27"/>
          <w:lang w:val="it-IT"/>
        </w:rPr>
        <w:t>75</w:t>
      </w:r>
      <w:r w:rsidRPr="00ED34F9">
        <w:rPr>
          <w:sz w:val="27"/>
          <w:szCs w:val="27"/>
          <w:lang w:val="vi-VN"/>
        </w:rPr>
        <w:t xml:space="preserve"> ha đất sử dụng vào mục đích lâm nghiệp, chiếm 64,70% DTTN toàn huyện. Tổng diện tích đất có rừng trên địa bàn huyện 28.315,04 ha (đất rừng phòng hộ 13.244,67 ha, rừng sản xuất 15.217,06 ha; tỷ lệ che phủ rừng đạt 50,4 % (Theo Quyết định 486/QĐ-UBND ngày 22/02/2024 của UBND tỉnh Khánh Hòa về phê duyệt và công bố hiện trạng rừng năm 2023) diện tích đất lâm nghiệp theo số liệu hiện trạng sử dụng đất có 36.36</w:t>
      </w:r>
      <w:r w:rsidRPr="00ED34F9">
        <w:rPr>
          <w:sz w:val="27"/>
          <w:szCs w:val="27"/>
          <w:lang w:val="it-IT"/>
        </w:rPr>
        <w:t>0</w:t>
      </w:r>
      <w:r w:rsidRPr="00ED34F9">
        <w:rPr>
          <w:sz w:val="27"/>
          <w:szCs w:val="27"/>
          <w:lang w:val="vi-VN"/>
        </w:rPr>
        <w:t>,</w:t>
      </w:r>
      <w:r w:rsidRPr="00ED34F9">
        <w:rPr>
          <w:sz w:val="27"/>
          <w:szCs w:val="27"/>
          <w:lang w:val="it-IT"/>
        </w:rPr>
        <w:t>75</w:t>
      </w:r>
      <w:r w:rsidRPr="00ED34F9">
        <w:rPr>
          <w:sz w:val="27"/>
          <w:szCs w:val="27"/>
          <w:lang w:val="vi-VN"/>
        </w:rPr>
        <w:t xml:space="preserve"> ha, chênh lệch 8.045,71 ha. Nguyên nhân chênh lệch là do quá trình kiểm kê đất đai năm 2019 có nhầm lẫn diện tích đất lâm nghiệp (kiểm nhầm chỉ tiêu theo quy hoạch 3 loại rừng) và đất chưa sử dụng; tiêu chí xác định đất lâm nghiệp giữa 2 ngành Nông nghiệp và Tài nguyên môi trường là khác nhau, trong đó:</w:t>
      </w:r>
    </w:p>
    <w:p w14:paraId="15E6CAF8" w14:textId="77777777" w:rsidR="001A2566" w:rsidRPr="00ED34F9" w:rsidRDefault="001A2566" w:rsidP="001A2566">
      <w:pPr>
        <w:spacing w:before="120" w:after="0" w:line="240" w:lineRule="auto"/>
        <w:ind w:firstLine="709"/>
        <w:jc w:val="both"/>
        <w:rPr>
          <w:sz w:val="27"/>
          <w:szCs w:val="27"/>
          <w:lang w:val="vi-VN"/>
        </w:rPr>
      </w:pPr>
      <w:r w:rsidRPr="00ED34F9">
        <w:rPr>
          <w:sz w:val="27"/>
          <w:szCs w:val="27"/>
          <w:lang w:val="vi-VN"/>
        </w:rPr>
        <w:t xml:space="preserve">- Đất rừng phòng hộ chiếm tỷ lệ 40,31% đất lâm nghiệp với diện tích   14.657,80 ha (tập trung nhiều ở xã Vạn Phú, Vạn Lương, Vạn Bình, Vạn Long) do </w:t>
      </w:r>
      <w:r w:rsidRPr="00ED34F9">
        <w:rPr>
          <w:sz w:val="27"/>
          <w:szCs w:val="27"/>
          <w:lang w:val="vi-VN"/>
        </w:rPr>
        <w:lastRenderedPageBreak/>
        <w:t xml:space="preserve">BQL rừng phòng hộ huyện Vạn Ninh quản lý; Đất rừng sản xuất chiếm 59,69% với diện tích 21.702,95 ha (tập trung nhiều ở xã Vạn Hưng, Vạn Thạnh, Vạn Bình, Xuân Sơn) gồm 1 phần do BQL rừng phòng hộ Vạn Ninh quản lý (xã Vạn Hưng) còn lại phần lớn diện tích đất rừng sản xuất do UBND xã quản lý đã giao cho các hộ gia đình cá nhân. </w:t>
      </w:r>
    </w:p>
    <w:p w14:paraId="52053D79" w14:textId="77777777" w:rsidR="001A2566" w:rsidRPr="00ED34F9" w:rsidRDefault="001A2566" w:rsidP="001A2566">
      <w:pPr>
        <w:spacing w:before="120" w:after="0" w:line="240" w:lineRule="auto"/>
        <w:ind w:firstLine="709"/>
        <w:jc w:val="both"/>
        <w:rPr>
          <w:sz w:val="27"/>
          <w:szCs w:val="27"/>
          <w:lang w:val="vi-VN"/>
        </w:rPr>
      </w:pPr>
      <w:r w:rsidRPr="00ED34F9">
        <w:rPr>
          <w:sz w:val="27"/>
          <w:szCs w:val="27"/>
          <w:lang w:val="vi-VN"/>
        </w:rPr>
        <w:t>Tài nguyên rừng tự nhiên chủ yếu là rừng lá rộng thường xanh với hệ thực vật phong phú, có nhiều loài cây gỗ lớn có giá trị như: Chò Chai, Giổi, Sến, Giẻ, Trâm, Cồng Chim, Re,...Ngoài ra dưới tán rừng còn có nhiều loài cây lâm sản ngoài gỗ có giá trị như Sa nhân, Song mây,…</w:t>
      </w:r>
    </w:p>
    <w:p w14:paraId="2AA8A5DF" w14:textId="2E141955" w:rsidR="00A062CA" w:rsidRPr="00631F53" w:rsidRDefault="001A2566" w:rsidP="001A2566">
      <w:pPr>
        <w:widowControl w:val="0"/>
        <w:spacing w:before="120" w:after="0" w:line="240" w:lineRule="auto"/>
        <w:ind w:firstLine="720"/>
        <w:jc w:val="both"/>
        <w:rPr>
          <w:color w:val="FF0000"/>
          <w:w w:val="105"/>
          <w:szCs w:val="28"/>
          <w:lang w:val="vi-VN"/>
        </w:rPr>
      </w:pPr>
      <w:r w:rsidRPr="00ED34F9">
        <w:rPr>
          <w:sz w:val="27"/>
          <w:szCs w:val="27"/>
          <w:lang w:val="vi-VN"/>
        </w:rPr>
        <w:t>Đối với các diện tích rừng trồng loài cây trồng chủ yếu là Keo lá tràm, Keo lai, Bạch đàn và một số diện tích được sử dụng để trồng Dó, Quế...</w:t>
      </w:r>
      <w:r w:rsidR="00A062CA" w:rsidRPr="00631F53">
        <w:rPr>
          <w:color w:val="FF0000"/>
          <w:szCs w:val="28"/>
          <w:lang w:val="vi-VN"/>
        </w:rPr>
        <w:t xml:space="preserve"> </w:t>
      </w:r>
    </w:p>
    <w:p w14:paraId="22F02E0F" w14:textId="2EF738F8" w:rsidR="00A062CA" w:rsidRPr="00053D17" w:rsidRDefault="0049552B" w:rsidP="00A062CA">
      <w:pPr>
        <w:pStyle w:val="4"/>
        <w:spacing w:after="0"/>
        <w:ind w:firstLine="720"/>
        <w:jc w:val="both"/>
      </w:pPr>
      <w:bookmarkStart w:id="251" w:name="_Toc185541200"/>
      <w:r w:rsidRPr="00053D17">
        <w:t>1.</w:t>
      </w:r>
      <w:r w:rsidR="00A062CA" w:rsidRPr="00053D17">
        <w:t>1.5.4. Tài nguyên biển</w:t>
      </w:r>
      <w:bookmarkEnd w:id="251"/>
    </w:p>
    <w:p w14:paraId="11E0341D" w14:textId="77777777" w:rsidR="001A2566" w:rsidRPr="00ED34F9" w:rsidRDefault="001A2566" w:rsidP="001A2566">
      <w:pPr>
        <w:spacing w:before="120" w:after="0" w:line="240" w:lineRule="auto"/>
        <w:ind w:firstLine="709"/>
        <w:jc w:val="both"/>
        <w:rPr>
          <w:sz w:val="27"/>
          <w:szCs w:val="27"/>
          <w:lang w:val="it-IT"/>
        </w:rPr>
      </w:pPr>
      <w:r w:rsidRPr="00ED34F9">
        <w:rPr>
          <w:sz w:val="27"/>
          <w:szCs w:val="27"/>
          <w:lang w:val="it-IT"/>
        </w:rPr>
        <w:t>Biển Vạn Ninh thuộc khu vực vịnh Vân Phong, là nơi có lợi thế tiềm năng vượt trội mà ít nơi nào có được trên bình diện quốc gia và khu vực, đó là lợi thế cảng nước sâu và các bãi biển đẹp. Với độ sâu trung bình 20 - 27m, kín gió, không bị bồi lắng nên phù hợp để phát triển một cảng nước sâu lý tưởng của khu vực, cho hoạt động vận tải biển. Cảnh quan thiên nhiên với nhiều thắng cảnh đẹp, nhiều bãi biển hoang sơ với những bãi cát trắng trải dài rất đẹp; tập hợp của nhiều vịnh nhỏ và những hòn đảo xinh xắn,...là tiền đề để Vạn Ninh trở thành khu vực phát triển kinh tế biển và dịch vụ du lịch nổi tiếng thu hút khách du lịch trong nước và quốc tế.</w:t>
      </w:r>
    </w:p>
    <w:p w14:paraId="7629AAAC" w14:textId="613C0151" w:rsidR="00A062CA" w:rsidRPr="00631F53" w:rsidRDefault="001A2566" w:rsidP="001A2566">
      <w:pPr>
        <w:widowControl w:val="0"/>
        <w:spacing w:before="120" w:after="0" w:line="240" w:lineRule="auto"/>
        <w:ind w:firstLine="720"/>
        <w:jc w:val="both"/>
        <w:rPr>
          <w:color w:val="FF0000"/>
          <w:szCs w:val="28"/>
          <w:lang w:val="vi-VN"/>
        </w:rPr>
      </w:pPr>
      <w:r w:rsidRPr="00ED34F9">
        <w:rPr>
          <w:spacing w:val="2"/>
          <w:sz w:val="27"/>
          <w:szCs w:val="27"/>
          <w:lang w:val="it-IT"/>
        </w:rPr>
        <w:t>Bờ biển Vạn Ninh có chiều chiều dài khoảng 60 km (nếu tính tất cả mặt tiếp giáp các đảo chiều dài bờ biển dài gần 100 km) Nước biển khu vực Vịnh Vân Phong có độ mặn cao, nước trong, sạch và ấm; Khu vực vịnh Vân Phong là vùng lặng sóng, lặng gió, không có vùng xoáy - xiết, có nhiều điều kiện thuận lợi hình thành các cảng hàng hoá, du lịch và quốc phòng. Bên cạnh đó, biển có tiềm năng lớn về nuôi trồng, đánh bắt thuỷ hải sản với nhiều loại thuỷ hải sản quý như cá thu, cá ngừ đại dương, cá mú, cá chẽm, tôm hùm, tôm sú, cua biển, cá ngựa, mực...Trữ lượng hải sản vùng biển Vạn Ninh ước khoảng trên 50 nghìn tấn, trong đó chủ yếu là cá nổi (70%). Mặt nước rộng lớn và điều kiện khí hậu, môi trường thuận lợi của biển rất phù hợp với nuôi trồng nhiều loại thuỷ hải sản trong đó có nhiều loại hải sản có giá trị kinh tế cao. Đây là 1 yếu tố thuận lợi lớn thúc đẩy phát triển nuôi trồng thuỷ sản cũng như kinh tế biển trong những năm tới trên địa bàn huyện Vạn Ninh.</w:t>
      </w:r>
      <w:r w:rsidR="00A062CA" w:rsidRPr="00631F53">
        <w:rPr>
          <w:color w:val="FF0000"/>
          <w:szCs w:val="28"/>
          <w:lang w:val="vi-VN"/>
        </w:rPr>
        <w:t xml:space="preserve">  </w:t>
      </w:r>
    </w:p>
    <w:p w14:paraId="378575A8" w14:textId="15DECA63" w:rsidR="00A062CA" w:rsidRPr="00053D17" w:rsidRDefault="0049552B" w:rsidP="00A062CA">
      <w:pPr>
        <w:pStyle w:val="4"/>
        <w:spacing w:after="0"/>
        <w:ind w:firstLine="720"/>
        <w:jc w:val="both"/>
      </w:pPr>
      <w:bookmarkStart w:id="252" w:name="_Toc185541201"/>
      <w:r w:rsidRPr="00053D17">
        <w:t>1.</w:t>
      </w:r>
      <w:r w:rsidR="00A062CA" w:rsidRPr="00053D17">
        <w:t>1.5.5. Tài nguyên khoáng sản</w:t>
      </w:r>
      <w:bookmarkEnd w:id="252"/>
    </w:p>
    <w:p w14:paraId="1008F74F" w14:textId="77777777" w:rsidR="001A2566" w:rsidRPr="00ED34F9" w:rsidRDefault="001A2566" w:rsidP="001A2566">
      <w:pPr>
        <w:widowControl w:val="0"/>
        <w:tabs>
          <w:tab w:val="left" w:pos="0"/>
        </w:tabs>
        <w:spacing w:before="60" w:after="60" w:line="320" w:lineRule="atLeast"/>
        <w:ind w:firstLine="709"/>
        <w:jc w:val="both"/>
        <w:rPr>
          <w:sz w:val="27"/>
          <w:szCs w:val="27"/>
          <w:lang w:val="vi-VN"/>
        </w:rPr>
      </w:pPr>
      <w:r w:rsidRPr="00ED34F9">
        <w:rPr>
          <w:sz w:val="27"/>
          <w:szCs w:val="27"/>
          <w:lang w:val="vi-VN"/>
        </w:rPr>
        <w:t>Theo Quy hoạch thăm dò, khai thác, chế biến và sử dụng khoáng sản tỉnh Khánh Hòa, trên địa bàn huyện Vạn Ninh hiện nay có một số loại khoáng sản sau:</w:t>
      </w:r>
    </w:p>
    <w:p w14:paraId="43043930" w14:textId="77777777" w:rsidR="001A2566" w:rsidRPr="00ED34F9" w:rsidRDefault="001A2566" w:rsidP="001A2566">
      <w:pPr>
        <w:widowControl w:val="0"/>
        <w:tabs>
          <w:tab w:val="left" w:pos="0"/>
        </w:tabs>
        <w:spacing w:before="60" w:after="60" w:line="320" w:lineRule="atLeast"/>
        <w:ind w:firstLine="709"/>
        <w:jc w:val="both"/>
        <w:rPr>
          <w:sz w:val="27"/>
          <w:szCs w:val="27"/>
          <w:lang w:val="vi-VN"/>
        </w:rPr>
      </w:pPr>
      <w:r w:rsidRPr="00ED34F9">
        <w:rPr>
          <w:sz w:val="27"/>
          <w:szCs w:val="27"/>
          <w:lang w:val="vi-VN"/>
        </w:rPr>
        <w:t xml:space="preserve">- Granit XD: có tiềm năng phong phú, phân bố ở xã Vạn Phú (chân núi Hòn Dứa), Vạn Khánh, Vạn Thắng, Vạn Phước (chân núi Xả); Ryolit, andesit xây dựng: phân bố chủ yếu tại núi Bồ Đà (xã Vạn Hưng) và bán đảo Hòn Gốm (xã Vạn Thạnh). </w:t>
      </w:r>
    </w:p>
    <w:p w14:paraId="1412B5B7" w14:textId="024AB47F" w:rsidR="001A2566" w:rsidRPr="00ED34F9" w:rsidRDefault="001A2566" w:rsidP="001A2566">
      <w:pPr>
        <w:widowControl w:val="0"/>
        <w:tabs>
          <w:tab w:val="left" w:pos="0"/>
        </w:tabs>
        <w:spacing w:before="60" w:after="60" w:line="320" w:lineRule="atLeast"/>
        <w:ind w:firstLine="709"/>
        <w:jc w:val="both"/>
        <w:rPr>
          <w:sz w:val="27"/>
          <w:szCs w:val="27"/>
          <w:lang w:val="vi-VN"/>
        </w:rPr>
      </w:pPr>
      <w:r w:rsidRPr="00ED34F9">
        <w:rPr>
          <w:sz w:val="27"/>
          <w:szCs w:val="27"/>
          <w:lang w:val="vi-VN"/>
        </w:rPr>
        <w:t>- Đá ốp lát, trang trí: Tập trung ở khu Tân Dân (các mỏ Suối Hàng 1, Suối Hàng 2, Tân Dân 3, 4, 5, 6, Suối Luồng 1, Suối Luồng 2...)</w:t>
      </w:r>
      <w:r w:rsidR="00CA7FE0">
        <w:rPr>
          <w:sz w:val="27"/>
          <w:szCs w:val="27"/>
        </w:rPr>
        <w:t>.</w:t>
      </w:r>
      <w:r w:rsidRPr="00ED34F9">
        <w:rPr>
          <w:sz w:val="27"/>
          <w:szCs w:val="27"/>
          <w:lang w:val="vi-VN"/>
        </w:rPr>
        <w:t xml:space="preserve"> </w:t>
      </w:r>
    </w:p>
    <w:p w14:paraId="2CD1E7B4" w14:textId="6CE145B9" w:rsidR="001A2566" w:rsidRPr="00ED34F9" w:rsidRDefault="001A2566" w:rsidP="001A2566">
      <w:pPr>
        <w:widowControl w:val="0"/>
        <w:tabs>
          <w:tab w:val="left" w:pos="0"/>
        </w:tabs>
        <w:spacing w:before="60" w:after="60" w:line="320" w:lineRule="atLeast"/>
        <w:ind w:firstLine="709"/>
        <w:jc w:val="both"/>
        <w:rPr>
          <w:sz w:val="27"/>
          <w:szCs w:val="27"/>
          <w:lang w:val="vi-VN"/>
        </w:rPr>
      </w:pPr>
      <w:r w:rsidRPr="00ED34F9">
        <w:rPr>
          <w:sz w:val="27"/>
          <w:szCs w:val="27"/>
          <w:lang w:val="vi-VN"/>
        </w:rPr>
        <w:t xml:space="preserve">- Cát xây dựng: gồm 2 loại là cát xây dựng sử dụng nội địa và cát xây dưng </w:t>
      </w:r>
      <w:r w:rsidRPr="00ED34F9">
        <w:rPr>
          <w:sz w:val="27"/>
          <w:szCs w:val="27"/>
          <w:lang w:val="vi-VN"/>
        </w:rPr>
        <w:lastRenderedPageBreak/>
        <w:t>xuất khẩu; Kaolin: Bao trùm 2 mỏ kaolin Dốc Thị 1 và Dốc Thị 2 xã Vạn Hưng</w:t>
      </w:r>
      <w:r w:rsidR="00CA7FE0">
        <w:rPr>
          <w:sz w:val="27"/>
          <w:szCs w:val="27"/>
        </w:rPr>
        <w:t>.</w:t>
      </w:r>
      <w:r w:rsidRPr="00ED34F9">
        <w:rPr>
          <w:sz w:val="27"/>
          <w:szCs w:val="27"/>
          <w:lang w:val="vi-VN"/>
        </w:rPr>
        <w:t xml:space="preserve"> </w:t>
      </w:r>
    </w:p>
    <w:p w14:paraId="0BB29D0A" w14:textId="484DE092" w:rsidR="001A2566" w:rsidRPr="00ED34F9" w:rsidRDefault="001A2566" w:rsidP="001A2566">
      <w:pPr>
        <w:widowControl w:val="0"/>
        <w:tabs>
          <w:tab w:val="left" w:pos="0"/>
        </w:tabs>
        <w:spacing w:before="60" w:after="60" w:line="320" w:lineRule="atLeast"/>
        <w:ind w:firstLine="709"/>
        <w:jc w:val="both"/>
        <w:rPr>
          <w:sz w:val="27"/>
          <w:szCs w:val="27"/>
          <w:lang w:val="vi-VN"/>
        </w:rPr>
      </w:pPr>
      <w:r w:rsidRPr="00ED34F9">
        <w:rPr>
          <w:sz w:val="27"/>
          <w:szCs w:val="27"/>
          <w:lang w:val="vi-VN"/>
        </w:rPr>
        <w:t>- Sét gạch ngói: tập trung ở khu vực Vạn Bình - Vạn Phú, qua kết quả điều tra bổ sung của Liên đoàn ĐCTV - ĐCCT miền Trung thấy triển vọng khá lớn</w:t>
      </w:r>
      <w:r w:rsidR="00CA7FE0">
        <w:rPr>
          <w:sz w:val="27"/>
          <w:szCs w:val="27"/>
        </w:rPr>
        <w:t>.</w:t>
      </w:r>
      <w:r w:rsidRPr="00ED34F9">
        <w:rPr>
          <w:sz w:val="27"/>
          <w:szCs w:val="27"/>
          <w:lang w:val="vi-VN"/>
        </w:rPr>
        <w:t xml:space="preserve"> </w:t>
      </w:r>
    </w:p>
    <w:p w14:paraId="5E3F4865" w14:textId="03FB03BF" w:rsidR="001A2566" w:rsidRPr="00ED34F9" w:rsidRDefault="001A2566" w:rsidP="001A2566">
      <w:pPr>
        <w:widowControl w:val="0"/>
        <w:tabs>
          <w:tab w:val="left" w:pos="0"/>
        </w:tabs>
        <w:spacing w:before="60" w:after="60" w:line="320" w:lineRule="atLeast"/>
        <w:ind w:firstLine="709"/>
        <w:jc w:val="both"/>
        <w:rPr>
          <w:sz w:val="27"/>
          <w:szCs w:val="27"/>
          <w:lang w:val="vi-VN"/>
        </w:rPr>
      </w:pPr>
      <w:r w:rsidRPr="00ED34F9">
        <w:rPr>
          <w:sz w:val="27"/>
          <w:szCs w:val="27"/>
          <w:lang w:val="vi-VN"/>
        </w:rPr>
        <w:t>- Nước khoáng: hiện tại có 2 mỏ đã thăm dò là Hóc Chim (Trữ lượng đưa vào quy hoạch khai thác cấp B = 265 m3/ngày) và Tu Bông 1. Trữ lượng đã thăm dò cấp B đạt 415 m3/ngày</w:t>
      </w:r>
      <w:r w:rsidR="00CA7FE0">
        <w:rPr>
          <w:sz w:val="27"/>
          <w:szCs w:val="27"/>
        </w:rPr>
        <w:t>.</w:t>
      </w:r>
      <w:r w:rsidRPr="00ED34F9">
        <w:rPr>
          <w:sz w:val="27"/>
          <w:szCs w:val="27"/>
          <w:lang w:val="vi-VN"/>
        </w:rPr>
        <w:t xml:space="preserve"> </w:t>
      </w:r>
    </w:p>
    <w:p w14:paraId="4E626B03" w14:textId="3CC93AA3" w:rsidR="00A062CA" w:rsidRPr="00631F53" w:rsidRDefault="001A2566" w:rsidP="001A2566">
      <w:pPr>
        <w:widowControl w:val="0"/>
        <w:spacing w:before="120" w:after="0" w:line="240" w:lineRule="auto"/>
        <w:ind w:firstLine="720"/>
        <w:jc w:val="both"/>
        <w:rPr>
          <w:color w:val="FF0000"/>
          <w:spacing w:val="-10"/>
          <w:szCs w:val="28"/>
          <w:lang w:val="vi-VN"/>
        </w:rPr>
      </w:pPr>
      <w:r w:rsidRPr="00ED34F9">
        <w:rPr>
          <w:sz w:val="27"/>
          <w:szCs w:val="27"/>
          <w:lang w:val="vi-VN"/>
        </w:rPr>
        <w:t>- Bùn khoáng: có 2 khu mỏ đã được Công ty phần Thế kỷ 21 - Chi nhánh Nha Trang và doanh nghiệp Sao Mai đánh giá.</w:t>
      </w:r>
    </w:p>
    <w:p w14:paraId="30B042C9" w14:textId="55ABCB1D" w:rsidR="00A062CA" w:rsidRPr="00053D17" w:rsidRDefault="0049552B" w:rsidP="00A062CA">
      <w:pPr>
        <w:pStyle w:val="4"/>
        <w:spacing w:after="0"/>
        <w:ind w:firstLine="720"/>
        <w:jc w:val="both"/>
      </w:pPr>
      <w:bookmarkStart w:id="253" w:name="_Toc185541202"/>
      <w:r w:rsidRPr="00053D17">
        <w:t>1.</w:t>
      </w:r>
      <w:r w:rsidR="00A062CA" w:rsidRPr="00053D17">
        <w:t>1.5.6. Tài nguyên nhân văn và các nguồn tài nguyên khác</w:t>
      </w:r>
      <w:bookmarkEnd w:id="253"/>
    </w:p>
    <w:p w14:paraId="69683A10" w14:textId="77777777" w:rsidR="001A2566" w:rsidRPr="00ED34F9" w:rsidRDefault="001A2566" w:rsidP="001A2566">
      <w:pPr>
        <w:spacing w:before="120" w:after="120" w:line="240" w:lineRule="auto"/>
        <w:ind w:firstLine="709"/>
        <w:jc w:val="both"/>
        <w:rPr>
          <w:sz w:val="27"/>
          <w:szCs w:val="27"/>
          <w:lang w:val="vi-VN"/>
        </w:rPr>
      </w:pPr>
      <w:r w:rsidRPr="00ED34F9">
        <w:rPr>
          <w:sz w:val="27"/>
          <w:szCs w:val="27"/>
          <w:lang w:val="vi-VN"/>
        </w:rPr>
        <w:t>- Tài nguyên du lịch biển- đảo. Huyện Vạn Ninh có các thắng cảnh du lịch như bãi biển Đại Lãnh và vịnh Vân Phong.</w:t>
      </w:r>
    </w:p>
    <w:p w14:paraId="5E88753E" w14:textId="77777777" w:rsidR="001A2566" w:rsidRPr="00ED34F9" w:rsidRDefault="001A2566" w:rsidP="001A2566">
      <w:pPr>
        <w:spacing w:before="120" w:after="120" w:line="240" w:lineRule="auto"/>
        <w:ind w:firstLine="709"/>
        <w:jc w:val="both"/>
        <w:rPr>
          <w:sz w:val="27"/>
          <w:szCs w:val="27"/>
          <w:lang w:val="vi-VN"/>
        </w:rPr>
      </w:pPr>
      <w:r w:rsidRPr="00ED34F9">
        <w:rPr>
          <w:sz w:val="27"/>
          <w:szCs w:val="27"/>
          <w:lang w:val="vi-VN"/>
        </w:rPr>
        <w:t>Vịnh Vân Phong có tới 350 loại san hô và 270 loại cá, tôm. Vịnh có những bờ biển thoải dài, bãi tắm tuyệt đẹp, hoang sơ cát trắng mịn, nước biển trong vắt như biển Đại Lãnh, Bãi Tây, Bãi Me, Bãi Búa, Bãi Lách, Bãi Xuân Đừng… là điểm du lịch từ nhiều năm. Các đảo đẹp trong vịnh phải kể đến: Hòn Lớn, Hòn Đỏ, Hòn Ông, Hòn Cổ, Hòn Nước, hòn Bịp (Điệp Sơn), Hòn Gốm…. đặc biệt là danh lam thắng cảnh Mũi Đôi – Hòn Đôi (Hòn Đầu) ở bán đảo Hòn Gốm, nơi đón ánh bình minh trên đất liền đầu tiên của Tổ quốc (đã được xếp hạng là danh lam thắng thắng cảnh Quốc gia vào năm 2005).</w:t>
      </w:r>
    </w:p>
    <w:p w14:paraId="3406A7E9" w14:textId="77777777" w:rsidR="001A2566" w:rsidRPr="00ED34F9" w:rsidRDefault="001A2566" w:rsidP="001A2566">
      <w:pPr>
        <w:spacing w:before="120" w:after="120" w:line="240" w:lineRule="auto"/>
        <w:ind w:firstLine="709"/>
        <w:jc w:val="both"/>
        <w:rPr>
          <w:sz w:val="27"/>
          <w:szCs w:val="27"/>
          <w:lang w:val="vi-VN"/>
        </w:rPr>
      </w:pPr>
      <w:r w:rsidRPr="00ED34F9">
        <w:rPr>
          <w:sz w:val="27"/>
          <w:szCs w:val="27"/>
          <w:lang w:val="vi-VN"/>
        </w:rPr>
        <w:t>Với vẻ đẹp thiên nhiên hoang sơ và truyền thống sinh hoạt văn hóa du lịch, vịnh Vân Phong đã được xếp vào danh sách 4 địa điểm du lịch biển lý tưởng nhất hiện nay bởi hiệp hội “Biển thế giới”. Vân Phong cũng được Tổng cục Du lịch Việt Nam xếp vào “vùng du lịch trọng điểm phát triển” của cả nước. Vịnh này có tiềm năng hàng đầu khu vực châu Á để phát triển du lịch sinh thái, thu hút đông đảo du khách bốn phương. Không chỉ có cảnh quan thiên nhiên tuyệt đẹp, Vân Phong còn sở hữu được nền khí hậu mát mẻ lý tưởng. Chính nhờ thời tiết ẩm mát quanh năm mà nơi đây trở thành địa điểm nghỉ dưỡng tuyệt vời cho các du khách, hấp dẫn vô số các du khách trong và ngoài nước.</w:t>
      </w:r>
    </w:p>
    <w:p w14:paraId="6F0BE964" w14:textId="39C9351E" w:rsidR="00A062CA" w:rsidRPr="00631F53" w:rsidRDefault="001A2566" w:rsidP="001A2566">
      <w:pPr>
        <w:widowControl w:val="0"/>
        <w:spacing w:before="120" w:after="0" w:line="240" w:lineRule="auto"/>
        <w:ind w:firstLine="720"/>
        <w:jc w:val="both"/>
        <w:rPr>
          <w:color w:val="FF0000"/>
          <w:szCs w:val="28"/>
          <w:lang w:val="vi-VN"/>
        </w:rPr>
      </w:pPr>
      <w:r w:rsidRPr="00ED34F9">
        <w:rPr>
          <w:sz w:val="27"/>
          <w:szCs w:val="27"/>
          <w:lang w:val="vi-VN"/>
        </w:rPr>
        <w:t>- Tài nguyên du lịch văn hóa - nhân văn. Bên cạnh tài nguyên du lịch biển-đảo, Vạn Ninh còn có tài nguyên du lịch nhân văn phong phú, với 18 di tích lịch sử văn hóa có giá trị như Lăng Ông Nam Hải (thị trấn Vạn Giã), Di tích lịch sử danh nhân Tổng trấn Trần Đường, Đình Hiền Lương; Đình Hội Khánh; Đình Long Hòa; Đình Phú Hội; Đình Hải Triều; Lăng Phú Hội; Đình Quảng Hội; Đình Trung Dõng; Lăng Quảng Hội; Đình Tân Mỹ;  Đình Tân Phước; Đình Đầm Môn; có danh thắng cấp Quốc Gia Mũi Đôi – Hòn Đầu, Đình Phú Cang (Vạn Phú). Ngoài ra, còn có một số văn hóa phi vật thể như lễ hội Cầu Ngư - Hát Bá Trạo,... Tiềm năng du lịch Vạn Ninh cho phép phát triển du lịch trở thành ngành kinh tế mạnh, xây dựng được thương hiệu Vạn Ninh trên bản đồ du lịch thế giới.</w:t>
      </w:r>
    </w:p>
    <w:p w14:paraId="3D46B587" w14:textId="0C177B16" w:rsidR="00A062CA" w:rsidRPr="00053D17" w:rsidRDefault="0049552B" w:rsidP="0049552B">
      <w:pPr>
        <w:pStyle w:val="2"/>
        <w:outlineLvl w:val="2"/>
        <w:rPr>
          <w:color w:val="auto"/>
          <w:spacing w:val="-4"/>
        </w:rPr>
      </w:pPr>
      <w:bookmarkStart w:id="254" w:name="_Toc185541204"/>
      <w:bookmarkStart w:id="255" w:name="_Toc194941020"/>
      <w:r w:rsidRPr="00053D17">
        <w:rPr>
          <w:color w:val="auto"/>
          <w:lang w:val="en-US"/>
        </w:rPr>
        <w:t>2.2</w:t>
      </w:r>
      <w:r w:rsidR="00A062CA" w:rsidRPr="00053D17">
        <w:rPr>
          <w:color w:val="auto"/>
        </w:rPr>
        <w:t>. Phân</w:t>
      </w:r>
      <w:r w:rsidR="00A062CA" w:rsidRPr="00053D17">
        <w:rPr>
          <w:color w:val="auto"/>
          <w:spacing w:val="-1"/>
        </w:rPr>
        <w:t xml:space="preserve"> </w:t>
      </w:r>
      <w:r w:rsidR="00A062CA" w:rsidRPr="00053D17">
        <w:rPr>
          <w:color w:val="auto"/>
        </w:rPr>
        <w:t>tích khái quát thực</w:t>
      </w:r>
      <w:r w:rsidR="00A062CA" w:rsidRPr="00053D17">
        <w:rPr>
          <w:color w:val="auto"/>
          <w:spacing w:val="-1"/>
        </w:rPr>
        <w:t xml:space="preserve"> </w:t>
      </w:r>
      <w:r w:rsidR="00A062CA" w:rsidRPr="00053D17">
        <w:rPr>
          <w:color w:val="auto"/>
        </w:rPr>
        <w:t>trạng</w:t>
      </w:r>
      <w:r w:rsidR="00A062CA" w:rsidRPr="00053D17">
        <w:rPr>
          <w:color w:val="auto"/>
          <w:spacing w:val="-3"/>
        </w:rPr>
        <w:t xml:space="preserve"> </w:t>
      </w:r>
      <w:r w:rsidR="00A062CA" w:rsidRPr="00053D17">
        <w:rPr>
          <w:color w:val="auto"/>
        </w:rPr>
        <w:t>phát</w:t>
      </w:r>
      <w:r w:rsidR="00A062CA" w:rsidRPr="00053D17">
        <w:rPr>
          <w:color w:val="auto"/>
          <w:spacing w:val="-1"/>
        </w:rPr>
        <w:t xml:space="preserve"> </w:t>
      </w:r>
      <w:r w:rsidR="00A062CA" w:rsidRPr="00053D17">
        <w:rPr>
          <w:color w:val="auto"/>
        </w:rPr>
        <w:t>triển kinh tế</w:t>
      </w:r>
      <w:r w:rsidR="00A062CA" w:rsidRPr="00053D17">
        <w:rPr>
          <w:color w:val="auto"/>
          <w:spacing w:val="1"/>
        </w:rPr>
        <w:t xml:space="preserve"> </w:t>
      </w:r>
      <w:r w:rsidR="00A062CA" w:rsidRPr="00053D17">
        <w:rPr>
          <w:color w:val="auto"/>
        </w:rPr>
        <w:t>-</w:t>
      </w:r>
      <w:r w:rsidR="00A062CA" w:rsidRPr="00053D17">
        <w:rPr>
          <w:color w:val="auto"/>
          <w:spacing w:val="-1"/>
        </w:rPr>
        <w:t xml:space="preserve"> </w:t>
      </w:r>
      <w:r w:rsidR="00A062CA" w:rsidRPr="00053D17">
        <w:rPr>
          <w:color w:val="auto"/>
        </w:rPr>
        <w:t>xã</w:t>
      </w:r>
      <w:r w:rsidR="00A062CA" w:rsidRPr="00053D17">
        <w:rPr>
          <w:color w:val="auto"/>
          <w:spacing w:val="-1"/>
        </w:rPr>
        <w:t xml:space="preserve"> </w:t>
      </w:r>
      <w:r w:rsidR="00A062CA" w:rsidRPr="00053D17">
        <w:rPr>
          <w:color w:val="auto"/>
          <w:spacing w:val="-4"/>
        </w:rPr>
        <w:t>hội</w:t>
      </w:r>
      <w:bookmarkEnd w:id="254"/>
      <w:bookmarkEnd w:id="255"/>
    </w:p>
    <w:p w14:paraId="3166FFCB" w14:textId="52789A82" w:rsidR="00A062CA" w:rsidRPr="00053D17" w:rsidRDefault="0049552B" w:rsidP="00A062CA">
      <w:pPr>
        <w:pStyle w:val="3"/>
        <w:spacing w:after="0"/>
        <w:rPr>
          <w:color w:val="auto"/>
          <w:lang w:val="en-US"/>
        </w:rPr>
      </w:pPr>
      <w:bookmarkStart w:id="256" w:name="_Toc185541205"/>
      <w:r w:rsidRPr="00053D17">
        <w:rPr>
          <w:color w:val="auto"/>
          <w:lang w:val="en-US"/>
        </w:rPr>
        <w:t>2.</w:t>
      </w:r>
      <w:r w:rsidR="00162E4F" w:rsidRPr="00053D17">
        <w:rPr>
          <w:color w:val="auto"/>
          <w:lang w:val="en-US"/>
        </w:rPr>
        <w:t>2</w:t>
      </w:r>
      <w:r w:rsidR="00A062CA" w:rsidRPr="00053D17">
        <w:rPr>
          <w:color w:val="auto"/>
        </w:rPr>
        <w:t>.1. Khái quát kết quả thực hiện các chỉ tiêu về kinh tế - xã hội - môi trường năm 202</w:t>
      </w:r>
      <w:r w:rsidR="00A062CA" w:rsidRPr="00053D17">
        <w:rPr>
          <w:color w:val="auto"/>
          <w:lang w:val="en-US"/>
        </w:rPr>
        <w:t>4</w:t>
      </w:r>
      <w:r w:rsidR="00A062CA" w:rsidRPr="00053D17">
        <w:rPr>
          <w:color w:val="auto"/>
        </w:rPr>
        <w:t xml:space="preserve"> của </w:t>
      </w:r>
      <w:bookmarkEnd w:id="256"/>
      <w:r w:rsidR="00B15AD8" w:rsidRPr="00053D17">
        <w:rPr>
          <w:color w:val="auto"/>
          <w:lang w:val="en-US"/>
        </w:rPr>
        <w:t>huyện</w:t>
      </w:r>
    </w:p>
    <w:p w14:paraId="208D15A2" w14:textId="77777777" w:rsidR="00B15AD8" w:rsidRPr="00ED34F9" w:rsidRDefault="00B15AD8" w:rsidP="00B15AD8">
      <w:pPr>
        <w:spacing w:before="120" w:after="120" w:line="240" w:lineRule="auto"/>
        <w:ind w:left="-15" w:firstLine="720"/>
        <w:jc w:val="both"/>
        <w:rPr>
          <w:sz w:val="27"/>
          <w:szCs w:val="27"/>
          <w:lang w:val="vi-VN"/>
        </w:rPr>
      </w:pPr>
      <w:r w:rsidRPr="00ED34F9">
        <w:rPr>
          <w:sz w:val="27"/>
          <w:szCs w:val="27"/>
          <w:lang w:val="vi-VN"/>
        </w:rPr>
        <w:t xml:space="preserve">Trong năm qua kinh tế của huyện tiếp tục phát triển khá toàn diện, tăng trưởng kinh tế một số ngành đạt khá cao, kết cấu hạ tầng từng bước hoàn thiện, thúc </w:t>
      </w:r>
      <w:r w:rsidRPr="00ED34F9">
        <w:rPr>
          <w:sz w:val="27"/>
          <w:szCs w:val="27"/>
          <w:lang w:val="vi-VN"/>
        </w:rPr>
        <w:lastRenderedPageBreak/>
        <w:t xml:space="preserve">đẩy sự nghiệp công nghiệp hóa – hiện đại hóa. Giá trị sản xuất các ngành năm sau cao hơn năm trước. </w:t>
      </w:r>
    </w:p>
    <w:p w14:paraId="5F83BC5E" w14:textId="77777777" w:rsidR="00B15AD8" w:rsidRPr="00ED34F9" w:rsidRDefault="00B15AD8" w:rsidP="00B15AD8">
      <w:pPr>
        <w:spacing w:before="120" w:after="120" w:line="240" w:lineRule="auto"/>
        <w:ind w:left="-15" w:firstLine="720"/>
        <w:jc w:val="both"/>
        <w:rPr>
          <w:sz w:val="27"/>
          <w:szCs w:val="27"/>
          <w:lang w:val="vi-VN"/>
        </w:rPr>
      </w:pPr>
      <w:r w:rsidRPr="00ED34F9">
        <w:rPr>
          <w:sz w:val="27"/>
          <w:szCs w:val="27"/>
          <w:lang w:val="vi-VN"/>
        </w:rPr>
        <w:t xml:space="preserve">Khai thác tiềm năng lợi thế, tranh thủ thời cơ, điều kiện thuận lợi để huy động và sử dụng có hiệu quả các nguồn lực, tiếp tục có bước đột phá nhằm đẩy nhanh quá trình chuyển dịch cơ cấu kinh tế nâng cao tỷ trọng công nghiệp - xây dựng và dịch vụ - du lịch, giảm dần tỷ trọng nông - lâm - thủy sản trong cơ cấu kinh tế theo đúng định hướng mà Nghị quyết Đại hội đại biểu Đảng bộ huyện đã đề ra.  </w:t>
      </w:r>
    </w:p>
    <w:p w14:paraId="57E0361C" w14:textId="5BDE5E27" w:rsidR="00A062CA" w:rsidRPr="00631F53" w:rsidRDefault="00B15AD8" w:rsidP="00B15AD8">
      <w:pPr>
        <w:pStyle w:val="ListParagraph"/>
        <w:tabs>
          <w:tab w:val="left" w:pos="0"/>
        </w:tabs>
        <w:spacing w:after="0" w:line="240" w:lineRule="auto"/>
        <w:ind w:left="0" w:firstLine="720"/>
        <w:jc w:val="both"/>
        <w:rPr>
          <w:rFonts w:ascii="Times New Roman" w:hAnsi="Times New Roman"/>
          <w:color w:val="FF0000"/>
          <w:sz w:val="28"/>
          <w:szCs w:val="28"/>
          <w:highlight w:val="yellow"/>
          <w:lang w:val="en-US"/>
        </w:rPr>
      </w:pPr>
      <w:r w:rsidRPr="00ED34F9">
        <w:rPr>
          <w:rFonts w:ascii="Times New Roman" w:hAnsi="Times New Roman"/>
          <w:sz w:val="27"/>
          <w:szCs w:val="27"/>
          <w:lang w:val="vi-VN"/>
        </w:rPr>
        <w:t xml:space="preserve">Tiếp tục thực hiện công tác cải cách hành chính, phát triển sản xuất kinh doanh, thu hút đầu tư, ưu tiên đối với các dự án sử dụng công nghệ tiên tiến, sạch và thân thiện môi trường. Bảo đảm an sinh xã hội, phát triển văn hóa, nâng cao đời sống vật chất và tinh thần cho Nhân dân, nâng cao chất lượng nguồn </w:t>
      </w:r>
      <w:r w:rsidRPr="00B15AD8">
        <w:rPr>
          <w:rFonts w:ascii="Times New Roman" w:hAnsi="Times New Roman"/>
          <w:sz w:val="27"/>
          <w:szCs w:val="27"/>
          <w:lang w:val="vi-VN"/>
        </w:rPr>
        <w:t>nhân lực</w:t>
      </w:r>
      <w:r w:rsidR="00A062CA" w:rsidRPr="00B15AD8">
        <w:rPr>
          <w:rFonts w:ascii="Times New Roman" w:hAnsi="Times New Roman"/>
          <w:sz w:val="28"/>
          <w:szCs w:val="28"/>
          <w:lang w:val="en-US"/>
        </w:rPr>
        <w:t xml:space="preserve">. </w:t>
      </w:r>
    </w:p>
    <w:p w14:paraId="4F88C4C2" w14:textId="383BBBF2" w:rsidR="00A062CA" w:rsidRPr="005122BE" w:rsidRDefault="0049552B" w:rsidP="00A062CA">
      <w:pPr>
        <w:pStyle w:val="3"/>
        <w:spacing w:after="0"/>
        <w:rPr>
          <w:color w:val="auto"/>
        </w:rPr>
      </w:pPr>
      <w:bookmarkStart w:id="257" w:name="_Toc185541206"/>
      <w:r w:rsidRPr="005122BE">
        <w:rPr>
          <w:color w:val="auto"/>
          <w:spacing w:val="-4"/>
          <w:lang w:val="en-US"/>
        </w:rPr>
        <w:t>2.</w:t>
      </w:r>
      <w:r w:rsidR="00F8045D" w:rsidRPr="005122BE">
        <w:rPr>
          <w:color w:val="auto"/>
          <w:spacing w:val="-4"/>
          <w:lang w:val="en-US"/>
        </w:rPr>
        <w:t>2</w:t>
      </w:r>
      <w:r w:rsidR="00A062CA" w:rsidRPr="005122BE">
        <w:rPr>
          <w:color w:val="auto"/>
          <w:spacing w:val="-4"/>
        </w:rPr>
        <w:t xml:space="preserve">.2. </w:t>
      </w:r>
      <w:r w:rsidR="00A062CA" w:rsidRPr="005122BE">
        <w:rPr>
          <w:color w:val="auto"/>
        </w:rPr>
        <w:t>Khái quát thực trạng phát triển các ngành kinh tế</w:t>
      </w:r>
      <w:bookmarkEnd w:id="257"/>
    </w:p>
    <w:p w14:paraId="4CF13898" w14:textId="07E000D8" w:rsidR="00A062CA" w:rsidRPr="005122BE" w:rsidRDefault="0049552B" w:rsidP="00A062CA">
      <w:pPr>
        <w:pStyle w:val="4"/>
        <w:spacing w:after="0"/>
        <w:ind w:firstLine="720"/>
        <w:jc w:val="both"/>
      </w:pPr>
      <w:bookmarkStart w:id="258" w:name="_Toc185541207"/>
      <w:r w:rsidRPr="005122BE">
        <w:t>2.</w:t>
      </w:r>
      <w:r w:rsidR="00F8045D" w:rsidRPr="005122BE">
        <w:t>2</w:t>
      </w:r>
      <w:r w:rsidR="00A062CA" w:rsidRPr="005122BE">
        <w:t>.2.1. Khu vực kinh tế nông nghiệp</w:t>
      </w:r>
      <w:bookmarkEnd w:id="258"/>
    </w:p>
    <w:p w14:paraId="76C89608" w14:textId="77777777" w:rsidR="005122BE" w:rsidRPr="000F6BFD" w:rsidRDefault="005122BE" w:rsidP="005122BE">
      <w:pPr>
        <w:pStyle w:val="Vnbnnidung0"/>
        <w:spacing w:before="120" w:after="120"/>
        <w:ind w:firstLine="800"/>
        <w:jc w:val="both"/>
        <w:rPr>
          <w:sz w:val="27"/>
          <w:szCs w:val="27"/>
          <w:lang w:val="vi-VN"/>
        </w:rPr>
      </w:pPr>
      <w:r w:rsidRPr="005122BE">
        <w:rPr>
          <w:sz w:val="27"/>
          <w:szCs w:val="27"/>
          <w:lang w:val="vi-VN"/>
        </w:rPr>
        <w:t xml:space="preserve">Giá trị sản xuất nông - lâm - thủy sản thực hiện năm 2024 </w:t>
      </w:r>
      <w:r w:rsidRPr="000F6BFD">
        <w:rPr>
          <w:sz w:val="27"/>
          <w:szCs w:val="27"/>
          <w:lang w:val="vi-VN"/>
        </w:rPr>
        <w:t>đạt 2.063.217 triệu đồng, bằng 100,08% kế hoạch, tăng 1,16% so với năm 2023.</w:t>
      </w:r>
    </w:p>
    <w:p w14:paraId="0830A86C" w14:textId="77777777" w:rsidR="005122BE" w:rsidRPr="000F6BFD" w:rsidRDefault="005122BE" w:rsidP="005122BE">
      <w:pPr>
        <w:pStyle w:val="Vnbnnidung0"/>
        <w:spacing w:before="120" w:after="120"/>
        <w:ind w:firstLine="800"/>
        <w:jc w:val="both"/>
        <w:rPr>
          <w:spacing w:val="-2"/>
          <w:sz w:val="27"/>
          <w:szCs w:val="27"/>
          <w:lang w:val="nl-NL"/>
        </w:rPr>
      </w:pPr>
      <w:r w:rsidRPr="000F6BFD">
        <w:rPr>
          <w:b/>
          <w:i/>
          <w:spacing w:val="-2"/>
          <w:sz w:val="27"/>
          <w:szCs w:val="27"/>
          <w:lang w:val="nl-NL"/>
        </w:rPr>
        <w:t>* Trồng trọt:</w:t>
      </w:r>
      <w:r w:rsidRPr="000F6BFD">
        <w:rPr>
          <w:spacing w:val="-2"/>
          <w:sz w:val="27"/>
          <w:szCs w:val="27"/>
          <w:lang w:val="nl-NL"/>
        </w:rPr>
        <w:t xml:space="preserve"> </w:t>
      </w:r>
    </w:p>
    <w:p w14:paraId="4DB9DFEC" w14:textId="77777777" w:rsidR="005122BE" w:rsidRPr="000F6BFD" w:rsidRDefault="005122BE" w:rsidP="005122BE">
      <w:pPr>
        <w:spacing w:before="120" w:after="120" w:line="240" w:lineRule="auto"/>
        <w:ind w:left="-15" w:firstLine="720"/>
        <w:jc w:val="both"/>
        <w:rPr>
          <w:sz w:val="27"/>
          <w:szCs w:val="27"/>
          <w:lang w:val="nl-NL"/>
        </w:rPr>
      </w:pPr>
      <w:r w:rsidRPr="000F6BFD">
        <w:rPr>
          <w:sz w:val="27"/>
          <w:szCs w:val="27"/>
          <w:lang w:val="nl-NL"/>
        </w:rPr>
        <w:t xml:space="preserve">Giá trị sản xuất nông nghiệp (giá so sánh 2010) thực hiện được 519.976 triệu đồng, bằng 105,46% kế hoạch và tăng 2,00% so với cùng kỳ năm trước. Tổng diện tích gieo trồng thực hiện năm 2024: 10.675,6 ha/ 10.287 ha, bằng 103,78% kế hoạch; trong đó: cây hàng năm 9.517,6 ha (gồm: cây lương thực 8.560,6 ha, cây chất bột lấy củ 156 ha, cây thực phẩm 422 ha (cây tỏi khoảng 180 ha), cây công nghiệp hàng năm 350 ha, cây hàng năm khác 29ha); cây lâu năm 1.158 ha. Sản lượng lương thực đạt 57.348 tấn/ 52.845 tấn, bằng 108,52% kế hoạch, trong đó, sản lượng lúa đạt 56.978 tấn/52.475 tấn, bằng 108,58% kế hoạch. </w:t>
      </w:r>
    </w:p>
    <w:p w14:paraId="6ED02C69" w14:textId="77777777" w:rsidR="005122BE" w:rsidRPr="000F6BFD" w:rsidRDefault="005122BE" w:rsidP="005122BE">
      <w:pPr>
        <w:pStyle w:val="Vnbnnidung0"/>
        <w:tabs>
          <w:tab w:val="left" w:pos="709"/>
        </w:tabs>
        <w:spacing w:before="120" w:after="120"/>
        <w:jc w:val="both"/>
        <w:rPr>
          <w:sz w:val="27"/>
          <w:szCs w:val="27"/>
          <w:lang w:val="da-DK"/>
        </w:rPr>
      </w:pPr>
      <w:bookmarkStart w:id="259" w:name="bookmark37"/>
      <w:bookmarkEnd w:id="259"/>
      <w:r w:rsidRPr="000F6BFD">
        <w:rPr>
          <w:b/>
          <w:bCs/>
          <w:sz w:val="27"/>
          <w:szCs w:val="27"/>
          <w:lang w:val="da-DK"/>
        </w:rPr>
        <w:tab/>
      </w:r>
      <w:r w:rsidRPr="000F6BFD">
        <w:rPr>
          <w:b/>
          <w:bCs/>
          <w:i/>
          <w:iCs/>
          <w:sz w:val="27"/>
          <w:szCs w:val="27"/>
          <w:lang w:val="da-DK"/>
        </w:rPr>
        <w:t>* Về chăn nuôi:</w:t>
      </w:r>
      <w:r w:rsidRPr="000F6BFD">
        <w:rPr>
          <w:sz w:val="27"/>
          <w:szCs w:val="27"/>
          <w:lang w:val="da-DK"/>
        </w:rPr>
        <w:t xml:space="preserve"> Triển khai các biện pháp phòng, chống bệnh cúm gia cầm, bệnh dại trên động vật, bệnh viêm da nổi cục trên trâu, bò; thực hiện tiêm phòng, phun thuốc tiêu độc, khử trùng vệ sinh chuồng trại; kiểm tra các điểm giết mổ đảm bảo vệ sinh an toàn thực phẩm… chủ động ngăn ngừa, tiêu diệt mầm bệnh truyền nhiễm trong môi trường. Trong năm 2024:</w:t>
      </w:r>
    </w:p>
    <w:p w14:paraId="4344A384" w14:textId="4B91BEF9" w:rsidR="005122BE" w:rsidRPr="000F6BFD" w:rsidRDefault="005122BE" w:rsidP="005122BE">
      <w:pPr>
        <w:pStyle w:val="Vnbnnidung0"/>
        <w:tabs>
          <w:tab w:val="left" w:pos="709"/>
        </w:tabs>
        <w:spacing w:before="120" w:after="120"/>
        <w:jc w:val="both"/>
        <w:rPr>
          <w:sz w:val="27"/>
          <w:szCs w:val="27"/>
          <w:lang w:val="da-DK"/>
        </w:rPr>
      </w:pPr>
      <w:r w:rsidRPr="000F6BFD">
        <w:rPr>
          <w:sz w:val="27"/>
          <w:szCs w:val="27"/>
          <w:lang w:val="da-DK"/>
        </w:rPr>
        <w:t>+ Tổng đàn trâu 1.942 con/2.023 con (bằng 98,8 % kế hoạch)</w:t>
      </w:r>
      <w:r w:rsidR="00CA7FE0">
        <w:rPr>
          <w:sz w:val="27"/>
          <w:szCs w:val="27"/>
          <w:lang w:val="da-DK"/>
        </w:rPr>
        <w:t>.</w:t>
      </w:r>
      <w:r w:rsidRPr="000F6BFD">
        <w:rPr>
          <w:sz w:val="27"/>
          <w:szCs w:val="27"/>
          <w:lang w:val="da-DK"/>
        </w:rPr>
        <w:t xml:space="preserve"> </w:t>
      </w:r>
    </w:p>
    <w:p w14:paraId="3B41E408" w14:textId="1DAF3764" w:rsidR="005122BE" w:rsidRPr="000F6BFD" w:rsidRDefault="005122BE" w:rsidP="005122BE">
      <w:pPr>
        <w:pStyle w:val="Vnbnnidung0"/>
        <w:tabs>
          <w:tab w:val="left" w:pos="709"/>
        </w:tabs>
        <w:spacing w:before="120" w:after="120"/>
        <w:jc w:val="both"/>
        <w:rPr>
          <w:sz w:val="27"/>
          <w:szCs w:val="27"/>
          <w:lang w:val="da-DK"/>
        </w:rPr>
      </w:pPr>
      <w:r w:rsidRPr="000F6BFD">
        <w:rPr>
          <w:sz w:val="27"/>
          <w:szCs w:val="27"/>
          <w:lang w:val="da-DK"/>
        </w:rPr>
        <w:t>+ Đàn bò 10.970 con/ 13.193 con (bằng 95,2% kế hoạch)</w:t>
      </w:r>
      <w:r w:rsidR="00CA7FE0">
        <w:rPr>
          <w:sz w:val="27"/>
          <w:szCs w:val="27"/>
          <w:lang w:val="da-DK"/>
        </w:rPr>
        <w:t>.</w:t>
      </w:r>
      <w:r w:rsidRPr="000F6BFD">
        <w:rPr>
          <w:sz w:val="27"/>
          <w:szCs w:val="27"/>
          <w:lang w:val="da-DK"/>
        </w:rPr>
        <w:t xml:space="preserve"> </w:t>
      </w:r>
    </w:p>
    <w:p w14:paraId="69D5E204" w14:textId="4389B0B3" w:rsidR="005122BE" w:rsidRPr="000F6BFD" w:rsidRDefault="005122BE" w:rsidP="005122BE">
      <w:pPr>
        <w:pStyle w:val="Vnbnnidung0"/>
        <w:tabs>
          <w:tab w:val="left" w:pos="709"/>
        </w:tabs>
        <w:spacing w:before="120" w:after="120"/>
        <w:jc w:val="both"/>
        <w:rPr>
          <w:sz w:val="27"/>
          <w:szCs w:val="27"/>
          <w:lang w:val="da-DK"/>
        </w:rPr>
      </w:pPr>
      <w:r w:rsidRPr="000F6BFD">
        <w:rPr>
          <w:sz w:val="27"/>
          <w:szCs w:val="27"/>
          <w:lang w:val="da-DK"/>
        </w:rPr>
        <w:t>+ Đàn heo 5.120 con/ 12.997 con (bằng 56,5% kế hoạch)</w:t>
      </w:r>
      <w:r w:rsidR="00CA7FE0">
        <w:rPr>
          <w:sz w:val="27"/>
          <w:szCs w:val="27"/>
          <w:lang w:val="da-DK"/>
        </w:rPr>
        <w:t>.</w:t>
      </w:r>
      <w:r w:rsidRPr="000F6BFD">
        <w:rPr>
          <w:sz w:val="27"/>
          <w:szCs w:val="27"/>
          <w:lang w:val="da-DK"/>
        </w:rPr>
        <w:t xml:space="preserve"> </w:t>
      </w:r>
    </w:p>
    <w:p w14:paraId="4D4CAEDC" w14:textId="77777777" w:rsidR="005122BE" w:rsidRPr="000F6BFD" w:rsidRDefault="005122BE" w:rsidP="005122BE">
      <w:pPr>
        <w:pStyle w:val="Vnbnnidung0"/>
        <w:tabs>
          <w:tab w:val="left" w:pos="709"/>
        </w:tabs>
        <w:spacing w:before="120" w:after="120"/>
        <w:jc w:val="both"/>
        <w:rPr>
          <w:spacing w:val="-2"/>
          <w:sz w:val="27"/>
          <w:szCs w:val="27"/>
          <w:lang w:val="nl-NL"/>
        </w:rPr>
      </w:pPr>
      <w:r w:rsidRPr="000F6BFD">
        <w:rPr>
          <w:sz w:val="27"/>
          <w:szCs w:val="27"/>
          <w:lang w:val="da-DK"/>
        </w:rPr>
        <w:t>+ Đàn gia cầm 352 nghìn con/395 nghìn con (bằng 99,2% kế hoạch)</w:t>
      </w:r>
      <w:r w:rsidRPr="000F6BFD">
        <w:rPr>
          <w:sz w:val="27"/>
          <w:szCs w:val="27"/>
          <w:lang w:val="nl-NL"/>
        </w:rPr>
        <w:t>.</w:t>
      </w:r>
    </w:p>
    <w:p w14:paraId="11DD0DFC" w14:textId="77777777" w:rsidR="005122BE" w:rsidRPr="000F6BFD" w:rsidRDefault="005122BE" w:rsidP="005122BE">
      <w:pPr>
        <w:spacing w:before="120" w:after="120" w:line="240" w:lineRule="auto"/>
        <w:ind w:left="-15" w:firstLine="720"/>
        <w:jc w:val="both"/>
        <w:rPr>
          <w:sz w:val="27"/>
          <w:szCs w:val="27"/>
          <w:lang w:val="da-DK"/>
        </w:rPr>
      </w:pPr>
      <w:bookmarkStart w:id="260" w:name="bookmark38"/>
      <w:bookmarkEnd w:id="260"/>
      <w:r w:rsidRPr="000F6BFD">
        <w:rPr>
          <w:sz w:val="27"/>
          <w:szCs w:val="27"/>
          <w:lang w:val="da-DK"/>
        </w:rPr>
        <w:tab/>
      </w:r>
      <w:r w:rsidRPr="000F6BFD">
        <w:rPr>
          <w:b/>
          <w:bCs/>
          <w:i/>
          <w:iCs/>
          <w:sz w:val="27"/>
          <w:szCs w:val="27"/>
          <w:lang w:val="da-DK"/>
        </w:rPr>
        <w:t>* Về nuôi trồng thuỷ sản:</w:t>
      </w:r>
      <w:r w:rsidRPr="000F6BFD">
        <w:rPr>
          <w:sz w:val="27"/>
          <w:szCs w:val="27"/>
          <w:lang w:val="da-DK"/>
        </w:rPr>
        <w:t xml:space="preserve"> Trong năm, giá trị sản xuất thủy sản thực hiện 1.532.707 triệu đồng, bằng 101,99% kế hoạch và tăng 0,88% so với năm trước. Sản lượng thủy sản năm 2024 thực hiện: 17.283 tấn/11.900 tấn, bằng 145,24% kế hoạch, giảm 6,35% so với năm trước, trong đó: Sản lượng khai thác đạt 6.966 tấn/7.900 tấn, bằng 88,18% kế hoạch, giảm 1,55% so với cùng kỳ; Sản lượng nuôi trồng đạt 10.317 tấn/ 4.000 tấn, bằng 257,93% kế hoạch, giảm 9,47% so với cùng kỳ, gồm có: Tôm chân trắng: 2.654 tấn; ốc hương: 2.500 tấn; tôm hùm: 911 tấn, cá biển: 4.252 tấn.</w:t>
      </w:r>
    </w:p>
    <w:p w14:paraId="686E2AC7" w14:textId="77777777" w:rsidR="005122BE" w:rsidRPr="000F6BFD" w:rsidRDefault="005122BE" w:rsidP="005122BE">
      <w:pPr>
        <w:spacing w:before="120" w:after="120" w:line="240" w:lineRule="auto"/>
        <w:ind w:left="-15" w:firstLine="720"/>
        <w:jc w:val="both"/>
        <w:rPr>
          <w:sz w:val="27"/>
          <w:szCs w:val="27"/>
          <w:lang w:val="da-DK"/>
        </w:rPr>
      </w:pPr>
      <w:r w:rsidRPr="000F6BFD">
        <w:rPr>
          <w:sz w:val="27"/>
          <w:szCs w:val="27"/>
          <w:lang w:val="da-DK"/>
        </w:rPr>
        <w:lastRenderedPageBreak/>
        <w:t>Đến nay diện tích nuôi trồng thủy sản năm 2024 ước thực hiện: 603 ha/ 500 ha, bằng 120,60% kế hoạch; trong đó diện tích thả nuôi tôm chân trắng: 315 ha, nuôi ốc hương: 288 ha. Số lồng nuôi tôm hùm: 37.800 lồng, số lồng nuôi cá: 4.500 lồng.</w:t>
      </w:r>
    </w:p>
    <w:p w14:paraId="656BF0E7" w14:textId="77777777" w:rsidR="005122BE" w:rsidRPr="000F6BFD" w:rsidRDefault="005122BE" w:rsidP="005122BE">
      <w:pPr>
        <w:spacing w:before="120" w:after="120" w:line="240" w:lineRule="auto"/>
        <w:ind w:left="-15" w:firstLine="720"/>
        <w:jc w:val="both"/>
        <w:rPr>
          <w:sz w:val="27"/>
          <w:szCs w:val="27"/>
          <w:lang w:val="da-DK"/>
        </w:rPr>
      </w:pPr>
      <w:r w:rsidRPr="000F6BFD">
        <w:rPr>
          <w:sz w:val="27"/>
          <w:szCs w:val="27"/>
          <w:lang w:val="da-DK"/>
        </w:rPr>
        <w:t>Tiếp tục tăng cường quản lý hoạt động nuôi trồng thủy sản, vận động các hộ nuôi trồng thủy sản di dời vào các vùng được cho phép nuôi trồng, xử lý vi phạm trường hợp không chấp hành; tuyên truyền, phổ biến Luật Thủy sản năm 2017, các văn bản hướng dẫn thi hành Luật và các quy định về chống khai thác hải sản bất hợp pháp, không báo cáo và không theo quy định trên địa bàn huyện Vạn Ninh năm 2024.</w:t>
      </w:r>
    </w:p>
    <w:p w14:paraId="7905BB3C" w14:textId="77777777" w:rsidR="005122BE" w:rsidRPr="000F6BFD" w:rsidRDefault="005122BE" w:rsidP="005122BE">
      <w:pPr>
        <w:spacing w:before="120" w:after="120" w:line="240" w:lineRule="auto"/>
        <w:ind w:left="-15" w:firstLine="720"/>
        <w:jc w:val="both"/>
        <w:rPr>
          <w:sz w:val="27"/>
          <w:szCs w:val="27"/>
          <w:lang w:val="da-DK"/>
        </w:rPr>
      </w:pPr>
      <w:r w:rsidRPr="000F6BFD">
        <w:rPr>
          <w:b/>
          <w:i/>
          <w:spacing w:val="-2"/>
          <w:sz w:val="27"/>
          <w:szCs w:val="27"/>
          <w:lang w:val="da-DK"/>
        </w:rPr>
        <w:t>* Lâm nghiệp:</w:t>
      </w:r>
      <w:r w:rsidRPr="000F6BFD">
        <w:rPr>
          <w:spacing w:val="-2"/>
          <w:sz w:val="27"/>
          <w:szCs w:val="27"/>
          <w:lang w:val="da-DK"/>
        </w:rPr>
        <w:t xml:space="preserve"> </w:t>
      </w:r>
      <w:r w:rsidRPr="000F6BFD">
        <w:rPr>
          <w:sz w:val="27"/>
          <w:szCs w:val="27"/>
          <w:lang w:val="da-DK"/>
        </w:rPr>
        <w:t xml:space="preserve">Kiểm tra, rà soát, xử lý tình trạng phá rừng, lấn chiếm rừng, đất rừng; tăng cường công tác tuyên truyền, vận động nhân dân thực hiện Luật Lâm nghiệp 2017; kiểm tra, rà soát, xử lý tình trạng phá rừng, lấn chiếm đất rừng trái phép. Tổ chức “Tết trồng cây đời đời nhớ ơn Bác Hồ” nhân dịp Xuân Giáp Thìn; trồng rừng thay thế. Thực hiện Đề án “Trồng mới một tỷ cây xanh giai đoạn 2021 - 2025”; Đề án “Bảo vệ và phát triển rừng vùng ven biển nhằm ứng phó với biến đổi khí hậu và thúc đẩy tăng trưởng xanh giai đoạn 2021 - 2030” theo Quyết định số 1662/QĐ-TTg ngày 04/10/2021 của Thủ tướng Chính phủ. </w:t>
      </w:r>
    </w:p>
    <w:p w14:paraId="2360DB62" w14:textId="5BE6D747" w:rsidR="00A062CA" w:rsidRPr="005122BE" w:rsidRDefault="005122BE" w:rsidP="005122BE">
      <w:pPr>
        <w:tabs>
          <w:tab w:val="left" w:pos="600"/>
        </w:tabs>
        <w:spacing w:before="120" w:after="0" w:line="240" w:lineRule="auto"/>
        <w:ind w:firstLine="720"/>
        <w:jc w:val="both"/>
        <w:rPr>
          <w:rFonts w:eastAsia="Times New Roman"/>
          <w:bCs/>
          <w:iCs/>
          <w:color w:val="FF0000"/>
          <w:szCs w:val="28"/>
          <w:highlight w:val="yellow"/>
        </w:rPr>
      </w:pPr>
      <w:r w:rsidRPr="000F6BFD">
        <w:rPr>
          <w:sz w:val="27"/>
          <w:szCs w:val="27"/>
          <w:lang w:val="da-DK"/>
        </w:rPr>
        <w:t xml:space="preserve"> Tăng cường công tác phòng cháy, chữa cháy rừng; củng cố kiện toàn 62 tổ, đội với 1.456 phương tiện máy móc, thiết bị, công cụ phục vụ phòng cháy, chữa cháy rừng;  đã xảy ra 01 vụ cháy xã Xuân Sơn ước thiệt hại về cây trồng 597 triệu đồng, với 3,4 ha mía, 695 cây dừa, 120 cây xoài, 50 cây mít, 1.000m cây keo và hệ thống nước tưới tự động của 01 hộ dân. Tính đến nay phát hiện 03 vụ vi phạm Luật Lâm nghiệp 2017, số lâm sản tịch thu 2,121 m3 gỗ xẻ các loại, tổng số tiền thu nộp ngân sách 03 triệu đồng.</w:t>
      </w:r>
    </w:p>
    <w:p w14:paraId="55CD09AE" w14:textId="3C6EA622" w:rsidR="00A062CA" w:rsidRPr="005122BE" w:rsidRDefault="0049552B" w:rsidP="00A062CA">
      <w:pPr>
        <w:pStyle w:val="4"/>
        <w:spacing w:after="0"/>
        <w:ind w:firstLine="720"/>
        <w:jc w:val="both"/>
      </w:pPr>
      <w:bookmarkStart w:id="261" w:name="_Toc185541208"/>
      <w:r w:rsidRPr="005122BE">
        <w:t>2.</w:t>
      </w:r>
      <w:r w:rsidR="00F8045D" w:rsidRPr="005122BE">
        <w:t>2</w:t>
      </w:r>
      <w:r w:rsidR="00A062CA" w:rsidRPr="005122BE">
        <w:t>.2.2. Khu vực kinh tế công nghiệp -  xây dựng</w:t>
      </w:r>
      <w:bookmarkEnd w:id="261"/>
    </w:p>
    <w:p w14:paraId="35F93233" w14:textId="77777777" w:rsidR="00A062CA" w:rsidRPr="000D746E" w:rsidRDefault="00A062CA" w:rsidP="00A062CA">
      <w:pPr>
        <w:spacing w:before="120" w:after="0" w:line="240" w:lineRule="auto"/>
        <w:ind w:firstLine="720"/>
        <w:jc w:val="both"/>
        <w:rPr>
          <w:rFonts w:eastAsia="Times New Roman"/>
          <w:b/>
          <w:i/>
          <w:szCs w:val="28"/>
        </w:rPr>
      </w:pPr>
      <w:r w:rsidRPr="000D746E">
        <w:rPr>
          <w:rFonts w:eastAsia="Times New Roman"/>
          <w:b/>
          <w:i/>
          <w:szCs w:val="28"/>
        </w:rPr>
        <w:t xml:space="preserve">- Về sản xuất công nghiệp: </w:t>
      </w:r>
    </w:p>
    <w:p w14:paraId="06DA2F27" w14:textId="77777777" w:rsidR="005122BE" w:rsidRPr="009F7EA5" w:rsidRDefault="005122BE" w:rsidP="005122BE">
      <w:pPr>
        <w:pStyle w:val="Vnbnnidung0"/>
        <w:tabs>
          <w:tab w:val="left" w:pos="709"/>
        </w:tabs>
        <w:spacing w:before="120" w:after="120"/>
        <w:ind w:firstLine="709"/>
        <w:jc w:val="both"/>
        <w:rPr>
          <w:sz w:val="27"/>
          <w:szCs w:val="27"/>
          <w:lang w:val="nl-NL"/>
        </w:rPr>
      </w:pPr>
      <w:r w:rsidRPr="009F7EA5">
        <w:rPr>
          <w:sz w:val="27"/>
          <w:szCs w:val="27"/>
          <w:lang w:val="nl-NL"/>
        </w:rPr>
        <w:t>Giá trị sản xuất công nghiệp - xây dựng thực hiện 1.958.768 triệu đồng, đạt 100% kế hoạch, tăng 12% so với năm 2023; trong đó:</w:t>
      </w:r>
    </w:p>
    <w:p w14:paraId="7B4FA1DD" w14:textId="77777777" w:rsidR="005122BE" w:rsidRPr="009F7EA5" w:rsidRDefault="005122BE" w:rsidP="005122BE">
      <w:pPr>
        <w:pStyle w:val="Vnbnnidung0"/>
        <w:tabs>
          <w:tab w:val="left" w:pos="709"/>
        </w:tabs>
        <w:spacing w:before="120" w:after="120"/>
        <w:ind w:firstLine="709"/>
        <w:jc w:val="both"/>
        <w:rPr>
          <w:sz w:val="27"/>
          <w:szCs w:val="27"/>
          <w:lang w:val="nl-NL"/>
        </w:rPr>
      </w:pPr>
      <w:r w:rsidRPr="009F7EA5">
        <w:rPr>
          <w:sz w:val="27"/>
          <w:szCs w:val="27"/>
          <w:lang w:val="nl-NL"/>
        </w:rPr>
        <w:t>Giá trị sản xuất công nghiệp – TTCN thực hiện năm 2024 đạt 852.400/726.112 triệu đồng, bằng 117,39% kế hoạch và tăng 7,78% so với cùng kỳ năm trước.</w:t>
      </w:r>
    </w:p>
    <w:p w14:paraId="39018C0E" w14:textId="77777777" w:rsidR="005122BE" w:rsidRPr="009F7EA5" w:rsidRDefault="005122BE" w:rsidP="005122BE">
      <w:pPr>
        <w:pStyle w:val="Vnbnnidung0"/>
        <w:tabs>
          <w:tab w:val="left" w:pos="709"/>
        </w:tabs>
        <w:spacing w:before="120" w:after="120"/>
        <w:ind w:firstLine="709"/>
        <w:jc w:val="both"/>
        <w:rPr>
          <w:sz w:val="27"/>
          <w:szCs w:val="27"/>
          <w:lang w:val="nl-NL"/>
        </w:rPr>
      </w:pPr>
      <w:r w:rsidRPr="009F7EA5">
        <w:rPr>
          <w:sz w:val="27"/>
          <w:szCs w:val="27"/>
          <w:lang w:val="nl-NL"/>
        </w:rPr>
        <w:t>Hoạt động vận tải trên địa bàn huyện tương đối ổn định, hệ thống xe vận tải hành khách đáp ứng nhu cầu đi lại của Nhân dân. Tiếp tục tăng cường công tác tuần tra, kiểm soát về trật tự an toàn giao thông; xử lý việc lấn chiếm lòng lề đường, vỉa hè làm nơi kinh doanh, buôn bán, các hành vi vi phạm kết cấu hạ tầng giao thông đường bộ trên tuyến Quốc lộ 1; tăng cường công tác đảm bảo trật tự an toàn giao thông sau kỳ nghỉ Lễ, Tết. Ban hành Kế hoạch an toàn giao thông năm 2024 với chủ đề “Thượng tôn Pháp luật để xây dựng văn hóa giao thông an toàn”.</w:t>
      </w:r>
    </w:p>
    <w:p w14:paraId="0B66B6CD" w14:textId="77777777" w:rsidR="005122BE" w:rsidRPr="009F7EA5" w:rsidRDefault="005122BE" w:rsidP="005122BE">
      <w:pPr>
        <w:pStyle w:val="Vnbnnidung0"/>
        <w:tabs>
          <w:tab w:val="left" w:pos="709"/>
        </w:tabs>
        <w:spacing w:before="120" w:after="120"/>
        <w:ind w:firstLine="709"/>
        <w:jc w:val="both"/>
        <w:rPr>
          <w:sz w:val="27"/>
          <w:szCs w:val="27"/>
          <w:lang w:val="nl-NL"/>
        </w:rPr>
      </w:pPr>
      <w:r w:rsidRPr="009F7EA5">
        <w:rPr>
          <w:sz w:val="27"/>
          <w:szCs w:val="27"/>
          <w:lang w:val="nl-NL"/>
        </w:rPr>
        <w:t>Nhìn chung tình hình thị trường trong năm ổn định, không có tình trạng găm hàng chờ tăng giá. Tổng mức bán lẻ hàng hóa và doanh thu dịch vụ tiêu dùng năm 2024 đạt 7.354.280 triệu đồng, tăng 13,31% so với cùng kỳ năm trước.</w:t>
      </w:r>
    </w:p>
    <w:p w14:paraId="7E7F9569" w14:textId="77777777" w:rsidR="005122BE" w:rsidRPr="009F7EA5" w:rsidRDefault="005122BE" w:rsidP="005122BE">
      <w:pPr>
        <w:pStyle w:val="Vnbnnidung0"/>
        <w:tabs>
          <w:tab w:val="left" w:pos="709"/>
        </w:tabs>
        <w:spacing w:before="120" w:after="120"/>
        <w:ind w:firstLine="709"/>
        <w:jc w:val="both"/>
        <w:rPr>
          <w:sz w:val="27"/>
          <w:szCs w:val="27"/>
          <w:lang w:val="nl-NL"/>
        </w:rPr>
      </w:pPr>
      <w:r w:rsidRPr="009F7EA5">
        <w:rPr>
          <w:sz w:val="27"/>
          <w:szCs w:val="27"/>
          <w:lang w:val="nl-NL"/>
        </w:rPr>
        <w:t xml:space="preserve">Lực lượng Quản lý thị trường huyện tăng cường công tác kiểm tra, kiểm soát nhằm bình ổn giá cả thị trường, ngăn chặn kịp thời tình trạng đầu cơ tích trữ, găm </w:t>
      </w:r>
      <w:r w:rsidRPr="009F7EA5">
        <w:rPr>
          <w:sz w:val="27"/>
          <w:szCs w:val="27"/>
          <w:lang w:val="nl-NL"/>
        </w:rPr>
        <w:lastRenderedPageBreak/>
        <w:t xml:space="preserve">hàng chờ tăng giá; tổ chức các hoạt động hưởng ứng Ngày Quyền lợi người tiêu dùng Việt Nam năm 2024 trên địa bàn huyện Vạn Ninh. </w:t>
      </w:r>
    </w:p>
    <w:p w14:paraId="7F93CD29" w14:textId="77777777" w:rsidR="005122BE" w:rsidRPr="009F7EA5" w:rsidRDefault="005122BE" w:rsidP="005122BE">
      <w:pPr>
        <w:pStyle w:val="Vnbnnidung0"/>
        <w:tabs>
          <w:tab w:val="left" w:pos="709"/>
        </w:tabs>
        <w:spacing w:before="120" w:after="120"/>
        <w:ind w:firstLine="709"/>
        <w:jc w:val="both"/>
        <w:rPr>
          <w:sz w:val="27"/>
          <w:szCs w:val="27"/>
          <w:lang w:val="nl-NL"/>
        </w:rPr>
      </w:pPr>
      <w:r w:rsidRPr="009F7EA5">
        <w:rPr>
          <w:sz w:val="27"/>
          <w:szCs w:val="27"/>
          <w:lang w:val="nl-NL"/>
        </w:rPr>
        <w:t>Tính từ đầu năm đến nay, UBND huyện đã thực hiện cấp giấy chứng nhận đăng ký hộ kinh doanh là 1.332 hộ, với tổng số vốn là 129.655 triệu đồng, trong đó: cấp mới: 637 hộ, cấp thay đổi nội dung và cấp lại: 110 hộ, thông báo chấm dứt hoạt động: 162 hộ, xác nhận tạm ngừng kinh doanh: 423 hộ.</w:t>
      </w:r>
    </w:p>
    <w:p w14:paraId="1C7C0D1D" w14:textId="19FE91F0" w:rsidR="00A062CA" w:rsidRPr="005122BE" w:rsidRDefault="0049552B" w:rsidP="00A062CA">
      <w:pPr>
        <w:pStyle w:val="4"/>
        <w:spacing w:after="0"/>
        <w:ind w:firstLine="720"/>
        <w:jc w:val="both"/>
      </w:pPr>
      <w:bookmarkStart w:id="262" w:name="_Toc185541209"/>
      <w:r w:rsidRPr="005122BE">
        <w:t>2.</w:t>
      </w:r>
      <w:r w:rsidR="00F8045D" w:rsidRPr="005122BE">
        <w:t>2</w:t>
      </w:r>
      <w:r w:rsidR="00A062CA" w:rsidRPr="005122BE">
        <w:t>.2.3. Khu vực kinh tế dịch vụ</w:t>
      </w:r>
      <w:bookmarkEnd w:id="262"/>
    </w:p>
    <w:p w14:paraId="5E0FD079" w14:textId="77777777" w:rsidR="00A062CA" w:rsidRPr="005122BE" w:rsidRDefault="00A062CA" w:rsidP="00A062CA">
      <w:pPr>
        <w:spacing w:before="120" w:after="0" w:line="240" w:lineRule="auto"/>
        <w:ind w:firstLine="720"/>
        <w:jc w:val="both"/>
        <w:rPr>
          <w:rFonts w:eastAsia="Times New Roman"/>
          <w:b/>
          <w:i/>
          <w:szCs w:val="28"/>
        </w:rPr>
      </w:pPr>
      <w:r w:rsidRPr="005122BE">
        <w:rPr>
          <w:rFonts w:eastAsia="Times New Roman"/>
          <w:b/>
          <w:i/>
          <w:szCs w:val="28"/>
        </w:rPr>
        <w:t>- Về du lịch dịch vụ:</w:t>
      </w:r>
    </w:p>
    <w:p w14:paraId="585EEBBC" w14:textId="77777777" w:rsidR="005122BE" w:rsidRPr="00C61392" w:rsidRDefault="005122BE" w:rsidP="005122BE">
      <w:pPr>
        <w:pStyle w:val="Vnbnnidung0"/>
        <w:tabs>
          <w:tab w:val="left" w:pos="709"/>
        </w:tabs>
        <w:spacing w:before="120" w:after="120"/>
        <w:ind w:firstLine="709"/>
        <w:jc w:val="both"/>
        <w:rPr>
          <w:sz w:val="27"/>
          <w:szCs w:val="27"/>
        </w:rPr>
      </w:pPr>
      <w:r w:rsidRPr="00C61392">
        <w:rPr>
          <w:sz w:val="27"/>
          <w:szCs w:val="27"/>
        </w:rPr>
        <w:t xml:space="preserve">Trong năm, giá trị Du lịch - Dịch vụ trên địa bàn huyện năm 2024 là 1.152.137 triệu đồng/879.648 triệu đồng, đạt 172,4% so với kế hoạch và tăng 30,98% so với năm 2023. </w:t>
      </w:r>
    </w:p>
    <w:p w14:paraId="4C867D0A" w14:textId="77777777" w:rsidR="005122BE" w:rsidRPr="00C61392" w:rsidRDefault="005122BE" w:rsidP="005122BE">
      <w:pPr>
        <w:pStyle w:val="Vnbnnidung0"/>
        <w:tabs>
          <w:tab w:val="left" w:pos="709"/>
        </w:tabs>
        <w:spacing w:before="120" w:after="120"/>
        <w:ind w:firstLine="709"/>
        <w:jc w:val="both"/>
        <w:rPr>
          <w:sz w:val="27"/>
          <w:szCs w:val="27"/>
        </w:rPr>
      </w:pPr>
      <w:r w:rsidRPr="00C61392">
        <w:rPr>
          <w:sz w:val="27"/>
          <w:szCs w:val="27"/>
        </w:rPr>
        <w:t xml:space="preserve">Ban hành Kế hoạch triển khai thực hiện Chương trình hành động ngành Du lịch trên địa bàn huyện Vạn Ninh năm 2024. UBND huyện đã tổ chức “Cuộc thi sáng tác biểu trưng - Logo và sáng tác ca khúc về huyện Vạn Ninh” nhằm mục đích chọn mẫu biểu trưng - Logo và ca khúc thể hiện nét đặc trưng tiêu biểu, ca ngợi quê hương, đất nước con người Vạn Ninh phù hợp với tiềm năng, định hướng phát triển của huyện Vạn Ninh trong giai đoạn mới. Đồng thời thể hiện được tính lịch sử, văn hóa, cách mạng và hiện đại để sử dụng cho công tác truyền thông, xúc tiến, quảng bá, giới thiệu hình ảnh văn hóa, lịch sử, vùng đất, con người, tiềm năng thế mạnh về đầu tư, thương mại, du lịch, tạo bộ nhận diện hình ảnh đối với huyện Vạn Ninh. </w:t>
      </w:r>
    </w:p>
    <w:p w14:paraId="5E77B821" w14:textId="77777777" w:rsidR="005122BE" w:rsidRPr="00C61392" w:rsidRDefault="005122BE" w:rsidP="005122BE">
      <w:pPr>
        <w:pStyle w:val="Vnbnnidung0"/>
        <w:tabs>
          <w:tab w:val="left" w:pos="709"/>
        </w:tabs>
        <w:spacing w:before="120" w:after="120"/>
        <w:ind w:firstLine="709"/>
        <w:jc w:val="both"/>
        <w:rPr>
          <w:sz w:val="27"/>
          <w:szCs w:val="27"/>
        </w:rPr>
      </w:pPr>
      <w:r w:rsidRPr="00C61392">
        <w:rPr>
          <w:sz w:val="27"/>
          <w:szCs w:val="27"/>
        </w:rPr>
        <w:t>Đồng thời, thực hiện Đề án “Phát triển sản phẩm Du lịch Khánh Hòa” UBND huyện Vạn Ninh đăng ký sản phẩm trầm hương cho khách du lịch thuộc Làng nghề xoi Trầm Hương, xã Vạn Thắng, huyện Vạn Ninh, tỉnh Khánh Hòa là sản phẩm đặc trưng để giới thiệu, quảng bá tại các sự kiện, du lịch trong và ngoài nước.</w:t>
      </w:r>
    </w:p>
    <w:p w14:paraId="7C7B5BAE" w14:textId="31DFBF7A" w:rsidR="00A062CA" w:rsidRPr="00631F53" w:rsidRDefault="005122BE" w:rsidP="005122BE">
      <w:pPr>
        <w:spacing w:before="120" w:after="0" w:line="240" w:lineRule="auto"/>
        <w:ind w:firstLine="720"/>
        <w:jc w:val="both"/>
        <w:rPr>
          <w:color w:val="FF0000"/>
          <w:spacing w:val="-2"/>
          <w:szCs w:val="28"/>
          <w:highlight w:val="yellow"/>
        </w:rPr>
      </w:pPr>
      <w:r w:rsidRPr="00C61392">
        <w:rPr>
          <w:sz w:val="27"/>
          <w:szCs w:val="27"/>
        </w:rPr>
        <w:t>Qua khảo sát, đánh giá mô hình, địa điểm có tiềm năng phát triển Du lịch cộng đồng tại Làng nghề xoi Trầm Hương xã Vạn Thắng. Ngày 03/10/2023 UBND tỉnh Khánh Hòa đã có Quyết định 2355/QĐ-UBND công nhận làng nghề xoi Trầm hương, xã Vạn Thắng, huyện Vạn Ninh là địa điểm có tiềm năng phát triển Du lịch cộng đồng trên địa bàn tỉnh. Hiện UBND huyện đã ban hành Kế hoạch triển khai xây dựng, phát triển du lịch cộng đồng Làng nghề xoi trầm xã Vạn Thắng, huyện Vạn Ninh năm 2024 để tuyên truyền, quảng bá điểm đến, thu hút khách đến địa phương. Trong thời gian tới, căn cứ phê duyệt quy hoạch của huyện và kế hoạch sử dụng đất, mục tiêu phát triển du lịch của địa phương, UBND huyện Vạn Ninh nghiên cứu phối hợp với Ban Quản lý Khu Kinh tế Vân Phong, các sở, ngành tổ chức Hội nghị kêu gọi xúc tiến đầu tư phát triển sản phẩm du lịch, đa dạng phong phú nhằm phát huy thế mạnh của địa phương,vùng miền.</w:t>
      </w:r>
    </w:p>
    <w:p w14:paraId="2379129B" w14:textId="77777777" w:rsidR="00A062CA" w:rsidRPr="00FF29C1" w:rsidRDefault="00A062CA" w:rsidP="00A062CA">
      <w:pPr>
        <w:pStyle w:val="13"/>
        <w:ind w:firstLine="720"/>
      </w:pPr>
      <w:r w:rsidRPr="00FF29C1">
        <w:t>- Về tài chính - ngân sách:</w:t>
      </w:r>
    </w:p>
    <w:p w14:paraId="249A8872" w14:textId="77777777" w:rsidR="00FF29C1" w:rsidRPr="00A113C7" w:rsidRDefault="00FF29C1" w:rsidP="00FF29C1">
      <w:pPr>
        <w:widowControl w:val="0"/>
        <w:spacing w:before="120" w:after="120" w:line="240" w:lineRule="auto"/>
        <w:ind w:firstLine="709"/>
        <w:jc w:val="both"/>
        <w:rPr>
          <w:sz w:val="27"/>
          <w:szCs w:val="27"/>
        </w:rPr>
      </w:pPr>
      <w:r w:rsidRPr="00A113C7">
        <w:rPr>
          <w:sz w:val="27"/>
          <w:szCs w:val="27"/>
        </w:rPr>
        <w:t xml:space="preserve">Kết quả thực hiện kế hoạch sử dụng đất năm 2024 của huyện đã góp phần hoàn thành các mục tiêu phát triển kinh tế của huyện trong năm 2024. </w:t>
      </w:r>
    </w:p>
    <w:p w14:paraId="57713B87" w14:textId="144C8917" w:rsidR="00FF29C1" w:rsidRPr="00A113C7" w:rsidRDefault="00FF29C1" w:rsidP="00FF29C1">
      <w:pPr>
        <w:widowControl w:val="0"/>
        <w:spacing w:before="120" w:after="120" w:line="240" w:lineRule="auto"/>
        <w:ind w:firstLine="709"/>
        <w:jc w:val="both"/>
        <w:rPr>
          <w:sz w:val="27"/>
          <w:szCs w:val="27"/>
        </w:rPr>
      </w:pPr>
      <w:r w:rsidRPr="00A113C7">
        <w:rPr>
          <w:sz w:val="27"/>
          <w:szCs w:val="27"/>
        </w:rPr>
        <w:t>Theo đó, năm 2024 huyện có 40/42 chỉ tiêu đạt và vượt so với kế hoạch đề ra, trong dó có một số chỉ tiêu quan trọng như: Sản xuất nông nghiệp, thủy sản, giá trị ngành du lịch – dịch vụ, sản xuất CN-TTCN, thu ngân sách trên địa bàn, số người có việc làm tăng thêm</w:t>
      </w:r>
      <w:r w:rsidR="00CA7FE0">
        <w:rPr>
          <w:sz w:val="27"/>
          <w:szCs w:val="27"/>
        </w:rPr>
        <w:t>.</w:t>
      </w:r>
    </w:p>
    <w:p w14:paraId="2E059A23" w14:textId="77777777" w:rsidR="00FF29C1" w:rsidRPr="00A113C7" w:rsidRDefault="00FF29C1" w:rsidP="00FF29C1">
      <w:pPr>
        <w:widowControl w:val="0"/>
        <w:spacing w:before="120" w:after="120" w:line="240" w:lineRule="auto"/>
        <w:ind w:firstLine="709"/>
        <w:jc w:val="both"/>
        <w:rPr>
          <w:sz w:val="27"/>
          <w:szCs w:val="27"/>
        </w:rPr>
      </w:pPr>
      <w:r w:rsidRPr="00A113C7">
        <w:rPr>
          <w:sz w:val="27"/>
          <w:szCs w:val="27"/>
        </w:rPr>
        <w:lastRenderedPageBreak/>
        <w:t>Giá trị sản xuất công nghiệp - xây dựng đạt 1.958,768  tỷ đồng, tăng 12,0%; sản xuất nông - lâm - thủy sản đạt 2.063,.217 tỷ đồng, tăng 1,16%, thương mại đạt 7.354,280 tỷ đồng, tăng 13,31%. Tổng vốn đầu tư công giải ngân ước đạt 332,062 tỷ đồng.</w:t>
      </w:r>
    </w:p>
    <w:p w14:paraId="47E59D09" w14:textId="5733E476" w:rsidR="00A062CA" w:rsidRPr="00631F53" w:rsidRDefault="00FF29C1" w:rsidP="00FF29C1">
      <w:pPr>
        <w:widowControl w:val="0"/>
        <w:autoSpaceDE w:val="0"/>
        <w:autoSpaceDN w:val="0"/>
        <w:adjustRightInd w:val="0"/>
        <w:spacing w:before="120" w:after="0" w:line="240" w:lineRule="auto"/>
        <w:ind w:firstLine="720"/>
        <w:jc w:val="both"/>
        <w:rPr>
          <w:color w:val="FF0000"/>
          <w:szCs w:val="28"/>
          <w:highlight w:val="yellow"/>
        </w:rPr>
      </w:pPr>
      <w:r w:rsidRPr="00A113C7">
        <w:rPr>
          <w:sz w:val="27"/>
          <w:szCs w:val="27"/>
        </w:rPr>
        <w:t>Thu ngân sách ước đạt 200,304 tỷ đồng, trong đó: Thu về nhà đất thực hiện đến nay ước đạt 59,0 tỷ đồng</w:t>
      </w:r>
      <w:r w:rsidR="00CA7FE0">
        <w:rPr>
          <w:sz w:val="27"/>
          <w:szCs w:val="27"/>
        </w:rPr>
        <w:t>.</w:t>
      </w:r>
      <w:r w:rsidR="00A062CA" w:rsidRPr="00631F53">
        <w:rPr>
          <w:color w:val="FF0000"/>
          <w:szCs w:val="28"/>
          <w:highlight w:val="yellow"/>
        </w:rPr>
        <w:t xml:space="preserve"> </w:t>
      </w:r>
    </w:p>
    <w:p w14:paraId="4EC64A32" w14:textId="4080C976" w:rsidR="00A062CA" w:rsidRPr="00940457" w:rsidRDefault="0049552B" w:rsidP="00A062CA">
      <w:pPr>
        <w:pStyle w:val="3"/>
        <w:spacing w:after="0"/>
        <w:rPr>
          <w:color w:val="auto"/>
        </w:rPr>
      </w:pPr>
      <w:bookmarkStart w:id="263" w:name="_Toc185541210"/>
      <w:r w:rsidRPr="00940457">
        <w:rPr>
          <w:color w:val="auto"/>
          <w:lang w:val="en-US"/>
        </w:rPr>
        <w:t>2.</w:t>
      </w:r>
      <w:r w:rsidR="00F8045D" w:rsidRPr="00940457">
        <w:rPr>
          <w:color w:val="auto"/>
          <w:lang w:val="en-US"/>
        </w:rPr>
        <w:t>2</w:t>
      </w:r>
      <w:r w:rsidR="00A062CA" w:rsidRPr="00940457">
        <w:rPr>
          <w:color w:val="auto"/>
        </w:rPr>
        <w:t>.3. Lĩnh vực văn hoá - xã hội</w:t>
      </w:r>
      <w:bookmarkEnd w:id="263"/>
    </w:p>
    <w:p w14:paraId="6A742E4D" w14:textId="6960552B" w:rsidR="00A062CA" w:rsidRPr="00631F53" w:rsidRDefault="00A062CA" w:rsidP="00940457">
      <w:pPr>
        <w:widowControl w:val="0"/>
        <w:autoSpaceDE w:val="0"/>
        <w:autoSpaceDN w:val="0"/>
        <w:adjustRightInd w:val="0"/>
        <w:spacing w:before="120" w:after="0" w:line="240" w:lineRule="auto"/>
        <w:ind w:firstLine="720"/>
        <w:jc w:val="both"/>
        <w:rPr>
          <w:color w:val="FF0000"/>
          <w:szCs w:val="28"/>
          <w:highlight w:val="yellow"/>
        </w:rPr>
      </w:pPr>
      <w:r w:rsidRPr="00940457">
        <w:rPr>
          <w:i/>
          <w:szCs w:val="28"/>
        </w:rPr>
        <w:t>- Giáo dục:</w:t>
      </w:r>
      <w:r w:rsidRPr="00940457">
        <w:rPr>
          <w:b/>
          <w:szCs w:val="28"/>
        </w:rPr>
        <w:t xml:space="preserve"> </w:t>
      </w:r>
      <w:r w:rsidR="00940457" w:rsidRPr="00940457">
        <w:rPr>
          <w:bCs/>
          <w:sz w:val="27"/>
          <w:szCs w:val="27"/>
          <w:lang w:val="vi-VN"/>
        </w:rPr>
        <w:t>Đến nay toàn huyện có</w:t>
      </w:r>
      <w:r w:rsidR="00940457" w:rsidRPr="00ED34F9">
        <w:rPr>
          <w:bCs/>
          <w:sz w:val="27"/>
          <w:szCs w:val="27"/>
          <w:lang w:val="vi-VN"/>
        </w:rPr>
        <w:t xml:space="preserve"> 58 trường học các cấp, trong đó mầm non có 14 trường (ngoài ra còn có 6 trường ngoài công lập), tiểu học có 20 trường, trung học cơ sở có 13 trường, trường Tiểu học và trung học cơ sở có 01 trường và trung học phổ thông có 4 trường. Cơ sở vật chất của ngành giáo dục được tăng cường, hệ thống trường lớp được xây dựng mới, kiên cố hóa, đến nay không còn phòng tạm, không có lớp học ca ba.</w:t>
      </w:r>
      <w:r w:rsidR="00940457">
        <w:rPr>
          <w:bCs/>
          <w:sz w:val="27"/>
          <w:szCs w:val="27"/>
        </w:rPr>
        <w:t xml:space="preserve"> Tỷ lệ trường học trên địa bàn huyện đạt chuẩn quốc gia 40/48 trường.</w:t>
      </w:r>
    </w:p>
    <w:p w14:paraId="06212E45" w14:textId="333C680E" w:rsidR="00A062CA" w:rsidRPr="00940457" w:rsidRDefault="00A062CA" w:rsidP="00A062CA">
      <w:pPr>
        <w:widowControl w:val="0"/>
        <w:autoSpaceDE w:val="0"/>
        <w:autoSpaceDN w:val="0"/>
        <w:adjustRightInd w:val="0"/>
        <w:spacing w:before="120" w:after="0" w:line="240" w:lineRule="auto"/>
        <w:ind w:firstLine="720"/>
        <w:jc w:val="both"/>
        <w:rPr>
          <w:color w:val="FF0000"/>
          <w:szCs w:val="28"/>
        </w:rPr>
      </w:pPr>
      <w:r w:rsidRPr="00940457">
        <w:rPr>
          <w:i/>
          <w:szCs w:val="28"/>
        </w:rPr>
        <w:t>- Văn hóa - Thể thao:</w:t>
      </w:r>
      <w:r w:rsidRPr="00940457">
        <w:rPr>
          <w:szCs w:val="28"/>
        </w:rPr>
        <w:t xml:space="preserve"> Triển khai hiệu qủa các hoạt động tuyên truyền, cổ động trực quan, tổ chức các hoạt động văn hóa, văn nghệ, kỷ niệm các ngày lễ lớn của </w:t>
      </w:r>
      <w:r w:rsidR="00940457" w:rsidRPr="00940457">
        <w:rPr>
          <w:szCs w:val="28"/>
        </w:rPr>
        <w:t>huyện</w:t>
      </w:r>
      <w:r w:rsidRPr="00940457">
        <w:rPr>
          <w:szCs w:val="28"/>
        </w:rPr>
        <w:t>, tỉnh và đất nước năm 2024. Thực hiện tốt phong trào “ Toàn dân đoàn kết xây dựng đời sống văn hóa”gắn xây dựng môi trường văn hóa lành mạnh, tiêu biểu, giàu bản sắc dân tộc</w:t>
      </w:r>
      <w:r w:rsidR="00940457" w:rsidRPr="00940457">
        <w:rPr>
          <w:szCs w:val="28"/>
        </w:rPr>
        <w:t>.</w:t>
      </w:r>
    </w:p>
    <w:p w14:paraId="5BCEC404" w14:textId="193703BE" w:rsidR="00A062CA" w:rsidRPr="00631F53" w:rsidRDefault="00A062CA" w:rsidP="00940457">
      <w:pPr>
        <w:widowControl w:val="0"/>
        <w:autoSpaceDE w:val="0"/>
        <w:autoSpaceDN w:val="0"/>
        <w:adjustRightInd w:val="0"/>
        <w:spacing w:before="120" w:after="0" w:line="240" w:lineRule="auto"/>
        <w:ind w:firstLine="720"/>
        <w:jc w:val="both"/>
        <w:rPr>
          <w:color w:val="FF0000"/>
          <w:szCs w:val="28"/>
          <w:highlight w:val="yellow"/>
        </w:rPr>
      </w:pPr>
      <w:r w:rsidRPr="00940457">
        <w:rPr>
          <w:i/>
          <w:szCs w:val="28"/>
        </w:rPr>
        <w:t>- Về Y tế:</w:t>
      </w:r>
      <w:r w:rsidRPr="00940457">
        <w:rPr>
          <w:szCs w:val="28"/>
        </w:rPr>
        <w:t xml:space="preserve"> </w:t>
      </w:r>
      <w:r w:rsidR="00940457" w:rsidRPr="00940457">
        <w:rPr>
          <w:sz w:val="27"/>
          <w:szCs w:val="27"/>
          <w:lang w:val="vi-VN"/>
        </w:rPr>
        <w:t>Mạng lưới y tế đã được xây dựng từ huyện xuống xã bảo đảm chăm sóc sức khoẻ ban đầu</w:t>
      </w:r>
      <w:r w:rsidR="00940457" w:rsidRPr="00ED34F9">
        <w:rPr>
          <w:sz w:val="27"/>
          <w:szCs w:val="27"/>
          <w:lang w:val="vi-VN"/>
        </w:rPr>
        <w:t xml:space="preserve"> cho nhân dân. Toàn huyện có tổng số 15 cơ sở y tế, gồm: 1 bệnh viện tại trung tâm huyện với 150 giường, 1 Phòng khám Đa khoa khu vực Tu Bông (tại xã Vạn Phước) với 20 giường, 13 trạm y tế xã, thị trấn (tổng số giường trên địa bàn huyện là 190 giường tương ứng có 14,4 giường/vạn dân). Tỷ lệ bác sĩ của huyện đạt 2,58 bác sĩ/vạn dân. Hiện nay có 4/13 trạm y tế xã có Bác sĩ, 100% trạm y tế xã có Nữ hộ sinh.</w:t>
      </w:r>
      <w:r w:rsidR="00940457">
        <w:rPr>
          <w:sz w:val="27"/>
          <w:szCs w:val="27"/>
        </w:rPr>
        <w:t xml:space="preserve"> Tỷ lệ dân số tham gia bảo hiểm y tế đạt 92,7%.</w:t>
      </w:r>
    </w:p>
    <w:p w14:paraId="2642BD40" w14:textId="3815274E" w:rsidR="00A062CA" w:rsidRPr="00053D17" w:rsidRDefault="00F8045D" w:rsidP="0049552B">
      <w:pPr>
        <w:pStyle w:val="2"/>
        <w:spacing w:after="0"/>
        <w:ind w:firstLine="720"/>
        <w:outlineLvl w:val="1"/>
        <w:rPr>
          <w:color w:val="auto"/>
        </w:rPr>
      </w:pPr>
      <w:bookmarkStart w:id="264" w:name="_Toc185541211"/>
      <w:bookmarkStart w:id="265" w:name="_Toc194941021"/>
      <w:r w:rsidRPr="00053D17">
        <w:rPr>
          <w:color w:val="auto"/>
          <w:lang w:val="en-US"/>
        </w:rPr>
        <w:t>II</w:t>
      </w:r>
      <w:r w:rsidR="00A062CA" w:rsidRPr="00053D17">
        <w:rPr>
          <w:color w:val="auto"/>
        </w:rPr>
        <w:t>. Phân tích tình hình dân số, lao động, việc làm và thu nhập</w:t>
      </w:r>
      <w:bookmarkEnd w:id="264"/>
      <w:bookmarkEnd w:id="265"/>
      <w:r w:rsidR="00A062CA" w:rsidRPr="00053D17">
        <w:rPr>
          <w:color w:val="auto"/>
        </w:rPr>
        <w:t xml:space="preserve"> </w:t>
      </w:r>
    </w:p>
    <w:p w14:paraId="6962FF7D" w14:textId="2D84EF57" w:rsidR="00A062CA" w:rsidRPr="00053D17" w:rsidRDefault="0049552B" w:rsidP="0049552B">
      <w:pPr>
        <w:pStyle w:val="3"/>
        <w:spacing w:after="0"/>
        <w:outlineLvl w:val="2"/>
        <w:rPr>
          <w:color w:val="auto"/>
        </w:rPr>
      </w:pPr>
      <w:bookmarkStart w:id="266" w:name="_Toc185541212"/>
      <w:bookmarkStart w:id="267" w:name="_Toc194941022"/>
      <w:r w:rsidRPr="00053D17">
        <w:rPr>
          <w:color w:val="auto"/>
          <w:lang w:val="en-US"/>
        </w:rPr>
        <w:t>2.</w:t>
      </w:r>
      <w:r w:rsidR="00A062CA" w:rsidRPr="00053D17">
        <w:rPr>
          <w:color w:val="auto"/>
        </w:rPr>
        <w:t>1. Hiện trạng dân số</w:t>
      </w:r>
      <w:bookmarkEnd w:id="266"/>
      <w:bookmarkEnd w:id="267"/>
    </w:p>
    <w:p w14:paraId="3D6B2CBF" w14:textId="3FAA746C" w:rsidR="00A062CA" w:rsidRPr="00053D17" w:rsidRDefault="00B15AD8" w:rsidP="00A062CA">
      <w:pPr>
        <w:widowControl w:val="0"/>
        <w:spacing w:before="120" w:after="0" w:line="240" w:lineRule="auto"/>
        <w:ind w:firstLine="720"/>
        <w:jc w:val="both"/>
        <w:rPr>
          <w:rFonts w:eastAsia="Times New Roman"/>
          <w:szCs w:val="28"/>
        </w:rPr>
      </w:pPr>
      <w:r w:rsidRPr="00053D17">
        <w:rPr>
          <w:sz w:val="27"/>
          <w:szCs w:val="27"/>
          <w:lang w:val="nl-NL"/>
        </w:rPr>
        <w:t>- Dân số trung bình năm 2023 là 132.739 người, mật độ trung bình 236 người/km</w:t>
      </w:r>
      <w:r w:rsidRPr="00053D17">
        <w:rPr>
          <w:sz w:val="27"/>
          <w:szCs w:val="27"/>
          <w:vertAlign w:val="superscript"/>
          <w:lang w:val="nl-NL"/>
        </w:rPr>
        <w:t>2</w:t>
      </w:r>
      <w:r w:rsidRPr="00053D17">
        <w:rPr>
          <w:sz w:val="27"/>
          <w:szCs w:val="27"/>
          <w:lang w:val="nl-NL"/>
        </w:rPr>
        <w:t xml:space="preserve">. </w:t>
      </w:r>
      <w:r w:rsidRPr="00053D17">
        <w:rPr>
          <w:szCs w:val="28"/>
          <w:lang w:val="nl-NL"/>
        </w:rPr>
        <w:t>Dân cư của huyện phân bố không đồng đều giữa các đơn vị hành chính xã; Dân cư phân bố không đều, tập trung chủ yếu ở thị trấn Vạn Giã và các xã ven biển và ven các trục đường giao thông. Tỷ suất sinh hàng năm giảm 0,3%.</w:t>
      </w:r>
    </w:p>
    <w:p w14:paraId="53A07E11" w14:textId="7E71806D" w:rsidR="00A062CA" w:rsidRPr="00053D17" w:rsidRDefault="0049552B" w:rsidP="0049552B">
      <w:pPr>
        <w:pStyle w:val="3"/>
        <w:spacing w:after="0"/>
        <w:outlineLvl w:val="2"/>
        <w:rPr>
          <w:color w:val="auto"/>
        </w:rPr>
      </w:pPr>
      <w:bookmarkStart w:id="268" w:name="_Toc185541213"/>
      <w:bookmarkStart w:id="269" w:name="_Toc194941023"/>
      <w:r w:rsidRPr="00053D17">
        <w:rPr>
          <w:color w:val="auto"/>
          <w:lang w:val="en-US"/>
        </w:rPr>
        <w:t>2</w:t>
      </w:r>
      <w:r w:rsidR="00A062CA" w:rsidRPr="00053D17">
        <w:rPr>
          <w:color w:val="auto"/>
        </w:rPr>
        <w:t>.2. Hiện trạng lao động, việc làm và thu nhập</w:t>
      </w:r>
      <w:bookmarkEnd w:id="268"/>
      <w:bookmarkEnd w:id="269"/>
    </w:p>
    <w:p w14:paraId="1CD551C0" w14:textId="77777777" w:rsidR="00B15AD8" w:rsidRPr="000C1A1D" w:rsidRDefault="00B15AD8" w:rsidP="00B15AD8">
      <w:pPr>
        <w:spacing w:before="60" w:after="60" w:line="340" w:lineRule="atLeast"/>
        <w:ind w:firstLine="709"/>
        <w:jc w:val="both"/>
        <w:rPr>
          <w:sz w:val="27"/>
          <w:szCs w:val="27"/>
          <w:lang w:val="nl-NL"/>
        </w:rPr>
      </w:pPr>
      <w:r w:rsidRPr="000C1A1D">
        <w:rPr>
          <w:sz w:val="27"/>
          <w:szCs w:val="27"/>
          <w:lang w:val="nl-NL"/>
        </w:rPr>
        <w:t xml:space="preserve">Triển khai chương trình đào tạo nghề trình độ sơ cấp, đào tạo dưới 3 tháng cho lao động nông thôn, 9 tháng đầu năm đã khai giảng các lớp nghề cho lao động tại các địa phương. Công tác giải quyết việc làm tiếp tục được tăng cường, quan tâm nâng cao nhận thức của người lao động trong công tác tìm kiếm việc làm. </w:t>
      </w:r>
    </w:p>
    <w:p w14:paraId="3EADF5F6" w14:textId="77777777" w:rsidR="00B15AD8" w:rsidRPr="000C1A1D" w:rsidRDefault="00B15AD8" w:rsidP="00B15AD8">
      <w:pPr>
        <w:spacing w:before="60" w:after="60" w:line="340" w:lineRule="atLeast"/>
        <w:ind w:firstLine="709"/>
        <w:jc w:val="both"/>
        <w:rPr>
          <w:sz w:val="27"/>
          <w:szCs w:val="27"/>
          <w:lang w:val="nl-NL"/>
        </w:rPr>
      </w:pPr>
      <w:r w:rsidRPr="000C1A1D">
        <w:rPr>
          <w:sz w:val="27"/>
          <w:szCs w:val="27"/>
          <w:lang w:val="nl-NL"/>
        </w:rPr>
        <w:t>Thu nhập bình quân đầu người 1 tháng của năm 2023 là 3,988 triệu đồng.</w:t>
      </w:r>
    </w:p>
    <w:p w14:paraId="658DEAA8" w14:textId="32C1B596" w:rsidR="00A062CA" w:rsidRPr="000C1A1D" w:rsidRDefault="00B15AD8" w:rsidP="00B15AD8">
      <w:pPr>
        <w:widowControl w:val="0"/>
        <w:spacing w:before="120" w:after="0" w:line="240" w:lineRule="auto"/>
        <w:ind w:firstLine="720"/>
        <w:jc w:val="both"/>
        <w:rPr>
          <w:rFonts w:eastAsia="Times New Roman"/>
          <w:sz w:val="27"/>
          <w:szCs w:val="27"/>
        </w:rPr>
      </w:pPr>
      <w:r w:rsidRPr="000C1A1D">
        <w:rPr>
          <w:sz w:val="27"/>
          <w:szCs w:val="27"/>
          <w:lang w:val="nl-NL"/>
        </w:rPr>
        <w:t xml:space="preserve">Công tác giảm nghèo năm 2023 đã đạt được kết quả tích cực; </w:t>
      </w:r>
      <w:r w:rsidRPr="000C1A1D">
        <w:rPr>
          <w:sz w:val="27"/>
          <w:szCs w:val="27"/>
          <w:lang w:val="vi-VN"/>
        </w:rPr>
        <w:t xml:space="preserve">Toàn huyện có </w:t>
      </w:r>
      <w:r w:rsidRPr="000C1A1D">
        <w:rPr>
          <w:sz w:val="27"/>
          <w:szCs w:val="27"/>
          <w:lang w:val="nl-NL"/>
        </w:rPr>
        <w:t>373</w:t>
      </w:r>
      <w:r w:rsidRPr="000C1A1D">
        <w:rPr>
          <w:sz w:val="27"/>
          <w:szCs w:val="27"/>
          <w:lang w:val="vi-VN"/>
        </w:rPr>
        <w:t xml:space="preserve"> hộ nghèo</w:t>
      </w:r>
      <w:r w:rsidRPr="000C1A1D">
        <w:rPr>
          <w:sz w:val="27"/>
          <w:szCs w:val="27"/>
          <w:lang w:val="nl-NL"/>
        </w:rPr>
        <w:t>, chiếm 0,91%; hộ cận nghèo 1548 hộ, chiếm 3,79%</w:t>
      </w:r>
      <w:r w:rsidRPr="000C1A1D">
        <w:rPr>
          <w:sz w:val="27"/>
          <w:szCs w:val="27"/>
          <w:lang w:val="vi-VN"/>
        </w:rPr>
        <w:t>.</w:t>
      </w:r>
    </w:p>
    <w:p w14:paraId="10702D24" w14:textId="01577B5D" w:rsidR="00A062CA" w:rsidRPr="00053D17" w:rsidRDefault="0049552B" w:rsidP="0049552B">
      <w:pPr>
        <w:pStyle w:val="2"/>
        <w:spacing w:after="0"/>
        <w:ind w:firstLine="720"/>
        <w:outlineLvl w:val="1"/>
        <w:rPr>
          <w:color w:val="auto"/>
          <w:spacing w:val="-2"/>
        </w:rPr>
      </w:pPr>
      <w:bookmarkStart w:id="270" w:name="_Toc185541214"/>
      <w:bookmarkStart w:id="271" w:name="_Toc194941024"/>
      <w:r w:rsidRPr="00053D17">
        <w:rPr>
          <w:color w:val="auto"/>
          <w:lang w:val="en-US"/>
        </w:rPr>
        <w:t>III</w:t>
      </w:r>
      <w:r w:rsidR="00A062CA" w:rsidRPr="00053D17">
        <w:rPr>
          <w:color w:val="auto"/>
        </w:rPr>
        <w:t>. Phân</w:t>
      </w:r>
      <w:r w:rsidR="00A062CA" w:rsidRPr="00053D17">
        <w:rPr>
          <w:color w:val="auto"/>
          <w:spacing w:val="-3"/>
        </w:rPr>
        <w:t xml:space="preserve"> </w:t>
      </w:r>
      <w:r w:rsidR="00A062CA" w:rsidRPr="00053D17">
        <w:rPr>
          <w:color w:val="auto"/>
        </w:rPr>
        <w:t>tích</w:t>
      </w:r>
      <w:r w:rsidR="00A062CA" w:rsidRPr="00053D17">
        <w:rPr>
          <w:color w:val="auto"/>
          <w:spacing w:val="-1"/>
        </w:rPr>
        <w:t xml:space="preserve"> </w:t>
      </w:r>
      <w:r w:rsidR="00A062CA" w:rsidRPr="00053D17">
        <w:rPr>
          <w:color w:val="auto"/>
        </w:rPr>
        <w:t>thực</w:t>
      </w:r>
      <w:r w:rsidR="00A062CA" w:rsidRPr="00053D17">
        <w:rPr>
          <w:color w:val="auto"/>
          <w:spacing w:val="-1"/>
        </w:rPr>
        <w:t xml:space="preserve"> </w:t>
      </w:r>
      <w:r w:rsidR="00A062CA" w:rsidRPr="00053D17">
        <w:rPr>
          <w:color w:val="auto"/>
        </w:rPr>
        <w:t>trạng</w:t>
      </w:r>
      <w:r w:rsidR="00A062CA" w:rsidRPr="00053D17">
        <w:rPr>
          <w:color w:val="auto"/>
          <w:spacing w:val="-2"/>
        </w:rPr>
        <w:t xml:space="preserve"> </w:t>
      </w:r>
      <w:r w:rsidR="00A062CA" w:rsidRPr="00053D17">
        <w:rPr>
          <w:color w:val="auto"/>
        </w:rPr>
        <w:t>phát triển</w:t>
      </w:r>
      <w:r w:rsidR="00A062CA" w:rsidRPr="00053D17">
        <w:rPr>
          <w:color w:val="auto"/>
          <w:spacing w:val="-1"/>
        </w:rPr>
        <w:t xml:space="preserve"> </w:t>
      </w:r>
      <w:r w:rsidR="00A062CA" w:rsidRPr="00053D17">
        <w:rPr>
          <w:color w:val="auto"/>
        </w:rPr>
        <w:t>đô</w:t>
      </w:r>
      <w:r w:rsidR="00A062CA" w:rsidRPr="00053D17">
        <w:rPr>
          <w:color w:val="auto"/>
          <w:spacing w:val="-1"/>
        </w:rPr>
        <w:t xml:space="preserve"> </w:t>
      </w:r>
      <w:r w:rsidR="00A062CA" w:rsidRPr="00053D17">
        <w:rPr>
          <w:color w:val="auto"/>
        </w:rPr>
        <w:t>thị và</w:t>
      </w:r>
      <w:r w:rsidR="00A062CA" w:rsidRPr="00053D17">
        <w:rPr>
          <w:color w:val="auto"/>
          <w:spacing w:val="-2"/>
        </w:rPr>
        <w:t xml:space="preserve"> </w:t>
      </w:r>
      <w:r w:rsidR="00A062CA" w:rsidRPr="00053D17">
        <w:rPr>
          <w:color w:val="auto"/>
        </w:rPr>
        <w:t>phát triển</w:t>
      </w:r>
      <w:r w:rsidR="00A062CA" w:rsidRPr="00053D17">
        <w:rPr>
          <w:color w:val="auto"/>
          <w:spacing w:val="-1"/>
        </w:rPr>
        <w:t xml:space="preserve"> </w:t>
      </w:r>
      <w:r w:rsidR="00A062CA" w:rsidRPr="00053D17">
        <w:rPr>
          <w:color w:val="auto"/>
        </w:rPr>
        <w:t xml:space="preserve">nông </w:t>
      </w:r>
      <w:r w:rsidR="00A062CA" w:rsidRPr="00053D17">
        <w:rPr>
          <w:color w:val="auto"/>
          <w:spacing w:val="-2"/>
        </w:rPr>
        <w:t>thôn</w:t>
      </w:r>
      <w:bookmarkEnd w:id="270"/>
      <w:bookmarkEnd w:id="271"/>
    </w:p>
    <w:p w14:paraId="3A806617" w14:textId="4E977B7B" w:rsidR="00A062CA" w:rsidRPr="00053D17" w:rsidRDefault="0049552B" w:rsidP="0049552B">
      <w:pPr>
        <w:pStyle w:val="3"/>
        <w:spacing w:after="0"/>
        <w:outlineLvl w:val="2"/>
        <w:rPr>
          <w:color w:val="auto"/>
        </w:rPr>
      </w:pPr>
      <w:bookmarkStart w:id="272" w:name="_Toc185541215"/>
      <w:bookmarkStart w:id="273" w:name="_Toc194941025"/>
      <w:r w:rsidRPr="00053D17">
        <w:rPr>
          <w:color w:val="auto"/>
          <w:lang w:val="en-US"/>
        </w:rPr>
        <w:lastRenderedPageBreak/>
        <w:t>3</w:t>
      </w:r>
      <w:r w:rsidR="00A062CA" w:rsidRPr="00053D17">
        <w:rPr>
          <w:color w:val="auto"/>
        </w:rPr>
        <w:t>.1. Thực trạng phát triển đô thị</w:t>
      </w:r>
      <w:bookmarkEnd w:id="272"/>
      <w:bookmarkEnd w:id="273"/>
    </w:p>
    <w:p w14:paraId="7F56412E" w14:textId="77777777" w:rsidR="00F357C8" w:rsidRPr="00ED34F9" w:rsidRDefault="00F357C8" w:rsidP="00F357C8">
      <w:pPr>
        <w:spacing w:before="60" w:after="60" w:line="340" w:lineRule="atLeast"/>
        <w:ind w:firstLine="709"/>
        <w:jc w:val="both"/>
        <w:rPr>
          <w:spacing w:val="-4"/>
          <w:sz w:val="27"/>
          <w:szCs w:val="27"/>
          <w:lang w:val="vi-VN"/>
        </w:rPr>
      </w:pPr>
      <w:r w:rsidRPr="00ED34F9">
        <w:rPr>
          <w:spacing w:val="-4"/>
          <w:sz w:val="27"/>
          <w:szCs w:val="27"/>
          <w:lang w:val="vi-VN"/>
        </w:rPr>
        <w:t>Trong những năm qua tốc độ phát triển kinh tế-xã hội đều tăng qua các năm, vốn đầu tư xây dựng đô thị tăng khá. Việc cải tạo, nâng cấp đô thị đã làm thay đổi rất tích cực bộ mặt kiến trúc cảnh quan đô thị. Tốc độ cải tạo, phát triển nhà ở khu vực đô thị được đẩy nhanh, chất lượng, điều kiện nơi ở của nhân dân được cải thiện đáng kể. Nhiều khu dân cư và khu đô thị được hình thành và xây dựng mới.</w:t>
      </w:r>
    </w:p>
    <w:p w14:paraId="2B0F90FA" w14:textId="77777777" w:rsidR="00F357C8" w:rsidRPr="00ED34F9" w:rsidRDefault="00F357C8" w:rsidP="00F357C8">
      <w:pPr>
        <w:spacing w:before="60" w:after="60" w:line="340" w:lineRule="atLeast"/>
        <w:ind w:firstLine="709"/>
        <w:jc w:val="both"/>
        <w:rPr>
          <w:spacing w:val="-4"/>
          <w:sz w:val="27"/>
          <w:szCs w:val="27"/>
          <w:lang w:val="vi-VN"/>
        </w:rPr>
      </w:pPr>
      <w:r w:rsidRPr="00ED34F9">
        <w:rPr>
          <w:spacing w:val="-4"/>
          <w:sz w:val="27"/>
          <w:szCs w:val="27"/>
          <w:lang w:val="vi-VN"/>
        </w:rPr>
        <w:t>Huyện Vạn Ninh có 2 đô thị gồm Thị trấn Vạn Giã (đô thị loại IV) và xã Đại Lãnh (đô thị loại V). Trong đó: Thị trấn Vạn Giã (đô thị loại IV) hiện là trung tâm hành chính, chính trị, kinh tế, văn hoá của huyện Vạn Ninh, nằm khu vực trung tâm huyện (trải dài theo QL1 – Đường Hùng Vương).</w:t>
      </w:r>
    </w:p>
    <w:p w14:paraId="0F3985B0" w14:textId="77777777" w:rsidR="00F357C8" w:rsidRPr="00ED34F9" w:rsidRDefault="00F357C8" w:rsidP="00F357C8">
      <w:pPr>
        <w:spacing w:before="60" w:after="60" w:line="340" w:lineRule="atLeast"/>
        <w:ind w:firstLine="709"/>
        <w:jc w:val="both"/>
        <w:rPr>
          <w:spacing w:val="-4"/>
          <w:sz w:val="27"/>
          <w:szCs w:val="27"/>
          <w:lang w:val="vi-VN"/>
        </w:rPr>
      </w:pPr>
      <w:r w:rsidRPr="00ED34F9">
        <w:rPr>
          <w:spacing w:val="-4"/>
          <w:sz w:val="27"/>
          <w:szCs w:val="27"/>
          <w:lang w:val="vi-VN"/>
        </w:rPr>
        <w:t>Triển khai xây dựng Chương trình phát triển đô thị huyện giai đoạn 2021-2025, định hướng đến năm 2030 theo Chương trình phát triển đô thị tỉnh Khánh Hòa đến năm 2030, tầm nhìn đến năm 2045 đã được phê duyệt tại Quyết định số 3219/QĐ-UBND ngày 22/12/2023 của UBND tỉnh) gắn với định hướng phát triển theo Nghị quyết 09-NQ/TW ngày 28/01/2022 của Bộ Chính trị về xây dựng, phát triển tỉnh Khánh Hòa đến năm 2030, tầm nhìn đến 2045. Phối hợp chặt chẻ với BQL Khu Kinh tế Vân Phong để hoàn thành việc lập đồ án Điều chỉnh QHC xây dựng Khu Kinh tế Vân Phong đến năm 2040, tầm nhìn đến 2050.</w:t>
      </w:r>
    </w:p>
    <w:p w14:paraId="2CCA73A0" w14:textId="77777777" w:rsidR="00F357C8" w:rsidRPr="00ED34F9" w:rsidRDefault="00F357C8" w:rsidP="00F357C8">
      <w:pPr>
        <w:spacing w:before="60" w:after="60" w:line="340" w:lineRule="atLeast"/>
        <w:ind w:firstLine="709"/>
        <w:jc w:val="both"/>
        <w:rPr>
          <w:spacing w:val="-4"/>
          <w:sz w:val="27"/>
          <w:szCs w:val="27"/>
          <w:lang w:val="vi-VN"/>
        </w:rPr>
      </w:pPr>
      <w:r w:rsidRPr="00ED34F9">
        <w:rPr>
          <w:spacing w:val="-4"/>
          <w:sz w:val="27"/>
          <w:szCs w:val="27"/>
          <w:lang w:val="vi-VN"/>
        </w:rPr>
        <w:t>Công tác quy hoạch xây dựng đô thị đã được quan tâm thực hiện và đã hoàn thành quy hoạch 1/500 Khu Tây Bắc - Đông Bắc thị trấn Vạn Giã; quy hoạch 1/500 Khu trung tâm đô thị Đại Lãnh; quy hoạch 1/500 Khu trung tâm 03 xã Vạn Phú, Vạn Thọ và Xuân Sơn. Đến nay, tỷ lệ dân số đô thị chiếm tỷ lệ 21,61% (chỉ tiêu Nghị quyết 50%). Hiện nay đang triển khai các thủ tục thực hiện việc quy hoạch 1/500 các khu vực còn lại của TT Vạn Giã để công tác quản lý quy hoạch và xây dựng được thực hiện tốt.</w:t>
      </w:r>
    </w:p>
    <w:p w14:paraId="6DC28DED" w14:textId="77777777" w:rsidR="00F357C8" w:rsidRPr="00ED34F9" w:rsidRDefault="00F357C8" w:rsidP="00F357C8">
      <w:pPr>
        <w:spacing w:before="60" w:after="60" w:line="340" w:lineRule="atLeast"/>
        <w:ind w:firstLine="709"/>
        <w:jc w:val="both"/>
        <w:rPr>
          <w:spacing w:val="-4"/>
          <w:sz w:val="27"/>
          <w:szCs w:val="27"/>
          <w:lang w:val="vi-VN"/>
        </w:rPr>
      </w:pPr>
      <w:r w:rsidRPr="00ED34F9">
        <w:rPr>
          <w:spacing w:val="-4"/>
          <w:sz w:val="27"/>
          <w:szCs w:val="27"/>
          <w:lang w:val="vi-VN"/>
        </w:rPr>
        <w:t>Ngoài ra, trên địa bàn huyện còn có nhiều quy hoạch khác đã được phê duyệt như:</w:t>
      </w:r>
    </w:p>
    <w:p w14:paraId="5BCB9DE7" w14:textId="77777777" w:rsidR="00F357C8" w:rsidRPr="00ED34F9" w:rsidRDefault="00F357C8" w:rsidP="00F357C8">
      <w:pPr>
        <w:spacing w:before="60" w:after="60" w:line="340" w:lineRule="atLeast"/>
        <w:ind w:firstLine="709"/>
        <w:jc w:val="both"/>
        <w:rPr>
          <w:spacing w:val="-4"/>
          <w:sz w:val="27"/>
          <w:szCs w:val="27"/>
          <w:lang w:val="vi-VN"/>
        </w:rPr>
      </w:pPr>
      <w:r w:rsidRPr="00ED34F9">
        <w:rPr>
          <w:spacing w:val="-4"/>
          <w:sz w:val="27"/>
          <w:szCs w:val="27"/>
          <w:lang w:val="vi-VN"/>
        </w:rPr>
        <w:t>+ Điều chỉnh Quy hoạch chung Khu kinh tế Vân Phong đến năm 2040, tầm nhìn 2050 vừa được Chính phủ phê duyệt.</w:t>
      </w:r>
    </w:p>
    <w:p w14:paraId="2D759AD5" w14:textId="77777777" w:rsidR="00F357C8" w:rsidRPr="00ED34F9" w:rsidRDefault="00F357C8" w:rsidP="00F357C8">
      <w:pPr>
        <w:spacing w:before="60" w:after="60" w:line="340" w:lineRule="atLeast"/>
        <w:ind w:firstLine="709"/>
        <w:jc w:val="both"/>
        <w:rPr>
          <w:spacing w:val="-4"/>
          <w:sz w:val="27"/>
          <w:szCs w:val="27"/>
          <w:lang w:val="vi-VN"/>
        </w:rPr>
      </w:pPr>
      <w:r w:rsidRPr="00ED34F9">
        <w:rPr>
          <w:spacing w:val="-4"/>
          <w:sz w:val="27"/>
          <w:szCs w:val="27"/>
          <w:lang w:val="vi-VN"/>
        </w:rPr>
        <w:t>+ Quy hoạch chung thị trấn Vạn Giã và vùng phụ cận tỷ lệ 1/10.000 và nhiều khu dân cư trên địa bàn thị trấn như: Khu dân cư Lương Hải, KDC Đồng Láng, ...</w:t>
      </w:r>
    </w:p>
    <w:p w14:paraId="13C1B725" w14:textId="77777777" w:rsidR="00F357C8" w:rsidRPr="00ED34F9" w:rsidRDefault="00F357C8" w:rsidP="00F357C8">
      <w:pPr>
        <w:spacing w:before="60" w:after="60" w:line="340" w:lineRule="atLeast"/>
        <w:ind w:firstLine="709"/>
        <w:jc w:val="both"/>
        <w:rPr>
          <w:spacing w:val="-4"/>
          <w:sz w:val="27"/>
          <w:szCs w:val="27"/>
          <w:lang w:val="vi-VN"/>
        </w:rPr>
      </w:pPr>
      <w:r w:rsidRPr="00ED34F9">
        <w:rPr>
          <w:spacing w:val="-4"/>
          <w:sz w:val="27"/>
          <w:szCs w:val="27"/>
          <w:lang w:val="vi-VN"/>
        </w:rPr>
        <w:t>+ Quy hoạch 1/2.000 phân khu 1, 2, 3, 8 đã được UBND tỉnh phê duyệt; các phân khu khác đã và đang hoàn thành việc phê duyệt nhiệm vụ để triển khai đồ án quy hoạch.</w:t>
      </w:r>
    </w:p>
    <w:p w14:paraId="099BD126" w14:textId="77777777" w:rsidR="00F357C8" w:rsidRPr="00ED34F9" w:rsidRDefault="00F357C8" w:rsidP="00F357C8">
      <w:pPr>
        <w:spacing w:before="60" w:after="60" w:line="340" w:lineRule="atLeast"/>
        <w:ind w:firstLine="709"/>
        <w:jc w:val="both"/>
        <w:rPr>
          <w:spacing w:val="-4"/>
          <w:sz w:val="27"/>
          <w:szCs w:val="27"/>
          <w:lang w:val="vi-VN"/>
        </w:rPr>
      </w:pPr>
      <w:r w:rsidRPr="00ED34F9">
        <w:rPr>
          <w:spacing w:val="-4"/>
          <w:sz w:val="27"/>
          <w:szCs w:val="27"/>
          <w:lang w:val="vi-VN"/>
        </w:rPr>
        <w:t>+ và nhiều dự án đã được phê duyệt quy hoạch khác,...</w:t>
      </w:r>
    </w:p>
    <w:p w14:paraId="3D7EE26D" w14:textId="39B355F4" w:rsidR="00A062CA" w:rsidRPr="00631F53" w:rsidRDefault="00F357C8" w:rsidP="00F357C8">
      <w:pPr>
        <w:spacing w:before="120" w:after="0" w:line="240" w:lineRule="auto"/>
        <w:ind w:firstLine="720"/>
        <w:jc w:val="both"/>
        <w:rPr>
          <w:rFonts w:eastAsia="Times New Roman"/>
          <w:color w:val="FF0000"/>
          <w:szCs w:val="28"/>
          <w:highlight w:val="yellow"/>
        </w:rPr>
      </w:pPr>
      <w:r w:rsidRPr="00ED34F9">
        <w:rPr>
          <w:spacing w:val="-4"/>
          <w:sz w:val="27"/>
          <w:szCs w:val="27"/>
          <w:lang w:val="vi-VN"/>
        </w:rPr>
        <w:t>Hiện nay, Huyện Vạn Ninh đang triển khai các bước lập Nhiệm vụ và Đồ án quy hoạch chung đô thị mới Vạn Ninh, làm cơ sở để lập Chương trình phát triển đô thị của huyện. Sau khi Nhiệm vụ quy hoạch chung đô thị mới Vạn Ninh đến năm 2045 được phê duyệt sẽ tiến hành lập Chương trình phát triển đô thị Vạn Ninh, khu vực dự kiến thành lập thị xã Vạn Ninh, tỉnh Khánh Hòa đến năm 2045, trong đó sẽ bao gồm những giải pháp cụ thể để đảm bảo đạt tất cả các tiêu chí đô thị loại IV.</w:t>
      </w:r>
    </w:p>
    <w:p w14:paraId="47C135E1" w14:textId="6A9D696F" w:rsidR="00A062CA" w:rsidRPr="002A4EF8" w:rsidRDefault="0049552B" w:rsidP="0049552B">
      <w:pPr>
        <w:pStyle w:val="3"/>
        <w:spacing w:after="0"/>
        <w:outlineLvl w:val="2"/>
        <w:rPr>
          <w:color w:val="auto"/>
        </w:rPr>
      </w:pPr>
      <w:bookmarkStart w:id="274" w:name="_Toc185541216"/>
      <w:bookmarkStart w:id="275" w:name="_Toc194941026"/>
      <w:r w:rsidRPr="002A4EF8">
        <w:rPr>
          <w:color w:val="auto"/>
          <w:lang w:val="en-US"/>
        </w:rPr>
        <w:t>3</w:t>
      </w:r>
      <w:r w:rsidR="00A062CA" w:rsidRPr="002A4EF8">
        <w:rPr>
          <w:color w:val="auto"/>
        </w:rPr>
        <w:t>.2. Thực trạng phát triển nông thôn</w:t>
      </w:r>
      <w:bookmarkEnd w:id="274"/>
      <w:bookmarkEnd w:id="275"/>
    </w:p>
    <w:p w14:paraId="6C4CB064" w14:textId="77777777" w:rsidR="00AC4B00" w:rsidRPr="00ED34F9" w:rsidRDefault="00AC4B00" w:rsidP="00AC4B00">
      <w:pPr>
        <w:spacing w:before="60" w:after="60" w:line="320" w:lineRule="atLeast"/>
        <w:ind w:firstLine="709"/>
        <w:jc w:val="both"/>
        <w:rPr>
          <w:sz w:val="27"/>
          <w:szCs w:val="27"/>
          <w:lang w:val="vi-VN"/>
        </w:rPr>
      </w:pPr>
      <w:r w:rsidRPr="00ED34F9">
        <w:rPr>
          <w:sz w:val="27"/>
          <w:szCs w:val="27"/>
          <w:lang w:val="vi-VN"/>
        </w:rPr>
        <w:lastRenderedPageBreak/>
        <w:t>Đến nay Vạn Ninh có 12 xã với trên 84,88% dân số sống ở vùng nông thôn. Tổng diện tích đất ở nông thôn năm 2024 có 637,62 ha. Bình quân đạt 56,86 m2/người (Tuy Đại Lãnh được công nhận là đô thị loại V nhưng vẫn là xã).</w:t>
      </w:r>
    </w:p>
    <w:p w14:paraId="5517CE2F" w14:textId="77777777" w:rsidR="00AC4B00" w:rsidRPr="00ED34F9" w:rsidRDefault="00AC4B00" w:rsidP="00AC4B00">
      <w:pPr>
        <w:spacing w:before="60" w:after="60" w:line="320" w:lineRule="atLeast"/>
        <w:ind w:firstLine="709"/>
        <w:jc w:val="both"/>
        <w:rPr>
          <w:sz w:val="27"/>
          <w:szCs w:val="27"/>
          <w:lang w:val="vi-VN"/>
        </w:rPr>
      </w:pPr>
      <w:r w:rsidRPr="00ED34F9">
        <w:rPr>
          <w:sz w:val="27"/>
          <w:szCs w:val="27"/>
          <w:lang w:val="vi-VN"/>
        </w:rPr>
        <w:t>Toàn huyện 11/12 xã đã hoàn thiện quy hoạch chung xây dựng nông thôn mới, (riêng Đại Lãnh được lập quy hoạch chi tiết xây dựng) trong quá trình triển khai đã tiến hành điều chỉnh các chỉ tiêu đảm bảo phù hợp với xu hướng phát triển của địa phương và định hướng phát triển chung của huyện. Thời gian tới các xã đã đạt thì củng cố và nâng cao chất lượng các tiêu chí hướng đến hoàn thành nông thôn mới nâng cao, kiểu mẫu và huyện đạt huyện nông thôn mới đến năm 2025.</w:t>
      </w:r>
    </w:p>
    <w:p w14:paraId="0D4DC39C" w14:textId="77777777" w:rsidR="00AC4B00" w:rsidRPr="00ED34F9" w:rsidRDefault="00AC4B00" w:rsidP="00AC4B00">
      <w:pPr>
        <w:spacing w:before="60" w:after="60" w:line="320" w:lineRule="atLeast"/>
        <w:ind w:firstLine="709"/>
        <w:jc w:val="both"/>
        <w:rPr>
          <w:sz w:val="27"/>
          <w:szCs w:val="27"/>
          <w:lang w:val="vi-VN"/>
        </w:rPr>
      </w:pPr>
      <w:r w:rsidRPr="00ED34F9">
        <w:rPr>
          <w:sz w:val="27"/>
          <w:szCs w:val="27"/>
          <w:lang w:val="vi-VN"/>
        </w:rPr>
        <w:t>Hệ thống dân cư nông thôn trên địa bàn huyện gồm các hình thái phát triển chủ yếu sau:</w:t>
      </w:r>
    </w:p>
    <w:p w14:paraId="7B55E5AD" w14:textId="77777777" w:rsidR="00AC4B00" w:rsidRPr="00ED34F9" w:rsidRDefault="00AC4B00" w:rsidP="00AC4B00">
      <w:pPr>
        <w:spacing w:before="60" w:after="60" w:line="320" w:lineRule="atLeast"/>
        <w:ind w:firstLine="709"/>
        <w:jc w:val="both"/>
        <w:rPr>
          <w:sz w:val="27"/>
          <w:szCs w:val="27"/>
          <w:lang w:val="vi-VN"/>
        </w:rPr>
      </w:pPr>
      <w:r w:rsidRPr="00ED34F9">
        <w:rPr>
          <w:sz w:val="27"/>
          <w:szCs w:val="27"/>
          <w:lang w:val="vi-VN"/>
        </w:rPr>
        <w:t>+ Phát triển thành điểm dân cư tập trung: Chủ yếu là các điểm dân cư phát triển tại trung tâm xã, trung tâm thôn...</w:t>
      </w:r>
    </w:p>
    <w:p w14:paraId="29590BEB" w14:textId="77777777" w:rsidR="00AC4B00" w:rsidRPr="00ED34F9" w:rsidRDefault="00AC4B00" w:rsidP="00AC4B00">
      <w:pPr>
        <w:spacing w:before="60" w:after="60" w:line="320" w:lineRule="atLeast"/>
        <w:ind w:firstLine="709"/>
        <w:jc w:val="both"/>
        <w:rPr>
          <w:sz w:val="27"/>
          <w:szCs w:val="27"/>
          <w:lang w:val="vi-VN"/>
        </w:rPr>
      </w:pPr>
      <w:r w:rsidRPr="00ED34F9">
        <w:rPr>
          <w:sz w:val="27"/>
          <w:szCs w:val="27"/>
          <w:lang w:val="vi-VN"/>
        </w:rPr>
        <w:t>+ Phát triển thành các điểm dân cư bám theo các trục giao thông (theo tuyến): Các khu dân cư nông thôn phân bố chủ yếu ven theo các tuyến Quốc lộ 1, tỉnh lộ 651, 651C, 651E và các huyện lộ.</w:t>
      </w:r>
    </w:p>
    <w:p w14:paraId="582B09C4" w14:textId="77777777" w:rsidR="00AC4B00" w:rsidRPr="00ED34F9" w:rsidRDefault="00AC4B00" w:rsidP="00AC4B00">
      <w:pPr>
        <w:spacing w:before="60" w:after="60" w:line="320" w:lineRule="atLeast"/>
        <w:ind w:firstLine="709"/>
        <w:jc w:val="both"/>
        <w:rPr>
          <w:sz w:val="27"/>
          <w:szCs w:val="27"/>
          <w:lang w:val="vi-VN"/>
        </w:rPr>
      </w:pPr>
      <w:r w:rsidRPr="00ED34F9">
        <w:rPr>
          <w:sz w:val="27"/>
          <w:szCs w:val="27"/>
          <w:lang w:val="vi-VN"/>
        </w:rPr>
        <w:t>+ Phát triển thành các điểm dân cư phân tán, mỗi điểm từ vài ba đến chục hộ, phân bố chủ yếu trong các vùng sản xuất nông, lâm nghiệp.</w:t>
      </w:r>
    </w:p>
    <w:p w14:paraId="1DB1BFE8" w14:textId="0622846A" w:rsidR="00A062CA" w:rsidRPr="00631F53" w:rsidRDefault="00AC4B00" w:rsidP="00AC4B00">
      <w:pPr>
        <w:spacing w:before="120" w:after="0" w:line="240" w:lineRule="auto"/>
        <w:ind w:firstLine="720"/>
        <w:jc w:val="both"/>
        <w:rPr>
          <w:color w:val="FF0000"/>
          <w:szCs w:val="28"/>
          <w:highlight w:val="yellow"/>
        </w:rPr>
      </w:pPr>
      <w:r w:rsidRPr="00ED34F9">
        <w:rPr>
          <w:sz w:val="27"/>
          <w:szCs w:val="27"/>
          <w:lang w:val="vi-VN"/>
        </w:rPr>
        <w:t>Ngoài ra, trên địa bàn huyện đã phê duyệt nhiều khu dân cư nông thôn như: Khu dân cư Tân Đức Đông, khu dân cư Ruộng Đùi, khu dân cư Ruộng Cạn, khu dân cư Ruộng Cạn, khu tái định cư Vạn Thắng, khu TĐC Vĩnh Yên, KDC Hội Khánh, KDC Diêm Điền, KDC Tân Phước Bắc, khu Tái định cư Vong Trắc Tre – Vạn Phú, khu TĐC đường 2-9 – Vạn Phước, khu TĐC Ninh Mã – Vạn Thọ,….</w:t>
      </w:r>
    </w:p>
    <w:p w14:paraId="471BDAFB" w14:textId="32A73264" w:rsidR="00A062CA" w:rsidRPr="002A4EF8" w:rsidRDefault="0049552B" w:rsidP="0049552B">
      <w:pPr>
        <w:pStyle w:val="2"/>
        <w:spacing w:after="0"/>
        <w:ind w:firstLine="720"/>
        <w:outlineLvl w:val="1"/>
        <w:rPr>
          <w:color w:val="auto"/>
          <w:spacing w:val="-4"/>
        </w:rPr>
      </w:pPr>
      <w:bookmarkStart w:id="276" w:name="_Toc185541217"/>
      <w:bookmarkStart w:id="277" w:name="_Toc194941027"/>
      <w:r w:rsidRPr="002A4EF8">
        <w:rPr>
          <w:color w:val="auto"/>
          <w:lang w:val="en-US"/>
        </w:rPr>
        <w:t>I</w:t>
      </w:r>
      <w:r w:rsidR="00A062CA" w:rsidRPr="002A4EF8">
        <w:rPr>
          <w:color w:val="auto"/>
        </w:rPr>
        <w:t>V. Phân</w:t>
      </w:r>
      <w:r w:rsidR="00A062CA" w:rsidRPr="002A4EF8">
        <w:rPr>
          <w:color w:val="auto"/>
          <w:spacing w:val="-1"/>
        </w:rPr>
        <w:t xml:space="preserve"> </w:t>
      </w:r>
      <w:r w:rsidR="00A062CA" w:rsidRPr="002A4EF8">
        <w:rPr>
          <w:color w:val="auto"/>
        </w:rPr>
        <w:t>tích thực</w:t>
      </w:r>
      <w:r w:rsidR="00A062CA" w:rsidRPr="002A4EF8">
        <w:rPr>
          <w:color w:val="auto"/>
          <w:spacing w:val="-1"/>
        </w:rPr>
        <w:t xml:space="preserve"> </w:t>
      </w:r>
      <w:r w:rsidR="00A062CA" w:rsidRPr="002A4EF8">
        <w:rPr>
          <w:color w:val="auto"/>
        </w:rPr>
        <w:t>trạng</w:t>
      </w:r>
      <w:r w:rsidR="00A062CA" w:rsidRPr="002A4EF8">
        <w:rPr>
          <w:color w:val="auto"/>
          <w:spacing w:val="-2"/>
        </w:rPr>
        <w:t xml:space="preserve"> </w:t>
      </w:r>
      <w:r w:rsidR="00A062CA" w:rsidRPr="002A4EF8">
        <w:rPr>
          <w:color w:val="auto"/>
        </w:rPr>
        <w:t>phát</w:t>
      </w:r>
      <w:r w:rsidR="00A062CA" w:rsidRPr="002A4EF8">
        <w:rPr>
          <w:color w:val="auto"/>
          <w:spacing w:val="-1"/>
        </w:rPr>
        <w:t xml:space="preserve"> </w:t>
      </w:r>
      <w:r w:rsidR="00A062CA" w:rsidRPr="002A4EF8">
        <w:rPr>
          <w:color w:val="auto"/>
        </w:rPr>
        <w:t>triển cơ</w:t>
      </w:r>
      <w:r w:rsidR="00A062CA" w:rsidRPr="002A4EF8">
        <w:rPr>
          <w:color w:val="auto"/>
          <w:spacing w:val="-1"/>
        </w:rPr>
        <w:t xml:space="preserve"> </w:t>
      </w:r>
      <w:r w:rsidR="00A062CA" w:rsidRPr="002A4EF8">
        <w:rPr>
          <w:color w:val="auto"/>
        </w:rPr>
        <w:t>sở</w:t>
      </w:r>
      <w:r w:rsidR="00A062CA" w:rsidRPr="002A4EF8">
        <w:rPr>
          <w:color w:val="auto"/>
          <w:spacing w:val="-1"/>
        </w:rPr>
        <w:t xml:space="preserve"> </w:t>
      </w:r>
      <w:r w:rsidR="00A062CA" w:rsidRPr="002A4EF8">
        <w:rPr>
          <w:color w:val="auto"/>
        </w:rPr>
        <w:t>hạ</w:t>
      </w:r>
      <w:r w:rsidR="00A062CA" w:rsidRPr="002A4EF8">
        <w:rPr>
          <w:color w:val="auto"/>
          <w:spacing w:val="-1"/>
        </w:rPr>
        <w:t xml:space="preserve"> </w:t>
      </w:r>
      <w:r w:rsidR="00A062CA" w:rsidRPr="002A4EF8">
        <w:rPr>
          <w:color w:val="auto"/>
          <w:spacing w:val="-4"/>
        </w:rPr>
        <w:t>tầng</w:t>
      </w:r>
      <w:bookmarkEnd w:id="276"/>
      <w:bookmarkEnd w:id="277"/>
    </w:p>
    <w:p w14:paraId="12ACB5C3" w14:textId="197D5F49" w:rsidR="00A062CA" w:rsidRPr="002A4EF8" w:rsidRDefault="0049552B" w:rsidP="0049552B">
      <w:pPr>
        <w:pStyle w:val="3"/>
        <w:spacing w:after="0"/>
        <w:outlineLvl w:val="2"/>
        <w:rPr>
          <w:color w:val="auto"/>
        </w:rPr>
      </w:pPr>
      <w:bookmarkStart w:id="278" w:name="_Toc185541218"/>
      <w:bookmarkStart w:id="279" w:name="_Toc194941028"/>
      <w:r w:rsidRPr="002A4EF8">
        <w:rPr>
          <w:color w:val="auto"/>
          <w:lang w:val="en-US"/>
        </w:rPr>
        <w:t>4</w:t>
      </w:r>
      <w:r w:rsidR="00A062CA" w:rsidRPr="002A4EF8">
        <w:rPr>
          <w:color w:val="auto"/>
        </w:rPr>
        <w:t>.1. Giao thông</w:t>
      </w:r>
      <w:bookmarkEnd w:id="278"/>
      <w:bookmarkEnd w:id="279"/>
    </w:p>
    <w:p w14:paraId="3AB28FD1" w14:textId="77777777" w:rsidR="003B7483" w:rsidRPr="00ED34F9" w:rsidRDefault="003B7483" w:rsidP="003B7483">
      <w:pPr>
        <w:widowControl w:val="0"/>
        <w:tabs>
          <w:tab w:val="left" w:pos="0"/>
        </w:tabs>
        <w:spacing w:before="120" w:after="120" w:line="240" w:lineRule="auto"/>
        <w:ind w:firstLine="709"/>
        <w:jc w:val="both"/>
        <w:rPr>
          <w:sz w:val="27"/>
          <w:szCs w:val="27"/>
          <w:lang w:val="vi-VN"/>
        </w:rPr>
      </w:pPr>
      <w:r w:rsidRPr="00ED34F9">
        <w:rPr>
          <w:sz w:val="27"/>
          <w:szCs w:val="27"/>
          <w:lang w:val="vi-VN"/>
        </w:rPr>
        <w:t xml:space="preserve">Hệ thống giao thông trên địa bàn huyện phát triển khá toàn diện, tương đối thuận tiện và đa dạng, bao gồm đường bộ, đường sắt, đường thủy:  </w:t>
      </w:r>
    </w:p>
    <w:p w14:paraId="6F44079C" w14:textId="77777777" w:rsidR="003B7483" w:rsidRPr="00ED34F9" w:rsidRDefault="003B7483" w:rsidP="003B7483">
      <w:pPr>
        <w:widowControl w:val="0"/>
        <w:tabs>
          <w:tab w:val="left" w:pos="0"/>
        </w:tabs>
        <w:spacing w:before="120" w:after="120" w:line="240" w:lineRule="auto"/>
        <w:ind w:firstLine="709"/>
        <w:jc w:val="both"/>
        <w:rPr>
          <w:b/>
          <w:i/>
          <w:sz w:val="27"/>
          <w:szCs w:val="27"/>
          <w:lang w:val="vi-VN"/>
        </w:rPr>
      </w:pPr>
      <w:r w:rsidRPr="00ED34F9">
        <w:rPr>
          <w:b/>
          <w:i/>
          <w:sz w:val="27"/>
          <w:szCs w:val="27"/>
          <w:lang w:val="vi-VN"/>
        </w:rPr>
        <w:t xml:space="preserve">* Giao thông đường bộ: </w:t>
      </w:r>
    </w:p>
    <w:p w14:paraId="1FE4DED7" w14:textId="77777777" w:rsidR="003B7483" w:rsidRPr="00ED34F9" w:rsidRDefault="003B7483" w:rsidP="003B7483">
      <w:pPr>
        <w:widowControl w:val="0"/>
        <w:tabs>
          <w:tab w:val="left" w:pos="0"/>
        </w:tabs>
        <w:spacing w:before="120" w:after="120" w:line="240" w:lineRule="auto"/>
        <w:ind w:firstLine="709"/>
        <w:jc w:val="both"/>
        <w:rPr>
          <w:sz w:val="27"/>
          <w:szCs w:val="27"/>
          <w:lang w:val="vi-VN"/>
        </w:rPr>
      </w:pPr>
      <w:r w:rsidRPr="00ED34F9">
        <w:rPr>
          <w:sz w:val="27"/>
          <w:szCs w:val="27"/>
          <w:lang w:val="vi-VN"/>
        </w:rPr>
        <w:t>+ Cao tốc Bắc – Nam phía Đông đoạn Nha Trang – Vân Phong hiện đang triển khai thi công, chiều dài đi qua địa bàn huyện Vạn Ninh khoảng 32,8 km.</w:t>
      </w:r>
    </w:p>
    <w:p w14:paraId="2A4598A0" w14:textId="77777777" w:rsidR="003B7483" w:rsidRPr="00ED34F9" w:rsidRDefault="003B7483" w:rsidP="003B7483">
      <w:pPr>
        <w:widowControl w:val="0"/>
        <w:tabs>
          <w:tab w:val="left" w:pos="0"/>
        </w:tabs>
        <w:spacing w:before="120" w:after="120" w:line="240" w:lineRule="auto"/>
        <w:ind w:firstLine="709"/>
        <w:jc w:val="both"/>
        <w:rPr>
          <w:sz w:val="27"/>
          <w:szCs w:val="27"/>
          <w:lang w:val="vi-VN"/>
        </w:rPr>
      </w:pPr>
      <w:r w:rsidRPr="00ED34F9">
        <w:rPr>
          <w:sz w:val="27"/>
          <w:szCs w:val="27"/>
          <w:lang w:val="vi-VN"/>
        </w:rPr>
        <w:t xml:space="preserve">+ Quốc lộ 1: Chạy dọc theo hướng Đông Bắc - Tây Nam, đi qua trung tâm huyện Vạn Ninh. Đây là tuyến giao thông huyết mạch của huyện, đoạn chạy qua huyện có chiều dài khoảng 40,50km, lộ giới rộng 56m, mặt đường rộng 26m, lề đường mỗi bên 2-3m, chất lượng đường tương đối tốt. Năm 2015 dự án mở rộng QL1 theo </w:t>
      </w:r>
      <w:r w:rsidRPr="00ED34F9">
        <w:rPr>
          <w:sz w:val="27"/>
          <w:szCs w:val="27"/>
          <w:shd w:val="clear" w:color="auto" w:fill="FFFFFF"/>
          <w:lang w:val="vi-VN"/>
        </w:rPr>
        <w:t>hình thức hợp đồng BOT và trái phiếu Chính phủ đã đưa vào sử dụng.</w:t>
      </w:r>
    </w:p>
    <w:p w14:paraId="4AFD06A5" w14:textId="77777777" w:rsidR="003B7483" w:rsidRPr="00ED34F9" w:rsidRDefault="003B7483" w:rsidP="003B7483">
      <w:pPr>
        <w:widowControl w:val="0"/>
        <w:tabs>
          <w:tab w:val="left" w:pos="0"/>
        </w:tabs>
        <w:spacing w:before="120" w:after="120" w:line="240" w:lineRule="auto"/>
        <w:ind w:firstLine="709"/>
        <w:jc w:val="both"/>
        <w:rPr>
          <w:sz w:val="27"/>
          <w:szCs w:val="27"/>
          <w:lang w:val="vi-VN"/>
        </w:rPr>
      </w:pPr>
      <w:r w:rsidRPr="00ED34F9">
        <w:rPr>
          <w:sz w:val="27"/>
          <w:szCs w:val="27"/>
          <w:lang w:val="vi-VN"/>
        </w:rPr>
        <w:t xml:space="preserve">+ Đường tỉnh: Trên địa bàn huyện có một số tuyến đường tỉnh gồm: Đường Đầm Môn (ĐT 651) dài 14,50 km, hiện đang được nâng cấp mở rộng </w:t>
      </w:r>
      <w:r w:rsidRPr="00ED34F9">
        <w:rPr>
          <w:i/>
          <w:sz w:val="27"/>
          <w:szCs w:val="27"/>
          <w:lang w:val="vi-VN"/>
        </w:rPr>
        <w:t>(Tuyến có vai trò quan trọng trong việc kết nối khu vực Bắc Vân Phong với hệ thống đường quốc lộ (QL1), đường bộ cao tốc, đường sắt cao tốc và sân bay Tuy Hòa)</w:t>
      </w:r>
      <w:r w:rsidRPr="00ED34F9">
        <w:rPr>
          <w:sz w:val="27"/>
          <w:szCs w:val="27"/>
          <w:lang w:val="vi-VN"/>
        </w:rPr>
        <w:t>;</w:t>
      </w:r>
      <w:r w:rsidRPr="00ED34F9">
        <w:rPr>
          <w:spacing w:val="-2"/>
          <w:sz w:val="27"/>
          <w:szCs w:val="27"/>
          <w:lang w:val="vi-VN"/>
        </w:rPr>
        <w:t xml:space="preserve"> Đường Nguyễn Huệ (ĐT 651C) dài 13,382 km, có vai trò là đường ven biển kết nối các khu chức năng, nền đường hiện trạng rộng từ 6,5 (lộ giới QH từ 26-40m) đang xin chủ trương đầu tư mở rộng và làm mới 1 đoạn từ xã Vạn Phước đến xã Vạn Thọ đến tiếp giáp ĐT </w:t>
      </w:r>
      <w:r w:rsidRPr="00ED34F9">
        <w:rPr>
          <w:spacing w:val="-2"/>
          <w:sz w:val="27"/>
          <w:szCs w:val="27"/>
          <w:lang w:val="vi-VN"/>
        </w:rPr>
        <w:lastRenderedPageBreak/>
        <w:t xml:space="preserve">651; </w:t>
      </w:r>
      <w:r w:rsidRPr="00ED34F9">
        <w:rPr>
          <w:sz w:val="27"/>
          <w:szCs w:val="27"/>
          <w:lang w:val="vi-VN"/>
        </w:rPr>
        <w:t xml:space="preserve">Đường Xuân Sơn (ĐT 651E) </w:t>
      </w:r>
      <w:r w:rsidRPr="00ED34F9">
        <w:rPr>
          <w:spacing w:val="-2"/>
          <w:sz w:val="27"/>
          <w:szCs w:val="27"/>
          <w:lang w:val="vi-VN"/>
        </w:rPr>
        <w:t xml:space="preserve">dài 8,0 km, </w:t>
      </w:r>
      <w:r w:rsidRPr="00ED34F9">
        <w:rPr>
          <w:sz w:val="27"/>
          <w:szCs w:val="27"/>
          <w:lang w:val="vi-VN"/>
        </w:rPr>
        <w:t>kết nối từ QL1 đi xã Xuân Sơn, hiện trạng rộng từ 6,5m, cũng dự kiến đầu tư nâng cấp mở rộng trong thời gian đến. Tuyến đường TL6 kết nối với đường ven biển (tại khu công nghiệp Dốc Đá Trắng) kết nối thị xã Ninh Hòa cũng đang triển khai các thủ tục để tiến hành đầu tư xây dựng.</w:t>
      </w:r>
    </w:p>
    <w:p w14:paraId="67F4BD95" w14:textId="77777777" w:rsidR="003B7483" w:rsidRPr="00ED34F9" w:rsidRDefault="003B7483" w:rsidP="003B7483">
      <w:pPr>
        <w:widowControl w:val="0"/>
        <w:tabs>
          <w:tab w:val="left" w:pos="0"/>
        </w:tabs>
        <w:spacing w:before="120" w:after="120" w:line="240" w:lineRule="auto"/>
        <w:ind w:firstLine="709"/>
        <w:jc w:val="both"/>
        <w:rPr>
          <w:spacing w:val="-2"/>
          <w:sz w:val="27"/>
          <w:szCs w:val="27"/>
          <w:lang w:val="vi-VN"/>
        </w:rPr>
      </w:pPr>
      <w:r w:rsidRPr="00ED34F9">
        <w:rPr>
          <w:spacing w:val="-2"/>
          <w:sz w:val="27"/>
          <w:szCs w:val="27"/>
          <w:lang w:val="vi-VN"/>
        </w:rPr>
        <w:t>+ Đường đô thị: Hiện nay trên địa bàn huyện có 42 tuyến đường đô thị với tổng chiều dài 26,21 km, trong đó các tuyến đường cơ bản đã được cứng hóa đảm bảo sự đi lại người dân được thuộc lợi.</w:t>
      </w:r>
    </w:p>
    <w:p w14:paraId="3319EE92" w14:textId="77777777" w:rsidR="003B7483" w:rsidRPr="00ED34F9" w:rsidRDefault="003B7483" w:rsidP="003B7483">
      <w:pPr>
        <w:widowControl w:val="0"/>
        <w:tabs>
          <w:tab w:val="left" w:pos="0"/>
        </w:tabs>
        <w:spacing w:before="120" w:after="120" w:line="240" w:lineRule="auto"/>
        <w:ind w:firstLine="709"/>
        <w:jc w:val="both"/>
        <w:rPr>
          <w:spacing w:val="-2"/>
          <w:sz w:val="27"/>
          <w:szCs w:val="27"/>
          <w:lang w:val="vi-VN"/>
        </w:rPr>
      </w:pPr>
      <w:r w:rsidRPr="00ED34F9">
        <w:rPr>
          <w:spacing w:val="-2"/>
          <w:sz w:val="27"/>
          <w:szCs w:val="27"/>
          <w:lang w:val="vi-VN"/>
        </w:rPr>
        <w:t>+ Đường xã: Tổng số tuyến 247 tuyến, chiều dài 263,78 km, trong đó đường bê tông xi măng 141,99 km, láng nhựa 4,87km còn lại chủ yếu là đường đường cấp phối và đường đất. Những năm vừa qua thực hiện chương trình mục tiêu quốc gia xây dựng nông thôn mới nên nhiều tuyến đường đã được cứng hóa, tuy nhiên vẫn còn một số tuyến đi lại còn gặp khó khăn, nhất là về mùa mưa.</w:t>
      </w:r>
    </w:p>
    <w:p w14:paraId="04E23108" w14:textId="77777777" w:rsidR="003B7483" w:rsidRPr="00ED34F9" w:rsidRDefault="003B7483" w:rsidP="003B7483">
      <w:pPr>
        <w:pStyle w:val="1"/>
        <w:ind w:firstLine="709"/>
        <w:jc w:val="both"/>
        <w:rPr>
          <w:b w:val="0"/>
          <w:spacing w:val="-2"/>
          <w:sz w:val="27"/>
          <w:szCs w:val="27"/>
          <w:lang w:val="vi-VN"/>
        </w:rPr>
      </w:pPr>
      <w:r w:rsidRPr="00ED34F9">
        <w:rPr>
          <w:b w:val="0"/>
          <w:spacing w:val="-2"/>
          <w:sz w:val="27"/>
          <w:szCs w:val="27"/>
          <w:lang w:val="vi-VN"/>
        </w:rPr>
        <w:t>+ Bến xe đối ngoại: Huyện Vạn Ninh hiện đầu tư xây dựng bến xe đối ngoại. tại xã Vạn Bình đã đưa vào sử dụng.</w:t>
      </w:r>
    </w:p>
    <w:p w14:paraId="747FB926" w14:textId="77777777" w:rsidR="003B7483" w:rsidRPr="00ED34F9" w:rsidRDefault="003B7483" w:rsidP="003B7483">
      <w:pPr>
        <w:widowControl w:val="0"/>
        <w:tabs>
          <w:tab w:val="left" w:pos="0"/>
        </w:tabs>
        <w:spacing w:before="120" w:after="120" w:line="240" w:lineRule="auto"/>
        <w:ind w:firstLine="709"/>
        <w:jc w:val="both"/>
        <w:rPr>
          <w:b/>
          <w:i/>
          <w:sz w:val="27"/>
          <w:szCs w:val="27"/>
          <w:lang w:val="vi-VN"/>
        </w:rPr>
      </w:pPr>
      <w:r w:rsidRPr="00ED34F9">
        <w:rPr>
          <w:b/>
          <w:i/>
          <w:sz w:val="27"/>
          <w:szCs w:val="27"/>
          <w:lang w:val="vi-VN"/>
        </w:rPr>
        <w:t xml:space="preserve">* Giao thông đường sắt: </w:t>
      </w:r>
    </w:p>
    <w:p w14:paraId="62EEDE50" w14:textId="77777777" w:rsidR="003B7483" w:rsidRPr="00ED34F9" w:rsidRDefault="003B7483" w:rsidP="003B7483">
      <w:pPr>
        <w:widowControl w:val="0"/>
        <w:tabs>
          <w:tab w:val="left" w:pos="0"/>
        </w:tabs>
        <w:spacing w:before="120" w:after="120" w:line="240" w:lineRule="auto"/>
        <w:ind w:firstLine="709"/>
        <w:jc w:val="both"/>
        <w:rPr>
          <w:sz w:val="27"/>
          <w:szCs w:val="27"/>
          <w:lang w:val="vi-VN"/>
        </w:rPr>
      </w:pPr>
      <w:r w:rsidRPr="00ED34F9">
        <w:rPr>
          <w:sz w:val="27"/>
          <w:szCs w:val="27"/>
          <w:lang w:val="vi-VN"/>
        </w:rPr>
        <w:t>+ Tuyến đường sắt Bắc Nam chạy qua huyện Vạn Ninh với chiều dài khoảng 40km, khổ đường sắt 1m. Trên địa bàn huyện có 3 ga đường sắt là ga Đại Lãnh, Tu Bông và Giã, các ga này chủ yếu phục vụ vận chuyển khách địa phương, hàng hoá và tránh tàu.</w:t>
      </w:r>
    </w:p>
    <w:p w14:paraId="00D3987B" w14:textId="77777777" w:rsidR="003B7483" w:rsidRPr="00ED34F9" w:rsidRDefault="003B7483" w:rsidP="003B7483">
      <w:pPr>
        <w:widowControl w:val="0"/>
        <w:tabs>
          <w:tab w:val="left" w:pos="0"/>
        </w:tabs>
        <w:spacing w:before="120" w:after="120" w:line="240" w:lineRule="auto"/>
        <w:ind w:firstLine="709"/>
        <w:jc w:val="both"/>
        <w:rPr>
          <w:b/>
          <w:i/>
          <w:sz w:val="27"/>
          <w:szCs w:val="27"/>
          <w:lang w:val="vi-VN"/>
        </w:rPr>
      </w:pPr>
      <w:r w:rsidRPr="00ED34F9">
        <w:rPr>
          <w:b/>
          <w:i/>
          <w:sz w:val="27"/>
          <w:szCs w:val="27"/>
          <w:lang w:val="vi-VN"/>
        </w:rPr>
        <w:t>* Giao thông đường biển:</w:t>
      </w:r>
    </w:p>
    <w:p w14:paraId="508D4BFF" w14:textId="77777777" w:rsidR="003B7483" w:rsidRPr="00ED34F9" w:rsidRDefault="003B7483" w:rsidP="003B7483">
      <w:pPr>
        <w:widowControl w:val="0"/>
        <w:tabs>
          <w:tab w:val="left" w:pos="0"/>
        </w:tabs>
        <w:spacing w:before="120" w:after="120" w:line="240" w:lineRule="auto"/>
        <w:ind w:firstLine="709"/>
        <w:jc w:val="both"/>
        <w:rPr>
          <w:sz w:val="27"/>
          <w:szCs w:val="27"/>
          <w:lang w:val="vi-VN"/>
        </w:rPr>
      </w:pPr>
      <w:r w:rsidRPr="00ED34F9">
        <w:rPr>
          <w:sz w:val="27"/>
          <w:szCs w:val="27"/>
          <w:lang w:val="vi-VN"/>
        </w:rPr>
        <w:t>Hệ thống giao thông đường thuỷ cũng đã được phát triển, nối đất liền với các hải đảo. Các tuyến chính gồm có:</w:t>
      </w:r>
    </w:p>
    <w:p w14:paraId="57A96102" w14:textId="77777777" w:rsidR="003B7483" w:rsidRPr="00ED34F9" w:rsidRDefault="003B7483" w:rsidP="003B7483">
      <w:pPr>
        <w:widowControl w:val="0"/>
        <w:tabs>
          <w:tab w:val="left" w:pos="0"/>
        </w:tabs>
        <w:spacing w:before="120" w:after="120" w:line="240" w:lineRule="auto"/>
        <w:ind w:firstLine="709"/>
        <w:jc w:val="both"/>
        <w:rPr>
          <w:i/>
          <w:iCs/>
          <w:sz w:val="27"/>
          <w:szCs w:val="27"/>
          <w:lang w:val="vi-VN"/>
        </w:rPr>
      </w:pPr>
      <w:r w:rsidRPr="00ED34F9">
        <w:rPr>
          <w:i/>
          <w:iCs/>
          <w:sz w:val="27"/>
          <w:szCs w:val="27"/>
          <w:lang w:val="vi-VN"/>
        </w:rPr>
        <w:t>- Thị trấn Vạn Giã đi Đầm Môn, Khải Lương, Ninh Đảo, Ninh Tân, Điệp Sơn, Bãi Lách, Bến Cty TNHH Ngọc Trai Sài Gòn.</w:t>
      </w:r>
    </w:p>
    <w:p w14:paraId="17FB7A32" w14:textId="77777777" w:rsidR="003B7483" w:rsidRPr="00ED34F9" w:rsidRDefault="003B7483" w:rsidP="003B7483">
      <w:pPr>
        <w:widowControl w:val="0"/>
        <w:tabs>
          <w:tab w:val="left" w:pos="0"/>
        </w:tabs>
        <w:spacing w:before="120" w:after="120" w:line="240" w:lineRule="auto"/>
        <w:ind w:firstLine="709"/>
        <w:jc w:val="both"/>
        <w:rPr>
          <w:i/>
          <w:iCs/>
          <w:sz w:val="27"/>
          <w:szCs w:val="27"/>
          <w:lang w:val="vi-VN"/>
        </w:rPr>
      </w:pPr>
      <w:r w:rsidRPr="00ED34F9">
        <w:rPr>
          <w:i/>
          <w:iCs/>
          <w:sz w:val="27"/>
          <w:szCs w:val="27"/>
          <w:lang w:val="vi-VN"/>
        </w:rPr>
        <w:t>- Cửa Hải Triều đi Hòn Bịp và Vĩnh Yên.</w:t>
      </w:r>
    </w:p>
    <w:p w14:paraId="258B9C4B" w14:textId="77777777" w:rsidR="003B7483" w:rsidRPr="00ED34F9" w:rsidRDefault="003B7483" w:rsidP="003B7483">
      <w:pPr>
        <w:widowControl w:val="0"/>
        <w:tabs>
          <w:tab w:val="left" w:pos="0"/>
        </w:tabs>
        <w:spacing w:before="120" w:after="120" w:line="240" w:lineRule="auto"/>
        <w:ind w:firstLine="709"/>
        <w:jc w:val="both"/>
        <w:rPr>
          <w:i/>
          <w:iCs/>
          <w:sz w:val="27"/>
          <w:szCs w:val="27"/>
          <w:lang w:val="vi-VN"/>
        </w:rPr>
      </w:pPr>
      <w:r w:rsidRPr="00ED34F9">
        <w:rPr>
          <w:i/>
          <w:iCs/>
          <w:sz w:val="27"/>
          <w:szCs w:val="27"/>
          <w:lang w:val="vi-VN"/>
        </w:rPr>
        <w:t>- Cửa Hải Triều đi Tuần Lễ.</w:t>
      </w:r>
    </w:p>
    <w:p w14:paraId="1143C706" w14:textId="75D78DF9" w:rsidR="00A062CA" w:rsidRPr="00631F53" w:rsidRDefault="003B7483" w:rsidP="003B7483">
      <w:pPr>
        <w:widowControl w:val="0"/>
        <w:spacing w:before="120" w:after="0" w:line="240" w:lineRule="auto"/>
        <w:ind w:firstLine="720"/>
        <w:jc w:val="both"/>
        <w:rPr>
          <w:rFonts w:eastAsia="Times New Roman"/>
          <w:bCs/>
          <w:color w:val="FF0000"/>
          <w:szCs w:val="28"/>
          <w:highlight w:val="yellow"/>
          <w:lang w:val="de-DE"/>
        </w:rPr>
      </w:pPr>
      <w:r w:rsidRPr="00ED34F9">
        <w:rPr>
          <w:spacing w:val="-2"/>
          <w:sz w:val="27"/>
          <w:szCs w:val="27"/>
          <w:lang w:val="vi-VN"/>
        </w:rPr>
        <w:t>Mạng lưới giao thông hiện tại trên địa bàn huyện Vạn Ninh cơ bản đáp ứng được nhu cầu đi lại, phục vụ sản xuất và đời sống của người dân trên địa bàn huyện cũng như việc kết nối giao lưu trao đổi hàng hóa, phát triển kinh tế đối các vùng phụ cận. Hiện nay, bến cảng tổng hợp Bắc Vân Phong đã khởi công và sẽ triển khai xây dựng trong thời gian tới. Đây là một điều kiện thuận lợi cho sự phát triển kinh tế của huyện</w:t>
      </w:r>
      <w:r>
        <w:rPr>
          <w:spacing w:val="-2"/>
          <w:sz w:val="27"/>
          <w:szCs w:val="27"/>
        </w:rPr>
        <w:t>.</w:t>
      </w:r>
      <w:r w:rsidR="00A062CA" w:rsidRPr="00631F53">
        <w:rPr>
          <w:rFonts w:eastAsia="Times New Roman"/>
          <w:bCs/>
          <w:color w:val="FF0000"/>
          <w:szCs w:val="28"/>
          <w:highlight w:val="yellow"/>
          <w:lang w:val="de-DE"/>
        </w:rPr>
        <w:t xml:space="preserve">  </w:t>
      </w:r>
    </w:p>
    <w:p w14:paraId="7036EF5E" w14:textId="4DE223A8" w:rsidR="00A062CA" w:rsidRPr="00377898" w:rsidRDefault="0049552B" w:rsidP="0049552B">
      <w:pPr>
        <w:pStyle w:val="3"/>
        <w:spacing w:after="0"/>
        <w:outlineLvl w:val="2"/>
        <w:rPr>
          <w:color w:val="auto"/>
          <w:lang w:val="en-US"/>
        </w:rPr>
      </w:pPr>
      <w:bookmarkStart w:id="280" w:name="_Toc185541219"/>
      <w:bookmarkStart w:id="281" w:name="_Toc194941029"/>
      <w:r w:rsidRPr="002A4EF8">
        <w:rPr>
          <w:color w:val="auto"/>
          <w:lang w:val="en-US"/>
        </w:rPr>
        <w:t>4</w:t>
      </w:r>
      <w:r w:rsidR="00A062CA" w:rsidRPr="002A4EF8">
        <w:rPr>
          <w:color w:val="auto"/>
        </w:rPr>
        <w:t>.2. Thuỷ lợi</w:t>
      </w:r>
      <w:bookmarkEnd w:id="280"/>
      <w:r w:rsidR="00377898">
        <w:rPr>
          <w:color w:val="auto"/>
          <w:lang w:val="en-US"/>
        </w:rPr>
        <w:t xml:space="preserve"> và cấp nước</w:t>
      </w:r>
      <w:bookmarkEnd w:id="281"/>
    </w:p>
    <w:p w14:paraId="5B855509" w14:textId="77777777" w:rsidR="00372683" w:rsidRPr="00ED34F9" w:rsidRDefault="00372683" w:rsidP="00372683">
      <w:pPr>
        <w:pStyle w:val="1"/>
        <w:spacing w:before="60" w:after="60" w:line="340" w:lineRule="atLeast"/>
        <w:ind w:firstLine="709"/>
        <w:jc w:val="both"/>
        <w:rPr>
          <w:b w:val="0"/>
          <w:sz w:val="27"/>
          <w:szCs w:val="27"/>
          <w:lang w:val="vi-VN"/>
        </w:rPr>
      </w:pPr>
      <w:r w:rsidRPr="00ED34F9">
        <w:rPr>
          <w:b w:val="0"/>
          <w:sz w:val="27"/>
          <w:szCs w:val="27"/>
          <w:lang w:val="vi-VN"/>
        </w:rPr>
        <w:t>* Công trình thuỷ lợi: Đến nay toàn huyện có 14 công trình hồ đập thuỷ lợi trong đó có 6 hồ chứa (Hoa Sơn, Đá Đen, Suối Luồng, Bà Bác, Cây Bứa, Suối Lớn) và 8 đập dâng với tổng diện tích tưới thiết kế là 4.042 ha, thực tế tưới được 2.638 ha lúa 2 vụ. Huyện Vạn Ninh không có công trình trạm bơm.</w:t>
      </w:r>
    </w:p>
    <w:p w14:paraId="251C1DB4" w14:textId="77777777" w:rsidR="00372683" w:rsidRPr="00ED34F9" w:rsidRDefault="00372683" w:rsidP="00372683">
      <w:pPr>
        <w:pStyle w:val="1"/>
        <w:spacing w:before="60" w:after="60" w:line="340" w:lineRule="atLeast"/>
        <w:ind w:firstLine="709"/>
        <w:jc w:val="both"/>
        <w:rPr>
          <w:b w:val="0"/>
          <w:sz w:val="27"/>
          <w:szCs w:val="27"/>
          <w:lang w:val="vi-VN"/>
        </w:rPr>
      </w:pPr>
      <w:r w:rsidRPr="00ED34F9">
        <w:rPr>
          <w:b w:val="0"/>
          <w:sz w:val="27"/>
          <w:szCs w:val="27"/>
          <w:lang w:val="vi-VN"/>
        </w:rPr>
        <w:t>Một số công trình quan trọng trong vùng:</w:t>
      </w:r>
    </w:p>
    <w:p w14:paraId="42AC374A" w14:textId="77777777" w:rsidR="00372683" w:rsidRPr="00ED34F9" w:rsidRDefault="00372683" w:rsidP="00372683">
      <w:pPr>
        <w:pStyle w:val="1"/>
        <w:spacing w:before="60" w:after="60" w:line="340" w:lineRule="atLeast"/>
        <w:ind w:firstLine="709"/>
        <w:jc w:val="both"/>
        <w:rPr>
          <w:b w:val="0"/>
          <w:sz w:val="27"/>
          <w:szCs w:val="27"/>
          <w:lang w:val="vi-VN"/>
        </w:rPr>
      </w:pPr>
      <w:r w:rsidRPr="00ED34F9">
        <w:rPr>
          <w:b w:val="0"/>
          <w:sz w:val="27"/>
          <w:szCs w:val="27"/>
          <w:lang w:val="vi-VN"/>
        </w:rPr>
        <w:t xml:space="preserve">- Hồ Đá Đen nằm trên địa phận xã Xuân Sơn được xây dựng năm 1982 đưa vào sử dụng 1984 có diện tích lưu vực 11,5 km2 với diện tích tưới thực tế là 461 ha </w:t>
      </w:r>
      <w:r w:rsidRPr="00ED34F9">
        <w:rPr>
          <w:b w:val="0"/>
          <w:sz w:val="27"/>
          <w:szCs w:val="27"/>
          <w:lang w:val="vi-VN"/>
        </w:rPr>
        <w:lastRenderedPageBreak/>
        <w:t xml:space="preserve">trong đó có 250 ha lúa và 150 ha màu của xã Xuân Sơn và một phần xã Vạn Lương, hiện tại mới phát huy tưới được 120 ha lúa. Nguyên nhân do hệ thống kênh mương xuống cấp, chưa phát huy được hiệu quả. </w:t>
      </w:r>
    </w:p>
    <w:p w14:paraId="63D1F4DC" w14:textId="77777777" w:rsidR="00372683" w:rsidRPr="00ED34F9" w:rsidRDefault="00372683" w:rsidP="00372683">
      <w:pPr>
        <w:pStyle w:val="1"/>
        <w:spacing w:before="60" w:after="60" w:line="340" w:lineRule="atLeast"/>
        <w:ind w:firstLine="709"/>
        <w:jc w:val="both"/>
        <w:rPr>
          <w:b w:val="0"/>
          <w:sz w:val="27"/>
          <w:szCs w:val="27"/>
          <w:lang w:val="vi-VN"/>
        </w:rPr>
      </w:pPr>
      <w:r w:rsidRPr="00ED34F9">
        <w:rPr>
          <w:b w:val="0"/>
          <w:sz w:val="27"/>
          <w:szCs w:val="27"/>
          <w:lang w:val="vi-VN"/>
        </w:rPr>
        <w:t>- Hồ chứa nước Hoa Sơn trên sông Cạn tại xã Vạn Long, Vạn Phước đã được khởi công ngày 7/3/2006 đưa vào sử dụng năm 2009 tại vị trí có diện tích lưu vực 44 km2 có dung tích 19,18 triệu m3. Hồ Hoa Sơn có nhiệm vụ tưới cho 1.360 ha đất canh tác trong đó có 600 ha đất lúa 2 vụ và 760 ha màu (thực tế tưới cho 465 ha), ngoài ra còn có nhiệm vụ cấp nước sinh hoạt, sản xuất công nghiệp và nuôi trồng thuỷ sản.</w:t>
      </w:r>
    </w:p>
    <w:p w14:paraId="08AB9A1B" w14:textId="77777777" w:rsidR="00372683" w:rsidRPr="00ED34F9" w:rsidRDefault="00372683" w:rsidP="00372683">
      <w:pPr>
        <w:pStyle w:val="1"/>
        <w:spacing w:before="60" w:after="60" w:line="340" w:lineRule="atLeast"/>
        <w:ind w:firstLine="709"/>
        <w:jc w:val="both"/>
        <w:rPr>
          <w:b w:val="0"/>
          <w:sz w:val="27"/>
          <w:szCs w:val="27"/>
          <w:lang w:val="vi-VN"/>
        </w:rPr>
      </w:pPr>
      <w:r w:rsidRPr="00ED34F9">
        <w:rPr>
          <w:b w:val="0"/>
          <w:sz w:val="27"/>
          <w:szCs w:val="27"/>
          <w:lang w:val="vi-VN"/>
        </w:rPr>
        <w:t>- Hồ Suối Luồng (xã Vạn Thắng): đưa vào sử dụng năm 1988, có diện tích lưu vực 6,2 km2 có dung tích 0,6 triệu m3. Hồ Suối Luồng có nhiệm vụ tưới cho 80 ha đất canh tác.</w:t>
      </w:r>
    </w:p>
    <w:p w14:paraId="3A43ACCA" w14:textId="77777777" w:rsidR="00372683" w:rsidRPr="00ED34F9" w:rsidRDefault="00372683" w:rsidP="00372683">
      <w:pPr>
        <w:pStyle w:val="1"/>
        <w:spacing w:before="60" w:after="60" w:line="340" w:lineRule="atLeast"/>
        <w:ind w:firstLine="709"/>
        <w:jc w:val="both"/>
        <w:rPr>
          <w:b w:val="0"/>
          <w:sz w:val="27"/>
          <w:szCs w:val="27"/>
          <w:lang w:val="vi-VN"/>
        </w:rPr>
      </w:pPr>
      <w:r w:rsidRPr="00ED34F9">
        <w:rPr>
          <w:b w:val="0"/>
          <w:sz w:val="27"/>
          <w:szCs w:val="27"/>
          <w:lang w:val="vi-VN"/>
        </w:rPr>
        <w:t>- Hồ Suối Lớn (xã Vạn Thọ): đưa vào sử dụng năm 1982, có diện tích lưu vực 2,7 km2 có dung tích 0,9 triệu m3. Hồ Suối Lớn có nhiệm vụ tưới cho 100 ha đất canh tác.</w:t>
      </w:r>
    </w:p>
    <w:p w14:paraId="7ABA8DD0" w14:textId="514896F3" w:rsidR="00A062CA" w:rsidRPr="00631F53" w:rsidRDefault="00372683" w:rsidP="00372683">
      <w:pPr>
        <w:pStyle w:val="iii"/>
        <w:ind w:right="0" w:firstLine="720"/>
        <w:rPr>
          <w:rFonts w:ascii="Times New Roman" w:hAnsi="Times New Roman"/>
          <w:b w:val="0"/>
          <w:bCs/>
          <w:color w:val="FF0000"/>
          <w:highlight w:val="yellow"/>
          <w:lang w:val="de-DE"/>
        </w:rPr>
      </w:pPr>
      <w:r w:rsidRPr="00ED34F9">
        <w:rPr>
          <w:rFonts w:ascii="Times New Roman" w:hAnsi="Times New Roman"/>
          <w:b w:val="0"/>
          <w:sz w:val="27"/>
          <w:szCs w:val="27"/>
          <w:lang w:val="vi-VN"/>
        </w:rPr>
        <w:t>Ngoài ra, trên địa bàn huyện có đập Hải Triều xây dựng năm 1970 trên lưu vực sông Cạn hạ lưu hồ chứa nước Hoa Sơn thuộc địa bàn huyện Vạn Ninh với chiều dài 50m, kết cấu bê tông cốt thép. Nhiệm vụ công trình ngăn mặn, giữ ngọt, nằm trong hệ thống thủy lợi hồ Hoa Sơn; hệ thống đảm bảo tưới 747 ha lúa. Hiện nay, công trình đang bị xuống cấp nghiêm trọng.</w:t>
      </w:r>
    </w:p>
    <w:p w14:paraId="61DF4D3C" w14:textId="6CFBAADB" w:rsidR="00A062CA" w:rsidRPr="002A4EF8" w:rsidRDefault="0049552B" w:rsidP="0049552B">
      <w:pPr>
        <w:pStyle w:val="3"/>
        <w:spacing w:after="0"/>
        <w:outlineLvl w:val="2"/>
        <w:rPr>
          <w:color w:val="auto"/>
        </w:rPr>
      </w:pPr>
      <w:bookmarkStart w:id="282" w:name="_Toc185541220"/>
      <w:bookmarkStart w:id="283" w:name="_Toc194941030"/>
      <w:r w:rsidRPr="002A4EF8">
        <w:rPr>
          <w:color w:val="auto"/>
          <w:lang w:val="en-US"/>
        </w:rPr>
        <w:t>4</w:t>
      </w:r>
      <w:r w:rsidR="00A062CA" w:rsidRPr="002A4EF8">
        <w:rPr>
          <w:color w:val="auto"/>
        </w:rPr>
        <w:t>.3. Năng lượng</w:t>
      </w:r>
      <w:bookmarkEnd w:id="282"/>
      <w:bookmarkEnd w:id="283"/>
    </w:p>
    <w:p w14:paraId="586A85B4" w14:textId="77777777" w:rsidR="00372683" w:rsidRPr="00ED34F9" w:rsidRDefault="00372683" w:rsidP="00372683">
      <w:pPr>
        <w:spacing w:before="60" w:after="60" w:line="320" w:lineRule="atLeast"/>
        <w:ind w:firstLine="709"/>
        <w:jc w:val="both"/>
        <w:rPr>
          <w:sz w:val="27"/>
          <w:szCs w:val="27"/>
          <w:lang w:val="vi-VN"/>
        </w:rPr>
      </w:pPr>
      <w:r w:rsidRPr="00ED34F9">
        <w:rPr>
          <w:sz w:val="27"/>
          <w:szCs w:val="27"/>
          <w:lang w:val="vi-VN"/>
        </w:rPr>
        <w:t>Hệ thống điện Vạn Ninh đã tương đối hoàn thiện từ lưới điện truyền tải, lưới điện và trạm điện phân phối đã đưa điện về khắp các vùng nông thôn trên địa bàn huyện chỉ có riêng 3 thôn đảo của xã Vạn Thạnh chưa có, dự kiến sẽ triển khai xây dựng 3 công trình điện năng lượng mặt trời tại 3 thôn này nhưng đến nay vẫn chưa được triển khai.</w:t>
      </w:r>
    </w:p>
    <w:p w14:paraId="66A51E55" w14:textId="09983757" w:rsidR="00A062CA" w:rsidRPr="00631F53" w:rsidRDefault="00372683" w:rsidP="00372683">
      <w:pPr>
        <w:widowControl w:val="0"/>
        <w:spacing w:before="120" w:after="0" w:line="240" w:lineRule="auto"/>
        <w:ind w:firstLine="720"/>
        <w:jc w:val="both"/>
        <w:rPr>
          <w:rFonts w:eastAsia="Times New Roman"/>
          <w:color w:val="FF0000"/>
          <w:szCs w:val="28"/>
          <w:highlight w:val="yellow"/>
          <w:lang w:val="vi-VN"/>
        </w:rPr>
      </w:pPr>
      <w:r w:rsidRPr="00ED34F9">
        <w:rPr>
          <w:sz w:val="27"/>
          <w:szCs w:val="27"/>
          <w:lang w:val="vi-VN"/>
        </w:rPr>
        <w:t>Nhìn chung hệ thống lưới điện trên địa bàn các xã thuận lợi cho người dân trong sinh hoạt và sản xuất. Hầu hết các xã trên địa bàn huyện đã có điện lưới sử dụng chỉ riêng 1 số thôn đảo tại xã Vạn Thạnh do khoảng cách và số lượng dân cư nên không thể bố trí lưới điện mà được sử dụng bằng điện năng lượng mặt trời, máy điện chạy bằng dầu Diesel phục vụ từ 6h tối – 9h tối. Hiện nay, theo Chương trình mục tiêu quốc gia giảm nghèo bền vững tỉnh Khánh Hòa giai đoạn 2021-2025 sẽ hỗ trợ đầu tư hệ thống điện cho 03 thôn đảo Ninh Tân, Ninh Đảo và Điệp Sơn..</w:t>
      </w:r>
      <w:r w:rsidR="00A062CA" w:rsidRPr="00631F53">
        <w:rPr>
          <w:rFonts w:eastAsia="Times New Roman"/>
          <w:color w:val="FF0000"/>
          <w:szCs w:val="28"/>
          <w:highlight w:val="yellow"/>
          <w:lang w:val="vi-VN"/>
        </w:rPr>
        <w:t xml:space="preserve">  </w:t>
      </w:r>
    </w:p>
    <w:p w14:paraId="6789A1BB" w14:textId="7A9F20CA" w:rsidR="00A062CA" w:rsidRPr="00377898" w:rsidRDefault="0049552B" w:rsidP="0049552B">
      <w:pPr>
        <w:pStyle w:val="3"/>
        <w:spacing w:after="0"/>
        <w:outlineLvl w:val="2"/>
        <w:rPr>
          <w:color w:val="auto"/>
        </w:rPr>
      </w:pPr>
      <w:bookmarkStart w:id="284" w:name="_Toc185541221"/>
      <w:bookmarkStart w:id="285" w:name="_Toc194941031"/>
      <w:r w:rsidRPr="00377898">
        <w:rPr>
          <w:color w:val="auto"/>
          <w:lang w:val="en-US"/>
        </w:rPr>
        <w:t>4</w:t>
      </w:r>
      <w:r w:rsidR="00A062CA" w:rsidRPr="00377898">
        <w:rPr>
          <w:color w:val="auto"/>
        </w:rPr>
        <w:t>.4. Xử lý chất thải, nước thải, nghĩa trang-nghĩa địa</w:t>
      </w:r>
      <w:bookmarkEnd w:id="284"/>
      <w:bookmarkEnd w:id="285"/>
    </w:p>
    <w:p w14:paraId="793BD244" w14:textId="0BC41487" w:rsidR="00377898" w:rsidRPr="00030203" w:rsidRDefault="00377898" w:rsidP="00377898">
      <w:pPr>
        <w:spacing w:before="120" w:after="120" w:line="320" w:lineRule="atLeast"/>
        <w:ind w:firstLine="709"/>
        <w:outlineLvl w:val="4"/>
        <w:rPr>
          <w:b/>
          <w:w w:val="105"/>
          <w:sz w:val="27"/>
          <w:szCs w:val="26"/>
          <w:lang w:val="x-none" w:eastAsia="x-none"/>
        </w:rPr>
      </w:pPr>
      <w:r>
        <w:rPr>
          <w:b/>
          <w:w w:val="105"/>
          <w:sz w:val="27"/>
          <w:szCs w:val="26"/>
          <w:lang w:val="x-none" w:eastAsia="x-none"/>
        </w:rPr>
        <w:t>4.4.1</w:t>
      </w:r>
      <w:r w:rsidRPr="00030203">
        <w:rPr>
          <w:b/>
          <w:w w:val="105"/>
          <w:sz w:val="27"/>
          <w:szCs w:val="26"/>
          <w:lang w:val="x-none" w:eastAsia="x-none"/>
        </w:rPr>
        <w:t>. Hiện trạng quản lý và xử lý chất thải, nước thải</w:t>
      </w:r>
    </w:p>
    <w:p w14:paraId="06FE6554" w14:textId="77777777" w:rsidR="00377898" w:rsidRPr="00030203" w:rsidRDefault="00377898" w:rsidP="00377898">
      <w:pPr>
        <w:widowControl w:val="0"/>
        <w:spacing w:before="60" w:after="60" w:line="340" w:lineRule="atLeast"/>
        <w:ind w:firstLine="720"/>
        <w:jc w:val="both"/>
        <w:rPr>
          <w:spacing w:val="-2"/>
          <w:sz w:val="27"/>
          <w:szCs w:val="27"/>
          <w:lang w:val="nl-NL"/>
        </w:rPr>
      </w:pPr>
      <w:r w:rsidRPr="00030203">
        <w:rPr>
          <w:spacing w:val="-2"/>
          <w:sz w:val="27"/>
          <w:szCs w:val="27"/>
          <w:lang w:val="nl-NL"/>
        </w:rPr>
        <w:t xml:space="preserve">- Chất thải rắn: </w:t>
      </w:r>
    </w:p>
    <w:p w14:paraId="68820D46" w14:textId="77777777" w:rsidR="00377898" w:rsidRPr="00030203" w:rsidRDefault="00377898" w:rsidP="00377898">
      <w:pPr>
        <w:widowControl w:val="0"/>
        <w:suppressLineNumbers/>
        <w:spacing w:before="60" w:after="60" w:line="320" w:lineRule="atLeast"/>
        <w:ind w:firstLine="567"/>
        <w:jc w:val="both"/>
        <w:rPr>
          <w:sz w:val="27"/>
          <w:szCs w:val="27"/>
          <w:lang w:val="nl-NL" w:eastAsia="x-none"/>
        </w:rPr>
      </w:pPr>
      <w:r w:rsidRPr="00030203">
        <w:rPr>
          <w:sz w:val="27"/>
          <w:szCs w:val="27"/>
          <w:lang w:val="pt-BR" w:eastAsia="x-none"/>
        </w:rPr>
        <w:t xml:space="preserve">+ Lượng chất thải rắn sinh hoạt đô thị trên địa bàn huyện Vạn Ninh có xu thế ngày càng gia tăng, tỷ lệ tăng cao tập trung ở các khu dân cư đang có xu hướng mở rộng ở thị trấn Vạn Giã, Vạn Lương, Đại Lãnh, Vạn Thắng,...Trong đó chất thải rắn sinh hoạt từ các hộ gia đình, nhà hàng kinh doanh, các chợ là chủ yếu, lượng còn lại từ các công sở, đường phố, các cơ sở y tế. </w:t>
      </w:r>
      <w:r w:rsidRPr="00030203">
        <w:rPr>
          <w:sz w:val="27"/>
          <w:szCs w:val="27"/>
          <w:lang w:val="nl-NL" w:eastAsia="x-none"/>
        </w:rPr>
        <w:t xml:space="preserve">Rác thải của các hộ dân được tập trung đổ tại các thùng rác đặt tại các tuyến đường sau đó được Công ty CP Môi trường đô thị </w:t>
      </w:r>
      <w:r w:rsidRPr="00030203">
        <w:rPr>
          <w:sz w:val="27"/>
          <w:szCs w:val="27"/>
          <w:lang w:val="nl-NL" w:eastAsia="x-none"/>
        </w:rPr>
        <w:lastRenderedPageBreak/>
        <w:t>Vạn Ninh thu gom bằng phương tiện xe cơ giới về bãi chôn lấp tại bãi rác hở Dốc Ké (Vạn Thắng) của huyện nhưng hiện nay đã quá tải. Ngoài ra, một số khu vực xã được đưa về các bãi rác phân tán theo các xã, hầu hết là bãi rác không đạt tiêu chuẩn. Hiện nay, UBND huyện đang triển khai dự án xây dựng khu thu gom và xử lý chất thải rắn (thuộc 1 phần của bãi rác Bắc Vân Phong) tại thôn Suối Hàng, xã Vạn Thắng</w:t>
      </w:r>
      <w:r w:rsidRPr="000959BD">
        <w:rPr>
          <w:sz w:val="27"/>
          <w:szCs w:val="27"/>
          <w:lang w:val="nl-NL" w:eastAsia="x-none"/>
        </w:rPr>
        <w:t xml:space="preserve"> với diện tích 3,08 ha</w:t>
      </w:r>
      <w:r w:rsidRPr="00030203">
        <w:rPr>
          <w:sz w:val="27"/>
          <w:szCs w:val="27"/>
          <w:lang w:val="nl-NL" w:eastAsia="x-none"/>
        </w:rPr>
        <w:t>.</w:t>
      </w:r>
    </w:p>
    <w:p w14:paraId="60441463" w14:textId="77777777" w:rsidR="00377898" w:rsidRPr="00030203" w:rsidRDefault="00377898" w:rsidP="00377898">
      <w:pPr>
        <w:widowControl w:val="0"/>
        <w:suppressLineNumbers/>
        <w:spacing w:before="60" w:after="60" w:line="320" w:lineRule="atLeast"/>
        <w:ind w:firstLine="567"/>
        <w:jc w:val="both"/>
        <w:rPr>
          <w:sz w:val="27"/>
          <w:szCs w:val="27"/>
          <w:lang w:val="pt-BR" w:eastAsia="x-none"/>
        </w:rPr>
      </w:pPr>
      <w:r w:rsidRPr="00030203">
        <w:rPr>
          <w:sz w:val="27"/>
          <w:szCs w:val="27"/>
          <w:lang w:val="pt-BR" w:eastAsia="x-none"/>
        </w:rPr>
        <w:t>Khối lượng thu gom, vận chuyển và xử lý rác thải sinh hoạt: 17.507 tấn/năm; rác thải xây dựng 268 tấn/năm và lượng rác thải từ các chợ khoảng 560 tấn/năm.</w:t>
      </w:r>
    </w:p>
    <w:p w14:paraId="2ECF11A0" w14:textId="77777777" w:rsidR="00377898" w:rsidRPr="00030203" w:rsidRDefault="00377898" w:rsidP="00377898">
      <w:pPr>
        <w:spacing w:before="60" w:after="60" w:line="320" w:lineRule="atLeast"/>
        <w:ind w:firstLine="709"/>
        <w:jc w:val="both"/>
        <w:rPr>
          <w:sz w:val="27"/>
          <w:szCs w:val="27"/>
          <w:lang w:val="pt-BR"/>
        </w:rPr>
      </w:pPr>
      <w:r w:rsidRPr="00030203">
        <w:rPr>
          <w:bCs/>
          <w:sz w:val="27"/>
          <w:szCs w:val="27"/>
          <w:lang w:val="pt-BR"/>
        </w:rPr>
        <w:t>Về tỷ lệ quản lý, xử lý chất thải công nghiệp, chất thải y tế: đạt trên 90%. Hiện tại, tất cả các cơ sở y tế trên địa bàn huyện đều được thu gom và xử lý chất thải y tế theo quy định.</w:t>
      </w:r>
    </w:p>
    <w:p w14:paraId="58E40409" w14:textId="77777777" w:rsidR="00377898" w:rsidRPr="00030203" w:rsidRDefault="00377898" w:rsidP="00377898">
      <w:pPr>
        <w:widowControl w:val="0"/>
        <w:spacing w:before="60" w:after="60" w:line="340" w:lineRule="atLeast"/>
        <w:ind w:firstLine="720"/>
        <w:jc w:val="both"/>
        <w:rPr>
          <w:spacing w:val="-2"/>
          <w:sz w:val="27"/>
          <w:szCs w:val="27"/>
          <w:lang w:val="nl-NL"/>
        </w:rPr>
      </w:pPr>
      <w:r w:rsidRPr="00030203">
        <w:rPr>
          <w:spacing w:val="-2"/>
          <w:sz w:val="27"/>
          <w:szCs w:val="27"/>
          <w:lang w:val="nl-NL"/>
        </w:rPr>
        <w:t xml:space="preserve">- Nước thải sinh hoạt: </w:t>
      </w:r>
    </w:p>
    <w:p w14:paraId="3E7BB01A" w14:textId="77777777" w:rsidR="00377898" w:rsidRPr="00030203" w:rsidRDefault="00377898" w:rsidP="00377898">
      <w:pPr>
        <w:widowControl w:val="0"/>
        <w:spacing w:before="60" w:after="60" w:line="340" w:lineRule="atLeast"/>
        <w:ind w:firstLine="720"/>
        <w:jc w:val="both"/>
        <w:rPr>
          <w:spacing w:val="-2"/>
          <w:sz w:val="27"/>
          <w:szCs w:val="27"/>
          <w:lang w:val="nl-NL"/>
        </w:rPr>
      </w:pPr>
      <w:r w:rsidRPr="00030203">
        <w:rPr>
          <w:spacing w:val="-2"/>
          <w:sz w:val="27"/>
          <w:szCs w:val="27"/>
          <w:lang w:val="nl-NL"/>
        </w:rPr>
        <w:t xml:space="preserve">Trên địa bàn huyện hiện tại chưa có hệ thống thu gom và xử lý nước thải sinh hoạt tập trung, nước thải hầu hết được xử lý cục bộ bằng bể tự hoại sau đó xả tự phát (xả trực tiếp ra đường hoặc thấm xuống đất). Một số khu vực dân cư trung tâm xã và khu vực đô thị (thị trấn Vạn Giã và Đại Lãnh) các khu tái định cư, dân cư mới đã xây dựng hệ thống cống thoát nước chung nước thải và nước mưa, được xả trực tiếp ra sông suối rồi đổ trực tiếp ra biển gây ô nhiễm môi trường nước hoặc thấm xuống đất gây ô nhiễm môi trường đất điển hình những khu vực có dân cư hiện hữu, khu vực làng xóm rải rác trong địa bàn. Còn lại nước mưa một phần thoát tự nhiên theo các khe rãnh ra các kênh mương, sông suối trong khu vực, một phần tự thấm vào đất, tập trung phần lớn ở khu vực nông thôn. </w:t>
      </w:r>
    </w:p>
    <w:p w14:paraId="2A1F9F54" w14:textId="77777777" w:rsidR="00377898" w:rsidRPr="00030203" w:rsidRDefault="00377898" w:rsidP="00377898">
      <w:pPr>
        <w:widowControl w:val="0"/>
        <w:spacing w:before="60" w:after="60" w:line="340" w:lineRule="atLeast"/>
        <w:ind w:firstLine="720"/>
        <w:jc w:val="both"/>
        <w:rPr>
          <w:spacing w:val="-2"/>
          <w:sz w:val="27"/>
          <w:szCs w:val="27"/>
          <w:lang w:val="nl-NL"/>
        </w:rPr>
      </w:pPr>
      <w:r w:rsidRPr="00030203">
        <w:rPr>
          <w:spacing w:val="-2"/>
          <w:sz w:val="27"/>
          <w:szCs w:val="27"/>
          <w:lang w:val="nl-NL"/>
        </w:rPr>
        <w:t>+ Nước thải y tế: của bệnh viện Huyện đã có bể xử lý cục bộ đạt tiêu chuẩn trước khi xả ra ngoài môi trường theo hệ thống mương thoát nước chung đảm bảo yếu tố về môi trường.</w:t>
      </w:r>
    </w:p>
    <w:p w14:paraId="1A3010BE" w14:textId="77777777" w:rsidR="00377898" w:rsidRPr="00030203" w:rsidRDefault="00377898" w:rsidP="00377898">
      <w:pPr>
        <w:widowControl w:val="0"/>
        <w:spacing w:before="60" w:after="60" w:line="340" w:lineRule="atLeast"/>
        <w:ind w:firstLine="720"/>
        <w:jc w:val="both"/>
        <w:rPr>
          <w:color w:val="000000"/>
          <w:sz w:val="27"/>
          <w:szCs w:val="27"/>
          <w:lang w:val="nl-NL"/>
        </w:rPr>
      </w:pPr>
      <w:r w:rsidRPr="00030203">
        <w:rPr>
          <w:color w:val="000000"/>
          <w:sz w:val="27"/>
          <w:szCs w:val="27"/>
          <w:lang w:val="nl-NL"/>
        </w:rPr>
        <w:t>+ Các cơ sở sản xuất tiểu thủ công nghiệp phân tán, cơ sở sản xuất, làng nghề trên địa bàn đã có hệ thống xử lý cục bộ trước khi xả thải nhưng hầu hết là chưa đạt tiêu chuẩn.</w:t>
      </w:r>
    </w:p>
    <w:p w14:paraId="40FEF77B" w14:textId="77777777" w:rsidR="00377898" w:rsidRPr="00030203" w:rsidRDefault="00377898" w:rsidP="00377898">
      <w:pPr>
        <w:widowControl w:val="0"/>
        <w:spacing w:before="60" w:after="60" w:line="340" w:lineRule="atLeast"/>
        <w:ind w:firstLine="720"/>
        <w:jc w:val="both"/>
        <w:rPr>
          <w:color w:val="000000"/>
          <w:sz w:val="27"/>
          <w:szCs w:val="27"/>
          <w:lang w:val="nl-NL"/>
        </w:rPr>
      </w:pPr>
      <w:r w:rsidRPr="00030203">
        <w:rPr>
          <w:color w:val="000000"/>
          <w:sz w:val="27"/>
          <w:szCs w:val="27"/>
          <w:lang w:val="nl-NL"/>
        </w:rPr>
        <w:t xml:space="preserve">+ Các khu chăn nuôi, nuôi trồng thuỷ sản đa số xử lý nước thải chưa đúng quy trình, hiệu quả thấp, gây ô nhiễm môi trường. </w:t>
      </w:r>
    </w:p>
    <w:p w14:paraId="1068F4D7" w14:textId="77777777" w:rsidR="00377898" w:rsidRPr="00030203" w:rsidRDefault="00377898" w:rsidP="00377898">
      <w:pPr>
        <w:widowControl w:val="0"/>
        <w:spacing w:before="60" w:after="60" w:line="340" w:lineRule="atLeast"/>
        <w:ind w:firstLine="720"/>
        <w:jc w:val="both"/>
        <w:rPr>
          <w:i/>
          <w:w w:val="105"/>
          <w:sz w:val="27"/>
          <w:szCs w:val="27"/>
          <w:lang w:val="nl-NL"/>
        </w:rPr>
      </w:pPr>
      <w:r w:rsidRPr="00030203">
        <w:rPr>
          <w:spacing w:val="-2"/>
          <w:sz w:val="27"/>
          <w:szCs w:val="27"/>
          <w:lang w:val="nl-NL"/>
        </w:rPr>
        <w:t>Tổng diện tích đất bãi thải, xử lý chất thải năm 202</w:t>
      </w:r>
      <w:r w:rsidRPr="000959BD">
        <w:rPr>
          <w:spacing w:val="-2"/>
          <w:sz w:val="27"/>
          <w:szCs w:val="27"/>
          <w:lang w:val="nl-NL"/>
        </w:rPr>
        <w:t>4</w:t>
      </w:r>
      <w:r w:rsidRPr="00030203">
        <w:rPr>
          <w:spacing w:val="-2"/>
          <w:sz w:val="27"/>
          <w:szCs w:val="27"/>
          <w:lang w:val="nl-NL"/>
        </w:rPr>
        <w:t xml:space="preserve"> toàn huyện có 6,07 ha, chiếm 0,</w:t>
      </w:r>
      <w:r w:rsidRPr="000959BD">
        <w:rPr>
          <w:spacing w:val="-2"/>
          <w:sz w:val="27"/>
          <w:szCs w:val="27"/>
          <w:lang w:val="nl-NL"/>
        </w:rPr>
        <w:t>01</w:t>
      </w:r>
      <w:r w:rsidRPr="00030203">
        <w:rPr>
          <w:spacing w:val="-2"/>
          <w:sz w:val="27"/>
          <w:szCs w:val="27"/>
          <w:lang w:val="nl-NL"/>
        </w:rPr>
        <w:t>% tổng diện tích tự nhiên toàn huyện.</w:t>
      </w:r>
    </w:p>
    <w:p w14:paraId="258596B4" w14:textId="7B8CC21D" w:rsidR="00377898" w:rsidRPr="00030203" w:rsidRDefault="00377898" w:rsidP="00377898">
      <w:pPr>
        <w:spacing w:before="120" w:after="120" w:line="320" w:lineRule="atLeast"/>
        <w:ind w:firstLine="709"/>
        <w:outlineLvl w:val="4"/>
        <w:rPr>
          <w:b/>
          <w:w w:val="105"/>
          <w:sz w:val="27"/>
          <w:szCs w:val="26"/>
          <w:lang w:val="x-none" w:eastAsia="x-none"/>
        </w:rPr>
      </w:pPr>
      <w:r>
        <w:rPr>
          <w:b/>
          <w:w w:val="105"/>
          <w:sz w:val="27"/>
          <w:szCs w:val="26"/>
          <w:lang w:val="x-none" w:eastAsia="x-none"/>
        </w:rPr>
        <w:t>4.4.2</w:t>
      </w:r>
      <w:r w:rsidRPr="00030203">
        <w:rPr>
          <w:b/>
          <w:w w:val="105"/>
          <w:sz w:val="27"/>
          <w:szCs w:val="26"/>
          <w:lang w:val="x-none" w:eastAsia="x-none"/>
        </w:rPr>
        <w:t>. Hiện trạng nghĩa trang, nghĩa địa</w:t>
      </w:r>
    </w:p>
    <w:p w14:paraId="10F32C85" w14:textId="77777777" w:rsidR="00377898" w:rsidRPr="00030203" w:rsidRDefault="00377898" w:rsidP="00377898">
      <w:pPr>
        <w:widowControl w:val="0"/>
        <w:spacing w:before="60" w:after="60" w:line="340" w:lineRule="atLeast"/>
        <w:ind w:firstLine="720"/>
        <w:jc w:val="both"/>
        <w:rPr>
          <w:spacing w:val="-2"/>
          <w:sz w:val="27"/>
          <w:szCs w:val="27"/>
          <w:lang w:val="nl-NL"/>
        </w:rPr>
      </w:pPr>
      <w:r w:rsidRPr="00030203">
        <w:rPr>
          <w:spacing w:val="-2"/>
          <w:sz w:val="27"/>
          <w:szCs w:val="27"/>
          <w:lang w:val="nl-NL"/>
        </w:rPr>
        <w:t>Toàn huyện hiện nay có 23 nghĩa trang chính (không tính các điểm nghĩa địa nhỏ xen kẽ trong khu sản xuất nông nghiệp và khu dân cư). Trong đó, có 5 nghĩa trang đang hoạt động nằm trong quy hoạch gồm: nghĩa trang Đầm Môn (Khe Nước -Vạn Thạnh), Hòn Dứa (Vạn Phú); Hòn Am (Vạn Bình); Xuân Ninh (Xuân Sơn); Dốc Ké mở rộng (Vạn Thắng), còn lại 18 nghĩa trang đã đóng cửa. Theo định hướng sẽ hạn chế mở rộng các điểm nghĩa địa nhỏ lẻ, mà tập trung vào 2 nghĩa địa phía Bắc và phía Nam của huyện.</w:t>
      </w:r>
    </w:p>
    <w:p w14:paraId="5BFF9579" w14:textId="77777777" w:rsidR="00377898" w:rsidRPr="00030203" w:rsidRDefault="00377898" w:rsidP="00377898">
      <w:pPr>
        <w:widowControl w:val="0"/>
        <w:spacing w:before="60" w:after="60" w:line="340" w:lineRule="atLeast"/>
        <w:ind w:firstLine="720"/>
        <w:jc w:val="both"/>
        <w:rPr>
          <w:spacing w:val="-2"/>
          <w:sz w:val="27"/>
          <w:szCs w:val="27"/>
          <w:lang w:val="nl-NL"/>
        </w:rPr>
      </w:pPr>
      <w:r w:rsidRPr="00030203">
        <w:rPr>
          <w:color w:val="000000"/>
          <w:sz w:val="27"/>
          <w:szCs w:val="27"/>
          <w:lang w:val="nl-NL"/>
        </w:rPr>
        <w:t xml:space="preserve">Cơ sở vật chất phục vụ các hoạt động mai táng tại đang ở mức phục vụ những </w:t>
      </w:r>
      <w:r w:rsidRPr="00030203">
        <w:rPr>
          <w:color w:val="000000"/>
          <w:sz w:val="27"/>
          <w:szCs w:val="27"/>
          <w:lang w:val="nl-NL"/>
        </w:rPr>
        <w:lastRenderedPageBreak/>
        <w:t>nhu cầu cơ bản của công tác mai táng.</w:t>
      </w:r>
    </w:p>
    <w:p w14:paraId="12E61DA0" w14:textId="121B744D" w:rsidR="00A062CA" w:rsidRPr="00060D59" w:rsidRDefault="00377898" w:rsidP="00377898">
      <w:pPr>
        <w:widowControl w:val="0"/>
        <w:spacing w:before="120" w:after="0" w:line="240" w:lineRule="auto"/>
        <w:ind w:firstLine="720"/>
        <w:jc w:val="both"/>
        <w:rPr>
          <w:rFonts w:eastAsia="Times New Roman"/>
          <w:color w:val="FF0000"/>
          <w:szCs w:val="28"/>
          <w:highlight w:val="yellow"/>
        </w:rPr>
      </w:pPr>
      <w:r w:rsidRPr="00844238">
        <w:rPr>
          <w:spacing w:val="-2"/>
          <w:sz w:val="27"/>
          <w:szCs w:val="27"/>
          <w:lang w:val="nl-NL"/>
        </w:rPr>
        <w:t xml:space="preserve">Tổng diện tích đất làm nghĩa trang, nghĩa địa năm </w:t>
      </w:r>
      <w:r w:rsidRPr="00060D59">
        <w:rPr>
          <w:spacing w:val="-2"/>
          <w:sz w:val="27"/>
          <w:szCs w:val="27"/>
          <w:lang w:val="nl-NL"/>
        </w:rPr>
        <w:t>2024 toàn huyện có 154,95 ha, chiếm 0,28% tổng diện tích tự nhiên toàn huyện.</w:t>
      </w:r>
    </w:p>
    <w:p w14:paraId="210B45F7" w14:textId="0733A29F" w:rsidR="00A062CA" w:rsidRPr="002A4EF8" w:rsidRDefault="0049552B" w:rsidP="0049552B">
      <w:pPr>
        <w:pStyle w:val="3"/>
        <w:spacing w:after="0"/>
        <w:outlineLvl w:val="2"/>
        <w:rPr>
          <w:color w:val="auto"/>
        </w:rPr>
      </w:pPr>
      <w:bookmarkStart w:id="286" w:name="_Toc185541222"/>
      <w:bookmarkStart w:id="287" w:name="_Toc194941032"/>
      <w:r w:rsidRPr="002A4EF8">
        <w:rPr>
          <w:color w:val="auto"/>
          <w:lang w:val="en-US"/>
        </w:rPr>
        <w:t>4</w:t>
      </w:r>
      <w:r w:rsidR="00A062CA" w:rsidRPr="002A4EF8">
        <w:rPr>
          <w:color w:val="auto"/>
        </w:rPr>
        <w:t>.5. Thông tin liên lạc</w:t>
      </w:r>
      <w:bookmarkEnd w:id="286"/>
      <w:bookmarkEnd w:id="287"/>
    </w:p>
    <w:p w14:paraId="3AC4F21F" w14:textId="2970E978" w:rsidR="00A062CA" w:rsidRPr="00631F53" w:rsidRDefault="00372683" w:rsidP="00A062CA">
      <w:pPr>
        <w:widowControl w:val="0"/>
        <w:spacing w:before="120" w:after="0" w:line="240" w:lineRule="auto"/>
        <w:ind w:firstLine="720"/>
        <w:jc w:val="both"/>
        <w:rPr>
          <w:rFonts w:eastAsia="Times New Roman"/>
          <w:color w:val="FF0000"/>
          <w:szCs w:val="28"/>
          <w:highlight w:val="yellow"/>
        </w:rPr>
      </w:pPr>
      <w:r w:rsidRPr="00ED34F9">
        <w:rPr>
          <w:sz w:val="27"/>
          <w:szCs w:val="27"/>
          <w:lang w:val="vi-VN"/>
        </w:rPr>
        <w:t xml:space="preserve">Mạng lưới bưu chính, viễn thông được đầu tư ngày càng đồng bộ, bảo đảm phục vụ phát triển kinh tế - xã hội, quốc phòng - an ninh. Toàn huyện có 100% xã, thị trấn được trang bị điện thoại; </w:t>
      </w:r>
      <w:r w:rsidRPr="00ED34F9">
        <w:rPr>
          <w:spacing w:val="-2"/>
          <w:sz w:val="27"/>
          <w:szCs w:val="27"/>
          <w:lang w:val="vi-VN"/>
        </w:rPr>
        <w:t>Trên địa bàn huyện có 1 bưu điện trung tâm ở Vạn Giã, 1 bưu cục ở Tu Bông và bưu điện văn hóa ở các xã, đảm bảo phục vụ tốt nhu cầu thông tin, liên lạc và vận chuyển hàng hoá bưu phẩm của nhân dân trong vùng</w:t>
      </w:r>
      <w:r w:rsidRPr="00ED34F9">
        <w:rPr>
          <w:sz w:val="27"/>
          <w:szCs w:val="27"/>
          <w:lang w:val="vi-VN"/>
        </w:rPr>
        <w:t>..</w:t>
      </w:r>
    </w:p>
    <w:p w14:paraId="3089759D" w14:textId="0621E300" w:rsidR="00A062CA" w:rsidRPr="002A4EF8" w:rsidRDefault="0049552B" w:rsidP="0049552B">
      <w:pPr>
        <w:pStyle w:val="3"/>
        <w:spacing w:after="0"/>
        <w:outlineLvl w:val="2"/>
        <w:rPr>
          <w:color w:val="auto"/>
        </w:rPr>
      </w:pPr>
      <w:bookmarkStart w:id="288" w:name="_Toc185541223"/>
      <w:bookmarkStart w:id="289" w:name="_Toc194941033"/>
      <w:r w:rsidRPr="002A4EF8">
        <w:rPr>
          <w:color w:val="auto"/>
          <w:lang w:val="en-US"/>
        </w:rPr>
        <w:t>4</w:t>
      </w:r>
      <w:r w:rsidR="00A062CA" w:rsidRPr="002A4EF8">
        <w:rPr>
          <w:color w:val="auto"/>
        </w:rPr>
        <w:t>.6. Cơ sở văn hóa, sinh hoạt cộng đồng và khu vui chơi giải trí công cộng</w:t>
      </w:r>
      <w:bookmarkEnd w:id="288"/>
      <w:bookmarkEnd w:id="289"/>
    </w:p>
    <w:p w14:paraId="75CDA47A" w14:textId="77777777" w:rsidR="00372683" w:rsidRPr="00ED34F9" w:rsidRDefault="00372683" w:rsidP="00372683">
      <w:pPr>
        <w:widowControl w:val="0"/>
        <w:tabs>
          <w:tab w:val="left" w:pos="0"/>
        </w:tabs>
        <w:spacing w:before="60" w:after="60" w:line="340" w:lineRule="atLeast"/>
        <w:ind w:firstLine="709"/>
        <w:jc w:val="both"/>
        <w:rPr>
          <w:spacing w:val="-4"/>
          <w:sz w:val="27"/>
          <w:szCs w:val="27"/>
          <w:lang w:val="vi-VN"/>
        </w:rPr>
      </w:pPr>
      <w:r w:rsidRPr="00ED34F9">
        <w:rPr>
          <w:spacing w:val="-4"/>
          <w:sz w:val="27"/>
          <w:szCs w:val="27"/>
          <w:lang w:val="vi-VN"/>
        </w:rPr>
        <w:t>Hiện nay các công trình văn hóa của huyện đã xây dựng có các công trình như: Công viên 1-4, hoa viên tổ dân phố 8, thư viện huyện,… công trình văn hoá của xã như: khu văn hoá xã Vạn Hưng, TT khu văn hóa xã Vạn Thắng,..., các nhà sinh hoạt cộng đồng của các thôn; Hiện nay UBND huyện đang triển khai đầu tư hoàn thiện Công viên – Quảng trường huyện Vạn Ninh, công viên bờ biển Vạn Giã.</w:t>
      </w:r>
    </w:p>
    <w:p w14:paraId="222EEAF9" w14:textId="6D2BD33B" w:rsidR="00A062CA" w:rsidRPr="00631F53" w:rsidRDefault="00372683" w:rsidP="00372683">
      <w:pPr>
        <w:pStyle w:val="ListParagraph"/>
        <w:tabs>
          <w:tab w:val="left" w:pos="1261"/>
        </w:tabs>
        <w:spacing w:after="0" w:line="240" w:lineRule="auto"/>
        <w:ind w:left="0" w:firstLine="720"/>
        <w:jc w:val="both"/>
        <w:rPr>
          <w:rFonts w:ascii="Times New Roman" w:hAnsi="Times New Roman"/>
          <w:color w:val="FF0000"/>
          <w:sz w:val="28"/>
          <w:szCs w:val="28"/>
          <w:highlight w:val="yellow"/>
          <w:lang w:val="en-US"/>
        </w:rPr>
      </w:pPr>
      <w:r w:rsidRPr="00ED34F9">
        <w:rPr>
          <w:rFonts w:ascii="Times New Roman" w:hAnsi="Times New Roman"/>
          <w:sz w:val="27"/>
          <w:szCs w:val="27"/>
          <w:lang w:val="nl-NL"/>
        </w:rPr>
        <w:t>Diện tích đất cơ sở văn hoá (đất cơ sở văn hóa, đất sinh hoạt cộng đồng và đất khu vui chơi giải trí công cộng) năm 2024 là 13,47 ha, đạt 1,07 m</w:t>
      </w:r>
      <w:r w:rsidRPr="00ED34F9">
        <w:rPr>
          <w:rFonts w:ascii="Times New Roman" w:hAnsi="Times New Roman"/>
          <w:sz w:val="27"/>
          <w:szCs w:val="27"/>
          <w:vertAlign w:val="superscript"/>
          <w:lang w:val="nl-NL"/>
        </w:rPr>
        <w:t>2</w:t>
      </w:r>
      <w:r w:rsidRPr="00ED34F9">
        <w:rPr>
          <w:rFonts w:ascii="Times New Roman" w:hAnsi="Times New Roman"/>
          <w:sz w:val="27"/>
          <w:szCs w:val="27"/>
          <w:lang w:val="nl-NL"/>
        </w:rPr>
        <w:t>/người theo thông tư 01/2019/TT-BTNMT thì định mức sử dụng đất xây dựng cơ sở văn hóa (huyện đồng bằng - vùng duyên Hải Nam Trung Bộ) từ 0,36-0,59 m</w:t>
      </w:r>
      <w:r w:rsidRPr="00ED34F9">
        <w:rPr>
          <w:rFonts w:ascii="Times New Roman" w:hAnsi="Times New Roman"/>
          <w:sz w:val="27"/>
          <w:szCs w:val="27"/>
          <w:vertAlign w:val="superscript"/>
          <w:lang w:val="nl-NL"/>
        </w:rPr>
        <w:t>2</w:t>
      </w:r>
      <w:r w:rsidRPr="00ED34F9">
        <w:rPr>
          <w:rFonts w:ascii="Times New Roman" w:hAnsi="Times New Roman"/>
          <w:sz w:val="27"/>
          <w:szCs w:val="27"/>
          <w:lang w:val="nl-NL"/>
        </w:rPr>
        <w:t>/người) theo đó diện tích đã vượt định mức, nhưng nhiều công trình văn hóa còn thiếu và chưa đáp ứng được nhu cầu của người dân</w:t>
      </w:r>
      <w:r w:rsidRPr="00ED34F9">
        <w:rPr>
          <w:rFonts w:ascii="Times New Roman" w:hAnsi="Times New Roman"/>
          <w:sz w:val="27"/>
          <w:szCs w:val="27"/>
          <w:lang w:val="vi-VN"/>
        </w:rPr>
        <w:t>.</w:t>
      </w:r>
    </w:p>
    <w:p w14:paraId="7CF9118B" w14:textId="05E4A073" w:rsidR="00A062CA" w:rsidRPr="002A4EF8" w:rsidRDefault="0049552B" w:rsidP="0049552B">
      <w:pPr>
        <w:pStyle w:val="3"/>
        <w:spacing w:after="0"/>
        <w:outlineLvl w:val="2"/>
        <w:rPr>
          <w:color w:val="auto"/>
        </w:rPr>
      </w:pPr>
      <w:bookmarkStart w:id="290" w:name="_Toc185541224"/>
      <w:bookmarkStart w:id="291" w:name="_Toc194941034"/>
      <w:r w:rsidRPr="002A4EF8">
        <w:rPr>
          <w:color w:val="auto"/>
          <w:lang w:val="en-US"/>
        </w:rPr>
        <w:t>4</w:t>
      </w:r>
      <w:r w:rsidR="00A062CA" w:rsidRPr="002A4EF8">
        <w:rPr>
          <w:color w:val="auto"/>
        </w:rPr>
        <w:t>.7. Cơ sở y tế</w:t>
      </w:r>
      <w:bookmarkEnd w:id="290"/>
      <w:bookmarkEnd w:id="291"/>
    </w:p>
    <w:p w14:paraId="65B1DD13" w14:textId="77777777" w:rsidR="00250751" w:rsidRPr="00ED34F9" w:rsidRDefault="00250751" w:rsidP="00250751">
      <w:pPr>
        <w:spacing w:before="60" w:after="60" w:line="340" w:lineRule="atLeast"/>
        <w:ind w:firstLine="709"/>
        <w:jc w:val="both"/>
        <w:rPr>
          <w:sz w:val="27"/>
          <w:szCs w:val="27"/>
          <w:lang w:val="vi-VN"/>
        </w:rPr>
      </w:pPr>
      <w:r w:rsidRPr="00ED34F9">
        <w:rPr>
          <w:sz w:val="27"/>
          <w:szCs w:val="27"/>
          <w:lang w:val="vi-VN"/>
        </w:rPr>
        <w:t>Mạng lưới y tế đã được xây dựng từ huyện xuống xã bảo đảm chăm sóc sức khoẻ ban đầu cho nhân dân. Toàn huyện có tổng số 15 cơ sở y tế, gồm: 1 bệnh viện tại trung tâm huyện với 150 giường, 1 Phòng khám Đa khoa khu vực Tu Bông (tại xã Vạn Phước) với 20 giường, 13 trạm y tế xã, thị trấn (tổng số giường trên địa bàn huyện là 190 giường tương ứng có 14,4 giường/vạn dân). Tỷ lệ bác sĩ của huyện đạt 2,58 bác sĩ/vạn dân. Hiện nay có 4/13 trạm y tế xã có Bác sĩ, 100% trạm y tế xã có Nữ hộ sinh.</w:t>
      </w:r>
    </w:p>
    <w:p w14:paraId="2BAEC5A8" w14:textId="737B11D8" w:rsidR="00A062CA" w:rsidRPr="00631F53" w:rsidRDefault="00250751" w:rsidP="00250751">
      <w:pPr>
        <w:pStyle w:val="ListParagraph"/>
        <w:tabs>
          <w:tab w:val="left" w:pos="1261"/>
        </w:tabs>
        <w:spacing w:after="0" w:line="240" w:lineRule="auto"/>
        <w:ind w:left="0" w:firstLine="720"/>
        <w:jc w:val="both"/>
        <w:rPr>
          <w:rFonts w:ascii="Times New Roman" w:hAnsi="Times New Roman"/>
          <w:color w:val="FF0000"/>
          <w:sz w:val="28"/>
          <w:szCs w:val="28"/>
          <w:highlight w:val="yellow"/>
          <w:lang w:val="en-US"/>
        </w:rPr>
      </w:pPr>
      <w:r w:rsidRPr="00ED34F9">
        <w:rPr>
          <w:rFonts w:ascii="Times New Roman" w:hAnsi="Times New Roman"/>
          <w:sz w:val="27"/>
          <w:szCs w:val="27"/>
          <w:lang w:val="vi-VN"/>
        </w:rPr>
        <w:t>Diện tích đất xây dựng cơ sở y tế trên địa bàn huyện hiện trạng có 6,8 ha (0,51 m2/người) chưa đạt tiêu chuẩn định mức sử dụng đất cơ sở y tế tại theo thông tư 01/2019/TT-BTNMT (huyện đồng bằng - vùng duyên Hải Nam Trung Bộ) là 0,68-0,85 m2/người). Do đó cần quy hoạch bố trí thêm diện tích đất xây dựng cơ sở y</w:t>
      </w:r>
      <w:r w:rsidRPr="00250751">
        <w:rPr>
          <w:rFonts w:ascii="Times New Roman" w:hAnsi="Times New Roman"/>
          <w:sz w:val="27"/>
          <w:szCs w:val="27"/>
          <w:lang w:val="vi-VN"/>
        </w:rPr>
        <w:t xml:space="preserve"> tế</w:t>
      </w:r>
      <w:r w:rsidR="00A062CA" w:rsidRPr="00250751">
        <w:rPr>
          <w:rFonts w:ascii="Times New Roman" w:hAnsi="Times New Roman"/>
          <w:sz w:val="28"/>
          <w:szCs w:val="28"/>
          <w:lang w:val="en-US"/>
        </w:rPr>
        <w:t>.</w:t>
      </w:r>
    </w:p>
    <w:p w14:paraId="6AE180A4" w14:textId="31B01B2C" w:rsidR="00A062CA" w:rsidRPr="002A4EF8" w:rsidRDefault="0049552B" w:rsidP="0049552B">
      <w:pPr>
        <w:pStyle w:val="3"/>
        <w:spacing w:after="0"/>
        <w:outlineLvl w:val="2"/>
        <w:rPr>
          <w:color w:val="auto"/>
        </w:rPr>
      </w:pPr>
      <w:bookmarkStart w:id="292" w:name="_Toc185541225"/>
      <w:bookmarkStart w:id="293" w:name="_Toc194941035"/>
      <w:r w:rsidRPr="002A4EF8">
        <w:rPr>
          <w:color w:val="auto"/>
          <w:lang w:val="en-US"/>
        </w:rPr>
        <w:t>4</w:t>
      </w:r>
      <w:r w:rsidR="00A062CA" w:rsidRPr="002A4EF8">
        <w:rPr>
          <w:color w:val="auto"/>
        </w:rPr>
        <w:t>.8. Cơ sở giáo dục và đào tạo</w:t>
      </w:r>
      <w:bookmarkEnd w:id="292"/>
      <w:bookmarkEnd w:id="293"/>
    </w:p>
    <w:p w14:paraId="25F95338" w14:textId="77777777" w:rsidR="00250751" w:rsidRPr="00ED34F9" w:rsidRDefault="00250751" w:rsidP="00250751">
      <w:pPr>
        <w:spacing w:before="60" w:after="60" w:line="340" w:lineRule="atLeast"/>
        <w:ind w:firstLine="709"/>
        <w:jc w:val="both"/>
        <w:rPr>
          <w:bCs/>
          <w:sz w:val="27"/>
          <w:szCs w:val="27"/>
          <w:lang w:val="vi-VN"/>
        </w:rPr>
      </w:pPr>
      <w:r w:rsidRPr="00ED34F9">
        <w:rPr>
          <w:bCs/>
          <w:sz w:val="27"/>
          <w:szCs w:val="27"/>
          <w:lang w:val="vi-VN"/>
        </w:rPr>
        <w:t xml:space="preserve">Đến nay toàn huyện có 58 trường học các cấp, trong đó mầm non có 14 trường (ngoài ra còn có 6 trường ngoài công lập), tiểu học có 20 trường, trung học cơ sở có 13 trường, trường Tiểu học và trung học cơ sở có 01 trường và trung học phổ thông có 4 trường. Cơ sở vật chất của ngành giáo dục được tăng cường, hệ </w:t>
      </w:r>
      <w:r w:rsidRPr="00ED34F9">
        <w:rPr>
          <w:bCs/>
          <w:sz w:val="27"/>
          <w:szCs w:val="27"/>
          <w:lang w:val="vi-VN"/>
        </w:rPr>
        <w:lastRenderedPageBreak/>
        <w:t>thống trường lớp được xây dựng mới, kiên cố hóa, đến nay không còn phòng tạm, không có lớp học ca ba.</w:t>
      </w:r>
    </w:p>
    <w:p w14:paraId="4D9F4C19" w14:textId="68FA5EA9" w:rsidR="00A062CA" w:rsidRPr="00631F53" w:rsidRDefault="00250751" w:rsidP="00250751">
      <w:pPr>
        <w:pStyle w:val="ListParagraph"/>
        <w:tabs>
          <w:tab w:val="left" w:pos="1261"/>
        </w:tabs>
        <w:spacing w:after="0" w:line="240" w:lineRule="auto"/>
        <w:ind w:left="0" w:firstLine="720"/>
        <w:jc w:val="both"/>
        <w:rPr>
          <w:rFonts w:ascii="Times New Roman" w:hAnsi="Times New Roman"/>
          <w:color w:val="FF0000"/>
          <w:sz w:val="28"/>
          <w:szCs w:val="28"/>
          <w:highlight w:val="yellow"/>
          <w:lang w:val="en-US"/>
        </w:rPr>
      </w:pPr>
      <w:r w:rsidRPr="00ED34F9">
        <w:rPr>
          <w:rFonts w:ascii="Times New Roman" w:hAnsi="Times New Roman"/>
          <w:bCs/>
          <w:sz w:val="27"/>
          <w:szCs w:val="27"/>
          <w:lang w:val="vi-VN"/>
        </w:rPr>
        <w:t>- Diện tích sử dụng đất của ngành giáo dục là 57,62 ha, đạt 4,34 m2/người. (Theo thông tư 01/2019/TT-BTNMT thì định mức sử dụng đất cơ sở giáo dục đào tạo (cấp xã, cấp huyện khu vực nông thôn) từ 5,7-6,7m2/người), chưa đáp ứng nhu cầu sử dụng đất. Do đó cần quy hoạch bố trí thêm diện tích đất cơ sở giáo dục.</w:t>
      </w:r>
    </w:p>
    <w:p w14:paraId="73373884" w14:textId="00AC8B07" w:rsidR="00A062CA" w:rsidRPr="002A4EF8" w:rsidRDefault="0049552B" w:rsidP="0049552B">
      <w:pPr>
        <w:pStyle w:val="3"/>
        <w:spacing w:after="0"/>
        <w:outlineLvl w:val="2"/>
        <w:rPr>
          <w:color w:val="auto"/>
        </w:rPr>
      </w:pPr>
      <w:bookmarkStart w:id="294" w:name="_Toc185541226"/>
      <w:bookmarkStart w:id="295" w:name="_Toc194941036"/>
      <w:r w:rsidRPr="002A4EF8">
        <w:rPr>
          <w:color w:val="auto"/>
          <w:lang w:val="en-US"/>
        </w:rPr>
        <w:t>4</w:t>
      </w:r>
      <w:r w:rsidR="00A062CA" w:rsidRPr="002A4EF8">
        <w:rPr>
          <w:color w:val="auto"/>
        </w:rPr>
        <w:t>.9. Cơ sở thể dục - thể thao</w:t>
      </w:r>
      <w:bookmarkEnd w:id="294"/>
      <w:bookmarkEnd w:id="295"/>
    </w:p>
    <w:p w14:paraId="437E4196" w14:textId="77777777" w:rsidR="00250751" w:rsidRPr="00ED34F9" w:rsidRDefault="00250751" w:rsidP="00250751">
      <w:pPr>
        <w:spacing w:before="60" w:after="60" w:line="320" w:lineRule="atLeast"/>
        <w:ind w:firstLine="720"/>
        <w:jc w:val="both"/>
        <w:rPr>
          <w:sz w:val="27"/>
          <w:szCs w:val="27"/>
          <w:lang w:val="vi-VN"/>
        </w:rPr>
      </w:pPr>
      <w:r w:rsidRPr="00ED34F9">
        <w:rPr>
          <w:sz w:val="27"/>
          <w:szCs w:val="27"/>
          <w:lang w:val="vi-VN"/>
        </w:rPr>
        <w:t>Hiện nay phần lớn sân thể thao các xã, các thôn chưa đạt chuẩn của ngành, phần lớn là dạng sân tạm, chưa được quy hoạch chính thức. Nhu cầu sân bãi tập luyện tập và thi đấu thể dục thể thao ngày càng gây áp lực đối với nhu cầu sử dụng đất đai của huyện. Phong trào thể dục thể thao quần chúng chưa có chiều sâu, chưa được duy trì thường xuyên và đều khắp, do điều kiện cơ sở vật chất còn nghèo nàn, các thiết chế văn hóa cấp xã chưa được đầu tư đúng mức.</w:t>
      </w:r>
    </w:p>
    <w:p w14:paraId="28800D33" w14:textId="212A045B" w:rsidR="00A062CA" w:rsidRPr="00631F53" w:rsidRDefault="00250751" w:rsidP="00250751">
      <w:pPr>
        <w:pStyle w:val="ListParagraph"/>
        <w:tabs>
          <w:tab w:val="left" w:pos="1261"/>
        </w:tabs>
        <w:spacing w:after="0" w:line="240" w:lineRule="auto"/>
        <w:ind w:left="0" w:firstLine="720"/>
        <w:jc w:val="both"/>
        <w:rPr>
          <w:rFonts w:ascii="Times New Roman" w:hAnsi="Times New Roman"/>
          <w:color w:val="FF0000"/>
          <w:sz w:val="28"/>
          <w:szCs w:val="28"/>
          <w:highlight w:val="yellow"/>
          <w:lang w:val="en-US"/>
        </w:rPr>
      </w:pPr>
      <w:r w:rsidRPr="00ED34F9">
        <w:rPr>
          <w:rFonts w:ascii="Times New Roman" w:hAnsi="Times New Roman"/>
          <w:sz w:val="27"/>
          <w:szCs w:val="27"/>
          <w:lang w:val="vi-VN"/>
        </w:rPr>
        <w:t>Tổng diện tích đất các cơ sở thể dục - thể thao 17,02 ha. Bình quân diện tích đất thể thao là 1,31 m</w:t>
      </w:r>
      <w:r w:rsidRPr="00ED34F9">
        <w:rPr>
          <w:rFonts w:ascii="Times New Roman" w:hAnsi="Times New Roman"/>
          <w:sz w:val="27"/>
          <w:szCs w:val="27"/>
          <w:vertAlign w:val="superscript"/>
          <w:lang w:val="vi-VN"/>
        </w:rPr>
        <w:t>2</w:t>
      </w:r>
      <w:r w:rsidRPr="00ED34F9">
        <w:rPr>
          <w:rFonts w:ascii="Times New Roman" w:hAnsi="Times New Roman"/>
          <w:sz w:val="27"/>
          <w:szCs w:val="27"/>
          <w:lang w:val="vi-VN"/>
        </w:rPr>
        <w:t>/người, như vậy chưa đạt tiêu chuẩn định mức sử dụng đất cơ sở thể dục, thể thao (theo thông tư 01/2019/TT-BTNMT thì định mức sử dụng đất xây dựng cơ sở thể dục thể thao (huyện đồng bằng - vùng duyên Hải Nam Trung Bộ) từ 2,25-2,75m2/người). Trong những năm tới cần mở rộng để đáp ứng nhu cầu thể dục thể thao, vui chơi giải trí của nhân dân</w:t>
      </w:r>
      <w:r w:rsidRPr="00ED34F9">
        <w:rPr>
          <w:rFonts w:ascii="Times New Roman" w:hAnsi="Times New Roman"/>
          <w:spacing w:val="-2"/>
          <w:sz w:val="27"/>
          <w:szCs w:val="27"/>
          <w:lang w:val="vi-VN"/>
        </w:rPr>
        <w:t>.</w:t>
      </w:r>
      <w:r w:rsidR="00A062CA" w:rsidRPr="00631F53">
        <w:rPr>
          <w:rFonts w:ascii="Times New Roman" w:hAnsi="Times New Roman"/>
          <w:color w:val="FF0000"/>
          <w:sz w:val="28"/>
          <w:szCs w:val="28"/>
          <w:highlight w:val="yellow"/>
          <w:lang w:val="en-US"/>
        </w:rPr>
        <w:t xml:space="preserve"> </w:t>
      </w:r>
    </w:p>
    <w:p w14:paraId="53873112" w14:textId="1640300A" w:rsidR="00A062CA" w:rsidRPr="002A4EF8" w:rsidRDefault="0049552B" w:rsidP="0049552B">
      <w:pPr>
        <w:pStyle w:val="3"/>
        <w:spacing w:after="0"/>
        <w:outlineLvl w:val="2"/>
        <w:rPr>
          <w:color w:val="auto"/>
        </w:rPr>
      </w:pPr>
      <w:bookmarkStart w:id="296" w:name="_Toc185541227"/>
      <w:bookmarkStart w:id="297" w:name="_Toc194941037"/>
      <w:r w:rsidRPr="002A4EF8">
        <w:rPr>
          <w:color w:val="auto"/>
          <w:lang w:val="en-US"/>
        </w:rPr>
        <w:t>4</w:t>
      </w:r>
      <w:r w:rsidR="00A062CA" w:rsidRPr="002A4EF8">
        <w:rPr>
          <w:color w:val="auto"/>
        </w:rPr>
        <w:t>.10. Chợ, trung tâm thương mại</w:t>
      </w:r>
      <w:bookmarkEnd w:id="296"/>
      <w:bookmarkEnd w:id="297"/>
    </w:p>
    <w:p w14:paraId="5E3AA065" w14:textId="77777777" w:rsidR="00250751" w:rsidRPr="00ED34F9" w:rsidRDefault="00250751" w:rsidP="00250751">
      <w:pPr>
        <w:pStyle w:val="1"/>
        <w:spacing w:before="60" w:after="60" w:line="340" w:lineRule="atLeast"/>
        <w:ind w:firstLine="709"/>
        <w:jc w:val="both"/>
        <w:rPr>
          <w:b w:val="0"/>
          <w:spacing w:val="-6"/>
          <w:sz w:val="27"/>
          <w:szCs w:val="27"/>
          <w:lang w:val="vi-VN"/>
        </w:rPr>
      </w:pPr>
      <w:r w:rsidRPr="00ED34F9">
        <w:rPr>
          <w:b w:val="0"/>
          <w:spacing w:val="-6"/>
          <w:sz w:val="27"/>
          <w:szCs w:val="27"/>
          <w:lang w:val="vi-VN"/>
        </w:rPr>
        <w:t xml:space="preserve">Hiện nay trên địa bàn huyện có 13 chợ (01 chợ thành thị), trong đó, có 1 chợ cấp II (Chợ Vạn Ninh) và 12 chợ cấp 3. Tổng diện tích đất chợ và công trình thương mại dịch vụ trên địa bàn huyện có diện tích 394,71 ha (trong đó diện tích đất chợ 6,35 ha, đạt 0,48 m2/người). </w:t>
      </w:r>
    </w:p>
    <w:p w14:paraId="1841DA79" w14:textId="0A281F62" w:rsidR="00A062CA" w:rsidRPr="00631F53" w:rsidRDefault="00250751" w:rsidP="00250751">
      <w:pPr>
        <w:widowControl w:val="0"/>
        <w:spacing w:before="120" w:after="0" w:line="240" w:lineRule="auto"/>
        <w:ind w:firstLine="720"/>
        <w:jc w:val="both"/>
        <w:rPr>
          <w:color w:val="FF0000"/>
          <w:szCs w:val="28"/>
        </w:rPr>
      </w:pPr>
      <w:r w:rsidRPr="00ED34F9">
        <w:rPr>
          <w:spacing w:val="-6"/>
          <w:sz w:val="27"/>
          <w:szCs w:val="27"/>
          <w:lang w:val="vi-VN"/>
        </w:rPr>
        <w:t>Hiện tại trên địa bàn huyện có 1 trung tâm thương mại Quyết Thắng tại thị trấn Vạn Giã được chuyển đổi từ bến xe cũ của huyện, các hệ thống cửa hàng kinh doanh xăng dầu, vật liệu khí đốt; hệ thống các cửa hàng ăn uống, tạp hoá, các dịch vụ tài chính, ngân hàng, bưu chính viễn thông, giao thông vận tải, … tập trung dọc theo các tuyến đường trục chính giao thông,… Phát triển khá năng động đã có vai trò góp phần rất nhiều đối với quá trình kinh tế xã hội trên địa bàn huyện</w:t>
      </w:r>
      <w:r w:rsidRPr="00ED34F9">
        <w:rPr>
          <w:i/>
          <w:iCs/>
          <w:spacing w:val="-6"/>
          <w:sz w:val="27"/>
          <w:szCs w:val="27"/>
          <w:lang w:val="vi-VN"/>
        </w:rPr>
        <w:t>)</w:t>
      </w:r>
      <w:r w:rsidRPr="00ED34F9">
        <w:rPr>
          <w:spacing w:val="-6"/>
          <w:sz w:val="27"/>
          <w:szCs w:val="27"/>
          <w:lang w:val="vi-VN"/>
        </w:rPr>
        <w:t>.</w:t>
      </w:r>
    </w:p>
    <w:p w14:paraId="1A7A362B" w14:textId="377FA9B4" w:rsidR="00F8045D" w:rsidRPr="00A21584" w:rsidRDefault="00F8045D" w:rsidP="0049552B">
      <w:pPr>
        <w:pStyle w:val="2"/>
        <w:spacing w:after="0"/>
        <w:ind w:firstLine="720"/>
        <w:outlineLvl w:val="1"/>
        <w:rPr>
          <w:color w:val="auto"/>
        </w:rPr>
      </w:pPr>
      <w:bookmarkStart w:id="298" w:name="_Toc185541203"/>
      <w:bookmarkStart w:id="299" w:name="_Toc194941038"/>
      <w:r w:rsidRPr="00A21584">
        <w:rPr>
          <w:color w:val="auto"/>
          <w:lang w:val="en-US"/>
        </w:rPr>
        <w:t>V</w:t>
      </w:r>
      <w:r w:rsidRPr="00A21584">
        <w:rPr>
          <w:color w:val="auto"/>
        </w:rPr>
        <w:t>. Phân tích bổ sung hiện trạng</w:t>
      </w:r>
      <w:r w:rsidRPr="00A21584">
        <w:rPr>
          <w:color w:val="auto"/>
          <w:spacing w:val="-1"/>
        </w:rPr>
        <w:t xml:space="preserve"> </w:t>
      </w:r>
      <w:r w:rsidRPr="00A21584">
        <w:rPr>
          <w:color w:val="auto"/>
        </w:rPr>
        <w:t>môi trường</w:t>
      </w:r>
      <w:r w:rsidRPr="00A21584">
        <w:rPr>
          <w:color w:val="auto"/>
          <w:spacing w:val="-1"/>
        </w:rPr>
        <w:t xml:space="preserve"> </w:t>
      </w:r>
      <w:r w:rsidRPr="00A21584">
        <w:rPr>
          <w:color w:val="auto"/>
        </w:rPr>
        <w:t>tác</w:t>
      </w:r>
      <w:r w:rsidRPr="00A21584">
        <w:rPr>
          <w:color w:val="auto"/>
          <w:spacing w:val="-1"/>
        </w:rPr>
        <w:t xml:space="preserve"> </w:t>
      </w:r>
      <w:r w:rsidRPr="00A21584">
        <w:rPr>
          <w:color w:val="auto"/>
        </w:rPr>
        <w:t>động</w:t>
      </w:r>
      <w:r w:rsidRPr="00A21584">
        <w:rPr>
          <w:color w:val="auto"/>
          <w:spacing w:val="-3"/>
        </w:rPr>
        <w:t xml:space="preserve"> </w:t>
      </w:r>
      <w:r w:rsidRPr="00A21584">
        <w:rPr>
          <w:color w:val="auto"/>
        </w:rPr>
        <w:t>đến việc</w:t>
      </w:r>
      <w:r w:rsidRPr="00A21584">
        <w:rPr>
          <w:color w:val="auto"/>
          <w:spacing w:val="1"/>
        </w:rPr>
        <w:t xml:space="preserve"> </w:t>
      </w:r>
      <w:r w:rsidRPr="00A21584">
        <w:rPr>
          <w:color w:val="auto"/>
        </w:rPr>
        <w:t>sử dụng</w:t>
      </w:r>
      <w:r w:rsidRPr="00A21584">
        <w:rPr>
          <w:color w:val="auto"/>
          <w:spacing w:val="-3"/>
        </w:rPr>
        <w:t xml:space="preserve"> </w:t>
      </w:r>
      <w:r w:rsidRPr="00A21584">
        <w:rPr>
          <w:color w:val="auto"/>
          <w:spacing w:val="-4"/>
        </w:rPr>
        <w:t>đất</w:t>
      </w:r>
      <w:bookmarkEnd w:id="298"/>
      <w:bookmarkEnd w:id="299"/>
    </w:p>
    <w:p w14:paraId="0557A92A" w14:textId="77777777" w:rsidR="00A21584" w:rsidRPr="00014BC8" w:rsidRDefault="00A21584" w:rsidP="00A21584">
      <w:pPr>
        <w:spacing w:before="120" w:after="120" w:line="240" w:lineRule="auto"/>
        <w:ind w:firstLine="709"/>
        <w:jc w:val="both"/>
        <w:rPr>
          <w:sz w:val="27"/>
          <w:szCs w:val="27"/>
        </w:rPr>
      </w:pPr>
      <w:r w:rsidRPr="00014BC8">
        <w:rPr>
          <w:sz w:val="27"/>
          <w:szCs w:val="27"/>
        </w:rPr>
        <w:t>Theo Báo cáo kết quả quan trắc môi trường 6 tháng đầu năm 2024 tỉnh Khánh Hoà</w:t>
      </w:r>
      <w:r w:rsidRPr="00014BC8">
        <w:rPr>
          <w:i/>
          <w:sz w:val="27"/>
          <w:szCs w:val="27"/>
        </w:rPr>
        <w:t xml:space="preserve"> (Báo cáo số 342/TTQT-QT ngày 31/7/2024 của Trung tâm Quan trắc)</w:t>
      </w:r>
      <w:r w:rsidRPr="00014BC8">
        <w:rPr>
          <w:sz w:val="27"/>
          <w:szCs w:val="27"/>
        </w:rPr>
        <w:t xml:space="preserve"> hiện trạng môi trường trên địa huyện Vạn Ninh như sau:</w:t>
      </w:r>
    </w:p>
    <w:p w14:paraId="0F016144" w14:textId="77777777" w:rsidR="00A21584" w:rsidRPr="00014BC8" w:rsidRDefault="00A21584" w:rsidP="00A21584">
      <w:pPr>
        <w:spacing w:before="120" w:after="120" w:line="240" w:lineRule="auto"/>
        <w:ind w:firstLine="709"/>
        <w:jc w:val="both"/>
        <w:rPr>
          <w:sz w:val="27"/>
          <w:szCs w:val="27"/>
        </w:rPr>
      </w:pPr>
      <w:r w:rsidRPr="00014BC8">
        <w:rPr>
          <w:sz w:val="27"/>
          <w:szCs w:val="27"/>
        </w:rPr>
        <w:t>- Chất lượng không khí 6 tháng đầu năm 2024 trên địa bàn huyện Vạn Ninh nhìn chung còn tốt, riêng tại các khu vực như Đèo Cổ Mã có chất lượng kém hơn các khu vực còn lại với tần suất tiếng ồn vượt quy chuẩn cho phép 17%; nồng độ bụi vượt quy chuẩn gần bãi rác Dốc Ké nồng độ bụi tăng từ 70 µg/m</w:t>
      </w:r>
      <w:r w:rsidRPr="00014BC8">
        <w:rPr>
          <w:sz w:val="27"/>
          <w:szCs w:val="27"/>
          <w:vertAlign w:val="superscript"/>
        </w:rPr>
        <w:t xml:space="preserve">3 </w:t>
      </w:r>
      <w:r w:rsidRPr="00014BC8">
        <w:rPr>
          <w:sz w:val="27"/>
          <w:szCs w:val="27"/>
        </w:rPr>
        <w:sym w:font="Symbol" w:char="F0AE"/>
      </w:r>
      <w:r w:rsidRPr="00014BC8">
        <w:rPr>
          <w:sz w:val="27"/>
          <w:szCs w:val="27"/>
        </w:rPr>
        <w:t xml:space="preserve"> 178 µg/m</w:t>
      </w:r>
      <w:r w:rsidRPr="00014BC8">
        <w:rPr>
          <w:sz w:val="27"/>
          <w:szCs w:val="27"/>
          <w:vertAlign w:val="superscript"/>
        </w:rPr>
        <w:t>3</w:t>
      </w:r>
      <w:r w:rsidRPr="00014BC8">
        <w:rPr>
          <w:sz w:val="27"/>
          <w:szCs w:val="27"/>
        </w:rPr>
        <w:t>.</w:t>
      </w:r>
    </w:p>
    <w:p w14:paraId="42FD193D" w14:textId="77777777" w:rsidR="00A21584" w:rsidRPr="00014BC8" w:rsidRDefault="00A21584" w:rsidP="00A21584">
      <w:pPr>
        <w:spacing w:before="120" w:after="120" w:line="240" w:lineRule="auto"/>
        <w:ind w:firstLine="709"/>
        <w:jc w:val="both"/>
        <w:rPr>
          <w:iCs/>
          <w:sz w:val="27"/>
          <w:szCs w:val="27"/>
        </w:rPr>
      </w:pPr>
      <w:r w:rsidRPr="00014BC8">
        <w:rPr>
          <w:sz w:val="27"/>
          <w:szCs w:val="27"/>
        </w:rPr>
        <w:t xml:space="preserve">- Tại các hồ chứa nước: chất lượng nước tại các hồ chứa nước biến động không đáng kể, phần lớn các thông số quan trắc đều biến động nhẹ </w:t>
      </w:r>
      <w:r w:rsidRPr="00014BC8">
        <w:rPr>
          <w:i/>
          <w:sz w:val="27"/>
          <w:szCs w:val="27"/>
        </w:rPr>
        <w:t xml:space="preserve">(dinh dưỡng, vi sinh). </w:t>
      </w:r>
      <w:r w:rsidRPr="00014BC8">
        <w:rPr>
          <w:iCs/>
          <w:sz w:val="27"/>
          <w:szCs w:val="27"/>
        </w:rPr>
        <w:t>Đối với huyện Vạn Ninh được đánh tại hồ Hoa Sơn đạt mức B.</w:t>
      </w:r>
    </w:p>
    <w:p w14:paraId="02BE0118" w14:textId="77777777" w:rsidR="00A21584" w:rsidRPr="00014BC8" w:rsidRDefault="00A21584" w:rsidP="00A21584">
      <w:pPr>
        <w:spacing w:before="120" w:after="120" w:line="240" w:lineRule="auto"/>
        <w:ind w:firstLine="709"/>
        <w:jc w:val="both"/>
        <w:rPr>
          <w:sz w:val="27"/>
          <w:szCs w:val="27"/>
        </w:rPr>
      </w:pPr>
      <w:r w:rsidRPr="00014BC8">
        <w:rPr>
          <w:sz w:val="27"/>
          <w:szCs w:val="27"/>
        </w:rPr>
        <w:lastRenderedPageBreak/>
        <w:t xml:space="preserve">- Sông Hiền Lương: thường xuyên nhiễm mặn (do ảnh hưởng bởi hàm lượng Clorua vượt mức cho phép) </w:t>
      </w:r>
      <w:r>
        <w:rPr>
          <w:sz w:val="27"/>
          <w:szCs w:val="27"/>
        </w:rPr>
        <w:t xml:space="preserve">mức độ nhiễm mặn gia tăng 37,1 lần (110 </w:t>
      </w:r>
      <w:r w:rsidRPr="00014BC8">
        <w:rPr>
          <w:sz w:val="27"/>
          <w:szCs w:val="27"/>
        </w:rPr>
        <w:sym w:font="Symbol" w:char="F0AE"/>
      </w:r>
      <w:r>
        <w:rPr>
          <w:sz w:val="27"/>
          <w:szCs w:val="27"/>
        </w:rPr>
        <w:t xml:space="preserve"> 4.085 mg/l)</w:t>
      </w:r>
      <w:r w:rsidRPr="00014BC8">
        <w:rPr>
          <w:sz w:val="27"/>
          <w:szCs w:val="27"/>
        </w:rPr>
        <w:t>cần có biện pháp xử lý phù hợp trước khi đưa vào sử dụng, các khu vực còn lại ít biến động hoặc được cải thiện so với cùng kỳ 2023 do hàm lượng nhu cầu oxy sinh học (BOD), nhu cầu oxy hóa học (COD), dinh dưỡng giảm đáng kể.</w:t>
      </w:r>
    </w:p>
    <w:p w14:paraId="4E3CB795" w14:textId="77777777" w:rsidR="00A21584" w:rsidRPr="00014BC8" w:rsidRDefault="00A21584" w:rsidP="00A21584">
      <w:pPr>
        <w:spacing w:before="120" w:after="120" w:line="240" w:lineRule="auto"/>
        <w:ind w:firstLine="709"/>
        <w:jc w:val="both"/>
        <w:rPr>
          <w:sz w:val="27"/>
          <w:szCs w:val="27"/>
        </w:rPr>
      </w:pPr>
      <w:r w:rsidRPr="00014BC8">
        <w:rPr>
          <w:sz w:val="27"/>
          <w:szCs w:val="27"/>
        </w:rPr>
        <w:t>- Các sông suối khác: hàm lượng các chất hữu cơ (BOD5, COD) và giá trị các chất dinh dưỡng giảm hoặc biến động không đáng kể tại các khu vực. Nồng độ oxy hòa tan trung bình tại các khu vực là 4,9-5,8 mg/l (thấp nhất tại sông Tu Bông 4,9 mg/l); mật độ vi sinh trung bình (Coliform) dao động từ 157 -735 MPN/100ml, cao nhật tại khu vực sông Hiện Lương 735 MPN/100ml.</w:t>
      </w:r>
    </w:p>
    <w:p w14:paraId="0A5B9C03" w14:textId="77777777" w:rsidR="00A21584" w:rsidRPr="003C7B18" w:rsidRDefault="00A21584" w:rsidP="00A21584">
      <w:pPr>
        <w:spacing w:before="120" w:after="120" w:line="240" w:lineRule="auto"/>
        <w:ind w:firstLine="709"/>
        <w:jc w:val="both"/>
        <w:rPr>
          <w:i/>
          <w:sz w:val="27"/>
          <w:szCs w:val="27"/>
        </w:rPr>
      </w:pPr>
      <w:r w:rsidRPr="003C7B18">
        <w:rPr>
          <w:sz w:val="27"/>
          <w:szCs w:val="27"/>
        </w:rPr>
        <w:t xml:space="preserve">- Chất lượng nước biển ven bờ trên địa bàn huyện Vạn Ninh 6 tháng đầu năm 2024 còn tốt, các thông số đạt quy chuẩn tại tất cả các trạm như: pH, TSS, Amoni, Photphat, Fe, kim loại nặng </w:t>
      </w:r>
      <w:r w:rsidRPr="003C7B18">
        <w:rPr>
          <w:i/>
          <w:sz w:val="27"/>
          <w:szCs w:val="27"/>
        </w:rPr>
        <w:t>(Zn, Cu, Pb, Cd và As)</w:t>
      </w:r>
      <w:r w:rsidRPr="003C7B18">
        <w:rPr>
          <w:sz w:val="27"/>
          <w:szCs w:val="27"/>
        </w:rPr>
        <w:t xml:space="preserve"> và dầu mỡ. Có 4/6 trạm đạt quy chuẩn tất cả các thông số quan trắc </w:t>
      </w:r>
      <w:r w:rsidRPr="003C7B18">
        <w:rPr>
          <w:i/>
          <w:sz w:val="27"/>
          <w:szCs w:val="27"/>
        </w:rPr>
        <w:t>(ngoại trừ khu vực Cảng cá Đại Lãnh, KV Cảng TCQT Vân Phong thông số Coliform vượt quy chuẩn cho phép).</w:t>
      </w:r>
    </w:p>
    <w:p w14:paraId="777CD124" w14:textId="77777777" w:rsidR="00A21584" w:rsidRPr="007951D6" w:rsidRDefault="00A21584" w:rsidP="00A21584">
      <w:pPr>
        <w:spacing w:before="120" w:after="120" w:line="240" w:lineRule="auto"/>
        <w:ind w:firstLine="709"/>
        <w:jc w:val="both"/>
        <w:rPr>
          <w:sz w:val="27"/>
          <w:szCs w:val="27"/>
        </w:rPr>
      </w:pPr>
      <w:r w:rsidRPr="007951D6">
        <w:rPr>
          <w:sz w:val="27"/>
          <w:szCs w:val="27"/>
        </w:rPr>
        <w:t>- So với 6 tháng đầu năm 2023, chất lượng nước biển ven bờ các khu vực biến động không đáng kể. Caliform đang có xu hướng gia tăng tại các khu vực cảng cá Đại Lãnh</w:t>
      </w:r>
      <w:r w:rsidRPr="007951D6">
        <w:rPr>
          <w:i/>
          <w:sz w:val="27"/>
          <w:szCs w:val="27"/>
        </w:rPr>
        <w:t xml:space="preserve">. </w:t>
      </w:r>
      <w:r w:rsidRPr="007951D6">
        <w:rPr>
          <w:sz w:val="27"/>
          <w:szCs w:val="27"/>
        </w:rPr>
        <w:t xml:space="preserve">Do đó cần có chế độ giám sát chất lượng nước vùng biển ven bờ để theo dõi diễn biến chất lượng nước cũng như cung cấp thông tin để kịp thời kiểm kê các nguồn phát thải ven biển </w:t>
      </w:r>
      <w:r w:rsidRPr="007951D6">
        <w:rPr>
          <w:i/>
          <w:sz w:val="27"/>
          <w:szCs w:val="27"/>
        </w:rPr>
        <w:t>(cống thoát nước thải, hoạt động du lịch),</w:t>
      </w:r>
      <w:r w:rsidRPr="007951D6">
        <w:rPr>
          <w:sz w:val="27"/>
          <w:szCs w:val="27"/>
        </w:rPr>
        <w:t xml:space="preserve"> đồng thời cần có các biện pháp quản lý chặt chẽ hơn nữa đối với các vùng nuôi trồng thủy sản, khu vực cảng biển và vùng bãi tắm một cách hiệu quả.</w:t>
      </w:r>
    </w:p>
    <w:p w14:paraId="0A7038CF" w14:textId="77777777" w:rsidR="00A21584" w:rsidRPr="007951D6" w:rsidRDefault="00A21584" w:rsidP="00A21584">
      <w:pPr>
        <w:spacing w:before="120" w:after="120" w:line="240" w:lineRule="auto"/>
        <w:ind w:firstLine="709"/>
        <w:jc w:val="both"/>
        <w:rPr>
          <w:sz w:val="27"/>
          <w:szCs w:val="27"/>
        </w:rPr>
      </w:pPr>
      <w:r w:rsidRPr="007951D6">
        <w:rPr>
          <w:sz w:val="27"/>
          <w:szCs w:val="27"/>
        </w:rPr>
        <w:t xml:space="preserve">- Chất lượng trầm tích biển, so với quy chuẩn QCVN 43-2017/BTNMT </w:t>
      </w:r>
      <w:r w:rsidRPr="007951D6">
        <w:rPr>
          <w:i/>
          <w:sz w:val="27"/>
          <w:szCs w:val="27"/>
        </w:rPr>
        <w:t>(nước mặn, nước lợ),</w:t>
      </w:r>
      <w:r w:rsidRPr="007951D6">
        <w:rPr>
          <w:sz w:val="27"/>
          <w:szCs w:val="27"/>
        </w:rPr>
        <w:t xml:space="preserve"> các kim loại nặng </w:t>
      </w:r>
      <w:r w:rsidRPr="007951D6">
        <w:rPr>
          <w:i/>
          <w:sz w:val="27"/>
          <w:szCs w:val="27"/>
        </w:rPr>
        <w:t>(As, Cd, Pb, Zn, Hg, Cr, Cu)</w:t>
      </w:r>
      <w:r w:rsidRPr="007951D6">
        <w:rPr>
          <w:sz w:val="27"/>
          <w:szCs w:val="27"/>
        </w:rPr>
        <w:t xml:space="preserve"> tại các trạm đều thấp hơn giới hạn cho phép theo quy chuẩn hiện hành.</w:t>
      </w:r>
    </w:p>
    <w:p w14:paraId="6607B0F2" w14:textId="0E4011E1" w:rsidR="00F8045D" w:rsidRPr="00224779" w:rsidRDefault="00A21584" w:rsidP="00A21584">
      <w:pPr>
        <w:widowControl w:val="0"/>
        <w:spacing w:before="120" w:after="0" w:line="240" w:lineRule="auto"/>
        <w:ind w:firstLine="720"/>
        <w:jc w:val="both"/>
        <w:rPr>
          <w:rFonts w:eastAsia="Times New Roman"/>
          <w:color w:val="FF0000"/>
          <w:szCs w:val="28"/>
          <w:highlight w:val="yellow"/>
        </w:rPr>
      </w:pPr>
      <w:r w:rsidRPr="007951D6">
        <w:rPr>
          <w:sz w:val="27"/>
          <w:szCs w:val="27"/>
        </w:rPr>
        <w:t>- So với năm 2023, phần lớn các giá trị kim loại nặng và chất hữu cơ, cấp độ hạt tại các điểm quan trắc biến động không đáng kể.</w:t>
      </w:r>
    </w:p>
    <w:p w14:paraId="35CAF934" w14:textId="3E5A049E" w:rsidR="00057C34" w:rsidRPr="00FF29C1" w:rsidRDefault="00057C34" w:rsidP="0049552B">
      <w:pPr>
        <w:pStyle w:val="2"/>
        <w:spacing w:after="0"/>
        <w:ind w:firstLine="720"/>
        <w:outlineLvl w:val="1"/>
        <w:rPr>
          <w:color w:val="auto"/>
        </w:rPr>
      </w:pPr>
      <w:bookmarkStart w:id="300" w:name="_Toc185541228"/>
      <w:bookmarkStart w:id="301" w:name="_Toc194941039"/>
      <w:r w:rsidRPr="00FF29C1">
        <w:rPr>
          <w:color w:val="auto"/>
        </w:rPr>
        <w:t xml:space="preserve">VI. Phân tích, đánh giá bổ sung các nguồn lực của </w:t>
      </w:r>
      <w:r w:rsidR="00D62A56" w:rsidRPr="00FF29C1">
        <w:rPr>
          <w:color w:val="auto"/>
          <w:lang w:val="en-US"/>
        </w:rPr>
        <w:t>huyện</w:t>
      </w:r>
      <w:r w:rsidRPr="00FF29C1">
        <w:rPr>
          <w:color w:val="auto"/>
        </w:rPr>
        <w:t xml:space="preserve"> và tỉnh tác động trực tiếp đến việc sử dụng đất</w:t>
      </w:r>
      <w:bookmarkEnd w:id="300"/>
      <w:bookmarkEnd w:id="301"/>
      <w:r w:rsidRPr="00FF29C1">
        <w:rPr>
          <w:color w:val="auto"/>
        </w:rPr>
        <w:t xml:space="preserve">  </w:t>
      </w:r>
    </w:p>
    <w:p w14:paraId="46C71310" w14:textId="12D83B81" w:rsidR="00057C34" w:rsidRPr="00FF29C1" w:rsidRDefault="0049552B" w:rsidP="0049552B">
      <w:pPr>
        <w:pStyle w:val="3"/>
        <w:spacing w:after="0"/>
        <w:outlineLvl w:val="2"/>
        <w:rPr>
          <w:color w:val="auto"/>
        </w:rPr>
      </w:pPr>
      <w:bookmarkStart w:id="302" w:name="_Toc185541229"/>
      <w:bookmarkStart w:id="303" w:name="_Toc194941040"/>
      <w:r w:rsidRPr="00FF29C1">
        <w:rPr>
          <w:color w:val="auto"/>
          <w:lang w:val="en-US"/>
        </w:rPr>
        <w:t>6</w:t>
      </w:r>
      <w:r w:rsidR="00057C34" w:rsidRPr="00FF29C1">
        <w:rPr>
          <w:color w:val="auto"/>
        </w:rPr>
        <w:t xml:space="preserve">.1. Phân tích, đánh giá bổ sung các nguồn lực của </w:t>
      </w:r>
      <w:bookmarkEnd w:id="302"/>
      <w:r w:rsidR="00D62A56" w:rsidRPr="00FF29C1">
        <w:rPr>
          <w:color w:val="auto"/>
          <w:lang w:val="en-US"/>
        </w:rPr>
        <w:t>huyện</w:t>
      </w:r>
      <w:bookmarkEnd w:id="303"/>
      <w:r w:rsidR="00057C34" w:rsidRPr="00FF29C1">
        <w:rPr>
          <w:color w:val="auto"/>
        </w:rPr>
        <w:t xml:space="preserve"> </w:t>
      </w:r>
    </w:p>
    <w:p w14:paraId="3BF7828B" w14:textId="77777777" w:rsidR="00D62A56" w:rsidRPr="00D62A56" w:rsidRDefault="00D62A56" w:rsidP="00D62A56">
      <w:pPr>
        <w:widowControl w:val="0"/>
        <w:tabs>
          <w:tab w:val="left" w:pos="1261"/>
        </w:tabs>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Nguồn lực phát triển của huyện Vạn Ninh đến từ sự kết hợp của nhiều yếu tố, bao gồm cả nguồn lực tự nhiên, kinh tế, xã hội và con người. Dưới đây là một số nguồn lực chính:</w:t>
      </w:r>
    </w:p>
    <w:p w14:paraId="2157EACF" w14:textId="77777777" w:rsidR="00D62A56" w:rsidRPr="00D62A56" w:rsidRDefault="00D62A56" w:rsidP="00D62A56">
      <w:pPr>
        <w:widowControl w:val="0"/>
        <w:tabs>
          <w:tab w:val="left" w:pos="1261"/>
        </w:tabs>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xml:space="preserve">- Vị trí địa lý và tài nguyên thiên nhiên: </w:t>
      </w:r>
    </w:p>
    <w:p w14:paraId="44D7D8A5" w14:textId="77777777" w:rsidR="00D62A56" w:rsidRPr="00D62A56" w:rsidRDefault="00D62A56" w:rsidP="00D62A56">
      <w:pPr>
        <w:widowControl w:val="0"/>
        <w:tabs>
          <w:tab w:val="left" w:pos="1261"/>
        </w:tabs>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Vạn Ninh có vị trí địa lý-kinh tế và mối liên hệ vùng thuận lợi: nằm trên đầu mối giao thông quan trọng của quốc gia theo hướng Bắc-Nam bao gồm cả đường bộ, đường sắt, cảng biển, gần sân bay. Lợi thế này tạo nên mối quan hệ liên hệ vùng thuận lợi với các vùng và địa phương trong cả nước, với các nước trong khu vực và thế giới. Sở hữu các lợi thế đặc biệt về tài nguyên thiên nhiên, môi trường, khí hậu, và nguồn nhân lực phù hợp để phát triển nền kinh tế đa ngành, đặc biệt tập trung vào các ngành kinh tế biển.</w:t>
      </w:r>
    </w:p>
    <w:p w14:paraId="279F1CCA" w14:textId="77777777" w:rsidR="00D62A56" w:rsidRPr="00D62A56" w:rsidRDefault="00D62A56" w:rsidP="00D62A56">
      <w:pPr>
        <w:widowControl w:val="0"/>
        <w:tabs>
          <w:tab w:val="left" w:pos="1261"/>
        </w:tabs>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xml:space="preserve">+ Là một trong những địa bàn có điều kiện lý tưởng về cảnh quan thiên nhiên </w:t>
      </w:r>
      <w:r w:rsidRPr="00D62A56">
        <w:rPr>
          <w:rFonts w:eastAsia="Times New Roman"/>
          <w:sz w:val="27"/>
          <w:szCs w:val="27"/>
        </w:rPr>
        <w:lastRenderedPageBreak/>
        <w:t>độc đáo và kỳ thú của vịnh - biển - đảo, có lợi thế thuận lợi để xây dựng cảng nước sâu và là điểm gần hải phận quốc tế nhất cả nước. Ngoài ra trên địa bàn huyện còn có các di tích lịch sử, di tích danh lam thắng cảnh (Mũi Đôi – Hòn Đầu), các bãi biển đẹp hoang sơ,… tạo lợi thế cho huyện phát triển nhiều loại hình du lịch như: du lịch nghỉ dưỡng, thăm quan văn hóa - lịch sử, du lịch tâm linh, du lịch nghỉ dưỡng cao cấp, du lịch sinh thái biển, rừng...</w:t>
      </w:r>
    </w:p>
    <w:p w14:paraId="1E204BF9" w14:textId="77777777" w:rsidR="00D62A56" w:rsidRPr="00D62A56" w:rsidRDefault="00D62A56" w:rsidP="00D62A56">
      <w:pPr>
        <w:widowControl w:val="0"/>
        <w:tabs>
          <w:tab w:val="left" w:pos="1261"/>
        </w:tabs>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Tài nguyên biển phong phú: Tài nguyên biển khá phong phú về các loài hải sản, độ mặn khá cao, trữ lượng cá lớn là điều kiện thuận lợi cho phát triển nghề muối và khai thác, nuôi trồng và chế biến hải sản.</w:t>
      </w:r>
    </w:p>
    <w:p w14:paraId="580F5A16" w14:textId="77777777" w:rsidR="00D62A56" w:rsidRPr="00D62A56" w:rsidRDefault="00D62A56" w:rsidP="00D62A56">
      <w:pPr>
        <w:widowControl w:val="0"/>
        <w:tabs>
          <w:tab w:val="left" w:pos="1261"/>
        </w:tabs>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Tài nguyên khoáng sản với trữ lượng khác lớn (như đá để phục vụ xây dựng, cát xuất khẩu,… nên có ý nghĩa quan trọng trong phát triển kinh tế của huyện, đặc biệt sản xuất vật liệu xây dựng.</w:t>
      </w:r>
    </w:p>
    <w:p w14:paraId="5FFFD488" w14:textId="77777777" w:rsidR="00D62A56" w:rsidRPr="00D62A56" w:rsidRDefault="00D62A56" w:rsidP="00D62A56">
      <w:pPr>
        <w:widowControl w:val="0"/>
        <w:tabs>
          <w:tab w:val="left" w:pos="1261"/>
        </w:tabs>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Cơ sở hạ tầng:</w:t>
      </w:r>
    </w:p>
    <w:p w14:paraId="74895DBD" w14:textId="77777777" w:rsidR="00D62A56" w:rsidRPr="00D62A56" w:rsidRDefault="00D62A56" w:rsidP="00D62A56">
      <w:pPr>
        <w:widowControl w:val="0"/>
        <w:tabs>
          <w:tab w:val="left" w:pos="1261"/>
        </w:tabs>
        <w:autoSpaceDE w:val="0"/>
        <w:autoSpaceDN w:val="0"/>
        <w:spacing w:before="120" w:after="120" w:line="240" w:lineRule="auto"/>
        <w:ind w:left="122" w:right="6" w:firstLine="709"/>
        <w:jc w:val="both"/>
        <w:rPr>
          <w:rFonts w:eastAsia="Times New Roman"/>
          <w:sz w:val="27"/>
          <w:szCs w:val="27"/>
        </w:rPr>
      </w:pPr>
      <w:r w:rsidRPr="00D62A56">
        <w:rPr>
          <w:rFonts w:eastAsia="Times New Roman"/>
          <w:sz w:val="27"/>
          <w:szCs w:val="27"/>
        </w:rPr>
        <w:t xml:space="preserve">+ Hệ thống giao thông: Nha Trang có cảng biển, cách sân bay quốc tế Cam Ranh khoảng 85 km, sân bay Tuy Hòa khoảng 45km </w:t>
      </w:r>
      <w:r w:rsidRPr="00D62A56">
        <w:rPr>
          <w:rFonts w:eastAsia="Times New Roman"/>
          <w:i/>
          <w:iCs/>
          <w:sz w:val="27"/>
          <w:szCs w:val="27"/>
        </w:rPr>
        <w:t>(hiện nay sân bay Vân Phong đã được Chính Phủ đồng ý cho phép bổ sung vào quy hoạch cảng hàng không giai đoạn đến năm 2030)</w:t>
      </w:r>
      <w:r w:rsidRPr="00D62A56">
        <w:rPr>
          <w:rFonts w:eastAsia="Times New Roman"/>
          <w:sz w:val="27"/>
          <w:szCs w:val="27"/>
        </w:rPr>
        <w:t>, đường sắt và Quốc lộ 1 chạy qua, tuyến Cao Tốc Bắc – Nam đoạn Vân Phong – Nha Trang dự kiến sẽ đưa vào khai thác năm 2025 kết nối dễ dàng các địa phương khác trong vùng, tạo điều kiện thuận lợi cho giao thương và du lịch.</w:t>
      </w:r>
    </w:p>
    <w:p w14:paraId="54DE10EC" w14:textId="77777777" w:rsidR="00D62A56" w:rsidRPr="00D62A56" w:rsidRDefault="00D62A56" w:rsidP="00D62A56">
      <w:pPr>
        <w:widowControl w:val="0"/>
        <w:tabs>
          <w:tab w:val="left" w:pos="1261"/>
        </w:tabs>
        <w:autoSpaceDE w:val="0"/>
        <w:autoSpaceDN w:val="0"/>
        <w:spacing w:before="120" w:after="120" w:line="240" w:lineRule="auto"/>
        <w:ind w:left="122" w:right="6" w:firstLine="709"/>
        <w:jc w:val="both"/>
        <w:rPr>
          <w:rFonts w:eastAsia="Times New Roman"/>
          <w:sz w:val="27"/>
          <w:szCs w:val="27"/>
        </w:rPr>
      </w:pPr>
      <w:r w:rsidRPr="00D62A56">
        <w:rPr>
          <w:rFonts w:eastAsia="Times New Roman"/>
          <w:sz w:val="27"/>
          <w:szCs w:val="27"/>
        </w:rPr>
        <w:t>+ Cơ sở vật chất du lịch: Hiện tại trên địa bàn huyện bước đầu đã có hệ thống khách sạn, nhà hàng, khu vui chơi giải trí đa dạng, đáp ứng nhu cầu của du khách. Hiện nay, nhiều nhà đầu tư lớn có tiềm năng đang tích cực tham gia cam kết cùng với tỉnh Khánh Hòa và huyện Vạn Ninh đầu tư nhiều công trình dự án có tầm cỡ khu vực và quốc tế tạo điều kiện cho việc khai thác hoạt động du lịch trên địa bàn huyện trong thời gian tới.</w:t>
      </w:r>
    </w:p>
    <w:p w14:paraId="663C11E9" w14:textId="77777777" w:rsidR="00D62A56" w:rsidRPr="00D62A56" w:rsidRDefault="00D62A56" w:rsidP="00D62A56">
      <w:pPr>
        <w:widowControl w:val="0"/>
        <w:tabs>
          <w:tab w:val="left" w:pos="1261"/>
        </w:tabs>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Hạ tầng đô thị: huyện được định hướng sẽ nâng cấp lên thị xã lộ trình từ  2028-2030 do đó, hiện đang được tập trung đầu tư phát triển hạ tầng đô thị, bao gồm đường xá, điện, nước, viễn thông,- nhằm nâng cao chất lượng cuộc sống của người dân và thu hút đầu tư đáp ứng các tiêu chí đô thị để sớm đưa Vạn Ninh trở thành đô thị loại IV trong thời gian sớm nhất, góp phần đưa tỉnh Khánh Hòa là thành phố trực thuộc trung ương vào năm 2030.</w:t>
      </w:r>
    </w:p>
    <w:p w14:paraId="2988123B" w14:textId="77777777" w:rsidR="00D62A56" w:rsidRPr="00D62A56" w:rsidRDefault="00D62A56" w:rsidP="00D62A56">
      <w:pPr>
        <w:widowControl w:val="0"/>
        <w:tabs>
          <w:tab w:val="left" w:pos="1261"/>
        </w:tabs>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Quy hoạch đô thị: Vạn Ninh thuộc Khu Kinh tế Vân Phong, trên cơ sở Điều chỉnh Quy hoạch chung Khu Kinh tế Vân Phong được Thủ tướng Chính phủ phê duyệt tại Quyết định 298/QĐ-TTG ngày 26/3/2023 đã phân khu vực Vạn Ninh có 13 phân khu hiện đang được triển khai đồng thời các quy hoạch. Ngoài ra, UBND huyện đang tổ chức lập Quy hoạch chung xây dựng đô thị Vạn Ninh. Do đó, thời gian tới huyện sẽ có hệ thống quy hoạch rõ ràng, các đồ án quy hoạch phân khu, quy hoạch chi tiết đang được triển khai là định hướng cho sự phát triển bền vững của Khu Kinh tế và huyện, dễ dàng đáp ứng nhu cầu của các nhà đầu tư.</w:t>
      </w:r>
    </w:p>
    <w:p w14:paraId="64301B34" w14:textId="77777777" w:rsidR="00D62A56" w:rsidRPr="00D62A56" w:rsidRDefault="00D62A56" w:rsidP="00D62A56">
      <w:pPr>
        <w:widowControl w:val="0"/>
        <w:tabs>
          <w:tab w:val="left" w:pos="1261"/>
        </w:tabs>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Nguồn nhân lực:</w:t>
      </w:r>
    </w:p>
    <w:p w14:paraId="24907574" w14:textId="77777777" w:rsidR="00D62A56" w:rsidRPr="00D62A56" w:rsidRDefault="00D62A56" w:rsidP="00D62A56">
      <w:pPr>
        <w:widowControl w:val="0"/>
        <w:tabs>
          <w:tab w:val="left" w:pos="1261"/>
        </w:tabs>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Dân số trẻ và năng động: Vạn Ninh có dân số trẻ, năng động và có trình độ học vấn ngày càng được nâng cao.</w:t>
      </w:r>
    </w:p>
    <w:p w14:paraId="54F6BBA1" w14:textId="77777777" w:rsidR="00D62A56" w:rsidRPr="00D62A56" w:rsidRDefault="00D62A56" w:rsidP="00D62A56">
      <w:pPr>
        <w:widowControl w:val="0"/>
        <w:tabs>
          <w:tab w:val="left" w:pos="1261"/>
        </w:tabs>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lastRenderedPageBreak/>
        <w:t>+ Lực lượng lao động trong ngành du lịch: Huyện bước đầu đã có đội ngũ lao động có kinh nghiệm trong ngành du lịch, đáp ứng nhu cầu của các khách sạn, nhà hàng và khu vui chơi giải trí (trên cơ sở hệ thống ngành du lịch của tỉnh cũng như từ trung tâm chính trị văn hóa giáo dục của tỉnh là thành phố Nha Trang).</w:t>
      </w:r>
    </w:p>
    <w:p w14:paraId="762CFC36" w14:textId="1C8AA333" w:rsidR="00057C34" w:rsidRPr="00224779" w:rsidRDefault="00D62A56" w:rsidP="00D62A56">
      <w:pPr>
        <w:pStyle w:val="ListParagraph"/>
        <w:tabs>
          <w:tab w:val="left" w:pos="1261"/>
        </w:tabs>
        <w:spacing w:before="80" w:after="0" w:line="240" w:lineRule="auto"/>
        <w:ind w:left="0" w:firstLine="720"/>
        <w:jc w:val="both"/>
        <w:rPr>
          <w:rFonts w:ascii="Times New Roman" w:hAnsi="Times New Roman"/>
          <w:color w:val="FF0000"/>
          <w:sz w:val="28"/>
          <w:szCs w:val="28"/>
          <w:highlight w:val="yellow"/>
          <w:lang w:val="en-US"/>
        </w:rPr>
      </w:pPr>
      <w:r w:rsidRPr="00D62A56">
        <w:rPr>
          <w:rFonts w:ascii="Times New Roman" w:eastAsia="Times New Roman" w:hAnsi="Times New Roman"/>
          <w:sz w:val="27"/>
          <w:szCs w:val="27"/>
          <w:lang w:val="en-US"/>
        </w:rPr>
        <w:t>- Nguồn lực đầu tư: Hiện nay được sử quan tâm của cấp trên nguồn vốn đã được tập trung đầu tư cho nhiều dự án đầu tư công trọng điểm trên địa bàn huyện như: Đường bộ ven biển từ xã Vạn Lương – Vạn Ninh đi thị xã Ninh Hòa, đường Tỉnh Lộ 6, Công viên quảng trường huyện Vạn Ninh, Khu tái định cư Vạn Thắng (Giai đoạn 1), Khu tái định cư Ninh Mã (giai đoạn 2), đường giao thông ngoài cảng trung chuyển quốc tế Vân Phong (giai đoạn 2),…và nhiều công trình dự án ngoài ngân sách do các nhà đầu tư có tiềm lực đăng ký thực hiện trên địa bàn huyện như: Khu đô thị mới cao cấp Cổ Mã, Khu đô thị mới cao cấp Đầm Môn, Khu đô thị mới cao cấp Tu Bông,…từ đó tác động trực tiếp đến nhu cầu sử dụng đất của huyện trong năm 2025.</w:t>
      </w:r>
    </w:p>
    <w:p w14:paraId="36D49FB3" w14:textId="760911B3" w:rsidR="00057C34" w:rsidRPr="00A21584" w:rsidRDefault="0049552B" w:rsidP="0087221C">
      <w:pPr>
        <w:pStyle w:val="3"/>
        <w:spacing w:before="80" w:after="0"/>
        <w:outlineLvl w:val="2"/>
        <w:rPr>
          <w:color w:val="auto"/>
        </w:rPr>
      </w:pPr>
      <w:bookmarkStart w:id="304" w:name="_Toc185541230"/>
      <w:bookmarkStart w:id="305" w:name="_Toc194941041"/>
      <w:r w:rsidRPr="00A21584">
        <w:rPr>
          <w:color w:val="auto"/>
          <w:lang w:val="en-US"/>
        </w:rPr>
        <w:t>6</w:t>
      </w:r>
      <w:r w:rsidR="00057C34" w:rsidRPr="00A21584">
        <w:rPr>
          <w:color w:val="auto"/>
        </w:rPr>
        <w:t>.2. Phân tích, đánh giá bổ sung các nguồn lực của tỉnh</w:t>
      </w:r>
      <w:bookmarkEnd w:id="304"/>
      <w:bookmarkEnd w:id="305"/>
      <w:r w:rsidR="00057C34" w:rsidRPr="00A21584">
        <w:rPr>
          <w:color w:val="auto"/>
        </w:rPr>
        <w:t xml:space="preserve"> </w:t>
      </w:r>
    </w:p>
    <w:p w14:paraId="34A8E871" w14:textId="77777777" w:rsidR="00D62A56" w:rsidRPr="00D62A56" w:rsidRDefault="00D62A56" w:rsidP="00D62A56">
      <w:pPr>
        <w:widowControl w:val="0"/>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Nguồn lực phát triển của tỉnh Khánh Hòa rất đa dạng và phong phú, tạo tiền đề cho sự phát triển kinh tế - xã hội của tỉnh. Có thể chia thành các nhóm chính sau:</w:t>
      </w:r>
    </w:p>
    <w:p w14:paraId="4EEA189B" w14:textId="77777777" w:rsidR="00D62A56" w:rsidRPr="00D62A56" w:rsidRDefault="00D62A56" w:rsidP="00D62A56">
      <w:pPr>
        <w:widowControl w:val="0"/>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xml:space="preserve">- Vị trí địa lý và tài nguyên thiên nhiên: Vị trí chiến lược: Khánh Hòa nằm ở vị trí trung tâm của khu vực Duyên hải Nam Trung Bộ, có bờ biển dài, nhiều cảng biển (Cảng Cam Ranh, Vân Phong, Nha Trang, Hòn Khói..), sân bay quốc tế (Cam Ranh), Quốc lộ 1, đường bộ cao tốc tuyến cao tốc Nha Trang - Cam Lâm, Cam Lâm - Vĩnh Hảo, </w:t>
      </w:r>
      <w:r w:rsidRPr="00D62A56">
        <w:rPr>
          <w:rFonts w:eastAsia="Times New Roman"/>
          <w:i/>
          <w:sz w:val="27"/>
          <w:szCs w:val="27"/>
        </w:rPr>
        <w:t>tuyến cao tốc Vân Phong - Nha Trang cơ bản đã hoàn thiện và sẽ sớm được đưa vào sử dụng trong năm 2025</w:t>
      </w:r>
      <w:r w:rsidRPr="00D62A56">
        <w:rPr>
          <w:rFonts w:eastAsia="Times New Roman"/>
          <w:sz w:val="27"/>
          <w:szCs w:val="27"/>
        </w:rPr>
        <w:t xml:space="preserve"> </w:t>
      </w:r>
      <w:r w:rsidRPr="00D62A56">
        <w:rPr>
          <w:rFonts w:eastAsia="Times New Roman"/>
          <w:i/>
          <w:sz w:val="27"/>
          <w:szCs w:val="27"/>
        </w:rPr>
        <w:t>(hiện nay đang thi công tuyến Nha Trang - Buôn Ma Thuột)</w:t>
      </w:r>
      <w:r w:rsidRPr="00D62A56">
        <w:rPr>
          <w:rFonts w:eastAsia="Times New Roman"/>
          <w:sz w:val="27"/>
          <w:szCs w:val="27"/>
        </w:rPr>
        <w:t xml:space="preserve"> và đường sắt Bắc - Nam đi qua, tạo điều kiện thuận lợi cho giao thương, du lịch và phát triển kinh tế.</w:t>
      </w:r>
    </w:p>
    <w:p w14:paraId="05BEDF2F" w14:textId="77777777" w:rsidR="00D62A56" w:rsidRPr="00D62A56" w:rsidRDefault="00D62A56" w:rsidP="00D62A56">
      <w:pPr>
        <w:widowControl w:val="0"/>
        <w:autoSpaceDE w:val="0"/>
        <w:autoSpaceDN w:val="0"/>
        <w:spacing w:before="120" w:after="120" w:line="240" w:lineRule="auto"/>
        <w:ind w:right="6" w:firstLine="709"/>
        <w:rPr>
          <w:rFonts w:eastAsia="Times New Roman"/>
          <w:sz w:val="27"/>
          <w:szCs w:val="27"/>
        </w:rPr>
      </w:pPr>
      <w:r w:rsidRPr="00D62A56">
        <w:rPr>
          <w:rFonts w:eastAsia="Times New Roman"/>
          <w:sz w:val="27"/>
          <w:szCs w:val="27"/>
        </w:rPr>
        <w:t>- Cơ sở hạ tầng:</w:t>
      </w:r>
    </w:p>
    <w:p w14:paraId="0684BEA2" w14:textId="77777777" w:rsidR="00D62A56" w:rsidRPr="00D62A56" w:rsidRDefault="00D62A56" w:rsidP="00D62A56">
      <w:pPr>
        <w:widowControl w:val="0"/>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Hệ thống giao thông: Khánh Hòa có hệ thống giao thông khá phát triển với đường biển (cảng biển), đường hàng không (sân bay quốc tế), đường bộ và đường sắt, tạo điều kiện thuận lợi cho kết nối giao thương trong nước và quốc tế.</w:t>
      </w:r>
    </w:p>
    <w:p w14:paraId="2D91F4F1" w14:textId="77777777" w:rsidR="00D62A56" w:rsidRPr="00D62A56" w:rsidRDefault="00D62A56" w:rsidP="00D62A56">
      <w:pPr>
        <w:widowControl w:val="0"/>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Hạ tầng du lịch: Hệ thống resort, khách sạn, nhà hàng, sân golf, khu vui chơi giải trí, dịch vụ du lịch ngày càng được đầu tư nâng cấp, đáp ứng nhu cầu đa dạng của du khách trong và ngoài nước.</w:t>
      </w:r>
    </w:p>
    <w:p w14:paraId="536E7BD8" w14:textId="77777777" w:rsidR="00D62A56" w:rsidRPr="00D62A56" w:rsidRDefault="00D62A56" w:rsidP="00D62A56">
      <w:pPr>
        <w:widowControl w:val="0"/>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Hạ tầng khu kinh tế và khu công nghiệp: Khu kinh tế Vân Phong và các khu công nghiệp (Suối Dầu, Ninh Thủy, Dốc Đá Trắng, Nam Cam Ranh) đang được đầu tư phát triển hạ tầng đồng bộ để thu hút đầu tư trong và ngoài nước.</w:t>
      </w:r>
    </w:p>
    <w:p w14:paraId="5091F372" w14:textId="77777777" w:rsidR="00D62A56" w:rsidRPr="00D62A56" w:rsidRDefault="00D62A56" w:rsidP="00D62A56">
      <w:pPr>
        <w:widowControl w:val="0"/>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Nguồn nhân lực:</w:t>
      </w:r>
    </w:p>
    <w:p w14:paraId="0A353E6D" w14:textId="77777777" w:rsidR="00D62A56" w:rsidRPr="00D62A56" w:rsidRDefault="00D62A56" w:rsidP="00D62A56">
      <w:pPr>
        <w:widowControl w:val="0"/>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Dân số trẻ và năng động: Khánh Hòa có dân số trẻ, lực lượng lao động dồi dào, có khả năng tiếp thu khoa học kỹ thuật và công nghệ mới.</w:t>
      </w:r>
    </w:p>
    <w:p w14:paraId="37A87F30" w14:textId="77777777" w:rsidR="00D62A56" w:rsidRPr="00D62A56" w:rsidRDefault="00D62A56" w:rsidP="00D62A56">
      <w:pPr>
        <w:widowControl w:val="0"/>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Nguồn lao động qua đào tạo: Hệ thống các trường đại học, cao đẳng, trung cấp nghề và các cơ sở đào tạo nghề đáp ứng nhu cầu nguồn nhân lực cho các ngành kinh tế của tỉnh.</w:t>
      </w:r>
    </w:p>
    <w:p w14:paraId="562438FE" w14:textId="77777777" w:rsidR="00D62A56" w:rsidRPr="00D62A56" w:rsidRDefault="00D62A56" w:rsidP="00D62A56">
      <w:pPr>
        <w:widowControl w:val="0"/>
        <w:autoSpaceDE w:val="0"/>
        <w:autoSpaceDN w:val="0"/>
        <w:spacing w:before="120" w:after="120" w:line="240" w:lineRule="auto"/>
        <w:ind w:right="6" w:firstLine="709"/>
        <w:jc w:val="both"/>
        <w:rPr>
          <w:rFonts w:eastAsia="Times New Roman"/>
          <w:spacing w:val="-2"/>
          <w:sz w:val="27"/>
          <w:szCs w:val="27"/>
        </w:rPr>
      </w:pPr>
      <w:r w:rsidRPr="00D62A56">
        <w:rPr>
          <w:rFonts w:eastAsia="Times New Roman"/>
          <w:spacing w:val="-2"/>
          <w:sz w:val="27"/>
          <w:szCs w:val="27"/>
        </w:rPr>
        <w:t xml:space="preserve">- Hiện nay, Khánh Hòa nói chung và Vạn Ninh nói riêng đang được sự quan </w:t>
      </w:r>
      <w:r w:rsidRPr="00D62A56">
        <w:rPr>
          <w:rFonts w:eastAsia="Times New Roman"/>
          <w:spacing w:val="-2"/>
          <w:sz w:val="27"/>
          <w:szCs w:val="27"/>
        </w:rPr>
        <w:lastRenderedPageBreak/>
        <w:t>tâm đặc biệt của lãnh đạo Đảng, Nhà nước, Quốc hội, Chính phủ đối với tỉnh Khánh Hòa, vừa thể hiện sự quyết tâm của Đảng bộ, Chính quyền và nhân dân Khánh Hòa quan tâm với quá trình Xây dựng và phát triển Khánh Hòa trở thành thành phố trực thuộc Trung ương vào năm 2030 trong đó: Bộ Chính trị đã ban hành Nghị quyết 09-NQ/TW năm 2022 về xây dựng, phát triển tỉnh Khánh Hòa đến năm 2030, tầm nhìn đến năm 2045; Ngày 16/6/2022, Quốc hội đã ban hành Nghị quyết số 55/2022/QH15 về thí điểm một số cơ chế, chính sách đặc thù phát triển tỉnh Khánh Hòa; Ngày 21/3/2022 Chính phủ ban hành Nghị quyết số 42/NQ-CP Ban hành Chương trình hành động của Chính phủ thực hiện Nghị quyết số 09-NQ/TW ngày 28 tháng 01 năm 2022 của Bộ Chính trị về xây dựng, phát triển tỉnh Khánh Hòa đến năm 2030, tầm nhìn đến năm 2045. Các nghị quyết nêu trên đặt mục tiêu, kỳ vọng rất cao, tạo ra thời cơ mới (nhiều chủ trương, cơ chế, chính sách mới, vượt trội, đã khơi thông tiềm năng và góp phần giải tỏa những vướng mắc trên địa bàn) nhưng cũng tạo cho Khánh Hòa thách thức rất lớn trong mục tiêu hướng đến và được chỉ rõ trong từng Nghị Quyết.</w:t>
      </w:r>
    </w:p>
    <w:p w14:paraId="46AB38F9" w14:textId="77777777" w:rsidR="00D62A56" w:rsidRPr="00D62A56" w:rsidRDefault="00D62A56" w:rsidP="00D62A56">
      <w:pPr>
        <w:widowControl w:val="0"/>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ab/>
        <w:t>- Quy hoạch phát triển: Quy hoạch tỉnh Khánh Hòa đã được Thủ tướng Chính phủ phê duyệt tại Quyết định số 318/QĐ-TTg ngày 29/3/2023; Quy hoạch chung Khu Kinh tế Vân Phong được Thủ tướng Chính phủ phê duyệt tại Quyết định số 298/QĐ-TTg ngày 26/3/2023. Theo đó, Mục tiêu tổng quát được xác định như sau:</w:t>
      </w:r>
    </w:p>
    <w:p w14:paraId="31B573FC" w14:textId="77777777" w:rsidR="00D62A56" w:rsidRPr="00D62A56" w:rsidRDefault="00D62A56" w:rsidP="00D62A56">
      <w:pPr>
        <w:widowControl w:val="0"/>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Xây dựng Khánh Hòa trở thành một trung tâm kinh tế biển mạnh, có vị thế quan trọng trong khu vực và quốc tế, là một cực tăng trưởng, trung tâm kết nối khu vực duyên hải Nam Trung Bộ, Tây Nguyên và cả nước về kinh tế biển, du lịch, khoa học - công nghệ, đổi mới sáng tạo, logistics và dịch vụ; có kết cấu hạ tầng đồng bộ, hiện đại; phát triển hài hòa giữa kinh tế và văn hóa xã hội, bảo vệ môi trường và ứng phó hiệu quả với biến đổi khí hậu, bảo đảm quốc phòng, an ninh.</w:t>
      </w:r>
    </w:p>
    <w:p w14:paraId="192F67FC" w14:textId="77777777" w:rsidR="00D62A56" w:rsidRPr="00D62A56" w:rsidRDefault="00D62A56" w:rsidP="00D62A56">
      <w:pPr>
        <w:widowControl w:val="0"/>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Tăng trưởng GRDP bình quân 10 - 11%/năm; cơ cấu kinh tế chuyển dịch theo hướng dịch vụ - công nghiệp - xây dựng - nông, lâm, thủy sản; GRDP bình quân đầu người đạt trên 180 triệu đồng/người/năm.</w:t>
      </w:r>
    </w:p>
    <w:p w14:paraId="4AB4F56E" w14:textId="77777777" w:rsidR="00D62A56" w:rsidRPr="00D62A56" w:rsidRDefault="00D62A56" w:rsidP="00D62A56">
      <w:pPr>
        <w:widowControl w:val="0"/>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Đến năm 2030 Khánh Hoà trở thành thành phố trực thuộc Trung ương.</w:t>
      </w:r>
    </w:p>
    <w:p w14:paraId="1B38505C" w14:textId="77777777" w:rsidR="00D62A56" w:rsidRPr="00D62A56" w:rsidRDefault="00D62A56" w:rsidP="00D62A56">
      <w:pPr>
        <w:widowControl w:val="0"/>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Chính sách đầu tư: Tỉnh có các chính sách ưu đãi để thu hút đầu tư vào các lĩnh vực kinh tế trọng điểm như du lịch, kinh tế biển, công nghiệp và nông nghiệp.</w:t>
      </w:r>
    </w:p>
    <w:p w14:paraId="5A6F9344" w14:textId="77777777" w:rsidR="00D62A56" w:rsidRPr="00D62A56" w:rsidRDefault="00D62A56" w:rsidP="00D62A56">
      <w:pPr>
        <w:widowControl w:val="0"/>
        <w:autoSpaceDE w:val="0"/>
        <w:autoSpaceDN w:val="0"/>
        <w:spacing w:before="120" w:after="120" w:line="240" w:lineRule="auto"/>
        <w:ind w:right="6" w:firstLine="709"/>
        <w:jc w:val="both"/>
        <w:rPr>
          <w:rFonts w:eastAsia="Times New Roman"/>
          <w:i/>
          <w:sz w:val="27"/>
          <w:szCs w:val="27"/>
        </w:rPr>
      </w:pPr>
      <w:r w:rsidRPr="00D62A56">
        <w:rPr>
          <w:rFonts w:eastAsia="Times New Roman"/>
          <w:sz w:val="27"/>
          <w:szCs w:val="27"/>
        </w:rPr>
        <w:t>Hội đồng nhân dân tỉnh đã ban hành các Nghị quyết về đầu tư công trung hạn giai đoạn 2021-2025</w:t>
      </w:r>
      <w:r w:rsidRPr="00D62A56">
        <w:rPr>
          <w:rFonts w:eastAsia="Times New Roman"/>
          <w:i/>
          <w:sz w:val="27"/>
          <w:szCs w:val="27"/>
        </w:rPr>
        <w:t>,</w:t>
      </w:r>
      <w:r w:rsidRPr="00D62A56">
        <w:rPr>
          <w:rFonts w:eastAsia="Times New Roman"/>
          <w:sz w:val="27"/>
          <w:szCs w:val="27"/>
        </w:rPr>
        <w:t xml:space="preserve"> nghị quyết về danh mục danh mục các khu đất thực hiện đấu thầu dự án đầu tư có sử dụng đất trên địa bàn tỉnh Khánh Hoà </w:t>
      </w:r>
      <w:r w:rsidRPr="00D62A56">
        <w:rPr>
          <w:rFonts w:eastAsia="Times New Roman"/>
          <w:i/>
          <w:sz w:val="27"/>
          <w:szCs w:val="27"/>
        </w:rPr>
        <w:t xml:space="preserve">(Nghị quyết số 128/NQ-HĐND ngày 11 tháng 11 năm 2024 ). </w:t>
      </w:r>
    </w:p>
    <w:p w14:paraId="05717A3D" w14:textId="77777777" w:rsidR="00D62A56" w:rsidRPr="00D62A56" w:rsidRDefault="00D62A56" w:rsidP="00D62A56">
      <w:pPr>
        <w:widowControl w:val="0"/>
        <w:autoSpaceDE w:val="0"/>
        <w:autoSpaceDN w:val="0"/>
        <w:spacing w:before="120" w:after="120" w:line="240" w:lineRule="auto"/>
        <w:ind w:right="6" w:firstLine="709"/>
        <w:jc w:val="both"/>
        <w:rPr>
          <w:rFonts w:eastAsia="Times New Roman"/>
          <w:sz w:val="27"/>
          <w:szCs w:val="27"/>
        </w:rPr>
      </w:pPr>
      <w:r w:rsidRPr="00D62A56">
        <w:rPr>
          <w:rFonts w:eastAsia="Times New Roman"/>
          <w:sz w:val="27"/>
          <w:szCs w:val="27"/>
        </w:rPr>
        <w:t xml:space="preserve">Trong đó, năm 2025 dự kiến sẽ triển khai thực hiện nhiều dự án lớn tác động đến nhu cầu sử dụng đất tại địa bàn huyện Vạn Ninh như: Khu Công nghiệp Dốc Đá Trắng, Khu đô thị mới cao cấp Cổ Mã, Khu đô thị mới Cao cấp Đầm Môn, Khu đô thị mới cao cấp Tu Bông và nhiều công trình dự án khác,... </w:t>
      </w:r>
    </w:p>
    <w:p w14:paraId="6DBFA7D8" w14:textId="0E8BA3D3" w:rsidR="00057C34" w:rsidRPr="00224779" w:rsidRDefault="00D62A56" w:rsidP="00D62A56">
      <w:pPr>
        <w:pStyle w:val="ListParagraph"/>
        <w:tabs>
          <w:tab w:val="left" w:pos="1261"/>
        </w:tabs>
        <w:spacing w:before="80" w:after="0" w:line="240" w:lineRule="auto"/>
        <w:ind w:left="0" w:firstLine="720"/>
        <w:jc w:val="both"/>
        <w:rPr>
          <w:rFonts w:ascii="Times New Roman" w:hAnsi="Times New Roman"/>
          <w:color w:val="FF0000"/>
          <w:sz w:val="28"/>
          <w:szCs w:val="28"/>
          <w:highlight w:val="yellow"/>
          <w:lang w:val="en-US"/>
        </w:rPr>
      </w:pPr>
      <w:r w:rsidRPr="00D62A56">
        <w:rPr>
          <w:rFonts w:ascii="Times New Roman" w:eastAsia="Times New Roman" w:hAnsi="Times New Roman"/>
          <w:i/>
          <w:sz w:val="27"/>
          <w:szCs w:val="27"/>
          <w:lang w:val="en-US"/>
        </w:rPr>
        <w:t>(Chi tiết các dự án đưa vào kế hoạch sử dụng đất để phát triển hạ tầng cũng như kêu gọi đầu tư thể hiện tại biểu số 25/</w:t>
      </w:r>
      <w:r w:rsidRPr="00A21584">
        <w:rPr>
          <w:rFonts w:ascii="Times New Roman" w:eastAsia="Times New Roman" w:hAnsi="Times New Roman"/>
          <w:i/>
          <w:sz w:val="27"/>
          <w:szCs w:val="27"/>
          <w:lang w:val="en-US"/>
        </w:rPr>
        <w:t>CH)</w:t>
      </w:r>
    </w:p>
    <w:p w14:paraId="6C970399" w14:textId="54F8EB40" w:rsidR="00057C34" w:rsidRPr="00A21584" w:rsidRDefault="00057C34" w:rsidP="0087221C">
      <w:pPr>
        <w:pStyle w:val="2"/>
        <w:spacing w:before="80" w:after="0"/>
        <w:ind w:firstLine="720"/>
        <w:outlineLvl w:val="1"/>
        <w:rPr>
          <w:color w:val="auto"/>
          <w:spacing w:val="-2"/>
        </w:rPr>
      </w:pPr>
      <w:bookmarkStart w:id="306" w:name="_Toc185541231"/>
      <w:bookmarkStart w:id="307" w:name="_Toc194941042"/>
      <w:r w:rsidRPr="00A21584">
        <w:rPr>
          <w:color w:val="auto"/>
        </w:rPr>
        <w:t>VII. Đánh</w:t>
      </w:r>
      <w:r w:rsidRPr="00A21584">
        <w:rPr>
          <w:color w:val="auto"/>
          <w:spacing w:val="-1"/>
        </w:rPr>
        <w:t xml:space="preserve"> </w:t>
      </w:r>
      <w:r w:rsidRPr="00A21584">
        <w:rPr>
          <w:color w:val="auto"/>
        </w:rPr>
        <w:t>giá</w:t>
      </w:r>
      <w:r w:rsidRPr="00A21584">
        <w:rPr>
          <w:color w:val="auto"/>
          <w:spacing w:val="-2"/>
        </w:rPr>
        <w:t xml:space="preserve"> chung</w:t>
      </w:r>
      <w:bookmarkEnd w:id="306"/>
      <w:bookmarkEnd w:id="307"/>
    </w:p>
    <w:p w14:paraId="787207C7" w14:textId="188558B0" w:rsidR="00057C34" w:rsidRPr="00A21584" w:rsidRDefault="0049552B" w:rsidP="0087221C">
      <w:pPr>
        <w:pStyle w:val="3"/>
        <w:spacing w:before="80" w:after="0"/>
        <w:outlineLvl w:val="2"/>
        <w:rPr>
          <w:color w:val="auto"/>
        </w:rPr>
      </w:pPr>
      <w:bookmarkStart w:id="308" w:name="_Toc185541232"/>
      <w:bookmarkStart w:id="309" w:name="_Toc194941043"/>
      <w:r w:rsidRPr="00A21584">
        <w:rPr>
          <w:color w:val="auto"/>
          <w:lang w:val="en-US"/>
        </w:rPr>
        <w:t>7</w:t>
      </w:r>
      <w:r w:rsidR="00057C34" w:rsidRPr="00A21584">
        <w:rPr>
          <w:color w:val="auto"/>
        </w:rPr>
        <w:t>.1. Tiềm năng, lợi thế</w:t>
      </w:r>
      <w:bookmarkEnd w:id="308"/>
      <w:bookmarkEnd w:id="309"/>
    </w:p>
    <w:p w14:paraId="1CBBFB98" w14:textId="77777777" w:rsidR="00D62A56" w:rsidRPr="00D62A56" w:rsidRDefault="00D62A56" w:rsidP="00D62A56">
      <w:pPr>
        <w:widowControl w:val="0"/>
        <w:spacing w:before="100" w:after="0" w:line="240" w:lineRule="auto"/>
        <w:ind w:firstLine="709"/>
        <w:jc w:val="both"/>
        <w:rPr>
          <w:rFonts w:eastAsia="Times New Roman"/>
          <w:sz w:val="27"/>
          <w:szCs w:val="27"/>
          <w:lang w:val="de-DE"/>
        </w:rPr>
      </w:pPr>
      <w:r w:rsidRPr="00D62A56">
        <w:rPr>
          <w:rFonts w:eastAsia="Times New Roman"/>
          <w:sz w:val="27"/>
          <w:szCs w:val="27"/>
          <w:lang w:val="de-DE"/>
        </w:rPr>
        <w:t xml:space="preserve">- Vạn Ninh có vị trí địa lý - kinh tế và mối liên hệ vùng thuận lợi: nằm trên </w:t>
      </w:r>
      <w:r w:rsidRPr="00D62A56">
        <w:rPr>
          <w:rFonts w:eastAsia="Times New Roman"/>
          <w:sz w:val="27"/>
          <w:szCs w:val="27"/>
          <w:lang w:val="de-DE"/>
        </w:rPr>
        <w:lastRenderedPageBreak/>
        <w:t>đầu mối giao thông quan trọng của quốc gia theo hướng Bắc-Nam bao gồm cả đường bộ, đường sắt, cảng biển (nằm gần đường hàng hải quốc tế, vịnh Vân Phong có những điều kiện thiết yếu để khai thác kinh tế cảng biển, cảng trung chuyển quốc tế), gần sân bay. Lợi thế này tạo nên mối quan hệ liên hệ vùng thuận lợi với các vùng và địa phương trong cả nước, với các nước trong khu vực và thế giới.</w:t>
      </w:r>
    </w:p>
    <w:p w14:paraId="72AFB827" w14:textId="77777777" w:rsidR="00D62A56" w:rsidRPr="00D62A56" w:rsidRDefault="00D62A56" w:rsidP="00D62A56">
      <w:pPr>
        <w:widowControl w:val="0"/>
        <w:spacing w:before="100" w:after="0" w:line="240" w:lineRule="auto"/>
        <w:ind w:firstLine="709"/>
        <w:jc w:val="both"/>
        <w:rPr>
          <w:rFonts w:eastAsia="Times New Roman"/>
          <w:sz w:val="27"/>
          <w:szCs w:val="27"/>
          <w:lang w:val="de-DE"/>
        </w:rPr>
      </w:pPr>
      <w:r w:rsidRPr="00D62A56">
        <w:rPr>
          <w:rFonts w:eastAsia="Times New Roman"/>
          <w:sz w:val="27"/>
          <w:szCs w:val="27"/>
          <w:lang w:val="de-DE"/>
        </w:rPr>
        <w:t xml:space="preserve">- Vạn Ninh có vị trí quan trọng trong chiến lược phát triển KTXH của tỉnh Khánh Hòa và cả nước, là trọng điểm kinh tế phía Bắc của tỉnh và là một trong ba khu vực kinh tế trọng điểm của tỉnh. Vạn Ninh có điều kiện lý tưởng về cảnh quan thiên nhiên độc đáo và kỳ thú của vịnh - biển - đảo, có lợi thế thuận lợi để xây dựng cảng nước sâu và là điểm gần hải phận quốc tế nhất cả nước.  </w:t>
      </w:r>
    </w:p>
    <w:p w14:paraId="5A38AA60" w14:textId="77777777" w:rsidR="00D62A56" w:rsidRPr="00D62A56" w:rsidRDefault="00D62A56" w:rsidP="00D62A56">
      <w:pPr>
        <w:widowControl w:val="0"/>
        <w:spacing w:before="100" w:after="0" w:line="240" w:lineRule="auto"/>
        <w:ind w:firstLine="709"/>
        <w:jc w:val="both"/>
        <w:rPr>
          <w:rFonts w:eastAsia="Times New Roman"/>
          <w:sz w:val="27"/>
          <w:szCs w:val="27"/>
          <w:lang w:val="de-DE"/>
        </w:rPr>
      </w:pPr>
      <w:r w:rsidRPr="00D62A56">
        <w:rPr>
          <w:rFonts w:eastAsia="Times New Roman"/>
          <w:sz w:val="27"/>
          <w:szCs w:val="27"/>
          <w:lang w:val="de-DE"/>
        </w:rPr>
        <w:t>- Có lợi thế nằm trong khu kinh tế Vân Phong, huyện nằm trong quy hoạch xây dựng khu kinh tế có tiềm năng phát triển nhất miền Trung, Vạn Ninh sẽ được hưởng lợi từ các dự án đầu tư xây dựng cơ sở hạ tầng cho khu kinh tế Vân Phong.</w:t>
      </w:r>
    </w:p>
    <w:p w14:paraId="4AED089B" w14:textId="77777777" w:rsidR="00D62A56" w:rsidRPr="00D62A56" w:rsidRDefault="00D62A56" w:rsidP="00D62A56">
      <w:pPr>
        <w:widowControl w:val="0"/>
        <w:spacing w:before="100" w:after="0" w:line="240" w:lineRule="auto"/>
        <w:ind w:firstLine="709"/>
        <w:jc w:val="both"/>
        <w:rPr>
          <w:rFonts w:eastAsia="Times New Roman"/>
          <w:sz w:val="27"/>
          <w:szCs w:val="27"/>
          <w:lang w:val="de-DE"/>
        </w:rPr>
      </w:pPr>
      <w:r w:rsidRPr="00D62A56">
        <w:rPr>
          <w:rFonts w:eastAsia="Times New Roman"/>
          <w:sz w:val="27"/>
          <w:szCs w:val="27"/>
          <w:lang w:val="de-DE"/>
        </w:rPr>
        <w:t>- Vân Phong là 1 trong 19 Khu kinh tế ven biển của Việt Nam, có vị trí chiến lược và quan trọng trên bản đồ. Các cơ hội phát triển, thủ tục hành chính và các hoạt động đầu tư kinh doanh dành cho các nhà đầu tư trong nước và quốc tế được đặc biệt quan tâm và thể hiện qua các chủ trương chính sách của Đảng, Nhà nước, Quốc hội, Chính phủ như: Nghị quyết số 09-NQ/TW, ngày 28/01/2022 của Bộ Chính trị, Nghị quyết số 55/2022/QH15 của Quốc hội, Nghị quyết 42/NQ-CP của Chính phủ và sự quyết tâm của Đảng bộ và nhân dân toàn tỉnh, cũng như cam kết của các nhà đầu tư vào khu vực Vân Phong nói chung và Khánh Hòa nói chung.</w:t>
      </w:r>
    </w:p>
    <w:p w14:paraId="458AF054" w14:textId="3CED9682" w:rsidR="00057C34" w:rsidRPr="00224779" w:rsidRDefault="00D62A56" w:rsidP="00D62A56">
      <w:pPr>
        <w:widowControl w:val="0"/>
        <w:spacing w:before="120" w:after="0" w:line="240" w:lineRule="auto"/>
        <w:ind w:firstLine="720"/>
        <w:jc w:val="both"/>
        <w:rPr>
          <w:rFonts w:eastAsia="Times New Roman"/>
          <w:color w:val="FF0000"/>
          <w:szCs w:val="28"/>
          <w:highlight w:val="yellow"/>
          <w:lang w:val="de-DE"/>
        </w:rPr>
      </w:pPr>
      <w:r w:rsidRPr="00D62A56">
        <w:rPr>
          <w:rFonts w:eastAsia="Times New Roman"/>
          <w:sz w:val="27"/>
          <w:szCs w:val="27"/>
          <w:lang w:val="de-DE"/>
        </w:rPr>
        <w:t>- Diện tích tự nhiên rộng, mật độ dân số ở mức trung bình, nhu cầu về đất đai cũng như áp lực dân số về đất đai hiện chưa cao, là điều kiện thuận lợi cho việc mở rộng quỹ đất xây dựng cơ sở hạ tầng, mở rộng các điểm dân cư, xây dựng các công trình phục vụ cho mục tiêu phát triển kinh tế - xã hội của địa phương mà không làm ảnh hưởng quá nhiều đến đời sống của nhân dân. Tài nguyên đất đai, khí hậu thích hợp với nhiều loại cây trồn</w:t>
      </w:r>
      <w:r w:rsidRPr="00177F9D">
        <w:rPr>
          <w:rFonts w:eastAsia="Times New Roman"/>
          <w:sz w:val="27"/>
          <w:szCs w:val="27"/>
          <w:lang w:val="de-DE"/>
        </w:rPr>
        <w:t>g</w:t>
      </w:r>
      <w:r w:rsidR="00177F9D" w:rsidRPr="00177F9D">
        <w:rPr>
          <w:rFonts w:eastAsia="Times New Roman"/>
          <w:szCs w:val="28"/>
          <w:lang w:val="de-DE"/>
        </w:rPr>
        <w:t>.</w:t>
      </w:r>
    </w:p>
    <w:p w14:paraId="7E32A0E0" w14:textId="1EFBBC7E" w:rsidR="00057C34" w:rsidRPr="00A21584" w:rsidRDefault="0049552B" w:rsidP="0087221C">
      <w:pPr>
        <w:pStyle w:val="3"/>
        <w:spacing w:after="0"/>
        <w:outlineLvl w:val="2"/>
        <w:rPr>
          <w:color w:val="auto"/>
        </w:rPr>
      </w:pPr>
      <w:bookmarkStart w:id="310" w:name="_Toc185541233"/>
      <w:bookmarkStart w:id="311" w:name="_Toc194941044"/>
      <w:r w:rsidRPr="00A21584">
        <w:rPr>
          <w:color w:val="auto"/>
          <w:lang w:val="en-US"/>
        </w:rPr>
        <w:t>7</w:t>
      </w:r>
      <w:r w:rsidR="00057C34" w:rsidRPr="00A21584">
        <w:rPr>
          <w:color w:val="auto"/>
        </w:rPr>
        <w:t>.2. Hạn chế, khó khăn</w:t>
      </w:r>
      <w:bookmarkEnd w:id="310"/>
      <w:bookmarkEnd w:id="311"/>
    </w:p>
    <w:p w14:paraId="6DDE82E6" w14:textId="77777777" w:rsidR="00D62A56" w:rsidRPr="00D62A56" w:rsidRDefault="00D62A56" w:rsidP="00D62A56">
      <w:pPr>
        <w:widowControl w:val="0"/>
        <w:spacing w:before="100" w:after="0" w:line="240" w:lineRule="auto"/>
        <w:ind w:firstLine="709"/>
        <w:jc w:val="both"/>
        <w:rPr>
          <w:rFonts w:eastAsia="Times New Roman"/>
          <w:sz w:val="27"/>
          <w:szCs w:val="27"/>
        </w:rPr>
      </w:pPr>
      <w:r w:rsidRPr="00D62A56">
        <w:rPr>
          <w:rFonts w:eastAsia="Times New Roman"/>
          <w:sz w:val="27"/>
          <w:szCs w:val="27"/>
        </w:rPr>
        <w:t>- Tiềm năng phát triển du lịch lớn, nhưng chưa có sự đầu tư đúng mức nên các loại hình, sản phẩm du lịch phát triển chưa đa dạng, thiếu các khu vui chơi giải trí, dịch vụ tổng hợp. Chất lượng dịch vụ du lịch và môi trường du lịch chưa cao, còn ở mức sơ khai do các dự án phát triển dịch vụ du lịch lớn của khu vực khu kinh tế chưa được đầu tư, đầu tư chậm từ đó kéo theo sự phát triển tiềm năng du lịch địa phương chưa phát triển đúng tương xứng với tiềm năng.</w:t>
      </w:r>
    </w:p>
    <w:p w14:paraId="0C5099DC" w14:textId="77777777" w:rsidR="00D62A56" w:rsidRPr="00D62A56" w:rsidRDefault="00D62A56" w:rsidP="00D62A56">
      <w:pPr>
        <w:widowControl w:val="0"/>
        <w:spacing w:before="100" w:after="0" w:line="240" w:lineRule="auto"/>
        <w:ind w:firstLine="709"/>
        <w:jc w:val="both"/>
        <w:rPr>
          <w:rFonts w:eastAsia="Times New Roman"/>
          <w:sz w:val="27"/>
          <w:szCs w:val="27"/>
        </w:rPr>
      </w:pPr>
      <w:r w:rsidRPr="00D62A56">
        <w:rPr>
          <w:rFonts w:eastAsia="Times New Roman"/>
          <w:sz w:val="27"/>
          <w:szCs w:val="27"/>
        </w:rPr>
        <w:t>- 12/13 xã, thị trấn của huyện đều thuộc Khu kinh tế Vân Phong do đó quá trình định hướng phát triển kinh tế của huyện phụ thuộc nhiều và định hướng phát triển của KKT Vân Phong. Do đó, khi có sự điều chỉnh về định hướng phát triển của KKT Vân Phong sẽ kéo theo sự thay đổi trong định hướng phát triển của huyện. Do đó, huyện không chủ động trong quá trình định hướng phát triển kinh tế.</w:t>
      </w:r>
    </w:p>
    <w:p w14:paraId="0B2B3A68" w14:textId="77777777" w:rsidR="00D62A56" w:rsidRPr="00D62A56" w:rsidRDefault="00D62A56" w:rsidP="00D62A56">
      <w:pPr>
        <w:widowControl w:val="0"/>
        <w:spacing w:before="100" w:after="0" w:line="240" w:lineRule="auto"/>
        <w:ind w:firstLine="709"/>
        <w:jc w:val="both"/>
        <w:rPr>
          <w:rFonts w:eastAsia="Times New Roman"/>
          <w:sz w:val="27"/>
          <w:szCs w:val="27"/>
        </w:rPr>
      </w:pPr>
      <w:r w:rsidRPr="00D62A56">
        <w:rPr>
          <w:rFonts w:eastAsia="Times New Roman"/>
          <w:sz w:val="27"/>
          <w:szCs w:val="27"/>
        </w:rPr>
        <w:t>- Còn thiếu các công trình, dự án có quy mô mang biểu trưng cho thế mạnh của các ngành kinh tế động lực của huyện. Phát triển đô thị còn quá tập trung vào giải quyết nhà ở, các dự án đô thị triển khai chậm, thiếu các những không gian mở công cộng, không gian trọng tâm của đô thị. Quy mô dân số đô thị trong những năm gần đây gần tăng chậm.</w:t>
      </w:r>
    </w:p>
    <w:p w14:paraId="146C6513" w14:textId="77777777" w:rsidR="00D62A56" w:rsidRPr="00D62A56" w:rsidRDefault="00D62A56" w:rsidP="00D62A56">
      <w:pPr>
        <w:widowControl w:val="0"/>
        <w:spacing w:before="100" w:after="0" w:line="240" w:lineRule="auto"/>
        <w:ind w:firstLine="709"/>
        <w:jc w:val="both"/>
        <w:rPr>
          <w:rFonts w:eastAsia="Times New Roman"/>
          <w:sz w:val="27"/>
          <w:szCs w:val="27"/>
        </w:rPr>
      </w:pPr>
      <w:r w:rsidRPr="00D62A56">
        <w:rPr>
          <w:rFonts w:eastAsia="Times New Roman"/>
          <w:sz w:val="27"/>
          <w:szCs w:val="27"/>
        </w:rPr>
        <w:lastRenderedPageBreak/>
        <w:t>- Thiếu vốn đầu tư, chậm đầu tư xây dựng cơ sở hạ tầng, đặc biệt là các công trình giao thông, hạ tầng phát triển công nghiệp và dịch vụ.</w:t>
      </w:r>
    </w:p>
    <w:p w14:paraId="1D6E53B6" w14:textId="77777777" w:rsidR="00D62A56" w:rsidRPr="00D62A56" w:rsidRDefault="00D62A56" w:rsidP="00D62A56">
      <w:pPr>
        <w:widowControl w:val="0"/>
        <w:spacing w:before="100" w:after="0" w:line="240" w:lineRule="auto"/>
        <w:ind w:firstLine="709"/>
        <w:jc w:val="both"/>
        <w:rPr>
          <w:rFonts w:eastAsia="Times New Roman"/>
          <w:sz w:val="27"/>
          <w:szCs w:val="27"/>
        </w:rPr>
      </w:pPr>
      <w:r w:rsidRPr="00D62A56">
        <w:rPr>
          <w:rFonts w:eastAsia="Times New Roman"/>
          <w:sz w:val="27"/>
          <w:szCs w:val="27"/>
        </w:rPr>
        <w:t>- Nông nghiệp vẫn là ngành sản xuất chính của huyện, trong khi nông nghiệp chưa có nhiều sản phẩm đủ sức cạnh tranh trên thị trường. Đặc biệt là thủy sản chưa xây dựng tốt hậu cần nghề cá để phục vụ đánh bắt xa bờ; vì vậy, sản lượng đánh bắt chưa bền vững, tình hình ô nhiễm môi trường và hủy hoại tài nguyên vẫn diễn ra. Công nghiệp, tiểu thủ công nghiệp phát triển chưa hiệu quả, triển khai xây dựng cơ sở hạ tầng khu công nghiệp chậm, thiếu vốn, thị trường tiêu thụ sản phẩm chưa ổn định, sức mua của dân cư thấp. Ngành dịch vụ - du lịch phát triển chưa tương xứng với tiềm năng.</w:t>
      </w:r>
    </w:p>
    <w:p w14:paraId="2C8E1D5F" w14:textId="77777777" w:rsidR="00D62A56" w:rsidRPr="00D62A56" w:rsidRDefault="00D62A56" w:rsidP="00D62A56">
      <w:pPr>
        <w:widowControl w:val="0"/>
        <w:spacing w:before="100" w:after="0" w:line="240" w:lineRule="auto"/>
        <w:ind w:firstLine="709"/>
        <w:jc w:val="both"/>
        <w:rPr>
          <w:rFonts w:eastAsia="Times New Roman"/>
          <w:sz w:val="27"/>
          <w:szCs w:val="27"/>
        </w:rPr>
      </w:pPr>
      <w:r w:rsidRPr="00D62A56">
        <w:rPr>
          <w:rFonts w:eastAsia="Times New Roman"/>
          <w:sz w:val="27"/>
          <w:szCs w:val="27"/>
        </w:rPr>
        <w:t>- Chất lượng nguồn nhân lực chưa đáp ứng yêu cầu phát triển trong thời kỳ mới, tỷ lệ lao động được đào tạo nghề còn chiếm tỷ lệ thấp.</w:t>
      </w:r>
    </w:p>
    <w:p w14:paraId="63099E73" w14:textId="77777777" w:rsidR="00D62A56" w:rsidRPr="00D62A56" w:rsidRDefault="00D62A56" w:rsidP="00D62A56">
      <w:pPr>
        <w:widowControl w:val="0"/>
        <w:spacing w:before="100" w:after="0" w:line="240" w:lineRule="auto"/>
        <w:ind w:firstLine="709"/>
        <w:jc w:val="both"/>
        <w:rPr>
          <w:rFonts w:eastAsia="Times New Roman"/>
          <w:sz w:val="27"/>
          <w:szCs w:val="27"/>
          <w:lang w:val="de-DE"/>
        </w:rPr>
      </w:pPr>
      <w:r w:rsidRPr="00D62A56">
        <w:rPr>
          <w:rFonts w:eastAsia="Times New Roman"/>
          <w:sz w:val="27"/>
          <w:szCs w:val="27"/>
          <w:lang w:val="de-DE"/>
        </w:rPr>
        <w:t>- Vẫn còn xảy ra tình trạng xây dựng không phép, trái phép trên địa bàn huyện. Nguyên nhân do nhu cầu xây dựng nhà ở của người dân tăng cao trong khi các quy hoạch xây dựng chưa được phủ kín dẫn đến trong một thời gian dài người dân không được phép chuyển mục đích sử dụng đất; một số địa phương chưa quyết liệt trong việc kiểm tra, xử lý, việc tổ chức cưỡng chế khắc phục hậu quả các công trình xây dựng trái phép còn gặp nhiều khó khăn nên chưa có tính răn đe cao. Dẫn đến hiện nay việc xử lý gặp rất nhiều khó khắn trong thực tế triển khai công tác quản lý nhà nước về đất đai.</w:t>
      </w:r>
    </w:p>
    <w:p w14:paraId="031092EC" w14:textId="77777777" w:rsidR="00D62A56" w:rsidRPr="00D62A56" w:rsidRDefault="00D62A56" w:rsidP="00D62A56">
      <w:pPr>
        <w:widowControl w:val="0"/>
        <w:spacing w:before="100" w:after="0" w:line="240" w:lineRule="auto"/>
        <w:ind w:firstLine="709"/>
        <w:jc w:val="both"/>
        <w:rPr>
          <w:rFonts w:eastAsia="Times New Roman"/>
          <w:sz w:val="27"/>
          <w:szCs w:val="27"/>
          <w:lang w:val="de-DE"/>
        </w:rPr>
      </w:pPr>
      <w:r w:rsidRPr="00D62A56">
        <w:rPr>
          <w:rFonts w:eastAsia="Times New Roman"/>
          <w:sz w:val="27"/>
          <w:szCs w:val="27"/>
          <w:lang w:val="de-DE"/>
        </w:rPr>
        <w:t xml:space="preserve">- Tiến độ lập Đồ án quy hoạch phân khu tại Vạn Ninh còn chậm. Việc khớp nối các quy hoạch trước đây gặp khó khăn do các định hướng trong quy hoạch chung Khu Kinh tế Vân Phong có sự thay đổi.  </w:t>
      </w:r>
    </w:p>
    <w:p w14:paraId="35D6B14D" w14:textId="01B3D6E4" w:rsidR="00057C34" w:rsidRPr="00631F53" w:rsidRDefault="00D62A56" w:rsidP="00D62A56">
      <w:pPr>
        <w:widowControl w:val="0"/>
        <w:spacing w:before="120" w:after="0" w:line="240" w:lineRule="auto"/>
        <w:ind w:firstLine="720"/>
        <w:jc w:val="both"/>
        <w:rPr>
          <w:rFonts w:eastAsia="Times New Roman"/>
          <w:color w:val="FF0000"/>
          <w:szCs w:val="28"/>
          <w:lang w:val="de-DE"/>
        </w:rPr>
      </w:pPr>
      <w:r w:rsidRPr="00D62A56">
        <w:rPr>
          <w:rFonts w:eastAsia="Times New Roman"/>
          <w:sz w:val="27"/>
          <w:szCs w:val="27"/>
        </w:rPr>
        <w:t>- Dù đã có cơ chế phối hợp giữa huyện với các cơ quan chức năng của Tỉnh, đặc biệt với Ban Quản lý Khu kinh tế Vân Phong tuy nhiên trong việc trao đổi, nắm bắt thông tin, phối hợp giải quyết các vấn đề kinh tế, xã hội trên địa bàn, tương tác hỗ trợ nhau trong quá trình phát triển vẫn còn nhiều hạn chế và bất cập</w:t>
      </w:r>
      <w:r w:rsidRPr="00D62A56">
        <w:rPr>
          <w:rFonts w:eastAsia="Times New Roman"/>
          <w:sz w:val="27"/>
          <w:szCs w:val="27"/>
          <w:lang w:val="de-DE"/>
        </w:rPr>
        <w:t>.</w:t>
      </w:r>
    </w:p>
    <w:p w14:paraId="300B1FAD" w14:textId="156573A9" w:rsidR="00057C34" w:rsidRPr="00631F53" w:rsidRDefault="00057C34" w:rsidP="005733F8">
      <w:pPr>
        <w:rPr>
          <w:color w:val="FF0000"/>
          <w:szCs w:val="28"/>
          <w:lang w:val="vi-VN"/>
        </w:rPr>
      </w:pPr>
    </w:p>
    <w:p w14:paraId="31859688" w14:textId="77777777" w:rsidR="00673102" w:rsidRDefault="00673102" w:rsidP="005733F8">
      <w:pPr>
        <w:rPr>
          <w:color w:val="FF0000"/>
          <w:szCs w:val="28"/>
          <w:lang w:val="vi-VN"/>
        </w:rPr>
        <w:sectPr w:rsidR="00673102" w:rsidSect="00673102">
          <w:pgSz w:w="11907" w:h="16840" w:code="9"/>
          <w:pgMar w:top="1021" w:right="1021" w:bottom="1021" w:left="1701" w:header="709" w:footer="145" w:gutter="0"/>
          <w:cols w:space="720"/>
          <w:docGrid w:linePitch="381"/>
        </w:sectPr>
      </w:pPr>
    </w:p>
    <w:p w14:paraId="7B4A3393" w14:textId="77777777" w:rsidR="00673102" w:rsidRPr="00631F53" w:rsidRDefault="00673102" w:rsidP="00673102">
      <w:pPr>
        <w:spacing w:line="240" w:lineRule="auto"/>
        <w:jc w:val="center"/>
        <w:rPr>
          <w:b/>
        </w:rPr>
      </w:pPr>
      <w:r w:rsidRPr="005645BD">
        <w:rPr>
          <w:b/>
          <w:noProof/>
        </w:rPr>
        <w:lastRenderedPageBreak/>
        <mc:AlternateContent>
          <mc:Choice Requires="wps">
            <w:drawing>
              <wp:anchor distT="0" distB="0" distL="114300" distR="114300" simplePos="0" relativeHeight="251664896" behindDoc="0" locked="0" layoutInCell="1" allowOverlap="1" wp14:anchorId="72860A34" wp14:editId="7FC93ABA">
                <wp:simplePos x="0" y="0"/>
                <wp:positionH relativeFrom="column">
                  <wp:posOffset>-87086</wp:posOffset>
                </wp:positionH>
                <wp:positionV relativeFrom="paragraph">
                  <wp:posOffset>-676275</wp:posOffset>
                </wp:positionV>
                <wp:extent cx="112143" cy="10644996"/>
                <wp:effectExtent l="0" t="0" r="2540" b="4445"/>
                <wp:wrapNone/>
                <wp:docPr id="84057530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143" cy="10644996"/>
                        </a:xfrm>
                        <a:prstGeom prst="rect">
                          <a:avLst/>
                        </a:prstGeom>
                        <a:solidFill>
                          <a:srgbClr val="44546A"/>
                        </a:solidFill>
                        <a:ln>
                          <a:noFill/>
                        </a:ln>
                        <a:extLst>
                          <a:ext uri="{91240B29-F687-4F45-9708-019B960494DF}">
                            <a14:hiddenLine xmlns:a14="http://schemas.microsoft.com/office/drawing/2010/main" w="12700" cap="flat" cmpd="sng" algn="ctr">
                              <a:solidFill>
                                <a:srgbClr val="000000"/>
                              </a:solidFill>
                              <a:prstDash val="solid"/>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7A602A79" id="Rectangle 3" o:spid="_x0000_s1026" style="position:absolute;margin-left:-6.85pt;margin-top:-53.25pt;width:8.85pt;height:838.2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" fillcolor="#44546a" stroked="f" strokeweight="1pt"/>
            </w:pict>
          </mc:Fallback>
        </mc:AlternateContent>
      </w:r>
      <w:r w:rsidRPr="00631F53">
        <w:rPr>
          <w:b/>
        </w:rPr>
        <w:t>CỘNG HÒA XÃ HỘI CHỦ NGHĨA VIỆT NAM</w:t>
      </w:r>
    </w:p>
    <w:p w14:paraId="68A98802" w14:textId="77777777" w:rsidR="00673102" w:rsidRPr="00631F53" w:rsidRDefault="00673102" w:rsidP="00673102">
      <w:pPr>
        <w:spacing w:line="240" w:lineRule="auto"/>
        <w:jc w:val="center"/>
        <w:rPr>
          <w:b/>
        </w:rPr>
      </w:pPr>
      <w:r w:rsidRPr="00631F53">
        <w:rPr>
          <w:b/>
        </w:rPr>
        <w:t>Độc lập - Tự do - Hạnh phúc</w:t>
      </w:r>
    </w:p>
    <w:p w14:paraId="4AD3AD70" w14:textId="77777777" w:rsidR="00673102" w:rsidRPr="00631F53" w:rsidRDefault="00673102" w:rsidP="00673102">
      <w:pPr>
        <w:spacing w:line="240" w:lineRule="auto"/>
        <w:jc w:val="center"/>
        <w:rPr>
          <w:b/>
        </w:rPr>
      </w:pPr>
      <w:r w:rsidRPr="00631F53">
        <w:rPr>
          <w:b/>
        </w:rPr>
        <w:t>-----*-----</w:t>
      </w:r>
    </w:p>
    <w:p w14:paraId="35B16D11" w14:textId="77777777" w:rsidR="00673102" w:rsidRPr="00631F53" w:rsidRDefault="00673102" w:rsidP="00673102">
      <w:pPr>
        <w:spacing w:line="240" w:lineRule="auto"/>
        <w:jc w:val="center"/>
        <w:rPr>
          <w:b/>
          <w:color w:val="FF0000"/>
        </w:rPr>
      </w:pPr>
    </w:p>
    <w:p w14:paraId="72B1F4AC" w14:textId="77777777" w:rsidR="00673102" w:rsidRPr="00631F53" w:rsidRDefault="00673102" w:rsidP="00673102">
      <w:pPr>
        <w:spacing w:line="240" w:lineRule="auto"/>
        <w:jc w:val="center"/>
        <w:rPr>
          <w:b/>
          <w:color w:val="FF0000"/>
        </w:rPr>
      </w:pPr>
    </w:p>
    <w:p w14:paraId="30045FF9" w14:textId="77777777" w:rsidR="00673102" w:rsidRPr="00631F53" w:rsidRDefault="00673102" w:rsidP="00673102">
      <w:pPr>
        <w:spacing w:line="240" w:lineRule="auto"/>
        <w:jc w:val="center"/>
        <w:rPr>
          <w:b/>
          <w:color w:val="FF0000"/>
        </w:rPr>
      </w:pPr>
    </w:p>
    <w:p w14:paraId="32E2A61B" w14:textId="77777777" w:rsidR="00673102" w:rsidRDefault="00673102" w:rsidP="00673102">
      <w:pPr>
        <w:spacing w:line="240" w:lineRule="auto"/>
        <w:jc w:val="center"/>
        <w:rPr>
          <w:b/>
          <w:color w:val="FF0000"/>
        </w:rPr>
      </w:pPr>
    </w:p>
    <w:p w14:paraId="3C0B1AB2" w14:textId="77777777" w:rsidR="00673102" w:rsidRPr="00631F53" w:rsidRDefault="00673102" w:rsidP="00673102">
      <w:pPr>
        <w:spacing w:line="240" w:lineRule="auto"/>
        <w:jc w:val="center"/>
        <w:rPr>
          <w:b/>
          <w:color w:val="FF0000"/>
        </w:rPr>
      </w:pPr>
    </w:p>
    <w:p w14:paraId="110C040C" w14:textId="77777777" w:rsidR="00673102" w:rsidRPr="00631F53" w:rsidRDefault="00673102" w:rsidP="00673102">
      <w:pPr>
        <w:spacing w:line="240" w:lineRule="auto"/>
        <w:jc w:val="center"/>
        <w:rPr>
          <w:b/>
          <w:color w:val="FF0000"/>
        </w:rPr>
      </w:pPr>
      <w:r w:rsidRPr="005645BD">
        <w:rPr>
          <w:b/>
          <w:noProof/>
        </w:rPr>
        <mc:AlternateContent>
          <mc:Choice Requires="wps">
            <w:drawing>
              <wp:anchor distT="0" distB="0" distL="114300" distR="114300" simplePos="0" relativeHeight="251663872" behindDoc="0" locked="0" layoutInCell="1" allowOverlap="1" wp14:anchorId="5B6EE559" wp14:editId="7C23ADA3">
                <wp:simplePos x="0" y="0"/>
                <wp:positionH relativeFrom="column">
                  <wp:posOffset>1182370</wp:posOffset>
                </wp:positionH>
                <wp:positionV relativeFrom="paragraph">
                  <wp:posOffset>81915</wp:posOffset>
                </wp:positionV>
                <wp:extent cx="3455670" cy="323215"/>
                <wp:effectExtent l="0" t="0" r="0" b="0"/>
                <wp:wrapNone/>
                <wp:docPr id="666978927" name="WordArt 1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455670" cy="323215"/>
                        </a:xfrm>
                        <a:prstGeom prst="rect">
                          <a:avLst/>
                        </a:prstGeom>
                        <a:extLst>
                          <a:ext uri="{91240B29-F687-4F45-9708-019B960494DF}">
                            <a14:hiddenLine xmlns:a14="http://schemas.microsoft.com/office/drawing/2010/main" w="9525" cmpd="sng">
                              <a:solidFill>
                                <a:srgbClr val="000000"/>
                              </a:solidFill>
                              <a:prstDash val="solid"/>
                              <a:round/>
                              <a:headEnd/>
                              <a:tailEnd/>
                            </a14:hiddenLine>
                          </a:ext>
                        </a:extLst>
                      </wps:spPr>
                      <wps:txbx>
                        <w:txbxContent>
                          <w:p w14:paraId="19BCCE7C" w14:textId="77777777" w:rsidR="00673102" w:rsidRDefault="00673102" w:rsidP="00673102">
                            <w:pPr>
                              <w:pStyle w:val="NormalWeb"/>
                              <w:spacing w:before="0" w:beforeAutospacing="0" w:after="0" w:afterAutospacing="0"/>
                              <w:jc w:val="center"/>
                            </w:pPr>
                            <w:r w:rsidRPr="00432592">
                              <w:rPr>
                                <w:b/>
                                <w:bCs/>
                                <w:color w:val="336699"/>
                                <w:sz w:val="40"/>
                                <w:szCs w:val="40"/>
                                <w14:shadow w14:blurRad="0" w14:dist="45847" w14:dir="2021404" w14:sx="100000" w14:sy="100000" w14:kx="0" w14:ky="0" w14:algn="ctr">
                                  <w14:srgbClr w14:val="B2B2B2">
                                    <w14:alpha w14:val="20000"/>
                                  </w14:srgbClr>
                                </w14:shadow>
                              </w:rPr>
                              <w:t xml:space="preserve">BÁO CÁO </w:t>
                            </w:r>
                            <w:r w:rsidRPr="00432592">
                              <w:rPr>
                                <w:b/>
                                <w:bCs/>
                                <w:color w:val="336699"/>
                                <w:sz w:val="40"/>
                                <w:szCs w:val="40"/>
                                <w:lang w:val="en-US"/>
                                <w14:shadow w14:blurRad="0" w14:dist="45847" w14:dir="2021404" w14:sx="100000" w14:sy="100000" w14:kx="0" w14:ky="0" w14:algn="ctr">
                                  <w14:srgbClr w14:val="B2B2B2">
                                    <w14:alpha w14:val="20000"/>
                                  </w14:srgbClr>
                                </w14:shadow>
                              </w:rPr>
                              <w:t>CHU</w:t>
                            </w:r>
                            <w:r w:rsidRPr="00432592">
                              <w:rPr>
                                <w:b/>
                                <w:bCs/>
                                <w:color w:val="336699"/>
                                <w:sz w:val="40"/>
                                <w:szCs w:val="40"/>
                                <w14:shadow w14:blurRad="0" w14:dist="45847" w14:dir="2021404" w14:sx="100000" w14:sy="100000" w14:kx="0" w14:ky="0" w14:algn="ctr">
                                  <w14:srgbClr w14:val="B2B2B2">
                                    <w14:alpha w14:val="20000"/>
                                  </w14:srgbClr>
                                </w14:shadow>
                              </w:rPr>
                              <w:t>YÊN ĐỀ</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 w14:anchorId="5B6EE559" id="_x0000_s1029" type="#_x0000_t202" style="position:absolute;left:0;text-align:left;margin-left:93.1pt;margin-top:6.45pt;width:272.1pt;height:25.4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" filled="f" stroked="f">
                <v:stroke joinstyle="round"/>
                <o:lock v:ext="edit" shapetype="t"/>
                <v:textbox>
                  <w:txbxContent>
                    <w:p w14:paraId="19BCCE7C" w14:textId="77777777" w:rsidR="00673102" w:rsidRDefault="00673102" w:rsidP="00673102">
                      <w:pPr>
                        <w:pStyle w:val="NormalWeb"/>
                        <w:spacing w:before="0" w:beforeAutospacing="0" w:after="0" w:afterAutospacing="0"/>
                        <w:jc w:val="center"/>
                      </w:pPr>
                      <w:r w:rsidRPr="00432592">
                        <w:rPr>
                          <w:b/>
                          <w:bCs/>
                          <w:color w:val="336699"/>
                          <w:sz w:val="40"/>
                          <w:szCs w:val="40"/>
                          <w14:shadow w14:blurRad="0" w14:dist="45847" w14:dir="2021404" w14:sx="100000" w14:sy="100000" w14:kx="0" w14:ky="0" w14:algn="ctr">
                            <w14:srgbClr w14:val="B2B2B2">
                              <w14:alpha w14:val="20000"/>
                            </w14:srgbClr>
                          </w14:shadow>
                        </w:rPr>
                        <w:t xml:space="preserve">BÁO CÁO </w:t>
                      </w:r>
                      <w:r w:rsidRPr="00432592">
                        <w:rPr>
                          <w:b/>
                          <w:bCs/>
                          <w:color w:val="336699"/>
                          <w:sz w:val="40"/>
                          <w:szCs w:val="40"/>
                          <w:lang w:val="en-US"/>
                          <w14:shadow w14:blurRad="0" w14:dist="45847" w14:dir="2021404" w14:sx="100000" w14:sy="100000" w14:kx="0" w14:ky="0" w14:algn="ctr">
                            <w14:srgbClr w14:val="B2B2B2">
                              <w14:alpha w14:val="20000"/>
                            </w14:srgbClr>
                          </w14:shadow>
                        </w:rPr>
                        <w:t>CHU</w:t>
                      </w:r>
                      <w:r w:rsidRPr="00432592">
                        <w:rPr>
                          <w:b/>
                          <w:bCs/>
                          <w:color w:val="336699"/>
                          <w:sz w:val="40"/>
                          <w:szCs w:val="40"/>
                          <w14:shadow w14:blurRad="0" w14:dist="45847" w14:dir="2021404" w14:sx="100000" w14:sy="100000" w14:kx="0" w14:ky="0" w14:algn="ctr">
                            <w14:srgbClr w14:val="B2B2B2">
                              <w14:alpha w14:val="20000"/>
                            </w14:srgbClr>
                          </w14:shadow>
                        </w:rPr>
                        <w:t>YÊN ĐỀ</w:t>
                      </w:r>
                    </w:p>
                  </w:txbxContent>
                </v:textbox>
              </v:shape>
            </w:pict>
          </mc:Fallback>
        </mc:AlternateContent>
      </w:r>
    </w:p>
    <w:p w14:paraId="1503EA9F" w14:textId="77777777" w:rsidR="00673102" w:rsidRPr="00631F53" w:rsidRDefault="00673102" w:rsidP="00673102">
      <w:pPr>
        <w:spacing w:line="240" w:lineRule="auto"/>
        <w:jc w:val="center"/>
        <w:rPr>
          <w:b/>
          <w:color w:val="FF0000"/>
        </w:rPr>
      </w:pPr>
    </w:p>
    <w:p w14:paraId="524C9A52" w14:textId="765F0DFF" w:rsidR="00673102" w:rsidRPr="00E86474" w:rsidRDefault="00673102" w:rsidP="00673102">
      <w:pPr>
        <w:spacing w:before="120" w:after="0" w:line="240" w:lineRule="auto"/>
        <w:jc w:val="center"/>
        <w:rPr>
          <w:b/>
          <w:bCs/>
          <w:color w:val="0000FF"/>
        </w:rPr>
      </w:pPr>
      <w:r w:rsidRPr="00E86474">
        <w:rPr>
          <w:b/>
          <w:color w:val="0000FF"/>
          <w:spacing w:val="-6"/>
          <w:lang w:val="vi"/>
        </w:rPr>
        <w:t>PHÂN TÍCH, ĐÁNH GIÁ HIỆN TRẠNG SỬ DỤNG ĐẤT, KẾT QUẢ THỰC HIỆN KẾ HOẠCH SỬ DỤNG ĐẤT NĂM TRƯỚC</w:t>
      </w:r>
    </w:p>
    <w:p w14:paraId="5FC91D58" w14:textId="77777777" w:rsidR="00673102" w:rsidRPr="00631F53" w:rsidRDefault="00673102" w:rsidP="00673102">
      <w:pPr>
        <w:spacing w:before="120" w:after="120" w:line="240" w:lineRule="auto"/>
        <w:jc w:val="center"/>
        <w:rPr>
          <w:b/>
          <w:sz w:val="36"/>
          <w:szCs w:val="36"/>
        </w:rPr>
      </w:pPr>
      <w:r>
        <w:rPr>
          <w:rFonts w:ascii="Times New Roman Bold" w:hAnsi="Times New Roman Bold"/>
          <w:b/>
          <w:sz w:val="32"/>
          <w:szCs w:val="32"/>
        </w:rPr>
        <w:t>DỰ ÁN LẬP</w:t>
      </w:r>
      <w:r w:rsidRPr="00631F53">
        <w:rPr>
          <w:rFonts w:ascii="Times New Roman Bold" w:hAnsi="Times New Roman Bold"/>
          <w:b/>
          <w:sz w:val="32"/>
          <w:szCs w:val="32"/>
        </w:rPr>
        <w:t xml:space="preserve"> KẾ HOẠCH SỬ DỤNG ĐẤT NĂM 2025 </w:t>
      </w:r>
    </w:p>
    <w:p w14:paraId="4177A5D7" w14:textId="77777777" w:rsidR="00673102" w:rsidRPr="00631F53" w:rsidRDefault="00673102" w:rsidP="00673102">
      <w:pPr>
        <w:spacing w:before="120" w:after="120" w:line="240" w:lineRule="auto"/>
        <w:jc w:val="center"/>
        <w:rPr>
          <w:rFonts w:ascii="Times New Roman Bold" w:hAnsi="Times New Roman Bold"/>
          <w:b/>
          <w:sz w:val="32"/>
          <w:szCs w:val="32"/>
        </w:rPr>
      </w:pPr>
      <w:r w:rsidRPr="00631F53">
        <w:rPr>
          <w:rFonts w:ascii="Times New Roman Bold" w:hAnsi="Times New Roman Bold"/>
          <w:b/>
          <w:sz w:val="32"/>
          <w:szCs w:val="32"/>
        </w:rPr>
        <w:t>CỦA HUYỆN VẠN NINH, TỈNH KHÁNH HÒA</w:t>
      </w:r>
    </w:p>
    <w:p w14:paraId="26220006" w14:textId="627B124B" w:rsidR="00673102" w:rsidRPr="00631F53" w:rsidRDefault="00673102" w:rsidP="00673102">
      <w:pPr>
        <w:spacing w:before="120" w:after="120" w:line="240" w:lineRule="auto"/>
        <w:jc w:val="center"/>
        <w:rPr>
          <w:i/>
          <w:sz w:val="30"/>
        </w:rPr>
      </w:pPr>
      <w:r w:rsidRPr="005645BD">
        <w:rPr>
          <w:b/>
          <w:noProof/>
        </w:rPr>
        <mc:AlternateContent>
          <mc:Choice Requires="wpg">
            <w:drawing>
              <wp:anchor distT="0" distB="0" distL="114300" distR="114300" simplePos="0" relativeHeight="251662848" behindDoc="0" locked="0" layoutInCell="1" allowOverlap="1" wp14:anchorId="5CA871D5" wp14:editId="492A7051">
                <wp:simplePos x="0" y="0"/>
                <wp:positionH relativeFrom="column">
                  <wp:posOffset>153102</wp:posOffset>
                </wp:positionH>
                <wp:positionV relativeFrom="paragraph">
                  <wp:posOffset>261620</wp:posOffset>
                </wp:positionV>
                <wp:extent cx="2324735" cy="5461635"/>
                <wp:effectExtent l="0" t="0" r="18415" b="24765"/>
                <wp:wrapNone/>
                <wp:docPr id="1638682349"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24735" cy="5461635"/>
                          <a:chOff x="80645" y="4211812"/>
                          <a:chExt cx="1306273" cy="3121026"/>
                        </a:xfrm>
                      </wpg:grpSpPr>
                      <wpg:grpSp>
                        <wpg:cNvPr id="1038707474" name="Group 6"/>
                        <wpg:cNvGrpSpPr>
                          <a:grpSpLocks noChangeAspect="1"/>
                        </wpg:cNvGrpSpPr>
                        <wpg:grpSpPr bwMode="auto">
                          <a:xfrm>
                            <a:off x="141062" y="4211812"/>
                            <a:ext cx="1047750" cy="3121026"/>
                            <a:chOff x="141062" y="4211812"/>
                            <a:chExt cx="1047750" cy="3121026"/>
                          </a:xfrm>
                        </wpg:grpSpPr>
                        <wps:wsp>
                          <wps:cNvPr id="1399232522" name="Freeform 20"/>
                          <wps:cNvSpPr>
                            <a:spLocks/>
                          </wps:cNvSpPr>
                          <wps:spPr bwMode="auto">
                            <a:xfrm>
                              <a:off x="369662" y="6216825"/>
                              <a:ext cx="193675" cy="698500"/>
                            </a:xfrm>
                            <a:custGeom>
                              <a:avLst/>
                              <a:gdLst>
                                <a:gd name="T0" fmla="*/ 0 w 122"/>
                                <a:gd name="T1" fmla="*/ 0 h 440"/>
                                <a:gd name="T2" fmla="*/ 61913 w 122"/>
                                <a:gd name="T3" fmla="*/ 241300 h 440"/>
                                <a:gd name="T4" fmla="*/ 133350 w 122"/>
                                <a:gd name="T5" fmla="*/ 482600 h 440"/>
                                <a:gd name="T6" fmla="*/ 193675 w 122"/>
                                <a:gd name="T7" fmla="*/ 661988 h 440"/>
                                <a:gd name="T8" fmla="*/ 193675 w 122"/>
                                <a:gd name="T9" fmla="*/ 698500 h 440"/>
                                <a:gd name="T10" fmla="*/ 120650 w 122"/>
                                <a:gd name="T11" fmla="*/ 485775 h 440"/>
                                <a:gd name="T12" fmla="*/ 61913 w 122"/>
                                <a:gd name="T13" fmla="*/ 285750 h 440"/>
                                <a:gd name="T14" fmla="*/ 9525 w 122"/>
                                <a:gd name="T15" fmla="*/ 84138 h 440"/>
                                <a:gd name="T16" fmla="*/ 0 w 122"/>
                                <a:gd name="T17" fmla="*/ 0 h 44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22" h="440">
                                  <a:moveTo>
                                    <a:pt x="0" y="0"/>
                                  </a:moveTo>
                                  <a:lnTo>
                                    <a:pt x="39" y="152"/>
                                  </a:lnTo>
                                  <a:lnTo>
                                    <a:pt x="84" y="304"/>
                                  </a:lnTo>
                                  <a:lnTo>
                                    <a:pt x="122" y="417"/>
                                  </a:lnTo>
                                  <a:lnTo>
                                    <a:pt x="122" y="440"/>
                                  </a:lnTo>
                                  <a:lnTo>
                                    <a:pt x="76" y="306"/>
                                  </a:lnTo>
                                  <a:lnTo>
                                    <a:pt x="39" y="180"/>
                                  </a:lnTo>
                                  <a:lnTo>
                                    <a:pt x="6" y="53"/>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635197378" name="Freeform 21"/>
                          <wps:cNvSpPr>
                            <a:spLocks/>
                          </wps:cNvSpPr>
                          <wps:spPr bwMode="auto">
                            <a:xfrm>
                              <a:off x="572862" y="6905800"/>
                              <a:ext cx="184150" cy="427038"/>
                            </a:xfrm>
                            <a:custGeom>
                              <a:avLst/>
                              <a:gdLst>
                                <a:gd name="T0" fmla="*/ 0 w 116"/>
                                <a:gd name="T1" fmla="*/ 0 h 269"/>
                                <a:gd name="T2" fmla="*/ 12700 w 116"/>
                                <a:gd name="T3" fmla="*/ 30163 h 269"/>
                                <a:gd name="T4" fmla="*/ 58738 w 116"/>
                                <a:gd name="T5" fmla="*/ 147638 h 269"/>
                                <a:gd name="T6" fmla="*/ 106363 w 116"/>
                                <a:gd name="T7" fmla="*/ 265113 h 269"/>
                                <a:gd name="T8" fmla="*/ 184150 w 116"/>
                                <a:gd name="T9" fmla="*/ 427038 h 269"/>
                                <a:gd name="T10" fmla="*/ 171450 w 116"/>
                                <a:gd name="T11" fmla="*/ 427038 h 269"/>
                                <a:gd name="T12" fmla="*/ 95250 w 116"/>
                                <a:gd name="T13" fmla="*/ 268288 h 269"/>
                                <a:gd name="T14" fmla="*/ 47625 w 116"/>
                                <a:gd name="T15" fmla="*/ 155575 h 269"/>
                                <a:gd name="T16" fmla="*/ 1588 w 116"/>
                                <a:gd name="T17" fmla="*/ 39688 h 269"/>
                                <a:gd name="T18" fmla="*/ 0 w 116"/>
                                <a:gd name="T19" fmla="*/ 0 h 269"/>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16" h="269">
                                  <a:moveTo>
                                    <a:pt x="0" y="0"/>
                                  </a:moveTo>
                                  <a:lnTo>
                                    <a:pt x="8" y="19"/>
                                  </a:lnTo>
                                  <a:lnTo>
                                    <a:pt x="37" y="93"/>
                                  </a:lnTo>
                                  <a:lnTo>
                                    <a:pt x="67" y="167"/>
                                  </a:lnTo>
                                  <a:lnTo>
                                    <a:pt x="116" y="269"/>
                                  </a:lnTo>
                                  <a:lnTo>
                                    <a:pt x="108" y="269"/>
                                  </a:lnTo>
                                  <a:lnTo>
                                    <a:pt x="60" y="169"/>
                                  </a:lnTo>
                                  <a:lnTo>
                                    <a:pt x="30" y="98"/>
                                  </a:lnTo>
                                  <a:lnTo>
                                    <a:pt x="1" y="25"/>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683764915" name="Freeform 22"/>
                          <wps:cNvSpPr>
                            <a:spLocks/>
                          </wps:cNvSpPr>
                          <wps:spPr bwMode="auto">
                            <a:xfrm>
                              <a:off x="141062" y="4211812"/>
                              <a:ext cx="222250" cy="2019300"/>
                            </a:xfrm>
                            <a:custGeom>
                              <a:avLst/>
                              <a:gdLst>
                                <a:gd name="T0" fmla="*/ 0 w 140"/>
                                <a:gd name="T1" fmla="*/ 0 h 1272"/>
                                <a:gd name="T2" fmla="*/ 0 w 140"/>
                                <a:gd name="T3" fmla="*/ 0 h 1272"/>
                                <a:gd name="T4" fmla="*/ 1588 w 140"/>
                                <a:gd name="T5" fmla="*/ 125413 h 1272"/>
                                <a:gd name="T6" fmla="*/ 4763 w 140"/>
                                <a:gd name="T7" fmla="*/ 252413 h 1272"/>
                                <a:gd name="T8" fmla="*/ 19050 w 140"/>
                                <a:gd name="T9" fmla="*/ 503238 h 1272"/>
                                <a:gd name="T10" fmla="*/ 36513 w 140"/>
                                <a:gd name="T11" fmla="*/ 755650 h 1272"/>
                                <a:gd name="T12" fmla="*/ 61913 w 140"/>
                                <a:gd name="T13" fmla="*/ 1006475 h 1272"/>
                                <a:gd name="T14" fmla="*/ 92075 w 140"/>
                                <a:gd name="T15" fmla="*/ 1257300 h 1272"/>
                                <a:gd name="T16" fmla="*/ 131763 w 140"/>
                                <a:gd name="T17" fmla="*/ 1504950 h 1272"/>
                                <a:gd name="T18" fmla="*/ 169863 w 140"/>
                                <a:gd name="T19" fmla="*/ 1724025 h 1272"/>
                                <a:gd name="T20" fmla="*/ 214313 w 140"/>
                                <a:gd name="T21" fmla="*/ 1941513 h 1272"/>
                                <a:gd name="T22" fmla="*/ 222250 w 140"/>
                                <a:gd name="T23" fmla="*/ 2019300 h 1272"/>
                                <a:gd name="T24" fmla="*/ 219075 w 140"/>
                                <a:gd name="T25" fmla="*/ 2003425 h 1272"/>
                                <a:gd name="T26" fmla="*/ 166688 w 140"/>
                                <a:gd name="T27" fmla="*/ 1755775 h 1272"/>
                                <a:gd name="T28" fmla="*/ 122238 w 140"/>
                                <a:gd name="T29" fmla="*/ 1506538 h 1272"/>
                                <a:gd name="T30" fmla="*/ 84138 w 140"/>
                                <a:gd name="T31" fmla="*/ 1257300 h 1272"/>
                                <a:gd name="T32" fmla="*/ 55563 w 140"/>
                                <a:gd name="T33" fmla="*/ 1006475 h 1272"/>
                                <a:gd name="T34" fmla="*/ 31750 w 140"/>
                                <a:gd name="T35" fmla="*/ 755650 h 1272"/>
                                <a:gd name="T36" fmla="*/ 14288 w 140"/>
                                <a:gd name="T37" fmla="*/ 503238 h 1272"/>
                                <a:gd name="T38" fmla="*/ 3175 w 140"/>
                                <a:gd name="T39" fmla="*/ 252413 h 1272"/>
                                <a:gd name="T40" fmla="*/ 0 w 140"/>
                                <a:gd name="T41" fmla="*/ 125413 h 1272"/>
                                <a:gd name="T42" fmla="*/ 0 w 140"/>
                                <a:gd name="T43" fmla="*/ 0 h 1272"/>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Lst>
                              <a:ahLst/>
                              <a:cxnLst>
                                <a:cxn ang="T44">
                                  <a:pos x="T0" y="T1"/>
                                </a:cxn>
                                <a:cxn ang="T45">
                                  <a:pos x="T2" y="T3"/>
                                </a:cxn>
                                <a:cxn ang="T46">
                                  <a:pos x="T4" y="T5"/>
                                </a:cxn>
                                <a:cxn ang="T47">
                                  <a:pos x="T6" y="T7"/>
                                </a:cxn>
                                <a:cxn ang="T48">
                                  <a:pos x="T8" y="T9"/>
                                </a:cxn>
                                <a:cxn ang="T49">
                                  <a:pos x="T10" y="T11"/>
                                </a:cxn>
                                <a:cxn ang="T50">
                                  <a:pos x="T12" y="T13"/>
                                </a:cxn>
                                <a:cxn ang="T51">
                                  <a:pos x="T14" y="T15"/>
                                </a:cxn>
                                <a:cxn ang="T52">
                                  <a:pos x="T16" y="T17"/>
                                </a:cxn>
                                <a:cxn ang="T53">
                                  <a:pos x="T18" y="T19"/>
                                </a:cxn>
                                <a:cxn ang="T54">
                                  <a:pos x="T20" y="T21"/>
                                </a:cxn>
                                <a:cxn ang="T55">
                                  <a:pos x="T22" y="T23"/>
                                </a:cxn>
                                <a:cxn ang="T56">
                                  <a:pos x="T24" y="T25"/>
                                </a:cxn>
                                <a:cxn ang="T57">
                                  <a:pos x="T26" y="T27"/>
                                </a:cxn>
                                <a:cxn ang="T58">
                                  <a:pos x="T28" y="T29"/>
                                </a:cxn>
                                <a:cxn ang="T59">
                                  <a:pos x="T30" y="T31"/>
                                </a:cxn>
                                <a:cxn ang="T60">
                                  <a:pos x="T32" y="T33"/>
                                </a:cxn>
                                <a:cxn ang="T61">
                                  <a:pos x="T34" y="T35"/>
                                </a:cxn>
                                <a:cxn ang="T62">
                                  <a:pos x="T36" y="T37"/>
                                </a:cxn>
                                <a:cxn ang="T63">
                                  <a:pos x="T38" y="T39"/>
                                </a:cxn>
                                <a:cxn ang="T64">
                                  <a:pos x="T40" y="T41"/>
                                </a:cxn>
                                <a:cxn ang="T65">
                                  <a:pos x="T42" y="T43"/>
                                </a:cxn>
                              </a:cxnLst>
                              <a:rect l="0" t="0" r="r" b="b"/>
                              <a:pathLst>
                                <a:path w="140" h="1272">
                                  <a:moveTo>
                                    <a:pt x="0" y="0"/>
                                  </a:moveTo>
                                  <a:lnTo>
                                    <a:pt x="0" y="0"/>
                                  </a:lnTo>
                                  <a:lnTo>
                                    <a:pt x="1" y="79"/>
                                  </a:lnTo>
                                  <a:lnTo>
                                    <a:pt x="3" y="159"/>
                                  </a:lnTo>
                                  <a:lnTo>
                                    <a:pt x="12" y="317"/>
                                  </a:lnTo>
                                  <a:lnTo>
                                    <a:pt x="23" y="476"/>
                                  </a:lnTo>
                                  <a:lnTo>
                                    <a:pt x="39" y="634"/>
                                  </a:lnTo>
                                  <a:lnTo>
                                    <a:pt x="58" y="792"/>
                                  </a:lnTo>
                                  <a:lnTo>
                                    <a:pt x="83" y="948"/>
                                  </a:lnTo>
                                  <a:lnTo>
                                    <a:pt x="107" y="1086"/>
                                  </a:lnTo>
                                  <a:lnTo>
                                    <a:pt x="135" y="1223"/>
                                  </a:lnTo>
                                  <a:lnTo>
                                    <a:pt x="140" y="1272"/>
                                  </a:lnTo>
                                  <a:lnTo>
                                    <a:pt x="138" y="1262"/>
                                  </a:lnTo>
                                  <a:lnTo>
                                    <a:pt x="105" y="1106"/>
                                  </a:lnTo>
                                  <a:lnTo>
                                    <a:pt x="77" y="949"/>
                                  </a:lnTo>
                                  <a:lnTo>
                                    <a:pt x="53" y="792"/>
                                  </a:lnTo>
                                  <a:lnTo>
                                    <a:pt x="35" y="634"/>
                                  </a:lnTo>
                                  <a:lnTo>
                                    <a:pt x="20" y="476"/>
                                  </a:lnTo>
                                  <a:lnTo>
                                    <a:pt x="9" y="317"/>
                                  </a:lnTo>
                                  <a:lnTo>
                                    <a:pt x="2" y="159"/>
                                  </a:lnTo>
                                  <a:lnTo>
                                    <a:pt x="0" y="79"/>
                                  </a:lnTo>
                                  <a:lnTo>
                                    <a:pt x="0" y="0"/>
                                  </a:lnTo>
                                  <a:close/>
                                </a:path>
                              </a:pathLst>
                            </a:custGeom>
                            <a:solidFill>
                              <a:srgbClr val="8064A2">
                                <a:lumMod val="60000"/>
                                <a:lumOff val="40000"/>
                              </a:srgbClr>
                            </a:solidFill>
                            <a:ln w="0">
                              <a:solidFill>
                                <a:srgbClr val="FFC000"/>
                              </a:solidFill>
                              <a:prstDash val="solid"/>
                              <a:round/>
                              <a:headEnd/>
                              <a:tailEnd/>
                            </a:ln>
                          </wps:spPr>
                          <wps:bodyPr rot="0" vert="horz" wrap="square" lIns="91440" tIns="45720" rIns="91440" bIns="45720" anchor="t" anchorCtr="0" upright="1">
                            <a:noAutofit/>
                          </wps:bodyPr>
                        </wps:wsp>
                        <wps:wsp>
                          <wps:cNvPr id="818955690" name="Freeform 23"/>
                          <wps:cNvSpPr>
                            <a:spLocks/>
                          </wps:cNvSpPr>
                          <wps:spPr bwMode="auto">
                            <a:xfrm>
                              <a:off x="341087" y="4861100"/>
                              <a:ext cx="71438" cy="1355725"/>
                            </a:xfrm>
                            <a:custGeom>
                              <a:avLst/>
                              <a:gdLst>
                                <a:gd name="T0" fmla="*/ 71438 w 45"/>
                                <a:gd name="T1" fmla="*/ 0 h 854"/>
                                <a:gd name="T2" fmla="*/ 71438 w 45"/>
                                <a:gd name="T3" fmla="*/ 0 h 854"/>
                                <a:gd name="T4" fmla="*/ 55563 w 45"/>
                                <a:gd name="T5" fmla="*/ 104775 h 854"/>
                                <a:gd name="T6" fmla="*/ 41275 w 45"/>
                                <a:gd name="T7" fmla="*/ 211138 h 854"/>
                                <a:gd name="T8" fmla="*/ 22225 w 45"/>
                                <a:gd name="T9" fmla="*/ 423863 h 854"/>
                                <a:gd name="T10" fmla="*/ 9525 w 45"/>
                                <a:gd name="T11" fmla="*/ 636588 h 854"/>
                                <a:gd name="T12" fmla="*/ 4763 w 45"/>
                                <a:gd name="T13" fmla="*/ 847725 h 854"/>
                                <a:gd name="T14" fmla="*/ 9525 w 45"/>
                                <a:gd name="T15" fmla="*/ 1062038 h 854"/>
                                <a:gd name="T16" fmla="*/ 22225 w 45"/>
                                <a:gd name="T17" fmla="*/ 1274763 h 854"/>
                                <a:gd name="T18" fmla="*/ 28575 w 45"/>
                                <a:gd name="T19" fmla="*/ 1355725 h 854"/>
                                <a:gd name="T20" fmla="*/ 28575 w 45"/>
                                <a:gd name="T21" fmla="*/ 1350963 h 854"/>
                                <a:gd name="T22" fmla="*/ 14288 w 45"/>
                                <a:gd name="T23" fmla="*/ 1292225 h 854"/>
                                <a:gd name="T24" fmla="*/ 12700 w 45"/>
                                <a:gd name="T25" fmla="*/ 1274763 h 854"/>
                                <a:gd name="T26" fmla="*/ 1588 w 45"/>
                                <a:gd name="T27" fmla="*/ 1062038 h 854"/>
                                <a:gd name="T28" fmla="*/ 0 w 45"/>
                                <a:gd name="T29" fmla="*/ 847725 h 854"/>
                                <a:gd name="T30" fmla="*/ 4763 w 45"/>
                                <a:gd name="T31" fmla="*/ 636588 h 854"/>
                                <a:gd name="T32" fmla="*/ 19050 w 45"/>
                                <a:gd name="T33" fmla="*/ 423863 h 854"/>
                                <a:gd name="T34" fmla="*/ 39688 w 45"/>
                                <a:gd name="T35" fmla="*/ 209550 h 854"/>
                                <a:gd name="T36" fmla="*/ 53975 w 45"/>
                                <a:gd name="T37" fmla="*/ 104775 h 854"/>
                                <a:gd name="T38" fmla="*/ 71438 w 45"/>
                                <a:gd name="T39" fmla="*/ 0 h 854"/>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0" t="0" r="r" b="b"/>
                              <a:pathLst>
                                <a:path w="45" h="854">
                                  <a:moveTo>
                                    <a:pt x="45" y="0"/>
                                  </a:moveTo>
                                  <a:lnTo>
                                    <a:pt x="45" y="0"/>
                                  </a:lnTo>
                                  <a:lnTo>
                                    <a:pt x="35" y="66"/>
                                  </a:lnTo>
                                  <a:lnTo>
                                    <a:pt x="26" y="133"/>
                                  </a:lnTo>
                                  <a:lnTo>
                                    <a:pt x="14" y="267"/>
                                  </a:lnTo>
                                  <a:lnTo>
                                    <a:pt x="6" y="401"/>
                                  </a:lnTo>
                                  <a:lnTo>
                                    <a:pt x="3" y="534"/>
                                  </a:lnTo>
                                  <a:lnTo>
                                    <a:pt x="6" y="669"/>
                                  </a:lnTo>
                                  <a:lnTo>
                                    <a:pt x="14" y="803"/>
                                  </a:lnTo>
                                  <a:lnTo>
                                    <a:pt x="18" y="854"/>
                                  </a:lnTo>
                                  <a:lnTo>
                                    <a:pt x="18" y="851"/>
                                  </a:lnTo>
                                  <a:lnTo>
                                    <a:pt x="9" y="814"/>
                                  </a:lnTo>
                                  <a:lnTo>
                                    <a:pt x="8" y="803"/>
                                  </a:lnTo>
                                  <a:lnTo>
                                    <a:pt x="1" y="669"/>
                                  </a:lnTo>
                                  <a:lnTo>
                                    <a:pt x="0" y="534"/>
                                  </a:lnTo>
                                  <a:lnTo>
                                    <a:pt x="3" y="401"/>
                                  </a:lnTo>
                                  <a:lnTo>
                                    <a:pt x="12" y="267"/>
                                  </a:lnTo>
                                  <a:lnTo>
                                    <a:pt x="25" y="132"/>
                                  </a:lnTo>
                                  <a:lnTo>
                                    <a:pt x="34" y="66"/>
                                  </a:lnTo>
                                  <a:lnTo>
                                    <a:pt x="45" y="0"/>
                                  </a:lnTo>
                                  <a:close/>
                                </a:path>
                              </a:pathLst>
                            </a:custGeom>
                            <a:solidFill>
                              <a:srgbClr val="44546A"/>
                            </a:solidFill>
                            <a:ln w="0">
                              <a:solidFill>
                                <a:srgbClr val="2A843B"/>
                              </a:solidFill>
                              <a:prstDash val="solid"/>
                              <a:round/>
                              <a:headEnd/>
                              <a:tailEnd/>
                            </a:ln>
                          </wps:spPr>
                          <wps:bodyPr rot="0" vert="horz" wrap="square" lIns="91440" tIns="45720" rIns="91440" bIns="45720" anchor="t" anchorCtr="0" upright="1">
                            <a:noAutofit/>
                          </wps:bodyPr>
                        </wps:wsp>
                        <wps:wsp>
                          <wps:cNvPr id="517649780" name="Freeform 24"/>
                          <wps:cNvSpPr>
                            <a:spLocks/>
                          </wps:cNvSpPr>
                          <wps:spPr bwMode="auto">
                            <a:xfrm>
                              <a:off x="363312" y="6231112"/>
                              <a:ext cx="244475" cy="998538"/>
                            </a:xfrm>
                            <a:custGeom>
                              <a:avLst/>
                              <a:gdLst>
                                <a:gd name="T0" fmla="*/ 0 w 154"/>
                                <a:gd name="T1" fmla="*/ 0 h 629"/>
                                <a:gd name="T2" fmla="*/ 15875 w 154"/>
                                <a:gd name="T3" fmla="*/ 69850 h 629"/>
                                <a:gd name="T4" fmla="*/ 33338 w 154"/>
                                <a:gd name="T5" fmla="*/ 200025 h 629"/>
                                <a:gd name="T6" fmla="*/ 53975 w 154"/>
                                <a:gd name="T7" fmla="*/ 328613 h 629"/>
                                <a:gd name="T8" fmla="*/ 84138 w 154"/>
                                <a:gd name="T9" fmla="*/ 465138 h 629"/>
                                <a:gd name="T10" fmla="*/ 119063 w 154"/>
                                <a:gd name="T11" fmla="*/ 603250 h 629"/>
                                <a:gd name="T12" fmla="*/ 158750 w 154"/>
                                <a:gd name="T13" fmla="*/ 739775 h 629"/>
                                <a:gd name="T14" fmla="*/ 190500 w 154"/>
                                <a:gd name="T15" fmla="*/ 827088 h 629"/>
                                <a:gd name="T16" fmla="*/ 223838 w 154"/>
                                <a:gd name="T17" fmla="*/ 914400 h 629"/>
                                <a:gd name="T18" fmla="*/ 241300 w 154"/>
                                <a:gd name="T19" fmla="*/ 981075 h 629"/>
                                <a:gd name="T20" fmla="*/ 244475 w 154"/>
                                <a:gd name="T21" fmla="*/ 998538 h 629"/>
                                <a:gd name="T22" fmla="*/ 222250 w 154"/>
                                <a:gd name="T23" fmla="*/ 944563 h 629"/>
                                <a:gd name="T24" fmla="*/ 182563 w 154"/>
                                <a:gd name="T25" fmla="*/ 844550 h 629"/>
                                <a:gd name="T26" fmla="*/ 147638 w 154"/>
                                <a:gd name="T27" fmla="*/ 742950 h 629"/>
                                <a:gd name="T28" fmla="*/ 106363 w 154"/>
                                <a:gd name="T29" fmla="*/ 608013 h 629"/>
                                <a:gd name="T30" fmla="*/ 74613 w 154"/>
                                <a:gd name="T31" fmla="*/ 468313 h 629"/>
                                <a:gd name="T32" fmla="*/ 44450 w 154"/>
                                <a:gd name="T33" fmla="*/ 328613 h 629"/>
                                <a:gd name="T34" fmla="*/ 19050 w 154"/>
                                <a:gd name="T35" fmla="*/ 165100 h 629"/>
                                <a:gd name="T36" fmla="*/ 0 w 154"/>
                                <a:gd name="T37" fmla="*/ 0 h 629"/>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54" h="629">
                                  <a:moveTo>
                                    <a:pt x="0" y="0"/>
                                  </a:moveTo>
                                  <a:lnTo>
                                    <a:pt x="10" y="44"/>
                                  </a:lnTo>
                                  <a:lnTo>
                                    <a:pt x="21" y="126"/>
                                  </a:lnTo>
                                  <a:lnTo>
                                    <a:pt x="34" y="207"/>
                                  </a:lnTo>
                                  <a:lnTo>
                                    <a:pt x="53" y="293"/>
                                  </a:lnTo>
                                  <a:lnTo>
                                    <a:pt x="75" y="380"/>
                                  </a:lnTo>
                                  <a:lnTo>
                                    <a:pt x="100" y="466"/>
                                  </a:lnTo>
                                  <a:lnTo>
                                    <a:pt x="120" y="521"/>
                                  </a:lnTo>
                                  <a:lnTo>
                                    <a:pt x="141" y="576"/>
                                  </a:lnTo>
                                  <a:lnTo>
                                    <a:pt x="152" y="618"/>
                                  </a:lnTo>
                                  <a:lnTo>
                                    <a:pt x="154" y="629"/>
                                  </a:lnTo>
                                  <a:lnTo>
                                    <a:pt x="140" y="595"/>
                                  </a:lnTo>
                                  <a:lnTo>
                                    <a:pt x="115" y="532"/>
                                  </a:lnTo>
                                  <a:lnTo>
                                    <a:pt x="93" y="468"/>
                                  </a:lnTo>
                                  <a:lnTo>
                                    <a:pt x="67" y="383"/>
                                  </a:lnTo>
                                  <a:lnTo>
                                    <a:pt x="47" y="295"/>
                                  </a:lnTo>
                                  <a:lnTo>
                                    <a:pt x="28" y="207"/>
                                  </a:lnTo>
                                  <a:lnTo>
                                    <a:pt x="12" y="104"/>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191212878" name="Freeform 25"/>
                          <wps:cNvSpPr>
                            <a:spLocks/>
                          </wps:cNvSpPr>
                          <wps:spPr bwMode="auto">
                            <a:xfrm>
                              <a:off x="620487" y="7223300"/>
                              <a:ext cx="52388" cy="109538"/>
                            </a:xfrm>
                            <a:custGeom>
                              <a:avLst/>
                              <a:gdLst>
                                <a:gd name="T0" fmla="*/ 0 w 33"/>
                                <a:gd name="T1" fmla="*/ 0 h 69"/>
                                <a:gd name="T2" fmla="*/ 52388 w 33"/>
                                <a:gd name="T3" fmla="*/ 109538 h 69"/>
                                <a:gd name="T4" fmla="*/ 38100 w 33"/>
                                <a:gd name="T5" fmla="*/ 109538 h 69"/>
                                <a:gd name="T6" fmla="*/ 19050 w 33"/>
                                <a:gd name="T7" fmla="*/ 55563 h 69"/>
                                <a:gd name="T8" fmla="*/ 0 w 33"/>
                                <a:gd name="T9" fmla="*/ 0 h 69"/>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3" h="69">
                                  <a:moveTo>
                                    <a:pt x="0" y="0"/>
                                  </a:moveTo>
                                  <a:lnTo>
                                    <a:pt x="33" y="69"/>
                                  </a:lnTo>
                                  <a:lnTo>
                                    <a:pt x="24" y="69"/>
                                  </a:lnTo>
                                  <a:lnTo>
                                    <a:pt x="12" y="35"/>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44978674" name="Freeform 26"/>
                          <wps:cNvSpPr>
                            <a:spLocks/>
                          </wps:cNvSpPr>
                          <wps:spPr bwMode="auto">
                            <a:xfrm>
                              <a:off x="355374" y="6153325"/>
                              <a:ext cx="23813" cy="147638"/>
                            </a:xfrm>
                            <a:custGeom>
                              <a:avLst/>
                              <a:gdLst>
                                <a:gd name="T0" fmla="*/ 0 w 15"/>
                                <a:gd name="T1" fmla="*/ 0 h 93"/>
                                <a:gd name="T2" fmla="*/ 14288 w 15"/>
                                <a:gd name="T3" fmla="*/ 58738 h 93"/>
                                <a:gd name="T4" fmla="*/ 14288 w 15"/>
                                <a:gd name="T5" fmla="*/ 63500 h 93"/>
                                <a:gd name="T6" fmla="*/ 23813 w 15"/>
                                <a:gd name="T7" fmla="*/ 147638 h 93"/>
                                <a:gd name="T8" fmla="*/ 7938 w 15"/>
                                <a:gd name="T9" fmla="*/ 77788 h 93"/>
                                <a:gd name="T10" fmla="*/ 0 w 15"/>
                                <a:gd name="T11" fmla="*/ 0 h 93"/>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15" h="93">
                                  <a:moveTo>
                                    <a:pt x="0" y="0"/>
                                  </a:moveTo>
                                  <a:lnTo>
                                    <a:pt x="9" y="37"/>
                                  </a:lnTo>
                                  <a:lnTo>
                                    <a:pt x="9" y="40"/>
                                  </a:lnTo>
                                  <a:lnTo>
                                    <a:pt x="15" y="93"/>
                                  </a:lnTo>
                                  <a:lnTo>
                                    <a:pt x="5" y="49"/>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286486355" name="Freeform 27"/>
                          <wps:cNvSpPr>
                            <a:spLocks/>
                          </wps:cNvSpPr>
                          <wps:spPr bwMode="auto">
                            <a:xfrm>
                              <a:off x="563337" y="5689775"/>
                              <a:ext cx="625475" cy="1216025"/>
                            </a:xfrm>
                            <a:custGeom>
                              <a:avLst/>
                              <a:gdLst>
                                <a:gd name="T0" fmla="*/ 625475 w 394"/>
                                <a:gd name="T1" fmla="*/ 0 h 766"/>
                                <a:gd name="T2" fmla="*/ 625475 w 394"/>
                                <a:gd name="T3" fmla="*/ 0 h 766"/>
                                <a:gd name="T4" fmla="*/ 565150 w 394"/>
                                <a:gd name="T5" fmla="*/ 60325 h 766"/>
                                <a:gd name="T6" fmla="*/ 506413 w 394"/>
                                <a:gd name="T7" fmla="*/ 122238 h 766"/>
                                <a:gd name="T8" fmla="*/ 450850 w 394"/>
                                <a:gd name="T9" fmla="*/ 185738 h 766"/>
                                <a:gd name="T10" fmla="*/ 395288 w 394"/>
                                <a:gd name="T11" fmla="*/ 254000 h 766"/>
                                <a:gd name="T12" fmla="*/ 328613 w 394"/>
                                <a:gd name="T13" fmla="*/ 346075 h 766"/>
                                <a:gd name="T14" fmla="*/ 266700 w 394"/>
                                <a:gd name="T15" fmla="*/ 438150 h 766"/>
                                <a:gd name="T16" fmla="*/ 207963 w 394"/>
                                <a:gd name="T17" fmla="*/ 538163 h 766"/>
                                <a:gd name="T18" fmla="*/ 155575 w 394"/>
                                <a:gd name="T19" fmla="*/ 638175 h 766"/>
                                <a:gd name="T20" fmla="*/ 109538 w 394"/>
                                <a:gd name="T21" fmla="*/ 741363 h 766"/>
                                <a:gd name="T22" fmla="*/ 71438 w 394"/>
                                <a:gd name="T23" fmla="*/ 849313 h 766"/>
                                <a:gd name="T24" fmla="*/ 41275 w 394"/>
                                <a:gd name="T25" fmla="*/ 958850 h 766"/>
                                <a:gd name="T26" fmla="*/ 22225 w 394"/>
                                <a:gd name="T27" fmla="*/ 1068388 h 766"/>
                                <a:gd name="T28" fmla="*/ 11113 w 394"/>
                                <a:gd name="T29" fmla="*/ 1184275 h 766"/>
                                <a:gd name="T30" fmla="*/ 9525 w 394"/>
                                <a:gd name="T31" fmla="*/ 1216025 h 766"/>
                                <a:gd name="T32" fmla="*/ 0 w 394"/>
                                <a:gd name="T33" fmla="*/ 1189038 h 766"/>
                                <a:gd name="T34" fmla="*/ 1588 w 394"/>
                                <a:gd name="T35" fmla="*/ 1181100 h 766"/>
                                <a:gd name="T36" fmla="*/ 11113 w 394"/>
                                <a:gd name="T37" fmla="*/ 1068388 h 766"/>
                                <a:gd name="T38" fmla="*/ 33338 w 394"/>
                                <a:gd name="T39" fmla="*/ 957263 h 766"/>
                                <a:gd name="T40" fmla="*/ 63500 w 394"/>
                                <a:gd name="T41" fmla="*/ 846138 h 766"/>
                                <a:gd name="T42" fmla="*/ 103188 w 394"/>
                                <a:gd name="T43" fmla="*/ 739775 h 766"/>
                                <a:gd name="T44" fmla="*/ 149225 w 394"/>
                                <a:gd name="T45" fmla="*/ 635000 h 766"/>
                                <a:gd name="T46" fmla="*/ 201613 w 394"/>
                                <a:gd name="T47" fmla="*/ 533400 h 766"/>
                                <a:gd name="T48" fmla="*/ 260350 w 394"/>
                                <a:gd name="T49" fmla="*/ 436563 h 766"/>
                                <a:gd name="T50" fmla="*/ 323850 w 394"/>
                                <a:gd name="T51" fmla="*/ 341313 h 766"/>
                                <a:gd name="T52" fmla="*/ 393700 w 394"/>
                                <a:gd name="T53" fmla="*/ 250825 h 766"/>
                                <a:gd name="T54" fmla="*/ 447675 w 394"/>
                                <a:gd name="T55" fmla="*/ 184150 h 766"/>
                                <a:gd name="T56" fmla="*/ 504825 w 394"/>
                                <a:gd name="T57" fmla="*/ 120650 h 766"/>
                                <a:gd name="T58" fmla="*/ 561975 w 394"/>
                                <a:gd name="T59" fmla="*/ 58738 h 766"/>
                                <a:gd name="T60" fmla="*/ 625475 w 394"/>
                                <a:gd name="T61" fmla="*/ 0 h 76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Lst>
                              <a:ahLst/>
                              <a:cxnLst>
                                <a:cxn ang="T62">
                                  <a:pos x="T0" y="T1"/>
                                </a:cxn>
                                <a:cxn ang="T63">
                                  <a:pos x="T2" y="T3"/>
                                </a:cxn>
                                <a:cxn ang="T64">
                                  <a:pos x="T4" y="T5"/>
                                </a:cxn>
                                <a:cxn ang="T65">
                                  <a:pos x="T6" y="T7"/>
                                </a:cxn>
                                <a:cxn ang="T66">
                                  <a:pos x="T8" y="T9"/>
                                </a:cxn>
                                <a:cxn ang="T67">
                                  <a:pos x="T10" y="T11"/>
                                </a:cxn>
                                <a:cxn ang="T68">
                                  <a:pos x="T12" y="T13"/>
                                </a:cxn>
                                <a:cxn ang="T69">
                                  <a:pos x="T14" y="T15"/>
                                </a:cxn>
                                <a:cxn ang="T70">
                                  <a:pos x="T16" y="T17"/>
                                </a:cxn>
                                <a:cxn ang="T71">
                                  <a:pos x="T18" y="T19"/>
                                </a:cxn>
                                <a:cxn ang="T72">
                                  <a:pos x="T20" y="T21"/>
                                </a:cxn>
                                <a:cxn ang="T73">
                                  <a:pos x="T22" y="T23"/>
                                </a:cxn>
                                <a:cxn ang="T74">
                                  <a:pos x="T24" y="T25"/>
                                </a:cxn>
                                <a:cxn ang="T75">
                                  <a:pos x="T26" y="T27"/>
                                </a:cxn>
                                <a:cxn ang="T76">
                                  <a:pos x="T28" y="T29"/>
                                </a:cxn>
                                <a:cxn ang="T77">
                                  <a:pos x="T30" y="T31"/>
                                </a:cxn>
                                <a:cxn ang="T78">
                                  <a:pos x="T32" y="T33"/>
                                </a:cxn>
                                <a:cxn ang="T79">
                                  <a:pos x="T34" y="T35"/>
                                </a:cxn>
                                <a:cxn ang="T80">
                                  <a:pos x="T36" y="T37"/>
                                </a:cxn>
                                <a:cxn ang="T81">
                                  <a:pos x="T38" y="T39"/>
                                </a:cxn>
                                <a:cxn ang="T82">
                                  <a:pos x="T40" y="T41"/>
                                </a:cxn>
                                <a:cxn ang="T83">
                                  <a:pos x="T42" y="T43"/>
                                </a:cxn>
                                <a:cxn ang="T84">
                                  <a:pos x="T44" y="T45"/>
                                </a:cxn>
                                <a:cxn ang="T85">
                                  <a:pos x="T46" y="T47"/>
                                </a:cxn>
                                <a:cxn ang="T86">
                                  <a:pos x="T48" y="T49"/>
                                </a:cxn>
                                <a:cxn ang="T87">
                                  <a:pos x="T50" y="T51"/>
                                </a:cxn>
                                <a:cxn ang="T88">
                                  <a:pos x="T52" y="T53"/>
                                </a:cxn>
                                <a:cxn ang="T89">
                                  <a:pos x="T54" y="T55"/>
                                </a:cxn>
                                <a:cxn ang="T90">
                                  <a:pos x="T56" y="T57"/>
                                </a:cxn>
                                <a:cxn ang="T91">
                                  <a:pos x="T58" y="T59"/>
                                </a:cxn>
                                <a:cxn ang="T92">
                                  <a:pos x="T60" y="T61"/>
                                </a:cxn>
                              </a:cxnLst>
                              <a:rect l="0" t="0" r="r" b="b"/>
                              <a:pathLst>
                                <a:path w="394" h="766">
                                  <a:moveTo>
                                    <a:pt x="394" y="0"/>
                                  </a:moveTo>
                                  <a:lnTo>
                                    <a:pt x="394" y="0"/>
                                  </a:lnTo>
                                  <a:lnTo>
                                    <a:pt x="356" y="38"/>
                                  </a:lnTo>
                                  <a:lnTo>
                                    <a:pt x="319" y="77"/>
                                  </a:lnTo>
                                  <a:lnTo>
                                    <a:pt x="284" y="117"/>
                                  </a:lnTo>
                                  <a:lnTo>
                                    <a:pt x="249" y="160"/>
                                  </a:lnTo>
                                  <a:lnTo>
                                    <a:pt x="207" y="218"/>
                                  </a:lnTo>
                                  <a:lnTo>
                                    <a:pt x="168" y="276"/>
                                  </a:lnTo>
                                  <a:lnTo>
                                    <a:pt x="131" y="339"/>
                                  </a:lnTo>
                                  <a:lnTo>
                                    <a:pt x="98" y="402"/>
                                  </a:lnTo>
                                  <a:lnTo>
                                    <a:pt x="69" y="467"/>
                                  </a:lnTo>
                                  <a:lnTo>
                                    <a:pt x="45" y="535"/>
                                  </a:lnTo>
                                  <a:lnTo>
                                    <a:pt x="26" y="604"/>
                                  </a:lnTo>
                                  <a:lnTo>
                                    <a:pt x="14" y="673"/>
                                  </a:lnTo>
                                  <a:lnTo>
                                    <a:pt x="7" y="746"/>
                                  </a:lnTo>
                                  <a:lnTo>
                                    <a:pt x="6" y="766"/>
                                  </a:lnTo>
                                  <a:lnTo>
                                    <a:pt x="0" y="749"/>
                                  </a:lnTo>
                                  <a:lnTo>
                                    <a:pt x="1" y="744"/>
                                  </a:lnTo>
                                  <a:lnTo>
                                    <a:pt x="7" y="673"/>
                                  </a:lnTo>
                                  <a:lnTo>
                                    <a:pt x="21" y="603"/>
                                  </a:lnTo>
                                  <a:lnTo>
                                    <a:pt x="40" y="533"/>
                                  </a:lnTo>
                                  <a:lnTo>
                                    <a:pt x="65" y="466"/>
                                  </a:lnTo>
                                  <a:lnTo>
                                    <a:pt x="94" y="400"/>
                                  </a:lnTo>
                                  <a:lnTo>
                                    <a:pt x="127" y="336"/>
                                  </a:lnTo>
                                  <a:lnTo>
                                    <a:pt x="164" y="275"/>
                                  </a:lnTo>
                                  <a:lnTo>
                                    <a:pt x="204" y="215"/>
                                  </a:lnTo>
                                  <a:lnTo>
                                    <a:pt x="248" y="158"/>
                                  </a:lnTo>
                                  <a:lnTo>
                                    <a:pt x="282" y="116"/>
                                  </a:lnTo>
                                  <a:lnTo>
                                    <a:pt x="318" y="76"/>
                                  </a:lnTo>
                                  <a:lnTo>
                                    <a:pt x="354" y="37"/>
                                  </a:lnTo>
                                  <a:lnTo>
                                    <a:pt x="394" y="0"/>
                                  </a:lnTo>
                                  <a:close/>
                                </a:path>
                              </a:pathLst>
                            </a:custGeom>
                            <a:solidFill>
                              <a:srgbClr val="00B050"/>
                            </a:solidFill>
                            <a:ln w="0">
                              <a:solidFill>
                                <a:srgbClr val="00B050"/>
                              </a:solidFill>
                              <a:prstDash val="solid"/>
                              <a:round/>
                              <a:headEnd/>
                              <a:tailEnd/>
                            </a:ln>
                          </wps:spPr>
                          <wps:bodyPr rot="0" vert="horz" wrap="square" lIns="91440" tIns="45720" rIns="91440" bIns="45720" anchor="t" anchorCtr="0" upright="1">
                            <a:noAutofit/>
                          </wps:bodyPr>
                        </wps:wsp>
                        <wps:wsp>
                          <wps:cNvPr id="989530346" name="Freeform 28"/>
                          <wps:cNvSpPr>
                            <a:spLocks/>
                          </wps:cNvSpPr>
                          <wps:spPr bwMode="auto">
                            <a:xfrm>
                              <a:off x="563337" y="6915325"/>
                              <a:ext cx="57150" cy="307975"/>
                            </a:xfrm>
                            <a:custGeom>
                              <a:avLst/>
                              <a:gdLst>
                                <a:gd name="T0" fmla="*/ 0 w 36"/>
                                <a:gd name="T1" fmla="*/ 0 h 194"/>
                                <a:gd name="T2" fmla="*/ 9525 w 36"/>
                                <a:gd name="T3" fmla="*/ 25400 h 194"/>
                                <a:gd name="T4" fmla="*/ 11113 w 36"/>
                                <a:gd name="T5" fmla="*/ 30163 h 194"/>
                                <a:gd name="T6" fmla="*/ 17463 w 36"/>
                                <a:gd name="T7" fmla="*/ 127000 h 194"/>
                                <a:gd name="T8" fmla="*/ 31750 w 36"/>
                                <a:gd name="T9" fmla="*/ 209550 h 194"/>
                                <a:gd name="T10" fmla="*/ 52388 w 36"/>
                                <a:gd name="T11" fmla="*/ 293688 h 194"/>
                                <a:gd name="T12" fmla="*/ 57150 w 36"/>
                                <a:gd name="T13" fmla="*/ 307975 h 194"/>
                                <a:gd name="T14" fmla="*/ 33338 w 36"/>
                                <a:gd name="T15" fmla="*/ 255588 h 194"/>
                                <a:gd name="T16" fmla="*/ 23813 w 36"/>
                                <a:gd name="T17" fmla="*/ 230188 h 194"/>
                                <a:gd name="T18" fmla="*/ 7938 w 36"/>
                                <a:gd name="T19" fmla="*/ 128588 h 194"/>
                                <a:gd name="T20" fmla="*/ 1588 w 36"/>
                                <a:gd name="T21" fmla="*/ 65088 h 194"/>
                                <a:gd name="T22" fmla="*/ 0 w 36"/>
                                <a:gd name="T23" fmla="*/ 0 h 194"/>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0" t="0" r="r" b="b"/>
                              <a:pathLst>
                                <a:path w="36" h="194">
                                  <a:moveTo>
                                    <a:pt x="0" y="0"/>
                                  </a:moveTo>
                                  <a:lnTo>
                                    <a:pt x="6" y="16"/>
                                  </a:lnTo>
                                  <a:lnTo>
                                    <a:pt x="7" y="19"/>
                                  </a:lnTo>
                                  <a:lnTo>
                                    <a:pt x="11" y="80"/>
                                  </a:lnTo>
                                  <a:lnTo>
                                    <a:pt x="20" y="132"/>
                                  </a:lnTo>
                                  <a:lnTo>
                                    <a:pt x="33" y="185"/>
                                  </a:lnTo>
                                  <a:lnTo>
                                    <a:pt x="36" y="194"/>
                                  </a:lnTo>
                                  <a:lnTo>
                                    <a:pt x="21" y="161"/>
                                  </a:lnTo>
                                  <a:lnTo>
                                    <a:pt x="15" y="145"/>
                                  </a:lnTo>
                                  <a:lnTo>
                                    <a:pt x="5" y="81"/>
                                  </a:lnTo>
                                  <a:lnTo>
                                    <a:pt x="1" y="41"/>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905475271" name="Freeform 29"/>
                          <wps:cNvSpPr>
                            <a:spLocks/>
                          </wps:cNvSpPr>
                          <wps:spPr bwMode="auto">
                            <a:xfrm>
                              <a:off x="607787" y="7229650"/>
                              <a:ext cx="49213" cy="103188"/>
                            </a:xfrm>
                            <a:custGeom>
                              <a:avLst/>
                              <a:gdLst>
                                <a:gd name="T0" fmla="*/ 0 w 31"/>
                                <a:gd name="T1" fmla="*/ 0 h 65"/>
                                <a:gd name="T2" fmla="*/ 49213 w 31"/>
                                <a:gd name="T3" fmla="*/ 103188 h 65"/>
                                <a:gd name="T4" fmla="*/ 36513 w 31"/>
                                <a:gd name="T5" fmla="*/ 103188 h 65"/>
                                <a:gd name="T6" fmla="*/ 0 w 31"/>
                                <a:gd name="T7" fmla="*/ 0 h 65"/>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31" h="65">
                                  <a:moveTo>
                                    <a:pt x="0" y="0"/>
                                  </a:moveTo>
                                  <a:lnTo>
                                    <a:pt x="31" y="65"/>
                                  </a:lnTo>
                                  <a:lnTo>
                                    <a:pt x="23" y="65"/>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394779693" name="Freeform 30"/>
                          <wps:cNvSpPr>
                            <a:spLocks/>
                          </wps:cNvSpPr>
                          <wps:spPr bwMode="auto">
                            <a:xfrm>
                              <a:off x="563337" y="6878812"/>
                              <a:ext cx="11113" cy="66675"/>
                            </a:xfrm>
                            <a:custGeom>
                              <a:avLst/>
                              <a:gdLst>
                                <a:gd name="T0" fmla="*/ 0 w 7"/>
                                <a:gd name="T1" fmla="*/ 0 h 42"/>
                                <a:gd name="T2" fmla="*/ 9525 w 7"/>
                                <a:gd name="T3" fmla="*/ 26988 h 42"/>
                                <a:gd name="T4" fmla="*/ 11113 w 7"/>
                                <a:gd name="T5" fmla="*/ 66675 h 42"/>
                                <a:gd name="T6" fmla="*/ 9525 w 7"/>
                                <a:gd name="T7" fmla="*/ 61913 h 42"/>
                                <a:gd name="T8" fmla="*/ 0 w 7"/>
                                <a:gd name="T9" fmla="*/ 36513 h 42"/>
                                <a:gd name="T10" fmla="*/ 0 w 7"/>
                                <a:gd name="T11" fmla="*/ 0 h 42"/>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7" h="42">
                                  <a:moveTo>
                                    <a:pt x="0" y="0"/>
                                  </a:moveTo>
                                  <a:lnTo>
                                    <a:pt x="6" y="17"/>
                                  </a:lnTo>
                                  <a:lnTo>
                                    <a:pt x="7" y="42"/>
                                  </a:lnTo>
                                  <a:lnTo>
                                    <a:pt x="6" y="39"/>
                                  </a:lnTo>
                                  <a:lnTo>
                                    <a:pt x="0" y="23"/>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018431227" name="Freeform 31"/>
                          <wps:cNvSpPr>
                            <a:spLocks/>
                          </wps:cNvSpPr>
                          <wps:spPr bwMode="auto">
                            <a:xfrm>
                              <a:off x="587149" y="7145512"/>
                              <a:ext cx="71438" cy="187325"/>
                            </a:xfrm>
                            <a:custGeom>
                              <a:avLst/>
                              <a:gdLst>
                                <a:gd name="T0" fmla="*/ 0 w 45"/>
                                <a:gd name="T1" fmla="*/ 0 h 118"/>
                                <a:gd name="T2" fmla="*/ 9525 w 45"/>
                                <a:gd name="T3" fmla="*/ 25400 h 118"/>
                                <a:gd name="T4" fmla="*/ 33338 w 45"/>
                                <a:gd name="T5" fmla="*/ 77788 h 118"/>
                                <a:gd name="T6" fmla="*/ 52388 w 45"/>
                                <a:gd name="T7" fmla="*/ 133350 h 118"/>
                                <a:gd name="T8" fmla="*/ 71438 w 45"/>
                                <a:gd name="T9" fmla="*/ 187325 h 118"/>
                                <a:gd name="T10" fmla="*/ 69850 w 45"/>
                                <a:gd name="T11" fmla="*/ 187325 h 118"/>
                                <a:gd name="T12" fmla="*/ 20638 w 45"/>
                                <a:gd name="T13" fmla="*/ 84138 h 118"/>
                                <a:gd name="T14" fmla="*/ 17463 w 45"/>
                                <a:gd name="T15" fmla="*/ 66675 h 118"/>
                                <a:gd name="T16" fmla="*/ 0 w 45"/>
                                <a:gd name="T17" fmla="*/ 0 h 118"/>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5" h="118">
                                  <a:moveTo>
                                    <a:pt x="0" y="0"/>
                                  </a:moveTo>
                                  <a:lnTo>
                                    <a:pt x="6" y="16"/>
                                  </a:lnTo>
                                  <a:lnTo>
                                    <a:pt x="21" y="49"/>
                                  </a:lnTo>
                                  <a:lnTo>
                                    <a:pt x="33" y="84"/>
                                  </a:lnTo>
                                  <a:lnTo>
                                    <a:pt x="45" y="118"/>
                                  </a:lnTo>
                                  <a:lnTo>
                                    <a:pt x="44" y="118"/>
                                  </a:lnTo>
                                  <a:lnTo>
                                    <a:pt x="13" y="53"/>
                                  </a:lnTo>
                                  <a:lnTo>
                                    <a:pt x="11" y="42"/>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g:grpSp>
                      <wpg:grpSp>
                        <wpg:cNvPr id="748393500" name="Group 7"/>
                        <wpg:cNvGrpSpPr>
                          <a:grpSpLocks noChangeAspect="1"/>
                        </wpg:cNvGrpSpPr>
                        <wpg:grpSpPr bwMode="auto">
                          <a:xfrm>
                            <a:off x="80645" y="4826972"/>
                            <a:ext cx="1306273" cy="2505863"/>
                            <a:chOff x="80645" y="4649964"/>
                            <a:chExt cx="874712" cy="1677988"/>
                          </a:xfrm>
                        </wpg:grpSpPr>
                        <wps:wsp>
                          <wps:cNvPr id="1033431772" name="Freeform 8"/>
                          <wps:cNvSpPr>
                            <a:spLocks/>
                          </wps:cNvSpPr>
                          <wps:spPr bwMode="auto">
                            <a:xfrm>
                              <a:off x="118745" y="5189714"/>
                              <a:ext cx="198438" cy="714375"/>
                            </a:xfrm>
                            <a:custGeom>
                              <a:avLst/>
                              <a:gdLst>
                                <a:gd name="T0" fmla="*/ 0 w 125"/>
                                <a:gd name="T1" fmla="*/ 0 h 450"/>
                                <a:gd name="T2" fmla="*/ 65088 w 125"/>
                                <a:gd name="T3" fmla="*/ 246063 h 450"/>
                                <a:gd name="T4" fmla="*/ 136525 w 125"/>
                                <a:gd name="T5" fmla="*/ 490538 h 450"/>
                                <a:gd name="T6" fmla="*/ 198438 w 125"/>
                                <a:gd name="T7" fmla="*/ 674688 h 450"/>
                                <a:gd name="T8" fmla="*/ 198438 w 125"/>
                                <a:gd name="T9" fmla="*/ 714375 h 450"/>
                                <a:gd name="T10" fmla="*/ 125413 w 125"/>
                                <a:gd name="T11" fmla="*/ 493713 h 450"/>
                                <a:gd name="T12" fmla="*/ 65088 w 125"/>
                                <a:gd name="T13" fmla="*/ 290513 h 450"/>
                                <a:gd name="T14" fmla="*/ 11113 w 125"/>
                                <a:gd name="T15" fmla="*/ 85725 h 450"/>
                                <a:gd name="T16" fmla="*/ 0 w 125"/>
                                <a:gd name="T17" fmla="*/ 0 h 45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25" h="450">
                                  <a:moveTo>
                                    <a:pt x="0" y="0"/>
                                  </a:moveTo>
                                  <a:lnTo>
                                    <a:pt x="41" y="155"/>
                                  </a:lnTo>
                                  <a:lnTo>
                                    <a:pt x="86" y="309"/>
                                  </a:lnTo>
                                  <a:lnTo>
                                    <a:pt x="125" y="425"/>
                                  </a:lnTo>
                                  <a:lnTo>
                                    <a:pt x="125" y="450"/>
                                  </a:lnTo>
                                  <a:lnTo>
                                    <a:pt x="79" y="311"/>
                                  </a:lnTo>
                                  <a:lnTo>
                                    <a:pt x="41" y="183"/>
                                  </a:lnTo>
                                  <a:lnTo>
                                    <a:pt x="7" y="54"/>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312001003" name="Freeform 9"/>
                          <wps:cNvSpPr>
                            <a:spLocks/>
                          </wps:cNvSpPr>
                          <wps:spPr bwMode="auto">
                            <a:xfrm>
                              <a:off x="328295" y="5891389"/>
                              <a:ext cx="187325" cy="436563"/>
                            </a:xfrm>
                            <a:custGeom>
                              <a:avLst/>
                              <a:gdLst>
                                <a:gd name="T0" fmla="*/ 0 w 118"/>
                                <a:gd name="T1" fmla="*/ 0 h 275"/>
                                <a:gd name="T2" fmla="*/ 12700 w 118"/>
                                <a:gd name="T3" fmla="*/ 31750 h 275"/>
                                <a:gd name="T4" fmla="*/ 58738 w 118"/>
                                <a:gd name="T5" fmla="*/ 152400 h 275"/>
                                <a:gd name="T6" fmla="*/ 109538 w 118"/>
                                <a:gd name="T7" fmla="*/ 269875 h 275"/>
                                <a:gd name="T8" fmla="*/ 187325 w 118"/>
                                <a:gd name="T9" fmla="*/ 436563 h 275"/>
                                <a:gd name="T10" fmla="*/ 173038 w 118"/>
                                <a:gd name="T11" fmla="*/ 436563 h 275"/>
                                <a:gd name="T12" fmla="*/ 96838 w 118"/>
                                <a:gd name="T13" fmla="*/ 276225 h 275"/>
                                <a:gd name="T14" fmla="*/ 47625 w 118"/>
                                <a:gd name="T15" fmla="*/ 158750 h 275"/>
                                <a:gd name="T16" fmla="*/ 0 w 118"/>
                                <a:gd name="T17" fmla="*/ 41275 h 275"/>
                                <a:gd name="T18" fmla="*/ 0 w 118"/>
                                <a:gd name="T19" fmla="*/ 0 h 275"/>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18" h="275">
                                  <a:moveTo>
                                    <a:pt x="0" y="0"/>
                                  </a:moveTo>
                                  <a:lnTo>
                                    <a:pt x="8" y="20"/>
                                  </a:lnTo>
                                  <a:lnTo>
                                    <a:pt x="37" y="96"/>
                                  </a:lnTo>
                                  <a:lnTo>
                                    <a:pt x="69" y="170"/>
                                  </a:lnTo>
                                  <a:lnTo>
                                    <a:pt x="118" y="275"/>
                                  </a:lnTo>
                                  <a:lnTo>
                                    <a:pt x="109" y="275"/>
                                  </a:lnTo>
                                  <a:lnTo>
                                    <a:pt x="61" y="174"/>
                                  </a:lnTo>
                                  <a:lnTo>
                                    <a:pt x="30" y="100"/>
                                  </a:lnTo>
                                  <a:lnTo>
                                    <a:pt x="0" y="26"/>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684462458" name="Freeform 10"/>
                          <wps:cNvSpPr>
                            <a:spLocks/>
                          </wps:cNvSpPr>
                          <wps:spPr bwMode="auto">
                            <a:xfrm>
                              <a:off x="80645" y="5010327"/>
                              <a:ext cx="31750" cy="192088"/>
                            </a:xfrm>
                            <a:custGeom>
                              <a:avLst/>
                              <a:gdLst>
                                <a:gd name="T0" fmla="*/ 0 w 20"/>
                                <a:gd name="T1" fmla="*/ 0 h 121"/>
                                <a:gd name="T2" fmla="*/ 25400 w 20"/>
                                <a:gd name="T3" fmla="*/ 114300 h 121"/>
                                <a:gd name="T4" fmla="*/ 31750 w 20"/>
                                <a:gd name="T5" fmla="*/ 192088 h 121"/>
                                <a:gd name="T6" fmla="*/ 28575 w 20"/>
                                <a:gd name="T7" fmla="*/ 177800 h 121"/>
                                <a:gd name="T8" fmla="*/ 0 w 20"/>
                                <a:gd name="T9" fmla="*/ 49213 h 121"/>
                                <a:gd name="T10" fmla="*/ 0 w 20"/>
                                <a:gd name="T11" fmla="*/ 0 h 121"/>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20" h="121">
                                  <a:moveTo>
                                    <a:pt x="0" y="0"/>
                                  </a:moveTo>
                                  <a:lnTo>
                                    <a:pt x="16" y="72"/>
                                  </a:lnTo>
                                  <a:lnTo>
                                    <a:pt x="20" y="121"/>
                                  </a:lnTo>
                                  <a:lnTo>
                                    <a:pt x="18" y="112"/>
                                  </a:lnTo>
                                  <a:lnTo>
                                    <a:pt x="0" y="31"/>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857402328" name="Freeform 12"/>
                          <wps:cNvSpPr>
                            <a:spLocks/>
                          </wps:cNvSpPr>
                          <wps:spPr bwMode="auto">
                            <a:xfrm>
                              <a:off x="112395" y="5202414"/>
                              <a:ext cx="250825" cy="1020763"/>
                            </a:xfrm>
                            <a:custGeom>
                              <a:avLst/>
                              <a:gdLst>
                                <a:gd name="T0" fmla="*/ 0 w 158"/>
                                <a:gd name="T1" fmla="*/ 0 h 643"/>
                                <a:gd name="T2" fmla="*/ 17463 w 158"/>
                                <a:gd name="T3" fmla="*/ 73025 h 643"/>
                                <a:gd name="T4" fmla="*/ 34925 w 158"/>
                                <a:gd name="T5" fmla="*/ 204788 h 643"/>
                                <a:gd name="T6" fmla="*/ 57150 w 158"/>
                                <a:gd name="T7" fmla="*/ 334963 h 643"/>
                                <a:gd name="T8" fmla="*/ 87313 w 158"/>
                                <a:gd name="T9" fmla="*/ 477838 h 643"/>
                                <a:gd name="T10" fmla="*/ 120650 w 158"/>
                                <a:gd name="T11" fmla="*/ 617538 h 643"/>
                                <a:gd name="T12" fmla="*/ 163513 w 158"/>
                                <a:gd name="T13" fmla="*/ 755650 h 643"/>
                                <a:gd name="T14" fmla="*/ 195263 w 158"/>
                                <a:gd name="T15" fmla="*/ 846138 h 643"/>
                                <a:gd name="T16" fmla="*/ 228600 w 158"/>
                                <a:gd name="T17" fmla="*/ 933450 h 643"/>
                                <a:gd name="T18" fmla="*/ 246063 w 158"/>
                                <a:gd name="T19" fmla="*/ 1003300 h 643"/>
                                <a:gd name="T20" fmla="*/ 250825 w 158"/>
                                <a:gd name="T21" fmla="*/ 1020763 h 643"/>
                                <a:gd name="T22" fmla="*/ 225425 w 158"/>
                                <a:gd name="T23" fmla="*/ 965200 h 643"/>
                                <a:gd name="T24" fmla="*/ 187325 w 158"/>
                                <a:gd name="T25" fmla="*/ 863600 h 643"/>
                                <a:gd name="T26" fmla="*/ 150813 w 158"/>
                                <a:gd name="T27" fmla="*/ 758825 h 643"/>
                                <a:gd name="T28" fmla="*/ 109538 w 158"/>
                                <a:gd name="T29" fmla="*/ 620713 h 643"/>
                                <a:gd name="T30" fmla="*/ 74613 w 158"/>
                                <a:gd name="T31" fmla="*/ 479425 h 643"/>
                                <a:gd name="T32" fmla="*/ 46038 w 158"/>
                                <a:gd name="T33" fmla="*/ 336550 h 643"/>
                                <a:gd name="T34" fmla="*/ 20638 w 158"/>
                                <a:gd name="T35" fmla="*/ 169863 h 643"/>
                                <a:gd name="T36" fmla="*/ 0 w 158"/>
                                <a:gd name="T37" fmla="*/ 0 h 643"/>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58" h="643">
                                  <a:moveTo>
                                    <a:pt x="0" y="0"/>
                                  </a:moveTo>
                                  <a:lnTo>
                                    <a:pt x="11" y="46"/>
                                  </a:lnTo>
                                  <a:lnTo>
                                    <a:pt x="22" y="129"/>
                                  </a:lnTo>
                                  <a:lnTo>
                                    <a:pt x="36" y="211"/>
                                  </a:lnTo>
                                  <a:lnTo>
                                    <a:pt x="55" y="301"/>
                                  </a:lnTo>
                                  <a:lnTo>
                                    <a:pt x="76" y="389"/>
                                  </a:lnTo>
                                  <a:lnTo>
                                    <a:pt x="103" y="476"/>
                                  </a:lnTo>
                                  <a:lnTo>
                                    <a:pt x="123" y="533"/>
                                  </a:lnTo>
                                  <a:lnTo>
                                    <a:pt x="144" y="588"/>
                                  </a:lnTo>
                                  <a:lnTo>
                                    <a:pt x="155" y="632"/>
                                  </a:lnTo>
                                  <a:lnTo>
                                    <a:pt x="158" y="643"/>
                                  </a:lnTo>
                                  <a:lnTo>
                                    <a:pt x="142" y="608"/>
                                  </a:lnTo>
                                  <a:lnTo>
                                    <a:pt x="118" y="544"/>
                                  </a:lnTo>
                                  <a:lnTo>
                                    <a:pt x="95" y="478"/>
                                  </a:lnTo>
                                  <a:lnTo>
                                    <a:pt x="69" y="391"/>
                                  </a:lnTo>
                                  <a:lnTo>
                                    <a:pt x="47" y="302"/>
                                  </a:lnTo>
                                  <a:lnTo>
                                    <a:pt x="29" y="212"/>
                                  </a:lnTo>
                                  <a:lnTo>
                                    <a:pt x="13" y="107"/>
                                  </a:lnTo>
                                  <a:lnTo>
                                    <a:pt x="0" y="0"/>
                                  </a:lnTo>
                                  <a:close/>
                                </a:path>
                              </a:pathLst>
                            </a:custGeom>
                            <a:solidFill>
                              <a:srgbClr val="44546A">
                                <a:alpha val="20000"/>
                              </a:srgbClr>
                            </a:solidFill>
                            <a:ln w="0">
                              <a:solidFill>
                                <a:srgbClr val="2A843B">
                                  <a:alpha val="20000"/>
                                </a:srgbClr>
                              </a:solidFill>
                              <a:prstDash val="solid"/>
                              <a:round/>
                              <a:headEnd/>
                              <a:tailEnd/>
                            </a:ln>
                          </wps:spPr>
                          <wps:bodyPr rot="0" vert="horz" wrap="square" lIns="91440" tIns="45720" rIns="91440" bIns="45720" anchor="t" anchorCtr="0" upright="1">
                            <a:noAutofit/>
                          </wps:bodyPr>
                        </wps:wsp>
                        <wps:wsp>
                          <wps:cNvPr id="1953033303" name="Freeform 13"/>
                          <wps:cNvSpPr>
                            <a:spLocks/>
                          </wps:cNvSpPr>
                          <wps:spPr bwMode="auto">
                            <a:xfrm>
                              <a:off x="375920" y="6215239"/>
                              <a:ext cx="52388" cy="112713"/>
                            </a:xfrm>
                            <a:custGeom>
                              <a:avLst/>
                              <a:gdLst>
                                <a:gd name="T0" fmla="*/ 0 w 33"/>
                                <a:gd name="T1" fmla="*/ 0 h 71"/>
                                <a:gd name="T2" fmla="*/ 52388 w 33"/>
                                <a:gd name="T3" fmla="*/ 112713 h 71"/>
                                <a:gd name="T4" fmla="*/ 38100 w 33"/>
                                <a:gd name="T5" fmla="*/ 112713 h 71"/>
                                <a:gd name="T6" fmla="*/ 17463 w 33"/>
                                <a:gd name="T7" fmla="*/ 57150 h 71"/>
                                <a:gd name="T8" fmla="*/ 0 w 33"/>
                                <a:gd name="T9" fmla="*/ 0 h 71"/>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3" h="71">
                                  <a:moveTo>
                                    <a:pt x="0" y="0"/>
                                  </a:moveTo>
                                  <a:lnTo>
                                    <a:pt x="33" y="71"/>
                                  </a:lnTo>
                                  <a:lnTo>
                                    <a:pt x="24" y="71"/>
                                  </a:lnTo>
                                  <a:lnTo>
                                    <a:pt x="11" y="36"/>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227424413" name="Freeform 14"/>
                          <wps:cNvSpPr>
                            <a:spLocks/>
                          </wps:cNvSpPr>
                          <wps:spPr bwMode="auto">
                            <a:xfrm>
                              <a:off x="106045" y="5124627"/>
                              <a:ext cx="23813" cy="150813"/>
                            </a:xfrm>
                            <a:custGeom>
                              <a:avLst/>
                              <a:gdLst>
                                <a:gd name="T0" fmla="*/ 0 w 15"/>
                                <a:gd name="T1" fmla="*/ 0 h 95"/>
                                <a:gd name="T2" fmla="*/ 12700 w 15"/>
                                <a:gd name="T3" fmla="*/ 58738 h 95"/>
                                <a:gd name="T4" fmla="*/ 12700 w 15"/>
                                <a:gd name="T5" fmla="*/ 65088 h 95"/>
                                <a:gd name="T6" fmla="*/ 23813 w 15"/>
                                <a:gd name="T7" fmla="*/ 150813 h 95"/>
                                <a:gd name="T8" fmla="*/ 6350 w 15"/>
                                <a:gd name="T9" fmla="*/ 77788 h 95"/>
                                <a:gd name="T10" fmla="*/ 0 w 15"/>
                                <a:gd name="T11" fmla="*/ 0 h 95"/>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15" h="95">
                                  <a:moveTo>
                                    <a:pt x="0" y="0"/>
                                  </a:moveTo>
                                  <a:lnTo>
                                    <a:pt x="8" y="37"/>
                                  </a:lnTo>
                                  <a:lnTo>
                                    <a:pt x="8" y="41"/>
                                  </a:lnTo>
                                  <a:lnTo>
                                    <a:pt x="15" y="95"/>
                                  </a:lnTo>
                                  <a:lnTo>
                                    <a:pt x="4" y="49"/>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1114651681" name="Freeform 15"/>
                          <wps:cNvSpPr>
                            <a:spLocks/>
                          </wps:cNvSpPr>
                          <wps:spPr bwMode="auto">
                            <a:xfrm>
                              <a:off x="317182" y="4649964"/>
                              <a:ext cx="638175" cy="1241425"/>
                            </a:xfrm>
                            <a:custGeom>
                              <a:avLst/>
                              <a:gdLst>
                                <a:gd name="T0" fmla="*/ 638175 w 402"/>
                                <a:gd name="T1" fmla="*/ 0 h 782"/>
                                <a:gd name="T2" fmla="*/ 638175 w 402"/>
                                <a:gd name="T3" fmla="*/ 1588 h 782"/>
                                <a:gd name="T4" fmla="*/ 576263 w 402"/>
                                <a:gd name="T5" fmla="*/ 61913 h 782"/>
                                <a:gd name="T6" fmla="*/ 515938 w 402"/>
                                <a:gd name="T7" fmla="*/ 125413 h 782"/>
                                <a:gd name="T8" fmla="*/ 460375 w 402"/>
                                <a:gd name="T9" fmla="*/ 192088 h 782"/>
                                <a:gd name="T10" fmla="*/ 404813 w 402"/>
                                <a:gd name="T11" fmla="*/ 260350 h 782"/>
                                <a:gd name="T12" fmla="*/ 334963 w 402"/>
                                <a:gd name="T13" fmla="*/ 352425 h 782"/>
                                <a:gd name="T14" fmla="*/ 271463 w 402"/>
                                <a:gd name="T15" fmla="*/ 450850 h 782"/>
                                <a:gd name="T16" fmla="*/ 211138 w 402"/>
                                <a:gd name="T17" fmla="*/ 549275 h 782"/>
                                <a:gd name="T18" fmla="*/ 158750 w 402"/>
                                <a:gd name="T19" fmla="*/ 652463 h 782"/>
                                <a:gd name="T20" fmla="*/ 112713 w 402"/>
                                <a:gd name="T21" fmla="*/ 758825 h 782"/>
                                <a:gd name="T22" fmla="*/ 71438 w 402"/>
                                <a:gd name="T23" fmla="*/ 866775 h 782"/>
                                <a:gd name="T24" fmla="*/ 42863 w 402"/>
                                <a:gd name="T25" fmla="*/ 979488 h 782"/>
                                <a:gd name="T26" fmla="*/ 20638 w 402"/>
                                <a:gd name="T27" fmla="*/ 1093788 h 782"/>
                                <a:gd name="T28" fmla="*/ 11113 w 402"/>
                                <a:gd name="T29" fmla="*/ 1208088 h 782"/>
                                <a:gd name="T30" fmla="*/ 11113 w 402"/>
                                <a:gd name="T31" fmla="*/ 1241425 h 782"/>
                                <a:gd name="T32" fmla="*/ 0 w 402"/>
                                <a:gd name="T33" fmla="*/ 1214438 h 782"/>
                                <a:gd name="T34" fmla="*/ 1588 w 402"/>
                                <a:gd name="T35" fmla="*/ 1208088 h 782"/>
                                <a:gd name="T36" fmla="*/ 11113 w 402"/>
                                <a:gd name="T37" fmla="*/ 1092200 h 782"/>
                                <a:gd name="T38" fmla="*/ 33338 w 402"/>
                                <a:gd name="T39" fmla="*/ 977900 h 782"/>
                                <a:gd name="T40" fmla="*/ 63500 w 402"/>
                                <a:gd name="T41" fmla="*/ 865188 h 782"/>
                                <a:gd name="T42" fmla="*/ 104775 w 402"/>
                                <a:gd name="T43" fmla="*/ 754063 h 782"/>
                                <a:gd name="T44" fmla="*/ 150813 w 402"/>
                                <a:gd name="T45" fmla="*/ 649288 h 782"/>
                                <a:gd name="T46" fmla="*/ 206375 w 402"/>
                                <a:gd name="T47" fmla="*/ 544513 h 782"/>
                                <a:gd name="T48" fmla="*/ 265113 w 402"/>
                                <a:gd name="T49" fmla="*/ 446088 h 782"/>
                                <a:gd name="T50" fmla="*/ 331788 w 402"/>
                                <a:gd name="T51" fmla="*/ 349250 h 782"/>
                                <a:gd name="T52" fmla="*/ 401638 w 402"/>
                                <a:gd name="T53" fmla="*/ 258763 h 782"/>
                                <a:gd name="T54" fmla="*/ 455613 w 402"/>
                                <a:gd name="T55" fmla="*/ 190500 h 782"/>
                                <a:gd name="T56" fmla="*/ 514350 w 402"/>
                                <a:gd name="T57" fmla="*/ 123825 h 782"/>
                                <a:gd name="T58" fmla="*/ 574675 w 402"/>
                                <a:gd name="T59" fmla="*/ 60325 h 782"/>
                                <a:gd name="T60" fmla="*/ 638175 w 402"/>
                                <a:gd name="T61" fmla="*/ 0 h 782"/>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Lst>
                              <a:ahLst/>
                              <a:cxnLst>
                                <a:cxn ang="T62">
                                  <a:pos x="T0" y="T1"/>
                                </a:cxn>
                                <a:cxn ang="T63">
                                  <a:pos x="T2" y="T3"/>
                                </a:cxn>
                                <a:cxn ang="T64">
                                  <a:pos x="T4" y="T5"/>
                                </a:cxn>
                                <a:cxn ang="T65">
                                  <a:pos x="T6" y="T7"/>
                                </a:cxn>
                                <a:cxn ang="T66">
                                  <a:pos x="T8" y="T9"/>
                                </a:cxn>
                                <a:cxn ang="T67">
                                  <a:pos x="T10" y="T11"/>
                                </a:cxn>
                                <a:cxn ang="T68">
                                  <a:pos x="T12" y="T13"/>
                                </a:cxn>
                                <a:cxn ang="T69">
                                  <a:pos x="T14" y="T15"/>
                                </a:cxn>
                                <a:cxn ang="T70">
                                  <a:pos x="T16" y="T17"/>
                                </a:cxn>
                                <a:cxn ang="T71">
                                  <a:pos x="T18" y="T19"/>
                                </a:cxn>
                                <a:cxn ang="T72">
                                  <a:pos x="T20" y="T21"/>
                                </a:cxn>
                                <a:cxn ang="T73">
                                  <a:pos x="T22" y="T23"/>
                                </a:cxn>
                                <a:cxn ang="T74">
                                  <a:pos x="T24" y="T25"/>
                                </a:cxn>
                                <a:cxn ang="T75">
                                  <a:pos x="T26" y="T27"/>
                                </a:cxn>
                                <a:cxn ang="T76">
                                  <a:pos x="T28" y="T29"/>
                                </a:cxn>
                                <a:cxn ang="T77">
                                  <a:pos x="T30" y="T31"/>
                                </a:cxn>
                                <a:cxn ang="T78">
                                  <a:pos x="T32" y="T33"/>
                                </a:cxn>
                                <a:cxn ang="T79">
                                  <a:pos x="T34" y="T35"/>
                                </a:cxn>
                                <a:cxn ang="T80">
                                  <a:pos x="T36" y="T37"/>
                                </a:cxn>
                                <a:cxn ang="T81">
                                  <a:pos x="T38" y="T39"/>
                                </a:cxn>
                                <a:cxn ang="T82">
                                  <a:pos x="T40" y="T41"/>
                                </a:cxn>
                                <a:cxn ang="T83">
                                  <a:pos x="T42" y="T43"/>
                                </a:cxn>
                                <a:cxn ang="T84">
                                  <a:pos x="T44" y="T45"/>
                                </a:cxn>
                                <a:cxn ang="T85">
                                  <a:pos x="T46" y="T47"/>
                                </a:cxn>
                                <a:cxn ang="T86">
                                  <a:pos x="T48" y="T49"/>
                                </a:cxn>
                                <a:cxn ang="T87">
                                  <a:pos x="T50" y="T51"/>
                                </a:cxn>
                                <a:cxn ang="T88">
                                  <a:pos x="T52" y="T53"/>
                                </a:cxn>
                                <a:cxn ang="T89">
                                  <a:pos x="T54" y="T55"/>
                                </a:cxn>
                                <a:cxn ang="T90">
                                  <a:pos x="T56" y="T57"/>
                                </a:cxn>
                                <a:cxn ang="T91">
                                  <a:pos x="T58" y="T59"/>
                                </a:cxn>
                                <a:cxn ang="T92">
                                  <a:pos x="T60" y="T61"/>
                                </a:cxn>
                              </a:cxnLst>
                              <a:rect l="0" t="0" r="r" b="b"/>
                              <a:pathLst>
                                <a:path w="402" h="782">
                                  <a:moveTo>
                                    <a:pt x="402" y="0"/>
                                  </a:moveTo>
                                  <a:lnTo>
                                    <a:pt x="402" y="1"/>
                                  </a:lnTo>
                                  <a:lnTo>
                                    <a:pt x="363" y="39"/>
                                  </a:lnTo>
                                  <a:lnTo>
                                    <a:pt x="325" y="79"/>
                                  </a:lnTo>
                                  <a:lnTo>
                                    <a:pt x="290" y="121"/>
                                  </a:lnTo>
                                  <a:lnTo>
                                    <a:pt x="255" y="164"/>
                                  </a:lnTo>
                                  <a:lnTo>
                                    <a:pt x="211" y="222"/>
                                  </a:lnTo>
                                  <a:lnTo>
                                    <a:pt x="171" y="284"/>
                                  </a:lnTo>
                                  <a:lnTo>
                                    <a:pt x="133" y="346"/>
                                  </a:lnTo>
                                  <a:lnTo>
                                    <a:pt x="100" y="411"/>
                                  </a:lnTo>
                                  <a:lnTo>
                                    <a:pt x="71" y="478"/>
                                  </a:lnTo>
                                  <a:lnTo>
                                    <a:pt x="45" y="546"/>
                                  </a:lnTo>
                                  <a:lnTo>
                                    <a:pt x="27" y="617"/>
                                  </a:lnTo>
                                  <a:lnTo>
                                    <a:pt x="13" y="689"/>
                                  </a:lnTo>
                                  <a:lnTo>
                                    <a:pt x="7" y="761"/>
                                  </a:lnTo>
                                  <a:lnTo>
                                    <a:pt x="7" y="782"/>
                                  </a:lnTo>
                                  <a:lnTo>
                                    <a:pt x="0" y="765"/>
                                  </a:lnTo>
                                  <a:lnTo>
                                    <a:pt x="1" y="761"/>
                                  </a:lnTo>
                                  <a:lnTo>
                                    <a:pt x="7" y="688"/>
                                  </a:lnTo>
                                  <a:lnTo>
                                    <a:pt x="21" y="616"/>
                                  </a:lnTo>
                                  <a:lnTo>
                                    <a:pt x="40" y="545"/>
                                  </a:lnTo>
                                  <a:lnTo>
                                    <a:pt x="66" y="475"/>
                                  </a:lnTo>
                                  <a:lnTo>
                                    <a:pt x="95" y="409"/>
                                  </a:lnTo>
                                  <a:lnTo>
                                    <a:pt x="130" y="343"/>
                                  </a:lnTo>
                                  <a:lnTo>
                                    <a:pt x="167" y="281"/>
                                  </a:lnTo>
                                  <a:lnTo>
                                    <a:pt x="209" y="220"/>
                                  </a:lnTo>
                                  <a:lnTo>
                                    <a:pt x="253" y="163"/>
                                  </a:lnTo>
                                  <a:lnTo>
                                    <a:pt x="287" y="120"/>
                                  </a:lnTo>
                                  <a:lnTo>
                                    <a:pt x="324" y="78"/>
                                  </a:lnTo>
                                  <a:lnTo>
                                    <a:pt x="362" y="38"/>
                                  </a:lnTo>
                                  <a:lnTo>
                                    <a:pt x="402" y="0"/>
                                  </a:lnTo>
                                  <a:close/>
                                </a:path>
                              </a:pathLst>
                            </a:custGeom>
                            <a:solidFill>
                              <a:srgbClr val="FFC000">
                                <a:alpha val="20000"/>
                              </a:srgbClr>
                            </a:solidFill>
                            <a:ln w="0">
                              <a:solidFill>
                                <a:srgbClr val="FFC000">
                                  <a:alpha val="20000"/>
                                </a:srgbClr>
                              </a:solidFill>
                              <a:prstDash val="solid"/>
                              <a:round/>
                              <a:headEnd/>
                              <a:tailEnd/>
                            </a:ln>
                          </wps:spPr>
                          <wps:bodyPr rot="0" vert="horz" wrap="square" lIns="91440" tIns="45720" rIns="91440" bIns="45720" anchor="t" anchorCtr="0" upright="1">
                            <a:noAutofit/>
                          </wps:bodyPr>
                        </wps:wsp>
                        <wps:wsp>
                          <wps:cNvPr id="1884406995" name="Freeform 16"/>
                          <wps:cNvSpPr>
                            <a:spLocks/>
                          </wps:cNvSpPr>
                          <wps:spPr bwMode="auto">
                            <a:xfrm>
                              <a:off x="317182" y="5904089"/>
                              <a:ext cx="58738" cy="311150"/>
                            </a:xfrm>
                            <a:custGeom>
                              <a:avLst/>
                              <a:gdLst>
                                <a:gd name="T0" fmla="*/ 0 w 37"/>
                                <a:gd name="T1" fmla="*/ 0 h 196"/>
                                <a:gd name="T2" fmla="*/ 9525 w 37"/>
                                <a:gd name="T3" fmla="*/ 23813 h 196"/>
                                <a:gd name="T4" fmla="*/ 11113 w 37"/>
                                <a:gd name="T5" fmla="*/ 28575 h 196"/>
                                <a:gd name="T6" fmla="*/ 19050 w 37"/>
                                <a:gd name="T7" fmla="*/ 127000 h 196"/>
                                <a:gd name="T8" fmla="*/ 33338 w 37"/>
                                <a:gd name="T9" fmla="*/ 212725 h 196"/>
                                <a:gd name="T10" fmla="*/ 52388 w 37"/>
                                <a:gd name="T11" fmla="*/ 298450 h 196"/>
                                <a:gd name="T12" fmla="*/ 58738 w 37"/>
                                <a:gd name="T13" fmla="*/ 311150 h 196"/>
                                <a:gd name="T14" fmla="*/ 34925 w 37"/>
                                <a:gd name="T15" fmla="*/ 257175 h 196"/>
                                <a:gd name="T16" fmla="*/ 23813 w 37"/>
                                <a:gd name="T17" fmla="*/ 231775 h 196"/>
                                <a:gd name="T18" fmla="*/ 7938 w 37"/>
                                <a:gd name="T19" fmla="*/ 128588 h 196"/>
                                <a:gd name="T20" fmla="*/ 1588 w 37"/>
                                <a:gd name="T21" fmla="*/ 63500 h 196"/>
                                <a:gd name="T22" fmla="*/ 0 w 37"/>
                                <a:gd name="T23" fmla="*/ 0 h 19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0" t="0" r="r" b="b"/>
                              <a:pathLst>
                                <a:path w="37" h="196">
                                  <a:moveTo>
                                    <a:pt x="0" y="0"/>
                                  </a:moveTo>
                                  <a:lnTo>
                                    <a:pt x="6" y="15"/>
                                  </a:lnTo>
                                  <a:lnTo>
                                    <a:pt x="7" y="18"/>
                                  </a:lnTo>
                                  <a:lnTo>
                                    <a:pt x="12" y="80"/>
                                  </a:lnTo>
                                  <a:lnTo>
                                    <a:pt x="21" y="134"/>
                                  </a:lnTo>
                                  <a:lnTo>
                                    <a:pt x="33" y="188"/>
                                  </a:lnTo>
                                  <a:lnTo>
                                    <a:pt x="37" y="196"/>
                                  </a:lnTo>
                                  <a:lnTo>
                                    <a:pt x="22" y="162"/>
                                  </a:lnTo>
                                  <a:lnTo>
                                    <a:pt x="15" y="146"/>
                                  </a:lnTo>
                                  <a:lnTo>
                                    <a:pt x="5" y="81"/>
                                  </a:lnTo>
                                  <a:lnTo>
                                    <a:pt x="1" y="40"/>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67248775" name="Freeform 17"/>
                          <wps:cNvSpPr>
                            <a:spLocks/>
                          </wps:cNvSpPr>
                          <wps:spPr bwMode="auto">
                            <a:xfrm>
                              <a:off x="363220" y="6223177"/>
                              <a:ext cx="49213" cy="104775"/>
                            </a:xfrm>
                            <a:custGeom>
                              <a:avLst/>
                              <a:gdLst>
                                <a:gd name="T0" fmla="*/ 0 w 31"/>
                                <a:gd name="T1" fmla="*/ 0 h 66"/>
                                <a:gd name="T2" fmla="*/ 49213 w 31"/>
                                <a:gd name="T3" fmla="*/ 104775 h 66"/>
                                <a:gd name="T4" fmla="*/ 38100 w 31"/>
                                <a:gd name="T5" fmla="*/ 104775 h 66"/>
                                <a:gd name="T6" fmla="*/ 0 w 31"/>
                                <a:gd name="T7" fmla="*/ 0 h 66"/>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31" h="66">
                                  <a:moveTo>
                                    <a:pt x="0" y="0"/>
                                  </a:moveTo>
                                  <a:lnTo>
                                    <a:pt x="31" y="66"/>
                                  </a:lnTo>
                                  <a:lnTo>
                                    <a:pt x="24" y="66"/>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1070046373" name="Freeform 18"/>
                          <wps:cNvSpPr>
                            <a:spLocks/>
                          </wps:cNvSpPr>
                          <wps:spPr bwMode="auto">
                            <a:xfrm>
                              <a:off x="317182" y="5864402"/>
                              <a:ext cx="11113" cy="68263"/>
                            </a:xfrm>
                            <a:custGeom>
                              <a:avLst/>
                              <a:gdLst>
                                <a:gd name="T0" fmla="*/ 0 w 7"/>
                                <a:gd name="T1" fmla="*/ 0 h 43"/>
                                <a:gd name="T2" fmla="*/ 11113 w 7"/>
                                <a:gd name="T3" fmla="*/ 26988 h 43"/>
                                <a:gd name="T4" fmla="*/ 11113 w 7"/>
                                <a:gd name="T5" fmla="*/ 68263 h 43"/>
                                <a:gd name="T6" fmla="*/ 9525 w 7"/>
                                <a:gd name="T7" fmla="*/ 63500 h 43"/>
                                <a:gd name="T8" fmla="*/ 0 w 7"/>
                                <a:gd name="T9" fmla="*/ 39688 h 43"/>
                                <a:gd name="T10" fmla="*/ 0 w 7"/>
                                <a:gd name="T11" fmla="*/ 0 h 43"/>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7" h="43">
                                  <a:moveTo>
                                    <a:pt x="0" y="0"/>
                                  </a:moveTo>
                                  <a:lnTo>
                                    <a:pt x="7" y="17"/>
                                  </a:lnTo>
                                  <a:lnTo>
                                    <a:pt x="7" y="43"/>
                                  </a:lnTo>
                                  <a:lnTo>
                                    <a:pt x="6" y="40"/>
                                  </a:lnTo>
                                  <a:lnTo>
                                    <a:pt x="0" y="25"/>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746862036" name="Freeform 19"/>
                          <wps:cNvSpPr>
                            <a:spLocks/>
                          </wps:cNvSpPr>
                          <wps:spPr bwMode="auto">
                            <a:xfrm>
                              <a:off x="340995" y="6135864"/>
                              <a:ext cx="73025" cy="192088"/>
                            </a:xfrm>
                            <a:custGeom>
                              <a:avLst/>
                              <a:gdLst>
                                <a:gd name="T0" fmla="*/ 0 w 46"/>
                                <a:gd name="T1" fmla="*/ 0 h 121"/>
                                <a:gd name="T2" fmla="*/ 11113 w 46"/>
                                <a:gd name="T3" fmla="*/ 25400 h 121"/>
                                <a:gd name="T4" fmla="*/ 34925 w 46"/>
                                <a:gd name="T5" fmla="*/ 79375 h 121"/>
                                <a:gd name="T6" fmla="*/ 52388 w 46"/>
                                <a:gd name="T7" fmla="*/ 136525 h 121"/>
                                <a:gd name="T8" fmla="*/ 73025 w 46"/>
                                <a:gd name="T9" fmla="*/ 192088 h 121"/>
                                <a:gd name="T10" fmla="*/ 71438 w 46"/>
                                <a:gd name="T11" fmla="*/ 192088 h 121"/>
                                <a:gd name="T12" fmla="*/ 22225 w 46"/>
                                <a:gd name="T13" fmla="*/ 87313 h 121"/>
                                <a:gd name="T14" fmla="*/ 17463 w 46"/>
                                <a:gd name="T15" fmla="*/ 69850 h 121"/>
                                <a:gd name="T16" fmla="*/ 0 w 46"/>
                                <a:gd name="T17" fmla="*/ 0 h 121"/>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6" h="121">
                                  <a:moveTo>
                                    <a:pt x="0" y="0"/>
                                  </a:moveTo>
                                  <a:lnTo>
                                    <a:pt x="7" y="16"/>
                                  </a:lnTo>
                                  <a:lnTo>
                                    <a:pt x="22" y="50"/>
                                  </a:lnTo>
                                  <a:lnTo>
                                    <a:pt x="33" y="86"/>
                                  </a:lnTo>
                                  <a:lnTo>
                                    <a:pt x="46" y="121"/>
                                  </a:lnTo>
                                  <a:lnTo>
                                    <a:pt x="45" y="121"/>
                                  </a:lnTo>
                                  <a:lnTo>
                                    <a:pt x="14" y="55"/>
                                  </a:lnTo>
                                  <a:lnTo>
                                    <a:pt x="11" y="44"/>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4999052" id="Group 5" o:spid="_x0000_s1026" style="position:absolute;margin-left:12.05pt;margin-top:20.6pt;width:183.05pt;height:430.05pt;z-index:251662848" coordorigin="806,42118" coordsize="13062,31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">
                <v:group id="Group 6" o:spid="_x0000_s1027" style="position:absolute;left:1410;top:42118;width:10478;height:31210" coordorigin="1410,42118" coordsize="10477,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">
                  <o:lock v:ext="edit" aspectratio="t"/>
                  <v:shape id="Freeform 20" o:spid="_x0000_s1028" style="position:absolute;left:3696;top:62168;width:1937;height:6985;visibility:visible;mso-wrap-style:square;v-text-anchor:top" coordsize="122,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" path="m,l39,152,84,304r38,113l122,440,76,306,39,180,6,53,,xe" fillcolor="#44546a" strokecolor="#44546a" strokeweight="0">
                    <v:path arrowok="t" o:connecttype="custom" o:connectlocs="0,0;98286888,383063750;211693125,766127500;307459063,1050905950;307459063,1108868750;191531875,771167813;98286888,453628125;15120938,133569075;0,0" o:connectangles="0,0,0,0,0,0,0,0,0"/>
                  </v:shape>
                  <v:shape id="Freeform 21" o:spid="_x0000_s1029" style="position:absolute;left:5728;top:69058;width:1842;height:4270;visibility:visible;mso-wrap-style:square;v-text-anchor:top" coordsize="116,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" path="m,l8,19,37,93r30,74l116,269r-8,l60,169,30,98,1,25,,xe" fillcolor="#44546a" strokecolor="#44546a" strokeweight="0">
                    <v:path arrowok="t" o:connecttype="custom" o:connectlocs="0,0;20161250,47883819;93246575,234375599;168851263,420867380;292338125,677923619;272176875,677923619;151209375,425907699;75604688,246975602;2520950,63004774;0,0" o:connectangles="0,0,0,0,0,0,0,0,0,0"/>
                  </v:shape>
                  <v:shape id="Freeform 22" o:spid="_x0000_s1030" style="position:absolute;left:1410;top:42118;width:2223;height:20193;visibility:visible;mso-wrap-style:square;v-text-anchor:top" coordsize="140,1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" path="m,l,,1,79r2,80l12,317,23,476,39,634,58,792,83,948r24,138l135,1223r5,49l138,1262,105,1106,77,949,53,792,35,634,20,476,9,317,2,159,,79,,xe" fillcolor="#b3a2c7" strokecolor="#ffc000" strokeweight="0">
                    <v:path arrowok="t" o:connecttype="custom" o:connectlocs="0,0;0,0;2520950,199093138;7561263,400705638;30241875,798890325;57964388,1199594375;98286888,1597779063;146169063,1995963750;209173763,2147483646;269657513,2147483646;340221888,2147483646;352821875,2147483646;347781563,2147483646;264617200,2147483646;194052825,2147483646;133569075,1995963750;88206263,1597779063;50403125,1199594375;22682200,798890325;5040313,400705638;0,199093138;0,0" o:connectangles="0,0,0,0,0,0,0,0,0,0,0,0,0,0,0,0,0,0,0,0,0,0"/>
                  </v:shape>
                  <v:shape id="Freeform 23" o:spid="_x0000_s1031" style="position:absolute;left:3410;top:48611;width:715;height:13557;visibility:visible;mso-wrap-style:square;v-text-anchor:top" coordsize="45,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" path="m45,r,l35,66r-9,67l14,267,6,401,3,534,6,669r8,134l18,854r,-3l9,814,8,803,1,669,,534,3,401,12,267,25,132,34,66,45,xe" fillcolor="#44546a" strokecolor="#2a843b" strokeweight="0">
                    <v:path arrowok="t" o:connecttype="custom" o:connectlocs="113408619,0;113408619,0;88206880,166330313;65524521,335181575;35282434,672882513;15121043,1010583450;7561315,1345763438;15121043,1685985325;35282434,2023686263;45363130,2147483646;45363130,2144653763;22682359,2051407188;20161391,2023686263;2520968,1685985325;0,1345763438;7561315,1010583450;30242087,672882513;63005141,332660625;85685912,166330313;113408619,0" o:connectangles="0,0,0,0,0,0,0,0,0,0,0,0,0,0,0,0,0,0,0,0"/>
                  </v:shape>
                  <v:shape id="Freeform 24" o:spid="_x0000_s1032" style="position:absolute;left:3633;top:62311;width:2444;height:9985;visibility:visible;mso-wrap-style:square;v-text-anchor:top" coordsize="154,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" path="m,l10,44r11,82l34,207r19,86l75,380r25,86l120,521r21,55l152,618r2,11l140,595,115,532,93,468,67,383,47,295,28,207,12,104,,xe" fillcolor="#44546a" strokecolor="#44546a" strokeweight="0">
                    <v:path arrowok="t" o:connecttype="custom" o:connectlocs="0,0;25201563,110886931;52924075,317539847;85685313,521673399;133569075,738406945;189012513,957659855;252015625,1174393401;302418750,1313002857;355342825,1451610727;383063750,1557457342;388104063,1585179869;352821875,1499494513;289818763,1340723796;234375325,1179433716;168851263,965221121;118448138,743447260;70564375,521673399;30241875,262096381;0,0" o:connectangles="0,0,0,0,0,0,0,0,0,0,0,0,0,0,0,0,0,0,0"/>
                  </v:shape>
                  <v:shape id="Freeform 25" o:spid="_x0000_s1033" style="position:absolute;left:6204;top:72233;width:524;height:1095;visibility:visible;mso-wrap-style:square;v-text-anchor:top" coordsize="3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" path="m,l33,69r-9,l12,35,,xe" fillcolor="#44546a" strokecolor="#44546a" strokeweight="0">
                    <v:path arrowok="t" o:connecttype="custom" o:connectlocs="0,0;83166744,173892369;60484327,173892369;30242164,88206665;0,0" o:connectangles="0,0,0,0,0"/>
                  </v:shape>
                  <v:shape id="Freeform 26" o:spid="_x0000_s1034" style="position:absolute;left:3553;top:61533;width:238;height:1476;visibility:visible;mso-wrap-style:square;v-text-anchor:top" coordsize="15,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" path="m,l9,37r,3l15,93,5,49,,xe" fillcolor="#44546a" strokecolor="#44546a" strokeweight="0">
                    <v:path arrowok="t" o:connecttype="custom" o:connectlocs="0,0;22682676,93246891;22682676,100806591;37803931,234376119;12601840,123488868;0,0" o:connectangles="0,0,0,0,0,0"/>
                  </v:shape>
                  <v:shape id="Freeform 27" o:spid="_x0000_s1035" style="position:absolute;left:5633;top:56897;width:6255;height:12161;visibility:visible;mso-wrap-style:square;v-text-anchor:top" coordsize="394,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" path="m394,r,l356,38,319,77r-35,40l249,160r-42,58l168,276r-37,63l98,402,69,467,45,535,26,604,14,673,7,746,6,766,,749r1,-5l7,673,21,603,40,533,65,466,94,400r33,-64l164,275r40,-60l248,158r34,-42l318,76,354,37,394,xe" fillcolor="#00b050" strokecolor="#00b050" strokeweight="0">
                    <v:path arrowok="t" o:connecttype="custom" o:connectlocs="992941563,0;992941563,0;897175625,95765938;803930638,194052825;715724375,294859075;627519700,403225000;521673138,549394063;423386250,695563125;330141263,854333763;246975313,1013102813;173891575,1176913763;113407825,1348284388;65524063,1522174375;35282188,1696065950;17641888,1880036563;15120938,1930439688;0,1887597825;2520950,1874996250;17641888,1696065950;52924075,1519655013;100806250,1343244075;163810950,1174392813;236894688,1008062500;320060638,846772500;413305625,693043763;514111875,541834388;624998750,398184688;710684063,292338125;801409688,191531875;892135313,93246575;992941563,0" o:connectangles="0,0,0,0,0,0,0,0,0,0,0,0,0,0,0,0,0,0,0,0,0,0,0,0,0,0,0,0,0,0,0"/>
                  </v:shape>
                  <v:shape id="Freeform 28" o:spid="_x0000_s1036" style="position:absolute;left:5633;top:69153;width:571;height:3080;visibility:visible;mso-wrap-style:square;v-text-anchor:top" coordsize="36,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" path="m,l6,16r1,3l11,80r9,52l33,185r3,9l21,161,15,145,5,81,1,41,,xe" fillcolor="#44546a" strokecolor="#44546a" strokeweight="0">
                    <v:path arrowok="t" o:connecttype="custom" o:connectlocs="0,0;15120938,40322500;17641888,47883763;27722513,201612500;50403125,332660625;83165950,466229700;90725625,488910313;52924075,405745950;37803138,365423450;12601575,204133450;2520950,103327200;0,0" o:connectangles="0,0,0,0,0,0,0,0,0,0,0,0"/>
                  </v:shape>
                  <v:shape id="Freeform 29" o:spid="_x0000_s1037" style="position:absolute;left:6077;top:72296;width:493;height:1032;visibility:visible;mso-wrap-style:square;v-text-anchor:top" coordsize="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" path="m,l31,65r-8,l,xe" fillcolor="#44546a" strokecolor="#44546a" strokeweight="0">
                    <v:path arrowok="t" o:connecttype="custom" o:connectlocs="0,0;78126431,163811744;57964976,163811744;0,0" o:connectangles="0,0,0,0"/>
                  </v:shape>
                  <v:shape id="Freeform 30" o:spid="_x0000_s1038" style="position:absolute;left:5633;top:68788;width:111;height:666;visibility:visible;mso-wrap-style:square;v-text-anchor:top" coordsize="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" path="m,l6,17,7,42,6,39,,23,,xe" fillcolor="#44546a" strokecolor="#44546a" strokeweight="0">
                    <v:path arrowok="t" o:connecttype="custom" o:connectlocs="0,0;15121618,42843450;17642681,105846563;15121618,98286888;0,57964388;0,0" o:connectangles="0,0,0,0,0,0"/>
                  </v:shape>
                  <v:shape id="Freeform 31" o:spid="_x0000_s1039" style="position:absolute;left:5871;top:71455;width:714;height:1873;visibility:visible;mso-wrap-style:square;v-text-anchor:top" coordsize="4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" path="m,l6,16,21,49,33,84r12,34l44,118,13,53,11,42,,xe" fillcolor="#44546a" strokecolor="#44546a" strokeweight="0">
                    <v:path arrowok="t" o:connecttype="custom" o:connectlocs="0,0;15121043,40322500;52924445,123488450;83166532,211693125;113408619,297378438;110887651,297378438;32763054,133569075;27722707,105846563;0,0" o:connectangles="0,0,0,0,0,0,0,0,0"/>
                  </v:shape>
                </v:group>
                <v:group id="Group 7" o:spid="_x0000_s1040" style="position:absolute;left:806;top:48269;width:13063;height:25059" coordorigin="806,46499" coordsize="8747,16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">
                  <o:lock v:ext="edit" aspectratio="t"/>
                  <v:shape id="Freeform 8" o:spid="_x0000_s1041" style="position:absolute;left:1187;top:51897;width:1984;height:7143;visibility:visible;mso-wrap-style:square;v-text-anchor:top" coordsize="125,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" path="m,l41,155,86,309r39,116l125,450,79,311,41,183,7,54,,xe" fillcolor="#44546a" strokecolor="#44546a" strokeweight="0">
                    <v:fill opacity="13107f"/>
                    <v:stroke opacity="13107f"/>
                    <v:path arrowok="t" o:connecttype="custom" o:connectlocs="0,0;103327460,390625013;216733984,778729075;315021119,1071067200;315021119,1134070313;199093639,783769388;103327460,461189388;17641932,136088438;0,0" o:connectangles="0,0,0,0,0,0,0,0,0"/>
                  </v:shape>
                  <v:shape id="Freeform 9" o:spid="_x0000_s1042" style="position:absolute;left:3282;top:58913;width:1874;height:4366;visibility:visible;mso-wrap-style:square;v-text-anchor:top" coordsize="118,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" path="m,l8,20,37,96r32,74l118,275r-9,l61,174,30,100,,26,,xe" fillcolor="#44546a" strokecolor="#44546a" strokeweight="0">
                    <v:fill opacity="13107f"/>
                    <v:stroke opacity="13107f"/>
                    <v:path arrowok="t" o:connecttype="custom" o:connectlocs="0,0;20161250,50403183;93246575,241935277;173891575,428427053;297378438,693044556;274697825,693044556;153730325,438507690;75604688,252015914;0,65524138;0,0" o:connectangles="0,0,0,0,0,0,0,0,0,0"/>
                  </v:shape>
                  <v:shape id="Freeform 10" o:spid="_x0000_s1043" style="position:absolute;left:806;top:50103;width:317;height:1921;visibility:visible;mso-wrap-style:square;v-text-anchor:top" coordsize="20,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" path="m,l16,72r4,49l18,112,,31,,xe" fillcolor="#44546a" strokecolor="#44546a" strokeweight="0">
                    <v:fill opacity="13107f"/>
                    <v:stroke opacity="13107f"/>
                    <v:path arrowok="t" o:connecttype="custom" o:connectlocs="0,0;40322500,181451722;50403125,304940494;45362813,282258235;0,78125841;0,0" o:connectangles="0,0,0,0,0,0"/>
                  </v:shape>
                  <v:shape id="Freeform 12" o:spid="_x0000_s1044" style="position:absolute;left:1123;top:52024;width:2509;height:10207;visibility:visible;mso-wrap-style:square;v-text-anchor:top" coordsize="158,6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" path="m,l11,46r11,83l36,211r19,90l76,389r27,87l123,533r21,55l155,632r3,11l142,608,118,544,95,478,69,391,47,302,29,212,13,107,,xe" fillcolor="#44546a" strokecolor="#2a843b" strokeweight="0">
                    <v:fill opacity="13107f"/>
                    <v:stroke opacity="13107f"/>
                    <v:path arrowok="t" o:connecttype="custom" o:connectlocs="0,0;27722513,115927244;55443438,325101109;90725625,531754023;138609388,758568197;191531875,980342055;259576888,1199594963;309980013,1343244733;362902500,1481852601;390625013,1592739530;398184688,1620462056;357862188,1532255751;297378438,1370965672;239415638,1204635278;173891575,985382370;118448138,761087560;73085325,534273387;32762825,269657645;0,0" o:connectangles="0,0,0,0,0,0,0,0,0,0,0,0,0,0,0,0,0,0,0"/>
                  </v:shape>
                  <v:shape id="Freeform 13" o:spid="_x0000_s1045" style="position:absolute;left:3759;top:62152;width:524;height:1127;visibility:visible;mso-wrap-style:square;v-text-anchor:top" coordsize="33,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" path="m,l33,71r-9,l11,36,,xe" fillcolor="#44546a" strokecolor="#44546a" strokeweight="0">
                    <v:fill opacity="13107f"/>
                    <v:stroke opacity="13107f"/>
                    <v:path arrowok="t" o:connecttype="custom" o:connectlocs="0,0;83166744,178932681;60484327,178932681;27722777,90726027;0,0" o:connectangles="0,0,0,0,0"/>
                  </v:shape>
                  <v:shape id="Freeform 14" o:spid="_x0000_s1046" style="position:absolute;left:1060;top:51246;width:238;height:1508;visibility:visible;mso-wrap-style:square;v-text-anchor:top" coordsize="15,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" path="m,l8,37r,4l15,95,4,49,,xe" fillcolor="#44546a" strokecolor="#44546a" strokeweight="0">
                    <v:fill opacity="13107f"/>
                    <v:stroke opacity="13107f"/>
                    <v:path arrowok="t" o:connecttype="custom" o:connectlocs="0,0;20161673,93246884;20161673,103327543;37803931,239416431;10080837,123488859;0,0" o:connectangles="0,0,0,0,0,0"/>
                  </v:shape>
                  <v:shape id="Freeform 15" o:spid="_x0000_s1047" style="position:absolute;left:3171;top:46499;width:6382;height:12414;visibility:visible;mso-wrap-style:square;v-text-anchor:top" coordsize="402,7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" path="m402,r,1l363,39,325,79r-35,42l255,164r-44,58l171,284r-38,62l100,411,71,478,45,546,27,617,13,689,7,761r,21l,765r1,-4l7,688,21,616,40,545,66,475,95,409r35,-66l167,281r42,-61l253,163r34,-43l324,78,362,38,402,xe" fillcolor="#ffc000" strokecolor="#ffc000" strokeweight="0">
                    <v:fill opacity="13107f"/>
                    <v:stroke opacity="13107f"/>
                    <v:path arrowok="t" o:connecttype="custom" o:connectlocs="1013102813,0;1013102813,2520950;914817513,98286888;819051575,199093138;730845313,304939700;642640638,413305625;531753763,559474688;430947513,715724375;335181575,871974063;252015625,1035785013;178931888,1204634688;113407825,1376005313;68045013,1554937200;32762825,1736388450;17641888,1917839700;17641888,1970762188;0,1927920325;2520950,1917839700;17641888,1733867500;52924075,1552416250;100806250,1373485950;166330313,1197075013;239415638,1030744700;327620313,864414388;420866888,708164700;526713450,554434375;637600325,410786263;723285638,302418750;816530625,196572188;912296563,95765938;1013102813,0" o:connectangles="0,0,0,0,0,0,0,0,0,0,0,0,0,0,0,0,0,0,0,0,0,0,0,0,0,0,0,0,0,0,0"/>
                  </v:shape>
                  <v:shape id="Freeform 16" o:spid="_x0000_s1048" style="position:absolute;left:3171;top:59040;width:588;height:3112;visibility:visible;mso-wrap-style:square;v-text-anchor:top" coordsize="37,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" path="m,l6,15r1,3l12,80r9,54l33,188r4,8l22,162,15,146,5,81,1,40,,xe" fillcolor="#44546a" strokecolor="#44546a" strokeweight="0">
                    <v:fill opacity="13107f"/>
                    <v:stroke opacity="13107f"/>
                    <v:path arrowok="t" o:connecttype="custom" o:connectlocs="0,0;15121066,37803138;17642038,45362813;30242132,201612500;52924526,337700938;83166658,473789375;93247369,493950625;55443909,408265313;37803459,367942813;12601682,204133450;2520971,100806250;0,0" o:connectangles="0,0,0,0,0,0,0,0,0,0,0,0"/>
                  </v:shape>
                  <v:shape id="Freeform 17" o:spid="_x0000_s1049" style="position:absolute;left:3632;top:62231;width:492;height:1048;visibility:visible;mso-wrap-style:square;v-text-anchor:top" coordsize="31,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" path="m,l31,66r-7,l,xe" fillcolor="#44546a" strokecolor="#44546a" strokeweight="0">
                    <v:fill opacity="13107f"/>
                    <v:stroke opacity="13107f"/>
                    <v:path arrowok="t" o:connecttype="custom" o:connectlocs="0,0;78126431,166330313;60484365,166330313;0,0" o:connectangles="0,0,0,0"/>
                  </v:shape>
                  <v:shape id="Freeform 18" o:spid="_x0000_s1050" style="position:absolute;left:3171;top:58644;width:111;height:682;visibility:visible;mso-wrap-style:square;v-text-anchor:top" coordsize="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" path="m,l7,17r,26l6,40,,25,,xe" fillcolor="#44546a" strokecolor="#44546a" strokeweight="0">
                    <v:fill opacity="13107f"/>
                    <v:stroke opacity="13107f"/>
                    <v:path arrowok="t" o:connecttype="custom" o:connectlocs="0,0;17642681,42843764;17642681,108368306;15121618,100806988;0,63005161;0,0" o:connectangles="0,0,0,0,0,0"/>
                  </v:shape>
                  <v:shape id="Freeform 19" o:spid="_x0000_s1051" style="position:absolute;left:3409;top:61358;width:731;height:1921;visibility:visible;mso-wrap-style:square;v-text-anchor:top" coordsize="46,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" path="m,l7,16,22,50,33,86r13,35l45,121,14,55,11,44,,xe" fillcolor="#44546a" strokecolor="#44546a" strokeweight="0">
                    <v:fill opacity="13107f"/>
                    <v:stroke opacity="13107f"/>
                    <v:path arrowok="t" o:connecttype="custom" o:connectlocs="0,0;17641888,40322605;55443438,126008140;83165950,216734002;115927188,304940494;113407825,304940494;35282188,138609748;27722513,110887164;0,0" o:connectangles="0,0,0,0,0,0,0,0,0"/>
                  </v:shape>
                </v:group>
              </v:group>
            </w:pict>
          </mc:Fallback>
        </mc:AlternateContent>
      </w:r>
      <w:r w:rsidRPr="00053D17">
        <w:rPr>
          <w:i/>
          <w:szCs w:val="28"/>
        </w:rPr>
        <w:t>(</w:t>
      </w:r>
      <w:r w:rsidRPr="002A4EF8">
        <w:rPr>
          <w:i/>
          <w:szCs w:val="28"/>
        </w:rPr>
        <w:t>Thực hiện theo khoản 05 Điều 47 Thông tư 29/2024/TT-BTNMT</w:t>
      </w:r>
      <w:r w:rsidRPr="00053D17">
        <w:rPr>
          <w:i/>
          <w:szCs w:val="28"/>
        </w:rPr>
        <w:t>)</w:t>
      </w:r>
    </w:p>
    <w:p w14:paraId="0167B4A2" w14:textId="77777777" w:rsidR="00673102" w:rsidRPr="00631F53" w:rsidRDefault="00673102" w:rsidP="00673102">
      <w:pPr>
        <w:spacing w:line="240" w:lineRule="auto"/>
        <w:jc w:val="center"/>
        <w:rPr>
          <w:b/>
          <w:color w:val="FF0000"/>
        </w:rPr>
      </w:pPr>
    </w:p>
    <w:p w14:paraId="02896526" w14:textId="77777777" w:rsidR="00673102" w:rsidRPr="00631F53" w:rsidRDefault="00673102" w:rsidP="00673102">
      <w:pPr>
        <w:spacing w:line="240" w:lineRule="auto"/>
        <w:jc w:val="center"/>
        <w:rPr>
          <w:b/>
          <w:color w:val="FF0000"/>
        </w:rPr>
      </w:pPr>
    </w:p>
    <w:p w14:paraId="6BFA226B" w14:textId="77777777" w:rsidR="00673102" w:rsidRPr="00631F53" w:rsidRDefault="00673102" w:rsidP="00673102">
      <w:pPr>
        <w:spacing w:line="240" w:lineRule="auto"/>
        <w:jc w:val="center"/>
        <w:rPr>
          <w:b/>
          <w:color w:val="FF0000"/>
        </w:rPr>
      </w:pPr>
    </w:p>
    <w:p w14:paraId="76075060" w14:textId="77777777" w:rsidR="00673102" w:rsidRPr="00631F53" w:rsidRDefault="00673102" w:rsidP="00673102">
      <w:pPr>
        <w:spacing w:line="240" w:lineRule="auto"/>
        <w:jc w:val="center"/>
        <w:rPr>
          <w:b/>
          <w:color w:val="FF0000"/>
        </w:rPr>
      </w:pPr>
    </w:p>
    <w:p w14:paraId="11A35AF4" w14:textId="77777777" w:rsidR="00673102" w:rsidRPr="00631F53" w:rsidRDefault="00673102" w:rsidP="00673102">
      <w:pPr>
        <w:spacing w:line="240" w:lineRule="auto"/>
        <w:jc w:val="center"/>
        <w:rPr>
          <w:b/>
          <w:color w:val="FF0000"/>
        </w:rPr>
      </w:pPr>
    </w:p>
    <w:p w14:paraId="42E501A8" w14:textId="77777777" w:rsidR="00673102" w:rsidRPr="00631F53" w:rsidRDefault="00673102" w:rsidP="00673102">
      <w:pPr>
        <w:spacing w:line="240" w:lineRule="auto"/>
        <w:jc w:val="center"/>
        <w:rPr>
          <w:b/>
          <w:color w:val="FF0000"/>
        </w:rPr>
      </w:pPr>
    </w:p>
    <w:p w14:paraId="667D5AA7" w14:textId="77777777" w:rsidR="00673102" w:rsidRPr="00631F53" w:rsidRDefault="00673102" w:rsidP="00673102">
      <w:pPr>
        <w:spacing w:line="240" w:lineRule="auto"/>
        <w:jc w:val="center"/>
        <w:rPr>
          <w:b/>
          <w:color w:val="FF0000"/>
          <w:sz w:val="52"/>
        </w:rPr>
      </w:pPr>
    </w:p>
    <w:p w14:paraId="720BA397" w14:textId="77777777" w:rsidR="00673102" w:rsidRPr="00631F53" w:rsidRDefault="00673102" w:rsidP="00673102">
      <w:pPr>
        <w:spacing w:line="240" w:lineRule="auto"/>
        <w:jc w:val="center"/>
        <w:rPr>
          <w:b/>
          <w:color w:val="FF0000"/>
          <w:sz w:val="52"/>
        </w:rPr>
      </w:pPr>
    </w:p>
    <w:p w14:paraId="438FB96A" w14:textId="77777777" w:rsidR="00673102" w:rsidRDefault="00673102" w:rsidP="00673102">
      <w:pPr>
        <w:spacing w:line="240" w:lineRule="auto"/>
        <w:jc w:val="center"/>
        <w:rPr>
          <w:b/>
          <w:i/>
          <w:color w:val="FF0000"/>
        </w:rPr>
      </w:pPr>
    </w:p>
    <w:p w14:paraId="7BC8DE29" w14:textId="77777777" w:rsidR="00673102" w:rsidRDefault="00673102" w:rsidP="00673102">
      <w:pPr>
        <w:spacing w:line="240" w:lineRule="auto"/>
        <w:jc w:val="center"/>
        <w:rPr>
          <w:b/>
          <w:i/>
          <w:color w:val="FF0000"/>
        </w:rPr>
      </w:pPr>
    </w:p>
    <w:p w14:paraId="63FFD61C" w14:textId="77777777" w:rsidR="00673102" w:rsidRPr="00631F53" w:rsidRDefault="00673102" w:rsidP="00673102">
      <w:pPr>
        <w:spacing w:line="240" w:lineRule="auto"/>
        <w:jc w:val="center"/>
        <w:rPr>
          <w:b/>
          <w:i/>
          <w:color w:val="FF0000"/>
        </w:rPr>
      </w:pPr>
    </w:p>
    <w:p w14:paraId="68C5DCE4" w14:textId="77777777" w:rsidR="00673102" w:rsidRDefault="00673102" w:rsidP="00673102">
      <w:pPr>
        <w:spacing w:after="0" w:line="240" w:lineRule="auto"/>
        <w:jc w:val="center"/>
        <w:rPr>
          <w:b/>
          <w:i/>
          <w:color w:val="FF0000"/>
        </w:rPr>
      </w:pPr>
    </w:p>
    <w:p w14:paraId="09B8062D" w14:textId="77777777" w:rsidR="00673102" w:rsidRDefault="00673102" w:rsidP="00673102">
      <w:pPr>
        <w:spacing w:after="0" w:line="240" w:lineRule="auto"/>
        <w:jc w:val="center"/>
        <w:rPr>
          <w:b/>
          <w:i/>
          <w:color w:val="FF0000"/>
        </w:rPr>
      </w:pPr>
    </w:p>
    <w:p w14:paraId="73D19CAC" w14:textId="77777777" w:rsidR="00673102" w:rsidRPr="00631F53" w:rsidRDefault="00673102" w:rsidP="00673102">
      <w:pPr>
        <w:spacing w:after="0" w:line="240" w:lineRule="auto"/>
        <w:rPr>
          <w:b/>
          <w:i/>
          <w:color w:val="FF0000"/>
        </w:rPr>
      </w:pPr>
    </w:p>
    <w:p w14:paraId="4B7478C1" w14:textId="77777777" w:rsidR="00673102" w:rsidRPr="00631F53" w:rsidRDefault="00673102" w:rsidP="00673102">
      <w:pPr>
        <w:spacing w:after="0" w:line="240" w:lineRule="auto"/>
        <w:jc w:val="center"/>
        <w:rPr>
          <w:b/>
          <w:i/>
          <w:color w:val="FF0000"/>
        </w:rPr>
      </w:pPr>
    </w:p>
    <w:p w14:paraId="4E497122" w14:textId="1383DE1D" w:rsidR="00673102" w:rsidRPr="00631F53" w:rsidRDefault="00673102" w:rsidP="00673102">
      <w:pPr>
        <w:jc w:val="center"/>
        <w:rPr>
          <w:color w:val="FF0000"/>
        </w:rPr>
        <w:sectPr w:rsidR="00673102" w:rsidRPr="00631F53" w:rsidSect="00673102">
          <w:footerReference w:type="default" r:id="rId12"/>
          <w:pgSz w:w="11907" w:h="16840" w:code="9"/>
          <w:pgMar w:top="1021" w:right="1021" w:bottom="1021" w:left="1701" w:header="709" w:footer="145" w:gutter="0"/>
          <w:pgNumType w:start="0"/>
          <w:cols w:space="720"/>
          <w:titlePg/>
          <w:docGrid w:linePitch="381"/>
        </w:sectPr>
      </w:pPr>
      <w:r w:rsidRPr="00631F53">
        <w:rPr>
          <w:b/>
          <w:i/>
          <w:noProof/>
        </w:rPr>
        <mc:AlternateContent>
          <mc:Choice Requires="wps">
            <w:drawing>
              <wp:anchor distT="0" distB="0" distL="114300" distR="114300" simplePos="0" relativeHeight="251661824" behindDoc="0" locked="0" layoutInCell="1" allowOverlap="1" wp14:anchorId="0E40F21C" wp14:editId="251F9F2E">
                <wp:simplePos x="0" y="0"/>
                <wp:positionH relativeFrom="column">
                  <wp:posOffset>5304458</wp:posOffset>
                </wp:positionH>
                <wp:positionV relativeFrom="paragraph">
                  <wp:posOffset>180230</wp:posOffset>
                </wp:positionV>
                <wp:extent cx="843280" cy="510540"/>
                <wp:effectExtent l="0" t="0" r="0" b="0"/>
                <wp:wrapNone/>
                <wp:docPr id="2004016266" name="Rectangle 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3280" cy="5105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76A0E9" id="Rectangle 179" o:spid="_x0000_s1026" style="position:absolute;margin-left:417.65pt;margin-top:14.2pt;width:66.4pt;height:40.2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" stroked="f"/>
            </w:pict>
          </mc:Fallback>
        </mc:AlternateContent>
      </w:r>
      <w:r>
        <w:rPr>
          <w:b/>
          <w:i/>
        </w:rPr>
        <w:t>Vạn Ninh</w:t>
      </w:r>
      <w:r w:rsidRPr="00631F53">
        <w:rPr>
          <w:b/>
          <w:i/>
        </w:rPr>
        <w:t xml:space="preserve">, </w:t>
      </w:r>
      <w:r>
        <w:rPr>
          <w:b/>
          <w:i/>
        </w:rPr>
        <w:t xml:space="preserve">tháng </w:t>
      </w:r>
      <w:r w:rsidR="00B578EC">
        <w:rPr>
          <w:b/>
          <w:i/>
        </w:rPr>
        <w:t>4</w:t>
      </w:r>
      <w:r>
        <w:rPr>
          <w:b/>
          <w:i/>
        </w:rPr>
        <w:t xml:space="preserve"> </w:t>
      </w:r>
      <w:r w:rsidRPr="00631F53">
        <w:rPr>
          <w:b/>
          <w:i/>
        </w:rPr>
        <w:t>năm 202</w:t>
      </w:r>
      <w:r>
        <w:rPr>
          <w:b/>
          <w:i/>
        </w:rPr>
        <w:t>5</w:t>
      </w:r>
    </w:p>
    <w:p w14:paraId="7E348A97" w14:textId="07EEB75D" w:rsidR="004D7930" w:rsidRPr="002A4EF8" w:rsidRDefault="004D7930" w:rsidP="000746D2">
      <w:pPr>
        <w:pStyle w:val="2"/>
        <w:spacing w:after="0"/>
        <w:ind w:firstLine="720"/>
        <w:outlineLvl w:val="1"/>
        <w:rPr>
          <w:color w:val="auto"/>
          <w:lang w:val="en-US"/>
        </w:rPr>
      </w:pPr>
      <w:bookmarkStart w:id="312" w:name="_Toc185541236"/>
      <w:bookmarkStart w:id="313" w:name="_Toc194941045"/>
      <w:bookmarkStart w:id="314" w:name="_Toc104796451"/>
      <w:r w:rsidRPr="002A4EF8">
        <w:rPr>
          <w:color w:val="auto"/>
        </w:rPr>
        <w:lastRenderedPageBreak/>
        <w:t xml:space="preserve">I. Hiện trạng sử dụng đất năm 2024 của </w:t>
      </w:r>
      <w:bookmarkEnd w:id="312"/>
      <w:r w:rsidR="00224779" w:rsidRPr="002A4EF8">
        <w:rPr>
          <w:color w:val="auto"/>
          <w:lang w:val="en-US"/>
        </w:rPr>
        <w:t>huyện Vạn Ninh</w:t>
      </w:r>
      <w:bookmarkEnd w:id="313"/>
    </w:p>
    <w:p w14:paraId="40B5CEF9" w14:textId="0C35CDF9" w:rsidR="004D7930" w:rsidRPr="00153B53" w:rsidRDefault="004D7930" w:rsidP="004D7930">
      <w:pPr>
        <w:widowControl w:val="0"/>
        <w:spacing w:before="120" w:after="0" w:line="240" w:lineRule="auto"/>
        <w:ind w:firstLine="720"/>
        <w:jc w:val="both"/>
        <w:rPr>
          <w:rFonts w:eastAsia="Times New Roman"/>
          <w:szCs w:val="28"/>
          <w:lang w:val="de-DE"/>
        </w:rPr>
      </w:pPr>
      <w:r w:rsidRPr="00153B53">
        <w:rPr>
          <w:rFonts w:eastAsia="Times New Roman"/>
          <w:szCs w:val="28"/>
          <w:lang w:val="de-DE"/>
        </w:rPr>
        <w:t xml:space="preserve">Căn cứ số liệu thống kê đất đai năm 2023 và ước kết quả thực hiện kế hoạch sử dụng đất năm 2024, hiện trạng sử dụng đất năm 2024 của </w:t>
      </w:r>
      <w:r w:rsidR="00153B53" w:rsidRPr="00153B53">
        <w:rPr>
          <w:rFonts w:eastAsia="Times New Roman"/>
          <w:szCs w:val="28"/>
          <w:lang w:val="de-DE"/>
        </w:rPr>
        <w:t>huyện Vạn Ninh</w:t>
      </w:r>
      <w:r w:rsidRPr="00153B53">
        <w:rPr>
          <w:rFonts w:eastAsia="Times New Roman"/>
          <w:szCs w:val="28"/>
          <w:lang w:val="de-DE"/>
        </w:rPr>
        <w:t xml:space="preserve"> như sau:</w:t>
      </w:r>
    </w:p>
    <w:p w14:paraId="19D1F3B6" w14:textId="0EA93B6A" w:rsidR="004D7930" w:rsidRPr="00153B53" w:rsidRDefault="004D7930" w:rsidP="004D7930">
      <w:pPr>
        <w:widowControl w:val="0"/>
        <w:spacing w:before="120" w:after="0" w:line="240" w:lineRule="auto"/>
        <w:ind w:firstLine="720"/>
        <w:jc w:val="both"/>
        <w:rPr>
          <w:rFonts w:eastAsia="Times New Roman"/>
          <w:szCs w:val="28"/>
          <w:lang w:val="de-DE"/>
        </w:rPr>
      </w:pPr>
      <w:r w:rsidRPr="00153B53">
        <w:rPr>
          <w:rFonts w:eastAsia="Times New Roman"/>
          <w:szCs w:val="28"/>
          <w:lang w:val="de-DE"/>
        </w:rPr>
        <w:t xml:space="preserve">Tổng diện tích tự nhiên của thành </w:t>
      </w:r>
      <w:r w:rsidR="00153B53" w:rsidRPr="00153B53">
        <w:rPr>
          <w:rFonts w:eastAsia="Times New Roman"/>
          <w:szCs w:val="28"/>
          <w:lang w:val="de-DE"/>
        </w:rPr>
        <w:t>huyện</w:t>
      </w:r>
      <w:r w:rsidRPr="00153B53">
        <w:rPr>
          <w:rFonts w:eastAsia="Times New Roman"/>
          <w:szCs w:val="28"/>
          <w:lang w:val="de-DE"/>
        </w:rPr>
        <w:t xml:space="preserve"> có </w:t>
      </w:r>
      <w:r w:rsidR="00153B53" w:rsidRPr="00153B53">
        <w:rPr>
          <w:sz w:val="27"/>
          <w:szCs w:val="27"/>
          <w:lang w:val="vi-VN"/>
        </w:rPr>
        <w:t>56.201,91</w:t>
      </w:r>
      <w:r w:rsidRPr="00153B53">
        <w:rPr>
          <w:rFonts w:eastAsia="Times New Roman"/>
          <w:szCs w:val="28"/>
          <w:lang w:val="de-DE"/>
        </w:rPr>
        <w:t xml:space="preserve"> ha, trong đó:</w:t>
      </w:r>
    </w:p>
    <w:p w14:paraId="267F4B03" w14:textId="0D14B95C" w:rsidR="004D7930" w:rsidRPr="001B531B" w:rsidRDefault="004D7930" w:rsidP="004D7930">
      <w:pPr>
        <w:widowControl w:val="0"/>
        <w:spacing w:before="120" w:after="0" w:line="240" w:lineRule="auto"/>
        <w:ind w:firstLine="720"/>
        <w:jc w:val="both"/>
        <w:rPr>
          <w:rFonts w:eastAsia="Times New Roman"/>
          <w:szCs w:val="28"/>
          <w:lang w:val="de-DE"/>
        </w:rPr>
      </w:pPr>
      <w:r w:rsidRPr="001B531B">
        <w:rPr>
          <w:rFonts w:eastAsia="Times New Roman"/>
          <w:szCs w:val="28"/>
          <w:lang w:val="de-DE"/>
        </w:rPr>
        <w:t xml:space="preserve">- Nhóm đất nông nghiệp có </w:t>
      </w:r>
      <w:r w:rsidR="001B531B" w:rsidRPr="001B531B">
        <w:rPr>
          <w:bCs/>
          <w:sz w:val="27"/>
          <w:szCs w:val="27"/>
          <w:lang w:val="vi-VN"/>
        </w:rPr>
        <w:t>46.064,79</w:t>
      </w:r>
      <w:r w:rsidRPr="001B531B">
        <w:rPr>
          <w:rFonts w:eastAsia="Times New Roman"/>
          <w:szCs w:val="28"/>
          <w:lang w:val="de-DE"/>
        </w:rPr>
        <w:t xml:space="preserve"> ha, chiếm </w:t>
      </w:r>
      <w:r w:rsidR="001B531B" w:rsidRPr="001B531B">
        <w:rPr>
          <w:rFonts w:eastAsia="Times New Roman"/>
          <w:szCs w:val="28"/>
          <w:lang w:val="de-DE"/>
        </w:rPr>
        <w:t>81.96 ha</w:t>
      </w:r>
      <w:r w:rsidRPr="001B531B">
        <w:rPr>
          <w:rFonts w:eastAsia="Times New Roman"/>
          <w:szCs w:val="28"/>
          <w:lang w:val="de-DE"/>
        </w:rPr>
        <w:t xml:space="preserve"> tổng diện tích tự nhiên, trong đó:</w:t>
      </w:r>
    </w:p>
    <w:p w14:paraId="7C6D66E9" w14:textId="72362FE1" w:rsidR="004D7930" w:rsidRPr="001B531B" w:rsidRDefault="004D7930" w:rsidP="004D7930">
      <w:pPr>
        <w:widowControl w:val="0"/>
        <w:spacing w:before="120" w:after="0" w:line="240" w:lineRule="auto"/>
        <w:ind w:firstLine="720"/>
        <w:jc w:val="both"/>
        <w:rPr>
          <w:rFonts w:eastAsia="Times New Roman"/>
          <w:szCs w:val="28"/>
          <w:lang w:val="de-DE"/>
        </w:rPr>
      </w:pPr>
      <w:r w:rsidRPr="001B531B">
        <w:rPr>
          <w:rFonts w:eastAsia="Times New Roman"/>
          <w:szCs w:val="28"/>
          <w:lang w:val="de-DE"/>
        </w:rPr>
        <w:t xml:space="preserve">+ Đất trồng lúa có diện tích </w:t>
      </w:r>
      <w:r w:rsidR="001B531B" w:rsidRPr="001B531B">
        <w:rPr>
          <w:bCs/>
          <w:sz w:val="27"/>
          <w:szCs w:val="27"/>
          <w:lang w:val="vi-VN"/>
        </w:rPr>
        <w:t>4.569,82</w:t>
      </w:r>
      <w:r w:rsidR="001B531B" w:rsidRPr="001B531B">
        <w:rPr>
          <w:bCs/>
          <w:sz w:val="27"/>
          <w:szCs w:val="27"/>
        </w:rPr>
        <w:t xml:space="preserve"> </w:t>
      </w:r>
      <w:r w:rsidRPr="001B531B">
        <w:rPr>
          <w:rFonts w:eastAsia="Times New Roman"/>
          <w:szCs w:val="28"/>
          <w:lang w:val="de-DE"/>
        </w:rPr>
        <w:t xml:space="preserve">ha và được phân bố chủ yếu ở địa bàn các xã </w:t>
      </w:r>
      <w:r w:rsidR="001B531B" w:rsidRPr="001B531B">
        <w:rPr>
          <w:rFonts w:eastAsia="Times New Roman"/>
          <w:szCs w:val="28"/>
          <w:lang w:val="de-DE"/>
        </w:rPr>
        <w:t>Vạn Bình</w:t>
      </w:r>
      <w:r w:rsidRPr="001B531B">
        <w:rPr>
          <w:rFonts w:eastAsia="Times New Roman"/>
          <w:szCs w:val="28"/>
          <w:lang w:val="de-DE"/>
        </w:rPr>
        <w:t>, V</w:t>
      </w:r>
      <w:r w:rsidR="001B531B" w:rsidRPr="001B531B">
        <w:rPr>
          <w:rFonts w:eastAsia="Times New Roman"/>
          <w:szCs w:val="28"/>
          <w:lang w:val="de-DE"/>
        </w:rPr>
        <w:t>ạn Khánh</w:t>
      </w:r>
      <w:r w:rsidRPr="001B531B">
        <w:rPr>
          <w:rFonts w:eastAsia="Times New Roman"/>
          <w:szCs w:val="28"/>
          <w:lang w:val="de-DE"/>
        </w:rPr>
        <w:t>, V</w:t>
      </w:r>
      <w:r w:rsidR="001B531B" w:rsidRPr="001B531B">
        <w:rPr>
          <w:rFonts w:eastAsia="Times New Roman"/>
          <w:szCs w:val="28"/>
          <w:lang w:val="de-DE"/>
        </w:rPr>
        <w:t>ạn Lương</w:t>
      </w:r>
      <w:r w:rsidRPr="001B531B">
        <w:rPr>
          <w:rFonts w:eastAsia="Times New Roman"/>
          <w:szCs w:val="28"/>
          <w:lang w:val="de-DE"/>
        </w:rPr>
        <w:t>, V</w:t>
      </w:r>
      <w:r w:rsidR="001B531B" w:rsidRPr="001B531B">
        <w:rPr>
          <w:rFonts w:eastAsia="Times New Roman"/>
          <w:szCs w:val="28"/>
          <w:lang w:val="de-DE"/>
        </w:rPr>
        <w:t>ạn Phú</w:t>
      </w:r>
      <w:r w:rsidRPr="001B531B">
        <w:rPr>
          <w:rFonts w:eastAsia="Times New Roman"/>
          <w:szCs w:val="28"/>
          <w:lang w:val="de-DE"/>
        </w:rPr>
        <w:t>, V</w:t>
      </w:r>
      <w:r w:rsidR="001B531B" w:rsidRPr="001B531B">
        <w:rPr>
          <w:rFonts w:eastAsia="Times New Roman"/>
          <w:szCs w:val="28"/>
          <w:lang w:val="de-DE"/>
        </w:rPr>
        <w:t>ạn Thắng</w:t>
      </w:r>
      <w:r w:rsidRPr="001B531B">
        <w:rPr>
          <w:rFonts w:eastAsia="Times New Roman"/>
          <w:szCs w:val="28"/>
          <w:lang w:val="de-DE"/>
        </w:rPr>
        <w:t xml:space="preserve">, </w:t>
      </w:r>
      <w:r w:rsidR="001B531B" w:rsidRPr="001B531B">
        <w:rPr>
          <w:rFonts w:eastAsia="Times New Roman"/>
          <w:szCs w:val="28"/>
          <w:lang w:val="de-DE"/>
        </w:rPr>
        <w:t>Xuân Sơn</w:t>
      </w:r>
      <w:r w:rsidRPr="001B531B">
        <w:rPr>
          <w:rFonts w:eastAsia="Times New Roman"/>
          <w:szCs w:val="28"/>
          <w:lang w:val="de-DE"/>
        </w:rPr>
        <w:t xml:space="preserve">, </w:t>
      </w:r>
      <w:r w:rsidR="001B531B" w:rsidRPr="001B531B">
        <w:rPr>
          <w:rFonts w:eastAsia="Times New Roman"/>
          <w:szCs w:val="28"/>
          <w:lang w:val="de-DE"/>
        </w:rPr>
        <w:t>Vạn Hưng</w:t>
      </w:r>
      <w:r w:rsidRPr="001B531B">
        <w:rPr>
          <w:rFonts w:eastAsia="Times New Roman"/>
          <w:szCs w:val="28"/>
          <w:lang w:val="de-DE"/>
        </w:rPr>
        <w:t>...</w:t>
      </w:r>
    </w:p>
    <w:p w14:paraId="0C11FB06" w14:textId="08560C7A" w:rsidR="004D7930" w:rsidRPr="001B531B" w:rsidRDefault="004D7930" w:rsidP="004D7930">
      <w:pPr>
        <w:widowControl w:val="0"/>
        <w:spacing w:before="120" w:after="0" w:line="240" w:lineRule="auto"/>
        <w:ind w:firstLine="720"/>
        <w:jc w:val="both"/>
        <w:rPr>
          <w:rFonts w:eastAsia="Times New Roman"/>
          <w:szCs w:val="28"/>
          <w:lang w:val="de-DE"/>
        </w:rPr>
      </w:pPr>
      <w:r w:rsidRPr="001B531B">
        <w:rPr>
          <w:rFonts w:eastAsia="Times New Roman"/>
          <w:szCs w:val="28"/>
          <w:lang w:val="de-DE"/>
        </w:rPr>
        <w:t xml:space="preserve">+ Đất trồng cây hàng năm khác có diện tích </w:t>
      </w:r>
      <w:r w:rsidR="001B531B" w:rsidRPr="001B531B">
        <w:rPr>
          <w:bCs/>
          <w:sz w:val="27"/>
          <w:szCs w:val="27"/>
          <w:lang w:val="vi-VN"/>
        </w:rPr>
        <w:t>1.726,65</w:t>
      </w:r>
      <w:r w:rsidRPr="001B531B">
        <w:rPr>
          <w:rFonts w:eastAsia="Times New Roman"/>
          <w:szCs w:val="28"/>
          <w:lang w:val="de-DE"/>
        </w:rPr>
        <w:t xml:space="preserve"> ha và được phân bố chủ yếu ở các xã: V</w:t>
      </w:r>
      <w:r w:rsidR="001B531B" w:rsidRPr="001B531B">
        <w:rPr>
          <w:rFonts w:eastAsia="Times New Roman"/>
          <w:szCs w:val="28"/>
          <w:lang w:val="de-DE"/>
        </w:rPr>
        <w:t>ạn Hưng</w:t>
      </w:r>
      <w:r w:rsidRPr="001B531B">
        <w:rPr>
          <w:rFonts w:eastAsia="Times New Roman"/>
          <w:szCs w:val="28"/>
          <w:lang w:val="de-DE"/>
        </w:rPr>
        <w:t>, V</w:t>
      </w:r>
      <w:r w:rsidR="001B531B" w:rsidRPr="001B531B">
        <w:rPr>
          <w:rFonts w:eastAsia="Times New Roman"/>
          <w:szCs w:val="28"/>
          <w:lang w:val="de-DE"/>
        </w:rPr>
        <w:t>ạn Khánh</w:t>
      </w:r>
      <w:r w:rsidRPr="001B531B">
        <w:rPr>
          <w:rFonts w:eastAsia="Times New Roman"/>
          <w:szCs w:val="28"/>
          <w:lang w:val="de-DE"/>
        </w:rPr>
        <w:t>, V</w:t>
      </w:r>
      <w:r w:rsidR="001B531B" w:rsidRPr="001B531B">
        <w:rPr>
          <w:rFonts w:eastAsia="Times New Roman"/>
          <w:szCs w:val="28"/>
          <w:lang w:val="de-DE"/>
        </w:rPr>
        <w:t>ạn Lương</w:t>
      </w:r>
      <w:r w:rsidRPr="001B531B">
        <w:rPr>
          <w:rFonts w:eastAsia="Times New Roman"/>
          <w:szCs w:val="28"/>
          <w:lang w:val="de-DE"/>
        </w:rPr>
        <w:t xml:space="preserve">, </w:t>
      </w:r>
      <w:r w:rsidR="001B531B" w:rsidRPr="001B531B">
        <w:rPr>
          <w:rFonts w:eastAsia="Times New Roman"/>
          <w:szCs w:val="28"/>
          <w:lang w:val="de-DE"/>
        </w:rPr>
        <w:t>Xuân Sơn</w:t>
      </w:r>
      <w:r w:rsidRPr="001B531B">
        <w:rPr>
          <w:rFonts w:eastAsia="Times New Roman"/>
          <w:szCs w:val="28"/>
          <w:lang w:val="de-DE"/>
        </w:rPr>
        <w:t xml:space="preserve"> ...</w:t>
      </w:r>
    </w:p>
    <w:p w14:paraId="28D7CAC1" w14:textId="7851E29E" w:rsidR="004D7930" w:rsidRPr="001B531B" w:rsidRDefault="004D7930" w:rsidP="004D7930">
      <w:pPr>
        <w:widowControl w:val="0"/>
        <w:spacing w:before="120" w:after="0" w:line="240" w:lineRule="auto"/>
        <w:ind w:firstLine="720"/>
        <w:jc w:val="both"/>
        <w:rPr>
          <w:rFonts w:eastAsia="Times New Roman"/>
          <w:szCs w:val="28"/>
          <w:lang w:val="de-DE"/>
        </w:rPr>
      </w:pPr>
      <w:r w:rsidRPr="001B531B">
        <w:rPr>
          <w:rFonts w:eastAsia="Times New Roman"/>
          <w:szCs w:val="28"/>
          <w:lang w:val="de-DE"/>
        </w:rPr>
        <w:t xml:space="preserve">+ Đất trồng cây lâu năm có diện tích </w:t>
      </w:r>
      <w:r w:rsidR="001B531B" w:rsidRPr="001B531B">
        <w:rPr>
          <w:bCs/>
          <w:sz w:val="27"/>
          <w:szCs w:val="27"/>
          <w:lang w:val="vi-VN"/>
        </w:rPr>
        <w:t>1.981,36</w:t>
      </w:r>
      <w:r w:rsidRPr="001B531B">
        <w:rPr>
          <w:rFonts w:eastAsia="Times New Roman"/>
          <w:szCs w:val="28"/>
          <w:lang w:val="de-DE"/>
        </w:rPr>
        <w:t xml:space="preserve"> ha, chiếm </w:t>
      </w:r>
      <w:r w:rsidR="001B531B" w:rsidRPr="001B531B">
        <w:rPr>
          <w:rFonts w:eastAsia="Times New Roman"/>
          <w:szCs w:val="28"/>
          <w:lang w:val="de-DE"/>
        </w:rPr>
        <w:t>3,53</w:t>
      </w:r>
      <w:r w:rsidRPr="001B531B">
        <w:rPr>
          <w:rFonts w:eastAsia="Times New Roman"/>
          <w:szCs w:val="28"/>
          <w:lang w:val="de-DE"/>
        </w:rPr>
        <w:t xml:space="preserve">% tổng diện tích tự nhiên và được phân bố tập trung nhiều tại địa bàn các xã </w:t>
      </w:r>
      <w:r w:rsidR="001B531B" w:rsidRPr="001B531B">
        <w:rPr>
          <w:rFonts w:eastAsia="Times New Roman"/>
          <w:szCs w:val="28"/>
          <w:lang w:val="de-DE"/>
        </w:rPr>
        <w:t>Vạn Hưng, Vạn Bình, Vạn Phú, Vạn Thắng, Vạn Thọ</w:t>
      </w:r>
      <w:r w:rsidRPr="001B531B">
        <w:rPr>
          <w:rFonts w:eastAsia="Times New Roman"/>
          <w:szCs w:val="28"/>
          <w:lang w:val="de-DE"/>
        </w:rPr>
        <w:t>...</w:t>
      </w:r>
    </w:p>
    <w:p w14:paraId="798A2314" w14:textId="4B4CC3AD" w:rsidR="004D7930" w:rsidRPr="001B531B" w:rsidRDefault="004D7930" w:rsidP="004D7930">
      <w:pPr>
        <w:widowControl w:val="0"/>
        <w:spacing w:before="120" w:after="0" w:line="240" w:lineRule="auto"/>
        <w:ind w:firstLine="720"/>
        <w:jc w:val="both"/>
        <w:rPr>
          <w:rFonts w:eastAsia="Times New Roman"/>
          <w:szCs w:val="28"/>
          <w:lang w:val="de-DE"/>
        </w:rPr>
      </w:pPr>
      <w:r w:rsidRPr="001B531B">
        <w:rPr>
          <w:rFonts w:eastAsia="Times New Roman"/>
          <w:szCs w:val="28"/>
          <w:lang w:val="de-DE"/>
        </w:rPr>
        <w:t xml:space="preserve">+ Đất rừng phòng hộ có </w:t>
      </w:r>
      <w:r w:rsidR="001B531B" w:rsidRPr="001B531B">
        <w:rPr>
          <w:bCs/>
          <w:sz w:val="27"/>
          <w:szCs w:val="27"/>
          <w:lang w:val="vi-VN"/>
        </w:rPr>
        <w:t>14.657,80</w:t>
      </w:r>
      <w:r w:rsidRPr="001B531B">
        <w:rPr>
          <w:rFonts w:eastAsia="Times New Roman"/>
          <w:szCs w:val="28"/>
          <w:lang w:val="de-DE"/>
        </w:rPr>
        <w:t xml:space="preserve"> ha và được</w:t>
      </w:r>
      <w:r w:rsidR="001B531B" w:rsidRPr="001B531B">
        <w:rPr>
          <w:bCs/>
          <w:sz w:val="27"/>
          <w:szCs w:val="27"/>
          <w:lang w:val="vi-VN"/>
        </w:rPr>
        <w:t xml:space="preserve"> phân bố tập trung chủ yếu ở các xã: Vạn Phú, Vạn Bình, Vạn Lương, Vạn Long…</w:t>
      </w:r>
    </w:p>
    <w:p w14:paraId="4370B5B8" w14:textId="712ACA07" w:rsidR="004D7930" w:rsidRPr="00501B0E" w:rsidRDefault="004D7930" w:rsidP="004D7930">
      <w:pPr>
        <w:widowControl w:val="0"/>
        <w:spacing w:before="120" w:after="0" w:line="240" w:lineRule="auto"/>
        <w:ind w:firstLine="720"/>
        <w:jc w:val="both"/>
        <w:rPr>
          <w:rFonts w:eastAsia="Times New Roman"/>
          <w:szCs w:val="28"/>
          <w:lang w:val="de-DE"/>
        </w:rPr>
      </w:pPr>
      <w:r w:rsidRPr="00501B0E">
        <w:rPr>
          <w:rFonts w:eastAsia="Times New Roman"/>
          <w:szCs w:val="28"/>
          <w:lang w:val="de-DE"/>
        </w:rPr>
        <w:t xml:space="preserve">+ Đất rừng sản xuất có </w:t>
      </w:r>
      <w:r w:rsidR="001B531B" w:rsidRPr="00501B0E">
        <w:rPr>
          <w:bCs/>
          <w:sz w:val="27"/>
          <w:szCs w:val="27"/>
          <w:lang w:val="vi-VN"/>
        </w:rPr>
        <w:t>21.702,95</w:t>
      </w:r>
      <w:r w:rsidRPr="00501B0E">
        <w:rPr>
          <w:rFonts w:eastAsia="Times New Roman"/>
          <w:szCs w:val="28"/>
          <w:lang w:val="de-DE"/>
        </w:rPr>
        <w:t xml:space="preserve"> ha, chiếm </w:t>
      </w:r>
      <w:r w:rsidR="001B531B" w:rsidRPr="00501B0E">
        <w:rPr>
          <w:rFonts w:eastAsia="Times New Roman"/>
          <w:szCs w:val="28"/>
          <w:lang w:val="de-DE"/>
        </w:rPr>
        <w:t>38,62</w:t>
      </w:r>
      <w:r w:rsidRPr="00501B0E">
        <w:rPr>
          <w:rFonts w:eastAsia="Times New Roman"/>
          <w:szCs w:val="28"/>
          <w:lang w:val="de-DE"/>
        </w:rPr>
        <w:t xml:space="preserve">% tổng diện tích tự nhiên toàn </w:t>
      </w:r>
      <w:r w:rsidR="00501B0E" w:rsidRPr="00501B0E">
        <w:rPr>
          <w:rFonts w:eastAsia="Times New Roman"/>
          <w:szCs w:val="28"/>
          <w:lang w:val="de-DE"/>
        </w:rPr>
        <w:t>huyện</w:t>
      </w:r>
      <w:r w:rsidRPr="00501B0E">
        <w:rPr>
          <w:rFonts w:eastAsia="Times New Roman"/>
          <w:szCs w:val="28"/>
          <w:lang w:val="de-DE"/>
        </w:rPr>
        <w:t xml:space="preserve"> và được </w:t>
      </w:r>
      <w:r w:rsidR="00501B0E" w:rsidRPr="00501B0E">
        <w:rPr>
          <w:bCs/>
          <w:sz w:val="27"/>
          <w:szCs w:val="27"/>
          <w:lang w:val="vi-VN"/>
        </w:rPr>
        <w:t>phân bố tập trung chủ yếu ở các xã: Vạn Hưng, Vạn Bình, Xuân Sơn, Vạn Thạnh, Vạn Phước,…</w:t>
      </w:r>
    </w:p>
    <w:p w14:paraId="55F82CA2" w14:textId="4F675982" w:rsidR="004D7930" w:rsidRPr="00501B0E" w:rsidRDefault="004D7930" w:rsidP="004D7930">
      <w:pPr>
        <w:widowControl w:val="0"/>
        <w:spacing w:before="120" w:after="0" w:line="240" w:lineRule="auto"/>
        <w:ind w:firstLine="720"/>
        <w:jc w:val="both"/>
        <w:rPr>
          <w:rFonts w:eastAsia="Times New Roman"/>
          <w:szCs w:val="28"/>
          <w:lang w:val="de-DE"/>
        </w:rPr>
      </w:pPr>
      <w:r w:rsidRPr="00501B0E">
        <w:rPr>
          <w:rFonts w:eastAsia="Times New Roman"/>
          <w:szCs w:val="28"/>
          <w:lang w:val="de-DE"/>
        </w:rPr>
        <w:t xml:space="preserve">+ Đất nuôi trồng thuỷ sản có </w:t>
      </w:r>
      <w:r w:rsidR="00501B0E" w:rsidRPr="00501B0E">
        <w:rPr>
          <w:bCs/>
          <w:sz w:val="27"/>
          <w:szCs w:val="27"/>
          <w:lang w:val="vi-VN"/>
        </w:rPr>
        <w:t>1.279,14</w:t>
      </w:r>
      <w:r w:rsidRPr="00501B0E">
        <w:rPr>
          <w:rFonts w:eastAsia="Times New Roman"/>
          <w:szCs w:val="28"/>
          <w:lang w:val="de-DE"/>
        </w:rPr>
        <w:t xml:space="preserve"> ha,</w:t>
      </w:r>
      <w:r w:rsidR="00501B0E" w:rsidRPr="00501B0E">
        <w:rPr>
          <w:rFonts w:eastAsia="Times New Roman"/>
          <w:szCs w:val="28"/>
          <w:lang w:val="de-DE"/>
        </w:rPr>
        <w:t xml:space="preserve"> chiếm 2,28% tổng diện tích tự nhiên toàn huyện,</w:t>
      </w:r>
      <w:r w:rsidRPr="00501B0E">
        <w:rPr>
          <w:rFonts w:eastAsia="Times New Roman"/>
          <w:szCs w:val="28"/>
          <w:lang w:val="de-DE"/>
        </w:rPr>
        <w:t xml:space="preserve"> </w:t>
      </w:r>
      <w:r w:rsidR="00501B0E" w:rsidRPr="00501B0E">
        <w:rPr>
          <w:bCs/>
          <w:sz w:val="27"/>
          <w:szCs w:val="27"/>
          <w:lang w:val="vi-VN"/>
        </w:rPr>
        <w:t>phân bố ở các xã Vạn Khánh, Vạn Thạnh, Vạn Thọ, Vạn Long, Vạn Hưng,…</w:t>
      </w:r>
    </w:p>
    <w:p w14:paraId="2CD5260F" w14:textId="5C68FC60" w:rsidR="004D7930" w:rsidRPr="00501B0E" w:rsidRDefault="004D7930" w:rsidP="004D7930">
      <w:pPr>
        <w:widowControl w:val="0"/>
        <w:spacing w:before="120" w:after="0" w:line="240" w:lineRule="auto"/>
        <w:ind w:firstLine="720"/>
        <w:jc w:val="both"/>
        <w:rPr>
          <w:rFonts w:eastAsia="Times New Roman"/>
          <w:szCs w:val="28"/>
          <w:lang w:val="de-DE"/>
        </w:rPr>
      </w:pPr>
      <w:r w:rsidRPr="00501B0E">
        <w:rPr>
          <w:rFonts w:eastAsia="Times New Roman"/>
          <w:szCs w:val="28"/>
          <w:lang w:val="de-DE"/>
        </w:rPr>
        <w:t xml:space="preserve">+ Đất nông nghiệp khác có </w:t>
      </w:r>
      <w:r w:rsidR="00501B0E" w:rsidRPr="00501B0E">
        <w:rPr>
          <w:bCs/>
          <w:sz w:val="27"/>
          <w:szCs w:val="27"/>
          <w:lang w:val="vi-VN"/>
        </w:rPr>
        <w:t>88,04</w:t>
      </w:r>
      <w:r w:rsidRPr="00501B0E">
        <w:rPr>
          <w:rFonts w:eastAsia="Times New Roman"/>
          <w:szCs w:val="28"/>
          <w:lang w:val="de-DE"/>
        </w:rPr>
        <w:t>ha được phân bố rải rác tại địa bàn các xã.</w:t>
      </w:r>
    </w:p>
    <w:p w14:paraId="0821D3D0" w14:textId="21D57000" w:rsidR="004D7930" w:rsidRPr="00501B0E" w:rsidRDefault="004D7930" w:rsidP="004D7930">
      <w:pPr>
        <w:widowControl w:val="0"/>
        <w:spacing w:before="120" w:after="0" w:line="240" w:lineRule="auto"/>
        <w:ind w:firstLine="720"/>
        <w:jc w:val="both"/>
        <w:rPr>
          <w:rFonts w:eastAsia="Times New Roman"/>
          <w:szCs w:val="28"/>
          <w:lang w:val="de-DE"/>
        </w:rPr>
      </w:pPr>
      <w:r w:rsidRPr="00501B0E">
        <w:rPr>
          <w:rFonts w:eastAsia="Times New Roman"/>
          <w:szCs w:val="28"/>
          <w:lang w:val="de-DE"/>
        </w:rPr>
        <w:t xml:space="preserve">- Nhóm đất phi nông nghiệp ước có diện tích </w:t>
      </w:r>
      <w:r w:rsidR="00501B0E" w:rsidRPr="00501B0E">
        <w:rPr>
          <w:sz w:val="27"/>
          <w:szCs w:val="27"/>
          <w:lang w:val="vi-VN"/>
        </w:rPr>
        <w:t>4.675,00</w:t>
      </w:r>
      <w:r w:rsidRPr="00501B0E">
        <w:rPr>
          <w:rFonts w:eastAsia="Times New Roman"/>
          <w:szCs w:val="28"/>
          <w:lang w:val="de-DE"/>
        </w:rPr>
        <w:t xml:space="preserve"> ha, chiếm </w:t>
      </w:r>
      <w:r w:rsidR="00501B0E" w:rsidRPr="00501B0E">
        <w:rPr>
          <w:rFonts w:eastAsia="Times New Roman"/>
          <w:szCs w:val="28"/>
          <w:lang w:val="de-DE"/>
        </w:rPr>
        <w:t>8,32</w:t>
      </w:r>
      <w:r w:rsidRPr="00501B0E">
        <w:rPr>
          <w:rFonts w:eastAsia="Times New Roman"/>
          <w:szCs w:val="28"/>
          <w:lang w:val="de-DE"/>
        </w:rPr>
        <w:t>% tổng diện tích tự nhiên, trong đó:</w:t>
      </w:r>
    </w:p>
    <w:p w14:paraId="14C7752F" w14:textId="36B9F3F4" w:rsidR="004D7930" w:rsidRPr="00501B0E" w:rsidRDefault="004D7930" w:rsidP="004D7930">
      <w:pPr>
        <w:widowControl w:val="0"/>
        <w:spacing w:before="120" w:after="0" w:line="240" w:lineRule="auto"/>
        <w:ind w:firstLine="720"/>
        <w:jc w:val="both"/>
        <w:rPr>
          <w:rFonts w:eastAsia="Times New Roman"/>
          <w:szCs w:val="28"/>
          <w:lang w:val="de-DE"/>
        </w:rPr>
      </w:pPr>
      <w:r w:rsidRPr="00501B0E">
        <w:rPr>
          <w:rFonts w:eastAsia="Times New Roman"/>
          <w:szCs w:val="28"/>
          <w:lang w:val="de-DE"/>
        </w:rPr>
        <w:t xml:space="preserve">+ Đất ở tại nông thôn có diện tích </w:t>
      </w:r>
      <w:r w:rsidR="00501B0E" w:rsidRPr="00501B0E">
        <w:rPr>
          <w:bCs/>
          <w:iCs/>
          <w:sz w:val="27"/>
          <w:szCs w:val="27"/>
          <w:lang w:val="vi-VN"/>
        </w:rPr>
        <w:t xml:space="preserve">642,24 </w:t>
      </w:r>
      <w:r w:rsidRPr="00501B0E">
        <w:rPr>
          <w:rFonts w:eastAsia="Times New Roman"/>
          <w:szCs w:val="28"/>
          <w:lang w:val="de-DE"/>
        </w:rPr>
        <w:t xml:space="preserve">ha chiếm </w:t>
      </w:r>
      <w:r w:rsidR="00501B0E" w:rsidRPr="00501B0E">
        <w:rPr>
          <w:bCs/>
          <w:iCs/>
          <w:sz w:val="27"/>
          <w:szCs w:val="27"/>
          <w:lang w:val="vi-VN"/>
        </w:rPr>
        <w:t>1,14</w:t>
      </w:r>
      <w:r w:rsidRPr="00501B0E">
        <w:rPr>
          <w:bCs/>
          <w:iCs/>
          <w:sz w:val="27"/>
          <w:szCs w:val="27"/>
          <w:lang w:val="vi-VN"/>
        </w:rPr>
        <w:t>%</w:t>
      </w:r>
      <w:r w:rsidRPr="00501B0E">
        <w:rPr>
          <w:rFonts w:eastAsia="Times New Roman"/>
          <w:szCs w:val="28"/>
          <w:lang w:val="de-DE"/>
        </w:rPr>
        <w:t xml:space="preserve"> tổng diện tích tự nhiên và</w:t>
      </w:r>
      <w:r w:rsidR="00501B0E">
        <w:rPr>
          <w:rFonts w:eastAsia="Times New Roman"/>
          <w:szCs w:val="28"/>
          <w:lang w:val="de-DE"/>
        </w:rPr>
        <w:t xml:space="preserve"> được</w:t>
      </w:r>
      <w:r w:rsidR="00501B0E" w:rsidRPr="00ED34F9">
        <w:rPr>
          <w:bCs/>
          <w:iCs/>
          <w:sz w:val="27"/>
          <w:szCs w:val="27"/>
          <w:lang w:val="vi-VN"/>
        </w:rPr>
        <w:t xml:space="preserve"> phân bố ở 12 xã trên địa bàn huyện</w:t>
      </w:r>
      <w:r w:rsidRPr="00501B0E">
        <w:rPr>
          <w:rFonts w:eastAsia="Times New Roman"/>
          <w:szCs w:val="28"/>
          <w:lang w:val="de-DE"/>
        </w:rPr>
        <w:t>.</w:t>
      </w:r>
    </w:p>
    <w:p w14:paraId="42E73C67" w14:textId="759E6AE6" w:rsidR="004D7930" w:rsidRPr="00212BDC" w:rsidRDefault="004D7930" w:rsidP="004D7930">
      <w:pPr>
        <w:widowControl w:val="0"/>
        <w:spacing w:before="120" w:after="0" w:line="240" w:lineRule="auto"/>
        <w:ind w:firstLine="720"/>
        <w:jc w:val="both"/>
        <w:rPr>
          <w:rFonts w:eastAsia="Times New Roman"/>
          <w:szCs w:val="28"/>
          <w:lang w:val="de-DE"/>
        </w:rPr>
      </w:pPr>
      <w:r w:rsidRPr="00212BDC">
        <w:rPr>
          <w:rFonts w:eastAsia="Times New Roman"/>
          <w:szCs w:val="28"/>
          <w:lang w:val="de-DE"/>
        </w:rPr>
        <w:t xml:space="preserve">+ Đất ở tại đô thị có diện tích </w:t>
      </w:r>
      <w:r w:rsidR="00212BDC" w:rsidRPr="00212BDC">
        <w:rPr>
          <w:iCs/>
          <w:sz w:val="27"/>
          <w:szCs w:val="27"/>
          <w:lang w:val="vi-VN"/>
        </w:rPr>
        <w:t>93,00</w:t>
      </w:r>
      <w:r w:rsidRPr="00212BDC">
        <w:rPr>
          <w:rFonts w:eastAsia="Times New Roman"/>
          <w:szCs w:val="28"/>
          <w:lang w:val="de-DE"/>
        </w:rPr>
        <w:t xml:space="preserve"> ha chiếm </w:t>
      </w:r>
      <w:r w:rsidR="00212BDC" w:rsidRPr="00212BDC">
        <w:rPr>
          <w:rFonts w:eastAsia="Times New Roman"/>
          <w:szCs w:val="28"/>
          <w:lang w:val="de-DE"/>
        </w:rPr>
        <w:t>0,17</w:t>
      </w:r>
      <w:r w:rsidRPr="00212BDC">
        <w:rPr>
          <w:rFonts w:eastAsia="Times New Roman"/>
          <w:szCs w:val="28"/>
          <w:lang w:val="de-DE"/>
        </w:rPr>
        <w:t>% tổng diện tích tự nhiên</w:t>
      </w:r>
      <w:r w:rsidR="00212BDC">
        <w:rPr>
          <w:rFonts w:eastAsia="Times New Roman"/>
          <w:szCs w:val="28"/>
          <w:lang w:val="de-DE"/>
        </w:rPr>
        <w:t>,</w:t>
      </w:r>
      <w:r w:rsidRPr="00212BDC">
        <w:rPr>
          <w:rFonts w:eastAsia="Times New Roman"/>
          <w:szCs w:val="28"/>
          <w:lang w:val="de-DE"/>
        </w:rPr>
        <w:t xml:space="preserve"> </w:t>
      </w:r>
      <w:r w:rsidR="00212BDC" w:rsidRPr="00212BDC">
        <w:rPr>
          <w:iCs/>
          <w:sz w:val="27"/>
          <w:szCs w:val="27"/>
          <w:lang w:val="vi-VN"/>
        </w:rPr>
        <w:t>toàn bộ tập trung ở thị trấn Vạn Giã</w:t>
      </w:r>
      <w:r w:rsidRPr="00212BDC">
        <w:rPr>
          <w:rFonts w:eastAsia="Times New Roman"/>
          <w:szCs w:val="28"/>
          <w:lang w:val="de-DE"/>
        </w:rPr>
        <w:t>.</w:t>
      </w:r>
    </w:p>
    <w:p w14:paraId="3C051B54" w14:textId="6F5A5AA3" w:rsidR="004D7930" w:rsidRPr="00F960D7" w:rsidRDefault="004D7930" w:rsidP="004D7930">
      <w:pPr>
        <w:widowControl w:val="0"/>
        <w:spacing w:before="120" w:after="0" w:line="240" w:lineRule="auto"/>
        <w:ind w:firstLine="720"/>
        <w:jc w:val="both"/>
        <w:rPr>
          <w:rFonts w:eastAsia="Times New Roman"/>
          <w:szCs w:val="28"/>
          <w:lang w:val="de-DE"/>
        </w:rPr>
      </w:pPr>
      <w:r w:rsidRPr="00F960D7">
        <w:rPr>
          <w:rFonts w:eastAsia="Times New Roman"/>
          <w:szCs w:val="28"/>
          <w:lang w:val="de-DE"/>
        </w:rPr>
        <w:t xml:space="preserve">+ Đất xây dựng trụ sở cơ quan có diện tích </w:t>
      </w:r>
      <w:r w:rsidR="00212BDC" w:rsidRPr="00F960D7">
        <w:rPr>
          <w:bCs/>
          <w:sz w:val="27"/>
          <w:szCs w:val="27"/>
          <w:lang w:val="vi-VN"/>
        </w:rPr>
        <w:t>6,04</w:t>
      </w:r>
      <w:r w:rsidRPr="00F960D7">
        <w:rPr>
          <w:rFonts w:eastAsia="Times New Roman"/>
          <w:szCs w:val="28"/>
          <w:lang w:val="de-DE"/>
        </w:rPr>
        <w:t xml:space="preserve"> ha chiếm 0,0</w:t>
      </w:r>
      <w:r w:rsidR="00212BDC" w:rsidRPr="00F960D7">
        <w:rPr>
          <w:rFonts w:eastAsia="Times New Roman"/>
          <w:szCs w:val="28"/>
          <w:lang w:val="de-DE"/>
        </w:rPr>
        <w:t>1</w:t>
      </w:r>
      <w:r w:rsidRPr="00F960D7">
        <w:rPr>
          <w:rFonts w:eastAsia="Times New Roman"/>
          <w:szCs w:val="28"/>
          <w:lang w:val="de-DE"/>
        </w:rPr>
        <w:t>% tổng diện tích tự nhiên,</w:t>
      </w:r>
      <w:r w:rsidR="00F960D7" w:rsidRPr="00F960D7">
        <w:rPr>
          <w:bCs/>
          <w:sz w:val="27"/>
          <w:szCs w:val="27"/>
          <w:lang w:val="vi-VN"/>
        </w:rPr>
        <w:t xml:space="preserve"> tập trung tại thị trấn Vạn Giã</w:t>
      </w:r>
      <w:r w:rsidRPr="00F960D7">
        <w:rPr>
          <w:rFonts w:eastAsia="Times New Roman"/>
          <w:szCs w:val="28"/>
          <w:lang w:val="de-DE"/>
        </w:rPr>
        <w:t>.</w:t>
      </w:r>
    </w:p>
    <w:p w14:paraId="2AF62C2D" w14:textId="48ABCF57" w:rsidR="004D7930" w:rsidRPr="00F960D7" w:rsidRDefault="004D7930" w:rsidP="004D7930">
      <w:pPr>
        <w:widowControl w:val="0"/>
        <w:spacing w:before="120" w:after="0" w:line="240" w:lineRule="auto"/>
        <w:ind w:firstLine="720"/>
        <w:jc w:val="both"/>
        <w:rPr>
          <w:rFonts w:eastAsia="Times New Roman"/>
          <w:szCs w:val="28"/>
          <w:lang w:val="de-DE"/>
        </w:rPr>
      </w:pPr>
      <w:r w:rsidRPr="00F960D7">
        <w:rPr>
          <w:rFonts w:eastAsia="Times New Roman"/>
          <w:szCs w:val="28"/>
          <w:lang w:val="de-DE"/>
        </w:rPr>
        <w:t xml:space="preserve">+ Đất quốc phòng có diện tích </w:t>
      </w:r>
      <w:r w:rsidR="00F960D7" w:rsidRPr="00F960D7">
        <w:rPr>
          <w:bCs/>
          <w:sz w:val="27"/>
          <w:szCs w:val="27"/>
          <w:lang w:val="vi-VN"/>
        </w:rPr>
        <w:t>152,86</w:t>
      </w:r>
      <w:r w:rsidRPr="00F960D7">
        <w:rPr>
          <w:rFonts w:eastAsia="Times New Roman"/>
          <w:szCs w:val="28"/>
          <w:lang w:val="de-DE"/>
        </w:rPr>
        <w:t xml:space="preserve"> ha chiếm </w:t>
      </w:r>
      <w:r w:rsidR="00F960D7" w:rsidRPr="00F960D7">
        <w:rPr>
          <w:rFonts w:eastAsia="Times New Roman"/>
          <w:szCs w:val="28"/>
          <w:lang w:val="de-DE"/>
        </w:rPr>
        <w:t>0,27</w:t>
      </w:r>
      <w:r w:rsidRPr="00F960D7">
        <w:rPr>
          <w:rFonts w:eastAsia="Times New Roman"/>
          <w:szCs w:val="28"/>
          <w:lang w:val="de-DE"/>
        </w:rPr>
        <w:t xml:space="preserve">% tổng diện tích tự nhiên, được phân bố nhiều tại địa bàn các xã: </w:t>
      </w:r>
      <w:r w:rsidR="00F960D7" w:rsidRPr="00F960D7">
        <w:rPr>
          <w:rFonts w:eastAsia="Times New Roman"/>
          <w:szCs w:val="28"/>
          <w:lang w:val="de-DE"/>
        </w:rPr>
        <w:t>Xuân Sơn, Vạn Bình, Vạn Khánh</w:t>
      </w:r>
      <w:r w:rsidRPr="00F960D7">
        <w:rPr>
          <w:rFonts w:eastAsia="Times New Roman"/>
          <w:szCs w:val="28"/>
          <w:lang w:val="de-DE"/>
        </w:rPr>
        <w:t xml:space="preserve">... </w:t>
      </w:r>
    </w:p>
    <w:p w14:paraId="410978D7" w14:textId="7AB7A97D" w:rsidR="004D7930" w:rsidRPr="00F960D7" w:rsidRDefault="004D7930" w:rsidP="004D7930">
      <w:pPr>
        <w:widowControl w:val="0"/>
        <w:spacing w:before="120" w:after="0" w:line="240" w:lineRule="auto"/>
        <w:ind w:firstLine="720"/>
        <w:jc w:val="both"/>
        <w:rPr>
          <w:rFonts w:eastAsia="Times New Roman"/>
          <w:szCs w:val="28"/>
          <w:lang w:val="de-DE"/>
        </w:rPr>
      </w:pPr>
      <w:r w:rsidRPr="00F960D7">
        <w:rPr>
          <w:rFonts w:eastAsia="Times New Roman"/>
          <w:szCs w:val="28"/>
          <w:lang w:val="de-DE"/>
        </w:rPr>
        <w:t xml:space="preserve">+ Đất an ninh có diện tích </w:t>
      </w:r>
      <w:r w:rsidR="00F960D7" w:rsidRPr="00F960D7">
        <w:rPr>
          <w:bCs/>
          <w:sz w:val="27"/>
          <w:szCs w:val="27"/>
          <w:lang w:val="vi-VN"/>
        </w:rPr>
        <w:t>1,23</w:t>
      </w:r>
      <w:r w:rsidRPr="00F960D7">
        <w:rPr>
          <w:rFonts w:eastAsia="Times New Roman"/>
          <w:szCs w:val="28"/>
          <w:lang w:val="de-DE"/>
        </w:rPr>
        <w:t xml:space="preserve"> ha, được phân bố </w:t>
      </w:r>
      <w:r w:rsidR="00F960D7" w:rsidRPr="00F960D7">
        <w:rPr>
          <w:rFonts w:eastAsia="Times New Roman"/>
          <w:szCs w:val="28"/>
          <w:lang w:val="de-DE"/>
        </w:rPr>
        <w:t>chủ yếu tại thị Trấn Vạn Giã và Xã Vạn Thắng</w:t>
      </w:r>
      <w:r w:rsidRPr="00F960D7">
        <w:rPr>
          <w:rFonts w:eastAsia="Times New Roman"/>
          <w:szCs w:val="28"/>
          <w:lang w:val="de-DE"/>
        </w:rPr>
        <w:t>.</w:t>
      </w:r>
    </w:p>
    <w:p w14:paraId="236D9651" w14:textId="3474F49D" w:rsidR="004D7930" w:rsidRPr="00F960D7" w:rsidRDefault="004D7930" w:rsidP="004D7930">
      <w:pPr>
        <w:widowControl w:val="0"/>
        <w:spacing w:before="120" w:after="0" w:line="240" w:lineRule="auto"/>
        <w:ind w:firstLine="720"/>
        <w:jc w:val="both"/>
        <w:rPr>
          <w:rFonts w:eastAsia="Times New Roman"/>
          <w:szCs w:val="28"/>
          <w:lang w:val="de-DE"/>
        </w:rPr>
      </w:pPr>
      <w:r w:rsidRPr="00F960D7">
        <w:rPr>
          <w:rFonts w:eastAsia="Times New Roman"/>
          <w:szCs w:val="28"/>
          <w:lang w:val="de-DE"/>
        </w:rPr>
        <w:t xml:space="preserve">+ Đất xây dựng công trình sự nghiệp có diện tích </w:t>
      </w:r>
      <w:r w:rsidR="00F960D7" w:rsidRPr="00F960D7">
        <w:rPr>
          <w:sz w:val="27"/>
          <w:szCs w:val="27"/>
          <w:lang w:val="vi-VN"/>
        </w:rPr>
        <w:t>97,25</w:t>
      </w:r>
      <w:r w:rsidRPr="00F960D7">
        <w:rPr>
          <w:rFonts w:eastAsia="Times New Roman"/>
          <w:szCs w:val="28"/>
          <w:lang w:val="de-DE"/>
        </w:rPr>
        <w:t xml:space="preserve"> ha chiếm </w:t>
      </w:r>
      <w:r w:rsidR="00F960D7" w:rsidRPr="00F960D7">
        <w:rPr>
          <w:rFonts w:eastAsia="Times New Roman"/>
          <w:szCs w:val="28"/>
          <w:lang w:val="de-DE"/>
        </w:rPr>
        <w:t>0,17</w:t>
      </w:r>
      <w:r w:rsidRPr="00F960D7">
        <w:rPr>
          <w:rFonts w:eastAsia="Times New Roman"/>
          <w:szCs w:val="28"/>
          <w:lang w:val="de-DE"/>
        </w:rPr>
        <w:t>% tổng diện tích tự nhiênvà được phân bố trên địa bàn các xã</w:t>
      </w:r>
      <w:r w:rsidR="00002291">
        <w:rPr>
          <w:rFonts w:eastAsia="Times New Roman"/>
          <w:szCs w:val="28"/>
          <w:lang w:val="de-DE"/>
        </w:rPr>
        <w:t>, thị trấn</w:t>
      </w:r>
      <w:r w:rsidRPr="00F960D7">
        <w:rPr>
          <w:rFonts w:eastAsia="Times New Roman"/>
          <w:szCs w:val="28"/>
          <w:lang w:val="de-DE"/>
        </w:rPr>
        <w:t>.</w:t>
      </w:r>
    </w:p>
    <w:p w14:paraId="3E2C5C78" w14:textId="5DF1FE98" w:rsidR="004D7930" w:rsidRPr="008E21FA" w:rsidRDefault="004D7930" w:rsidP="004D7930">
      <w:pPr>
        <w:widowControl w:val="0"/>
        <w:spacing w:before="120" w:after="0" w:line="240" w:lineRule="auto"/>
        <w:ind w:firstLine="720"/>
        <w:jc w:val="both"/>
        <w:rPr>
          <w:rFonts w:eastAsia="Times New Roman"/>
          <w:szCs w:val="28"/>
          <w:lang w:val="de-DE"/>
        </w:rPr>
      </w:pPr>
      <w:r w:rsidRPr="008E21FA">
        <w:rPr>
          <w:rFonts w:eastAsia="Times New Roman"/>
          <w:szCs w:val="28"/>
          <w:lang w:val="de-DE"/>
        </w:rPr>
        <w:t xml:space="preserve">+ Đất sản xuất, kinh doanh phi nông nghiệp có diện tích </w:t>
      </w:r>
      <w:r w:rsidR="008E21FA" w:rsidRPr="008E21FA">
        <w:rPr>
          <w:sz w:val="27"/>
          <w:szCs w:val="27"/>
          <w:lang w:val="vi-VN"/>
        </w:rPr>
        <w:t>986,04</w:t>
      </w:r>
      <w:r w:rsidRPr="008E21FA">
        <w:rPr>
          <w:rFonts w:eastAsia="Times New Roman"/>
          <w:szCs w:val="28"/>
          <w:lang w:val="de-DE"/>
        </w:rPr>
        <w:t xml:space="preserve"> ha chiếm </w:t>
      </w:r>
      <w:r w:rsidR="008E21FA" w:rsidRPr="008E21FA">
        <w:rPr>
          <w:rFonts w:eastAsia="Times New Roman"/>
          <w:szCs w:val="28"/>
          <w:lang w:val="de-DE"/>
        </w:rPr>
        <w:lastRenderedPageBreak/>
        <w:t>1,75</w:t>
      </w:r>
      <w:r w:rsidRPr="008E21FA">
        <w:rPr>
          <w:rFonts w:eastAsia="Times New Roman"/>
          <w:szCs w:val="28"/>
          <w:lang w:val="de-DE"/>
        </w:rPr>
        <w:t xml:space="preserve">% tổng diện tích tự nhiên, trong đó tập trung nhiều nhất ở địa </w:t>
      </w:r>
      <w:r w:rsidR="008E21FA" w:rsidRPr="008E21FA">
        <w:rPr>
          <w:rFonts w:eastAsia="Times New Roman"/>
          <w:szCs w:val="28"/>
          <w:lang w:val="de-DE"/>
        </w:rPr>
        <w:t>bàn xã Vạn Khánh, Vạn Thạnh, Xuân Sơn</w:t>
      </w:r>
      <w:r w:rsidRPr="008E21FA">
        <w:rPr>
          <w:rFonts w:eastAsia="Times New Roman"/>
          <w:szCs w:val="28"/>
          <w:lang w:val="de-DE"/>
        </w:rPr>
        <w:t>.</w:t>
      </w:r>
    </w:p>
    <w:p w14:paraId="46E44687" w14:textId="0EB47995" w:rsidR="004D7930" w:rsidRPr="00002291" w:rsidRDefault="004D7930" w:rsidP="004D7930">
      <w:pPr>
        <w:widowControl w:val="0"/>
        <w:spacing w:before="120" w:after="0" w:line="240" w:lineRule="auto"/>
        <w:ind w:firstLine="720"/>
        <w:jc w:val="both"/>
        <w:rPr>
          <w:rFonts w:eastAsia="Times New Roman"/>
          <w:szCs w:val="28"/>
          <w:lang w:val="de-DE"/>
        </w:rPr>
      </w:pPr>
      <w:r w:rsidRPr="00002291">
        <w:rPr>
          <w:rFonts w:eastAsia="Times New Roman"/>
          <w:szCs w:val="28"/>
          <w:lang w:val="de-DE"/>
        </w:rPr>
        <w:t xml:space="preserve">+ Đất sử dụng vào mục đích công cộng có diện tích </w:t>
      </w:r>
      <w:r w:rsidR="008E21FA" w:rsidRPr="00002291">
        <w:rPr>
          <w:sz w:val="27"/>
          <w:szCs w:val="27"/>
          <w:lang w:val="vi-VN"/>
        </w:rPr>
        <w:t>1.863,55</w:t>
      </w:r>
      <w:r w:rsidRPr="00002291">
        <w:rPr>
          <w:rFonts w:eastAsia="Times New Roman"/>
          <w:szCs w:val="28"/>
          <w:lang w:val="de-DE"/>
        </w:rPr>
        <w:t xml:space="preserve"> ha chiếm </w:t>
      </w:r>
      <w:r w:rsidR="008E21FA" w:rsidRPr="00002291">
        <w:rPr>
          <w:rFonts w:eastAsia="Times New Roman"/>
          <w:szCs w:val="28"/>
          <w:lang w:val="de-DE"/>
        </w:rPr>
        <w:t>3,32</w:t>
      </w:r>
      <w:r w:rsidRPr="00002291">
        <w:rPr>
          <w:rFonts w:eastAsia="Times New Roman"/>
          <w:szCs w:val="28"/>
          <w:lang w:val="de-DE"/>
        </w:rPr>
        <w:t xml:space="preserve">% tổng diện tích tự nhiên, trong đó chủ yếu là đất giao thông với </w:t>
      </w:r>
      <w:r w:rsidR="00002291" w:rsidRPr="00002291">
        <w:rPr>
          <w:bCs/>
          <w:sz w:val="27"/>
          <w:szCs w:val="27"/>
          <w:lang w:val="vi-VN"/>
        </w:rPr>
        <w:t>1.421,79</w:t>
      </w:r>
      <w:r w:rsidRPr="00002291">
        <w:rPr>
          <w:rFonts w:eastAsia="Times New Roman"/>
          <w:szCs w:val="28"/>
          <w:lang w:val="de-DE"/>
        </w:rPr>
        <w:t xml:space="preserve"> ha. Nhóm đất này được phân bố ở tất cả địa bàn các xã, </w:t>
      </w:r>
      <w:r w:rsidR="00002291" w:rsidRPr="00002291">
        <w:rPr>
          <w:rFonts w:eastAsia="Times New Roman"/>
          <w:szCs w:val="28"/>
          <w:lang w:val="de-DE"/>
        </w:rPr>
        <w:t>thị trấn</w:t>
      </w:r>
      <w:r w:rsidRPr="00002291">
        <w:rPr>
          <w:rFonts w:eastAsia="Times New Roman"/>
          <w:szCs w:val="28"/>
          <w:lang w:val="de-DE"/>
        </w:rPr>
        <w:t>.</w:t>
      </w:r>
    </w:p>
    <w:p w14:paraId="3E728834" w14:textId="5896AB69" w:rsidR="004D7930" w:rsidRPr="00002291" w:rsidRDefault="004D7930" w:rsidP="004D7930">
      <w:pPr>
        <w:widowControl w:val="0"/>
        <w:spacing w:before="120" w:after="0" w:line="240" w:lineRule="auto"/>
        <w:ind w:firstLine="720"/>
        <w:jc w:val="both"/>
        <w:rPr>
          <w:rFonts w:eastAsia="Times New Roman"/>
          <w:szCs w:val="28"/>
          <w:lang w:val="de-DE"/>
        </w:rPr>
      </w:pPr>
      <w:r w:rsidRPr="00002291">
        <w:rPr>
          <w:rFonts w:eastAsia="Times New Roman"/>
          <w:szCs w:val="28"/>
          <w:lang w:val="de-DE"/>
        </w:rPr>
        <w:t xml:space="preserve">+ Đất </w:t>
      </w:r>
      <w:r w:rsidR="00002291" w:rsidRPr="00002291">
        <w:rPr>
          <w:rFonts w:eastAsia="Times New Roman"/>
          <w:szCs w:val="28"/>
          <w:lang w:val="de-DE"/>
        </w:rPr>
        <w:t xml:space="preserve">cơ sở </w:t>
      </w:r>
      <w:r w:rsidRPr="00002291">
        <w:rPr>
          <w:rFonts w:eastAsia="Times New Roman"/>
          <w:szCs w:val="28"/>
          <w:lang w:val="de-DE"/>
        </w:rPr>
        <w:t xml:space="preserve">tôn giáo có diện tích </w:t>
      </w:r>
      <w:r w:rsidR="00002291" w:rsidRPr="00002291">
        <w:rPr>
          <w:bCs/>
          <w:sz w:val="27"/>
          <w:szCs w:val="27"/>
          <w:lang w:val="vi-VN"/>
        </w:rPr>
        <w:t>63,</w:t>
      </w:r>
      <w:r w:rsidR="00002291" w:rsidRPr="00002291">
        <w:rPr>
          <w:bCs/>
          <w:sz w:val="27"/>
          <w:szCs w:val="27"/>
        </w:rPr>
        <w:t>78</w:t>
      </w:r>
      <w:r w:rsidRPr="00002291">
        <w:rPr>
          <w:rFonts w:eastAsia="Times New Roman"/>
          <w:szCs w:val="28"/>
          <w:lang w:val="de-DE"/>
        </w:rPr>
        <w:t xml:space="preserve"> ha, chiếm 0,</w:t>
      </w:r>
      <w:r w:rsidR="00002291" w:rsidRPr="00002291">
        <w:rPr>
          <w:rFonts w:eastAsia="Times New Roman"/>
          <w:szCs w:val="28"/>
          <w:lang w:val="de-DE"/>
        </w:rPr>
        <w:t>11</w:t>
      </w:r>
      <w:r w:rsidRPr="00002291">
        <w:rPr>
          <w:rFonts w:eastAsia="Times New Roman"/>
          <w:szCs w:val="28"/>
          <w:lang w:val="de-DE"/>
        </w:rPr>
        <w:t>% tổng diện tích tự nhiên.</w:t>
      </w:r>
    </w:p>
    <w:p w14:paraId="4AE00097" w14:textId="6719C19E" w:rsidR="004D7930" w:rsidRPr="00002291" w:rsidRDefault="004D7930" w:rsidP="004D7930">
      <w:pPr>
        <w:widowControl w:val="0"/>
        <w:spacing w:before="120" w:after="0" w:line="240" w:lineRule="auto"/>
        <w:ind w:firstLine="720"/>
        <w:jc w:val="both"/>
        <w:rPr>
          <w:rFonts w:eastAsia="Times New Roman"/>
          <w:szCs w:val="28"/>
          <w:lang w:val="de-DE"/>
        </w:rPr>
      </w:pPr>
      <w:r w:rsidRPr="00002291">
        <w:rPr>
          <w:rFonts w:eastAsia="Times New Roman"/>
          <w:szCs w:val="28"/>
          <w:lang w:val="de-DE"/>
        </w:rPr>
        <w:t xml:space="preserve">+ Đất tín ngưỡng có diện tích </w:t>
      </w:r>
      <w:r w:rsidR="00002291" w:rsidRPr="00002291">
        <w:rPr>
          <w:bCs/>
          <w:sz w:val="27"/>
          <w:szCs w:val="27"/>
          <w:lang w:val="vi-VN"/>
        </w:rPr>
        <w:t>8,54</w:t>
      </w:r>
      <w:r w:rsidRPr="00002291">
        <w:rPr>
          <w:rFonts w:eastAsia="Times New Roman"/>
          <w:szCs w:val="28"/>
          <w:lang w:val="de-DE"/>
        </w:rPr>
        <w:t xml:space="preserve"> ha, chiếm 0,0</w:t>
      </w:r>
      <w:r w:rsidR="00002291" w:rsidRPr="00002291">
        <w:rPr>
          <w:rFonts w:eastAsia="Times New Roman"/>
          <w:szCs w:val="28"/>
          <w:lang w:val="de-DE"/>
        </w:rPr>
        <w:t>2</w:t>
      </w:r>
      <w:r w:rsidRPr="00002291">
        <w:rPr>
          <w:rFonts w:eastAsia="Times New Roman"/>
          <w:szCs w:val="28"/>
          <w:lang w:val="de-DE"/>
        </w:rPr>
        <w:t>% tổng diện tích tự nhiên.</w:t>
      </w:r>
    </w:p>
    <w:p w14:paraId="0E83888F" w14:textId="0D39957B" w:rsidR="004D7930" w:rsidRPr="00002291" w:rsidRDefault="004D7930" w:rsidP="004D7930">
      <w:pPr>
        <w:widowControl w:val="0"/>
        <w:spacing w:before="120" w:after="0" w:line="240" w:lineRule="auto"/>
        <w:ind w:firstLine="720"/>
        <w:jc w:val="both"/>
        <w:rPr>
          <w:rFonts w:eastAsia="Times New Roman"/>
          <w:szCs w:val="28"/>
          <w:lang w:val="de-DE"/>
        </w:rPr>
      </w:pPr>
      <w:r w:rsidRPr="00002291">
        <w:rPr>
          <w:rFonts w:eastAsia="Times New Roman"/>
          <w:szCs w:val="28"/>
          <w:lang w:val="de-DE"/>
        </w:rPr>
        <w:t xml:space="preserve">+ Đất nghĩa trang, nhà tang lễ, cơ sở hỏa táng; đất cơ sở lưu trữ tro cốt có diện tích </w:t>
      </w:r>
      <w:r w:rsidR="00002291" w:rsidRPr="00002291">
        <w:rPr>
          <w:bCs/>
          <w:sz w:val="27"/>
          <w:szCs w:val="27"/>
          <w:lang w:val="vi-VN"/>
        </w:rPr>
        <w:t>154,95</w:t>
      </w:r>
      <w:r w:rsidRPr="00002291">
        <w:rPr>
          <w:rFonts w:eastAsia="Times New Roman"/>
          <w:szCs w:val="28"/>
          <w:lang w:val="de-DE"/>
        </w:rPr>
        <w:t xml:space="preserve"> ha, chiếm 0,</w:t>
      </w:r>
      <w:r w:rsidR="00002291" w:rsidRPr="00002291">
        <w:rPr>
          <w:rFonts w:eastAsia="Times New Roman"/>
          <w:szCs w:val="28"/>
          <w:lang w:val="de-DE"/>
        </w:rPr>
        <w:t>28</w:t>
      </w:r>
      <w:r w:rsidRPr="00002291">
        <w:rPr>
          <w:rFonts w:eastAsia="Times New Roman"/>
          <w:szCs w:val="28"/>
          <w:lang w:val="de-DE"/>
        </w:rPr>
        <w:t>% tổng diện tích tự nhiên.</w:t>
      </w:r>
    </w:p>
    <w:p w14:paraId="671A9869" w14:textId="43AA41D2" w:rsidR="004D7930" w:rsidRPr="00002291" w:rsidRDefault="004D7930" w:rsidP="004D7930">
      <w:pPr>
        <w:widowControl w:val="0"/>
        <w:spacing w:before="120" w:after="0" w:line="240" w:lineRule="auto"/>
        <w:ind w:firstLine="720"/>
        <w:jc w:val="both"/>
        <w:rPr>
          <w:rFonts w:eastAsia="Times New Roman"/>
          <w:szCs w:val="28"/>
          <w:lang w:val="de-DE"/>
        </w:rPr>
      </w:pPr>
      <w:r w:rsidRPr="00002291">
        <w:rPr>
          <w:rFonts w:eastAsia="Times New Roman"/>
          <w:szCs w:val="28"/>
          <w:lang w:val="de-DE"/>
        </w:rPr>
        <w:t xml:space="preserve">+ Đất có mặt nước chuyên dùng có diện tích </w:t>
      </w:r>
      <w:r w:rsidR="00002291" w:rsidRPr="00002291">
        <w:rPr>
          <w:bCs/>
          <w:sz w:val="27"/>
          <w:szCs w:val="27"/>
        </w:rPr>
        <w:t>600,72</w:t>
      </w:r>
      <w:r w:rsidRPr="00002291">
        <w:rPr>
          <w:rFonts w:eastAsia="Times New Roman"/>
          <w:szCs w:val="28"/>
          <w:lang w:val="de-DE"/>
        </w:rPr>
        <w:t xml:space="preserve"> ha, chiếm </w:t>
      </w:r>
      <w:r w:rsidR="00002291" w:rsidRPr="00002291">
        <w:rPr>
          <w:rFonts w:eastAsia="Times New Roman"/>
          <w:szCs w:val="28"/>
          <w:lang w:val="de-DE"/>
        </w:rPr>
        <w:t>1,07</w:t>
      </w:r>
      <w:r w:rsidRPr="00002291">
        <w:rPr>
          <w:rFonts w:eastAsia="Times New Roman"/>
          <w:szCs w:val="28"/>
          <w:lang w:val="de-DE"/>
        </w:rPr>
        <w:t xml:space="preserve">% tổng diện tích tự nhiên </w:t>
      </w:r>
      <w:r w:rsidRPr="00002291">
        <w:rPr>
          <w:rFonts w:eastAsia="Times New Roman"/>
          <w:i/>
          <w:szCs w:val="28"/>
          <w:lang w:val="de-DE"/>
        </w:rPr>
        <w:t>(trong đó đã bóc tách diện tích mặt hồ thuỷ lợi từ đất thuỷ lợi chuyển sang đất mặt nước chuyên dùng dạng ao, hồ, đầm, phá theo quy định tại Điều 5 Nghị định 102/2024/NĐ-CP).</w:t>
      </w:r>
    </w:p>
    <w:p w14:paraId="0255D269" w14:textId="59B06B0A" w:rsidR="004D7930" w:rsidRPr="00002291" w:rsidRDefault="004D7930" w:rsidP="004D7930">
      <w:pPr>
        <w:widowControl w:val="0"/>
        <w:spacing w:before="120" w:after="0" w:line="240" w:lineRule="auto"/>
        <w:ind w:firstLine="720"/>
        <w:jc w:val="both"/>
        <w:rPr>
          <w:rFonts w:eastAsia="Times New Roman"/>
          <w:szCs w:val="28"/>
          <w:lang w:val="de-DE"/>
        </w:rPr>
      </w:pPr>
      <w:r w:rsidRPr="00002291">
        <w:rPr>
          <w:rFonts w:eastAsia="Times New Roman"/>
          <w:szCs w:val="28"/>
          <w:lang w:val="de-DE"/>
        </w:rPr>
        <w:t xml:space="preserve">- Nhóm đất chưa sử dụng ước có diện tích </w:t>
      </w:r>
      <w:r w:rsidR="00002291" w:rsidRPr="00002291">
        <w:rPr>
          <w:bCs/>
          <w:sz w:val="27"/>
          <w:szCs w:val="27"/>
          <w:lang w:val="vi-VN"/>
        </w:rPr>
        <w:t>5.462,12</w:t>
      </w:r>
      <w:r w:rsidRPr="00002291">
        <w:rPr>
          <w:rFonts w:eastAsia="Times New Roman"/>
          <w:szCs w:val="28"/>
          <w:lang w:val="de-DE"/>
        </w:rPr>
        <w:t xml:space="preserve"> ha và chiếm </w:t>
      </w:r>
      <w:r w:rsidR="00002291" w:rsidRPr="00002291">
        <w:rPr>
          <w:rFonts w:eastAsia="Times New Roman"/>
          <w:szCs w:val="28"/>
          <w:lang w:val="de-DE"/>
        </w:rPr>
        <w:t>9,72</w:t>
      </w:r>
      <w:r w:rsidRPr="00002291">
        <w:rPr>
          <w:rFonts w:eastAsia="Times New Roman"/>
          <w:szCs w:val="28"/>
          <w:lang w:val="de-DE"/>
        </w:rPr>
        <w:t>% tổng diện tích tự nhiên.</w:t>
      </w:r>
    </w:p>
    <w:p w14:paraId="7BECF560" w14:textId="3E6AFE3A" w:rsidR="004D7930" w:rsidRPr="00002291" w:rsidRDefault="004D7930" w:rsidP="004D7930">
      <w:pPr>
        <w:widowControl w:val="0"/>
        <w:spacing w:before="120" w:after="0" w:line="240" w:lineRule="auto"/>
        <w:ind w:firstLine="720"/>
        <w:jc w:val="both"/>
        <w:rPr>
          <w:rFonts w:eastAsia="Times New Roman"/>
          <w:i/>
          <w:iCs/>
          <w:szCs w:val="28"/>
          <w:lang w:val="de-DE"/>
        </w:rPr>
      </w:pPr>
      <w:r w:rsidRPr="00002291">
        <w:rPr>
          <w:rFonts w:eastAsia="Times New Roman"/>
          <w:i/>
          <w:iCs/>
          <w:szCs w:val="28"/>
          <w:lang w:val="de-DE"/>
        </w:rPr>
        <w:t xml:space="preserve">Chi tiết diện tích hiện trạng sử dụng đất năm 2024 đến từng xã, </w:t>
      </w:r>
      <w:r w:rsidR="00002291">
        <w:rPr>
          <w:rFonts w:eastAsia="Times New Roman"/>
          <w:i/>
          <w:iCs/>
          <w:szCs w:val="28"/>
          <w:lang w:val="de-DE"/>
        </w:rPr>
        <w:t>thị trấn</w:t>
      </w:r>
      <w:r w:rsidRPr="00002291">
        <w:rPr>
          <w:rFonts w:eastAsia="Times New Roman"/>
          <w:i/>
          <w:iCs/>
          <w:szCs w:val="28"/>
          <w:lang w:val="de-DE"/>
        </w:rPr>
        <w:t xml:space="preserve"> xem phụ biểu 01 kèm theo báo cáo.</w:t>
      </w:r>
    </w:p>
    <w:p w14:paraId="6EAA4667" w14:textId="57783602" w:rsidR="00A60126" w:rsidRPr="00002291" w:rsidRDefault="004D7930" w:rsidP="004D7930">
      <w:pPr>
        <w:spacing w:before="120" w:after="0" w:line="240" w:lineRule="auto"/>
        <w:ind w:firstLine="720"/>
        <w:jc w:val="both"/>
        <w:rPr>
          <w:rFonts w:eastAsia="Times New Roman"/>
          <w:szCs w:val="28"/>
          <w:lang w:val="de-DE"/>
        </w:rPr>
      </w:pPr>
      <w:r w:rsidRPr="00002291">
        <w:rPr>
          <w:rFonts w:eastAsia="Times New Roman"/>
          <w:szCs w:val="28"/>
          <w:lang w:val="de-DE"/>
        </w:rPr>
        <w:t>Chi tiết từng loại đất xem biểu sau:</w:t>
      </w:r>
      <w:bookmarkEnd w:id="314"/>
    </w:p>
    <w:p w14:paraId="1D57379D" w14:textId="5B0F1FAD" w:rsidR="004D7930" w:rsidRPr="002A4EF8" w:rsidRDefault="004D7930" w:rsidP="004D7930">
      <w:pPr>
        <w:pStyle w:val="5"/>
        <w:rPr>
          <w:b w:val="0"/>
          <w:bCs/>
          <w:lang w:val="en-US"/>
        </w:rPr>
      </w:pPr>
      <w:bookmarkStart w:id="315" w:name="_Toc185541463"/>
      <w:r w:rsidRPr="002A4EF8">
        <w:rPr>
          <w:b w:val="0"/>
          <w:bCs/>
          <w:i/>
          <w:iCs/>
        </w:rPr>
        <w:t>Biểu 01</w:t>
      </w:r>
      <w:r w:rsidRPr="002A4EF8">
        <w:rPr>
          <w:b w:val="0"/>
          <w:bCs/>
        </w:rPr>
        <w:t xml:space="preserve">. </w:t>
      </w:r>
      <w:r w:rsidRPr="00441BD9">
        <w:rPr>
          <w:b w:val="0"/>
          <w:bCs/>
          <w:i/>
          <w:iCs/>
        </w:rPr>
        <w:t xml:space="preserve">Hiện trạng sử dụng đất năm 2024 </w:t>
      </w:r>
      <w:bookmarkEnd w:id="315"/>
      <w:r w:rsidR="00002291" w:rsidRPr="00441BD9">
        <w:rPr>
          <w:b w:val="0"/>
          <w:bCs/>
          <w:i/>
          <w:iCs/>
          <w:lang w:val="en-US"/>
        </w:rPr>
        <w:t>huyện Vạn Ninh</w:t>
      </w:r>
    </w:p>
    <w:tbl>
      <w:tblPr>
        <w:tblW w:w="5000" w:type="pct"/>
        <w:tblLook w:val="04A0" w:firstRow="1" w:lastRow="0" w:firstColumn="1" w:lastColumn="0" w:noHBand="0" w:noVBand="1"/>
      </w:tblPr>
      <w:tblGrid>
        <w:gridCol w:w="825"/>
        <w:gridCol w:w="4862"/>
        <w:gridCol w:w="773"/>
        <w:gridCol w:w="1521"/>
        <w:gridCol w:w="1420"/>
      </w:tblGrid>
      <w:tr w:rsidR="00631F53" w:rsidRPr="00631F53" w14:paraId="3BE746AC" w14:textId="77777777" w:rsidTr="00D505F9">
        <w:trPr>
          <w:trHeight w:val="284"/>
          <w:tblHeader/>
        </w:trPr>
        <w:tc>
          <w:tcPr>
            <w:tcW w:w="43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31F6BE" w14:textId="77777777" w:rsidR="004D7930" w:rsidRPr="00A96FD0" w:rsidRDefault="004D7930" w:rsidP="004D7930">
            <w:pPr>
              <w:spacing w:after="0" w:line="240" w:lineRule="auto"/>
              <w:jc w:val="center"/>
              <w:rPr>
                <w:rFonts w:eastAsia="Times New Roman"/>
                <w:b/>
                <w:bCs/>
                <w:sz w:val="24"/>
                <w:szCs w:val="24"/>
              </w:rPr>
            </w:pPr>
            <w:r w:rsidRPr="00A96FD0">
              <w:rPr>
                <w:rFonts w:eastAsia="Times New Roman"/>
                <w:b/>
                <w:bCs/>
                <w:sz w:val="24"/>
                <w:szCs w:val="24"/>
              </w:rPr>
              <w:t>STT</w:t>
            </w:r>
          </w:p>
        </w:tc>
        <w:tc>
          <w:tcPr>
            <w:tcW w:w="25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D3A732" w14:textId="77777777" w:rsidR="004D7930" w:rsidRPr="00A96FD0" w:rsidRDefault="004D7930" w:rsidP="004D7930">
            <w:pPr>
              <w:spacing w:after="0" w:line="240" w:lineRule="auto"/>
              <w:jc w:val="center"/>
              <w:rPr>
                <w:rFonts w:eastAsia="Times New Roman"/>
                <w:b/>
                <w:bCs/>
                <w:sz w:val="24"/>
                <w:szCs w:val="24"/>
              </w:rPr>
            </w:pPr>
            <w:r w:rsidRPr="00A96FD0">
              <w:rPr>
                <w:rFonts w:eastAsia="Times New Roman"/>
                <w:b/>
                <w:bCs/>
                <w:sz w:val="24"/>
                <w:szCs w:val="24"/>
              </w:rPr>
              <w:t>Chỉ tiêu sử dụng đất</w:t>
            </w:r>
          </w:p>
        </w:tc>
        <w:tc>
          <w:tcPr>
            <w:tcW w:w="4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C210A5" w14:textId="77777777" w:rsidR="004D7930" w:rsidRPr="00A96FD0" w:rsidRDefault="004D7930" w:rsidP="004D7930">
            <w:pPr>
              <w:spacing w:after="0" w:line="240" w:lineRule="auto"/>
              <w:jc w:val="center"/>
              <w:rPr>
                <w:rFonts w:eastAsia="Times New Roman"/>
                <w:b/>
                <w:bCs/>
                <w:sz w:val="24"/>
                <w:szCs w:val="24"/>
              </w:rPr>
            </w:pPr>
            <w:r w:rsidRPr="00A96FD0">
              <w:rPr>
                <w:rFonts w:eastAsia="Times New Roman"/>
                <w:b/>
                <w:bCs/>
                <w:sz w:val="24"/>
                <w:szCs w:val="24"/>
              </w:rPr>
              <w:t>Mã</w:t>
            </w:r>
          </w:p>
        </w:tc>
        <w:tc>
          <w:tcPr>
            <w:tcW w:w="80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3053780" w14:textId="77777777" w:rsidR="004D7930" w:rsidRPr="00A96FD0" w:rsidRDefault="004D7930" w:rsidP="004D7930">
            <w:pPr>
              <w:spacing w:after="0" w:line="240" w:lineRule="auto"/>
              <w:jc w:val="center"/>
              <w:rPr>
                <w:rFonts w:eastAsia="Times New Roman"/>
                <w:b/>
                <w:bCs/>
                <w:sz w:val="24"/>
                <w:szCs w:val="24"/>
              </w:rPr>
            </w:pPr>
            <w:r w:rsidRPr="00A96FD0">
              <w:rPr>
                <w:rFonts w:eastAsia="Times New Roman"/>
                <w:b/>
                <w:bCs/>
                <w:sz w:val="24"/>
                <w:szCs w:val="24"/>
              </w:rPr>
              <w:t>Ước diện tích năm 2024 (ha)</w:t>
            </w:r>
          </w:p>
        </w:tc>
        <w:tc>
          <w:tcPr>
            <w:tcW w:w="755" w:type="pct"/>
            <w:tcBorders>
              <w:top w:val="single" w:sz="4" w:space="0" w:color="auto"/>
              <w:left w:val="nil"/>
              <w:bottom w:val="single" w:sz="4" w:space="0" w:color="auto"/>
              <w:right w:val="single" w:sz="4" w:space="0" w:color="auto"/>
            </w:tcBorders>
            <w:shd w:val="clear" w:color="auto" w:fill="auto"/>
            <w:vAlign w:val="center"/>
            <w:hideMark/>
          </w:tcPr>
          <w:p w14:paraId="4683E5FA" w14:textId="77777777" w:rsidR="000C1A1D" w:rsidRDefault="004D7930" w:rsidP="004D7930">
            <w:pPr>
              <w:spacing w:after="0" w:line="240" w:lineRule="auto"/>
              <w:jc w:val="center"/>
              <w:rPr>
                <w:rFonts w:eastAsia="Times New Roman"/>
                <w:b/>
                <w:bCs/>
                <w:sz w:val="24"/>
                <w:szCs w:val="24"/>
              </w:rPr>
            </w:pPr>
            <w:r w:rsidRPr="00A96FD0">
              <w:rPr>
                <w:rFonts w:eastAsia="Times New Roman"/>
                <w:b/>
                <w:bCs/>
                <w:sz w:val="24"/>
                <w:szCs w:val="24"/>
              </w:rPr>
              <w:t>Cơ cấu</w:t>
            </w:r>
          </w:p>
          <w:p w14:paraId="15641787" w14:textId="4D1A8495" w:rsidR="004D7930" w:rsidRPr="00A96FD0" w:rsidRDefault="004D7930" w:rsidP="004D7930">
            <w:pPr>
              <w:spacing w:after="0" w:line="240" w:lineRule="auto"/>
              <w:jc w:val="center"/>
              <w:rPr>
                <w:rFonts w:eastAsia="Times New Roman"/>
                <w:b/>
                <w:bCs/>
                <w:sz w:val="24"/>
                <w:szCs w:val="24"/>
              </w:rPr>
            </w:pPr>
            <w:r w:rsidRPr="00A96FD0">
              <w:rPr>
                <w:rFonts w:eastAsia="Times New Roman"/>
                <w:b/>
                <w:bCs/>
                <w:sz w:val="24"/>
                <w:szCs w:val="24"/>
              </w:rPr>
              <w:t>(%)</w:t>
            </w:r>
          </w:p>
        </w:tc>
      </w:tr>
      <w:tr w:rsidR="00631F53" w:rsidRPr="00631F53" w14:paraId="5A29C05D" w14:textId="77777777" w:rsidTr="00D505F9">
        <w:trPr>
          <w:trHeight w:val="284"/>
        </w:trPr>
        <w:tc>
          <w:tcPr>
            <w:tcW w:w="439" w:type="pct"/>
            <w:tcBorders>
              <w:top w:val="single" w:sz="4" w:space="0" w:color="auto"/>
              <w:left w:val="single" w:sz="4" w:space="0" w:color="auto"/>
              <w:bottom w:val="dashSmallGap" w:sz="4" w:space="0" w:color="auto"/>
              <w:right w:val="single" w:sz="4" w:space="0" w:color="auto"/>
            </w:tcBorders>
            <w:shd w:val="clear" w:color="auto" w:fill="auto"/>
            <w:vAlign w:val="center"/>
            <w:hideMark/>
          </w:tcPr>
          <w:p w14:paraId="328F09E7" w14:textId="77777777" w:rsidR="004D7930" w:rsidRPr="00A96FD0" w:rsidRDefault="004D7930" w:rsidP="004D7930">
            <w:pPr>
              <w:spacing w:after="0" w:line="240" w:lineRule="auto"/>
              <w:rPr>
                <w:rFonts w:eastAsia="Times New Roman"/>
                <w:b/>
                <w:bCs/>
                <w:sz w:val="24"/>
                <w:szCs w:val="24"/>
              </w:rPr>
            </w:pPr>
            <w:r w:rsidRPr="00A96FD0">
              <w:rPr>
                <w:rFonts w:eastAsia="Times New Roman"/>
                <w:b/>
                <w:bCs/>
                <w:sz w:val="24"/>
                <w:szCs w:val="24"/>
              </w:rPr>
              <w:t> </w:t>
            </w:r>
          </w:p>
        </w:tc>
        <w:tc>
          <w:tcPr>
            <w:tcW w:w="2586" w:type="pct"/>
            <w:tcBorders>
              <w:top w:val="single" w:sz="4" w:space="0" w:color="auto"/>
              <w:left w:val="nil"/>
              <w:bottom w:val="dashSmallGap" w:sz="4" w:space="0" w:color="auto"/>
              <w:right w:val="single" w:sz="4" w:space="0" w:color="auto"/>
            </w:tcBorders>
            <w:shd w:val="clear" w:color="auto" w:fill="auto"/>
            <w:vAlign w:val="center"/>
            <w:hideMark/>
          </w:tcPr>
          <w:p w14:paraId="347BBF75" w14:textId="77777777" w:rsidR="004D7930" w:rsidRPr="00A96FD0" w:rsidRDefault="004D7930" w:rsidP="004D7930">
            <w:pPr>
              <w:spacing w:after="0" w:line="240" w:lineRule="auto"/>
              <w:rPr>
                <w:rFonts w:eastAsia="Times New Roman"/>
                <w:b/>
                <w:bCs/>
                <w:sz w:val="24"/>
                <w:szCs w:val="24"/>
              </w:rPr>
            </w:pPr>
            <w:r w:rsidRPr="00A96FD0">
              <w:rPr>
                <w:rFonts w:eastAsia="Times New Roman"/>
                <w:b/>
                <w:bCs/>
                <w:sz w:val="24"/>
                <w:szCs w:val="24"/>
              </w:rPr>
              <w:t>TỔNG DIỆN TÍCH TỰ NHIÊN (1+2+3)</w:t>
            </w:r>
          </w:p>
        </w:tc>
        <w:tc>
          <w:tcPr>
            <w:tcW w:w="411" w:type="pct"/>
            <w:tcBorders>
              <w:top w:val="single" w:sz="4" w:space="0" w:color="auto"/>
              <w:left w:val="nil"/>
              <w:bottom w:val="dashSmallGap" w:sz="4" w:space="0" w:color="auto"/>
              <w:right w:val="single" w:sz="4" w:space="0" w:color="auto"/>
            </w:tcBorders>
            <w:shd w:val="clear" w:color="auto" w:fill="auto"/>
            <w:vAlign w:val="center"/>
            <w:hideMark/>
          </w:tcPr>
          <w:p w14:paraId="0A6CAB7F" w14:textId="77777777" w:rsidR="004D7930" w:rsidRPr="00A96FD0" w:rsidRDefault="004D7930" w:rsidP="004D7930">
            <w:pPr>
              <w:spacing w:after="0" w:line="240" w:lineRule="auto"/>
              <w:jc w:val="center"/>
              <w:rPr>
                <w:rFonts w:eastAsia="Times New Roman"/>
                <w:sz w:val="24"/>
                <w:szCs w:val="24"/>
              </w:rPr>
            </w:pPr>
            <w:r w:rsidRPr="00A96FD0">
              <w:rPr>
                <w:rFonts w:eastAsia="Times New Roman"/>
                <w:sz w:val="24"/>
                <w:szCs w:val="24"/>
              </w:rPr>
              <w:t> </w:t>
            </w:r>
          </w:p>
        </w:tc>
        <w:tc>
          <w:tcPr>
            <w:tcW w:w="809" w:type="pct"/>
            <w:tcBorders>
              <w:top w:val="single" w:sz="4" w:space="0" w:color="auto"/>
              <w:left w:val="nil"/>
              <w:bottom w:val="dashSmallGap" w:sz="4" w:space="0" w:color="auto"/>
              <w:right w:val="single" w:sz="4" w:space="0" w:color="auto"/>
            </w:tcBorders>
            <w:shd w:val="clear" w:color="auto" w:fill="auto"/>
            <w:vAlign w:val="center"/>
            <w:hideMark/>
          </w:tcPr>
          <w:p w14:paraId="05FBDF43" w14:textId="2B958D61" w:rsidR="004D7930" w:rsidRPr="00A96FD0" w:rsidRDefault="00002291" w:rsidP="00D505F9">
            <w:pPr>
              <w:spacing w:after="0" w:line="240" w:lineRule="auto"/>
              <w:jc w:val="right"/>
              <w:rPr>
                <w:rFonts w:eastAsia="Times New Roman"/>
                <w:b/>
                <w:bCs/>
                <w:sz w:val="24"/>
                <w:szCs w:val="24"/>
              </w:rPr>
            </w:pPr>
            <w:r w:rsidRPr="00A96FD0">
              <w:rPr>
                <w:rFonts w:eastAsia="Times New Roman"/>
                <w:b/>
                <w:bCs/>
                <w:sz w:val="24"/>
                <w:szCs w:val="24"/>
              </w:rPr>
              <w:t>56</w:t>
            </w:r>
            <w:r w:rsidR="004D7930" w:rsidRPr="00A96FD0">
              <w:rPr>
                <w:rFonts w:eastAsia="Times New Roman"/>
                <w:b/>
                <w:bCs/>
                <w:sz w:val="24"/>
                <w:szCs w:val="24"/>
              </w:rPr>
              <w:t>.</w:t>
            </w:r>
            <w:r w:rsidRPr="00A96FD0">
              <w:rPr>
                <w:rFonts w:eastAsia="Times New Roman"/>
                <w:b/>
                <w:bCs/>
                <w:sz w:val="24"/>
                <w:szCs w:val="24"/>
              </w:rPr>
              <w:t>201</w:t>
            </w:r>
            <w:r w:rsidR="004D7930" w:rsidRPr="00A96FD0">
              <w:rPr>
                <w:rFonts w:eastAsia="Times New Roman"/>
                <w:b/>
                <w:bCs/>
                <w:sz w:val="24"/>
                <w:szCs w:val="24"/>
              </w:rPr>
              <w:t>,</w:t>
            </w:r>
            <w:r w:rsidRPr="00A96FD0">
              <w:rPr>
                <w:rFonts w:eastAsia="Times New Roman"/>
                <w:b/>
                <w:bCs/>
                <w:sz w:val="24"/>
                <w:szCs w:val="24"/>
              </w:rPr>
              <w:t>91</w:t>
            </w:r>
          </w:p>
        </w:tc>
        <w:tc>
          <w:tcPr>
            <w:tcW w:w="755" w:type="pct"/>
            <w:tcBorders>
              <w:top w:val="single" w:sz="4" w:space="0" w:color="auto"/>
              <w:left w:val="nil"/>
              <w:bottom w:val="dashSmallGap" w:sz="4" w:space="0" w:color="auto"/>
              <w:right w:val="single" w:sz="4" w:space="0" w:color="auto"/>
            </w:tcBorders>
            <w:shd w:val="clear" w:color="auto" w:fill="auto"/>
            <w:vAlign w:val="center"/>
            <w:hideMark/>
          </w:tcPr>
          <w:p w14:paraId="2AB0C2B1" w14:textId="77777777" w:rsidR="004D7930" w:rsidRPr="00A96FD0" w:rsidRDefault="004D7930" w:rsidP="00D505F9">
            <w:pPr>
              <w:spacing w:after="0" w:line="240" w:lineRule="auto"/>
              <w:jc w:val="right"/>
              <w:rPr>
                <w:rFonts w:eastAsia="Times New Roman"/>
                <w:b/>
                <w:bCs/>
                <w:sz w:val="24"/>
                <w:szCs w:val="24"/>
              </w:rPr>
            </w:pPr>
            <w:r w:rsidRPr="00A96FD0">
              <w:rPr>
                <w:rFonts w:eastAsia="Times New Roman"/>
                <w:b/>
                <w:bCs/>
                <w:sz w:val="24"/>
                <w:szCs w:val="24"/>
              </w:rPr>
              <w:t>100,00</w:t>
            </w:r>
          </w:p>
        </w:tc>
      </w:tr>
      <w:tr w:rsidR="00631F53" w:rsidRPr="00631F53" w14:paraId="1BF860A1"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0EC5953E" w14:textId="77777777" w:rsidR="004D7930" w:rsidRPr="00A96FD0" w:rsidRDefault="004D7930" w:rsidP="004D7930">
            <w:pPr>
              <w:spacing w:after="0" w:line="240" w:lineRule="auto"/>
              <w:rPr>
                <w:rFonts w:eastAsia="Times New Roman"/>
                <w:b/>
                <w:bCs/>
                <w:sz w:val="24"/>
                <w:szCs w:val="24"/>
              </w:rPr>
            </w:pPr>
            <w:r w:rsidRPr="00A96FD0">
              <w:rPr>
                <w:rFonts w:eastAsia="Times New Roman"/>
                <w:b/>
                <w:bCs/>
                <w:sz w:val="24"/>
                <w:szCs w:val="24"/>
              </w:rPr>
              <w:t>1</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4CFB1CC0" w14:textId="77777777" w:rsidR="004D7930" w:rsidRPr="00A96FD0" w:rsidRDefault="004D7930" w:rsidP="004D7930">
            <w:pPr>
              <w:spacing w:after="0" w:line="240" w:lineRule="auto"/>
              <w:rPr>
                <w:rFonts w:eastAsia="Times New Roman"/>
                <w:b/>
                <w:bCs/>
                <w:sz w:val="24"/>
                <w:szCs w:val="24"/>
              </w:rPr>
            </w:pPr>
            <w:r w:rsidRPr="00A96FD0">
              <w:rPr>
                <w:rFonts w:eastAsia="Times New Roman"/>
                <w:b/>
                <w:bCs/>
                <w:sz w:val="24"/>
                <w:szCs w:val="24"/>
              </w:rPr>
              <w:t>Nhóm đất nông nghiệp</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588AD88D" w14:textId="77777777" w:rsidR="004D7930" w:rsidRPr="00A96FD0" w:rsidRDefault="004D7930" w:rsidP="004D7930">
            <w:pPr>
              <w:spacing w:after="0" w:line="240" w:lineRule="auto"/>
              <w:jc w:val="center"/>
              <w:rPr>
                <w:rFonts w:eastAsia="Times New Roman"/>
                <w:b/>
                <w:bCs/>
                <w:sz w:val="24"/>
                <w:szCs w:val="24"/>
              </w:rPr>
            </w:pPr>
            <w:r w:rsidRPr="00A96FD0">
              <w:rPr>
                <w:rFonts w:eastAsia="Times New Roman"/>
                <w:b/>
                <w:bCs/>
                <w:sz w:val="24"/>
                <w:szCs w:val="24"/>
              </w:rPr>
              <w:t>NNP</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61A27B27" w14:textId="6F00454C" w:rsidR="004D7930" w:rsidRPr="00A96FD0" w:rsidRDefault="00002291" w:rsidP="00D505F9">
            <w:pPr>
              <w:spacing w:after="0" w:line="240" w:lineRule="auto"/>
              <w:jc w:val="right"/>
              <w:rPr>
                <w:rFonts w:eastAsia="Times New Roman"/>
                <w:b/>
                <w:bCs/>
                <w:sz w:val="24"/>
                <w:szCs w:val="24"/>
              </w:rPr>
            </w:pPr>
            <w:r w:rsidRPr="00A96FD0">
              <w:rPr>
                <w:rFonts w:eastAsia="Times New Roman"/>
                <w:b/>
                <w:bCs/>
                <w:sz w:val="24"/>
                <w:szCs w:val="24"/>
              </w:rPr>
              <w:t>46</w:t>
            </w:r>
            <w:r w:rsidR="004D7930" w:rsidRPr="00A96FD0">
              <w:rPr>
                <w:rFonts w:eastAsia="Times New Roman"/>
                <w:b/>
                <w:bCs/>
                <w:sz w:val="24"/>
                <w:szCs w:val="24"/>
              </w:rPr>
              <w:t>.</w:t>
            </w:r>
            <w:r w:rsidRPr="00A96FD0">
              <w:rPr>
                <w:rFonts w:eastAsia="Times New Roman"/>
                <w:b/>
                <w:bCs/>
                <w:sz w:val="24"/>
                <w:szCs w:val="24"/>
              </w:rPr>
              <w:t>064,79</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315B7085" w14:textId="352E3772" w:rsidR="004D7930" w:rsidRPr="00A96FD0" w:rsidRDefault="00002291" w:rsidP="00D505F9">
            <w:pPr>
              <w:spacing w:after="0" w:line="240" w:lineRule="auto"/>
              <w:jc w:val="right"/>
              <w:rPr>
                <w:rFonts w:eastAsia="Times New Roman"/>
                <w:b/>
                <w:bCs/>
                <w:sz w:val="24"/>
                <w:szCs w:val="24"/>
              </w:rPr>
            </w:pPr>
            <w:r w:rsidRPr="00A96FD0">
              <w:rPr>
                <w:rFonts w:eastAsia="Times New Roman"/>
                <w:b/>
                <w:bCs/>
                <w:sz w:val="24"/>
                <w:szCs w:val="24"/>
              </w:rPr>
              <w:t>81</w:t>
            </w:r>
            <w:r w:rsidR="004D7930" w:rsidRPr="00A96FD0">
              <w:rPr>
                <w:rFonts w:eastAsia="Times New Roman"/>
                <w:b/>
                <w:bCs/>
                <w:sz w:val="24"/>
                <w:szCs w:val="24"/>
              </w:rPr>
              <w:t>,</w:t>
            </w:r>
            <w:r w:rsidRPr="00A96FD0">
              <w:rPr>
                <w:rFonts w:eastAsia="Times New Roman"/>
                <w:b/>
                <w:bCs/>
                <w:sz w:val="24"/>
                <w:szCs w:val="24"/>
              </w:rPr>
              <w:t>96</w:t>
            </w:r>
          </w:p>
        </w:tc>
      </w:tr>
      <w:tr w:rsidR="00631F53" w:rsidRPr="00631F53" w14:paraId="1E0B93A8"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229FD0D0" w14:textId="77777777" w:rsidR="004D7930" w:rsidRPr="00A96FD0" w:rsidRDefault="004D7930" w:rsidP="004D7930">
            <w:pPr>
              <w:spacing w:after="0" w:line="240" w:lineRule="auto"/>
              <w:rPr>
                <w:rFonts w:eastAsia="Times New Roman"/>
                <w:sz w:val="24"/>
                <w:szCs w:val="24"/>
              </w:rPr>
            </w:pPr>
            <w:r w:rsidRPr="00A96FD0">
              <w:rPr>
                <w:rFonts w:eastAsia="Times New Roman"/>
                <w:sz w:val="24"/>
                <w:szCs w:val="24"/>
              </w:rPr>
              <w:t>1.1</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681A8A9C" w14:textId="77777777" w:rsidR="004D7930" w:rsidRPr="00A96FD0" w:rsidRDefault="004D7930" w:rsidP="004D7930">
            <w:pPr>
              <w:spacing w:after="0" w:line="240" w:lineRule="auto"/>
              <w:rPr>
                <w:rFonts w:eastAsia="Times New Roman"/>
                <w:sz w:val="24"/>
                <w:szCs w:val="24"/>
              </w:rPr>
            </w:pPr>
            <w:r w:rsidRPr="00A96FD0">
              <w:rPr>
                <w:rFonts w:eastAsia="Times New Roman"/>
                <w:sz w:val="24"/>
                <w:szCs w:val="24"/>
              </w:rPr>
              <w:t xml:space="preserve">Đất trồng lúa </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5D4474B6" w14:textId="77777777" w:rsidR="004D7930" w:rsidRPr="00A96FD0" w:rsidRDefault="004D7930" w:rsidP="004D7930">
            <w:pPr>
              <w:spacing w:after="0" w:line="240" w:lineRule="auto"/>
              <w:jc w:val="center"/>
              <w:rPr>
                <w:rFonts w:eastAsia="Times New Roman"/>
                <w:sz w:val="24"/>
                <w:szCs w:val="24"/>
              </w:rPr>
            </w:pPr>
            <w:r w:rsidRPr="00A96FD0">
              <w:rPr>
                <w:rFonts w:eastAsia="Times New Roman"/>
                <w:sz w:val="24"/>
                <w:szCs w:val="24"/>
              </w:rPr>
              <w:t>LUA</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263E557E" w14:textId="1C751EFF" w:rsidR="004D7930" w:rsidRPr="00A96FD0" w:rsidRDefault="00002291" w:rsidP="00D505F9">
            <w:pPr>
              <w:spacing w:after="0" w:line="240" w:lineRule="auto"/>
              <w:jc w:val="right"/>
              <w:rPr>
                <w:rFonts w:eastAsia="Times New Roman"/>
                <w:sz w:val="24"/>
                <w:szCs w:val="24"/>
              </w:rPr>
            </w:pPr>
            <w:r w:rsidRPr="00A96FD0">
              <w:rPr>
                <w:rFonts w:eastAsia="Times New Roman"/>
                <w:sz w:val="24"/>
                <w:szCs w:val="24"/>
              </w:rPr>
              <w:t>4.569,82</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4062816A" w14:textId="477EA9D5" w:rsidR="004D7930" w:rsidRPr="00A96FD0" w:rsidRDefault="00002291" w:rsidP="00D505F9">
            <w:pPr>
              <w:spacing w:after="0" w:line="240" w:lineRule="auto"/>
              <w:jc w:val="right"/>
              <w:rPr>
                <w:rFonts w:eastAsia="Times New Roman"/>
                <w:sz w:val="24"/>
                <w:szCs w:val="24"/>
              </w:rPr>
            </w:pPr>
            <w:r w:rsidRPr="00A96FD0">
              <w:rPr>
                <w:rFonts w:eastAsia="Times New Roman"/>
                <w:sz w:val="24"/>
                <w:szCs w:val="24"/>
              </w:rPr>
              <w:t>8,13</w:t>
            </w:r>
          </w:p>
        </w:tc>
      </w:tr>
      <w:tr w:rsidR="00002291" w:rsidRPr="00631F53" w14:paraId="14A14634"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3D2C46D5"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1.1.1</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66A6390F"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Đất chuyên trồng lúa</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11E7F2EE" w14:textId="77777777" w:rsidR="00002291" w:rsidRPr="00A96FD0" w:rsidRDefault="00002291" w:rsidP="00002291">
            <w:pPr>
              <w:spacing w:after="0" w:line="240" w:lineRule="auto"/>
              <w:jc w:val="center"/>
              <w:rPr>
                <w:rFonts w:eastAsia="Times New Roman"/>
                <w:i/>
                <w:sz w:val="24"/>
                <w:szCs w:val="24"/>
              </w:rPr>
            </w:pPr>
            <w:r w:rsidRPr="00A96FD0">
              <w:rPr>
                <w:rFonts w:eastAsia="Times New Roman"/>
                <w:i/>
                <w:sz w:val="24"/>
                <w:szCs w:val="24"/>
              </w:rPr>
              <w:t>LUC</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0A5F5F51" w14:textId="50A5E3DD"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2.817</w:t>
            </w:r>
            <w:r w:rsidR="00A96FD0" w:rsidRPr="00A96FD0">
              <w:rPr>
                <w:rFonts w:ascii="Arial Narrow" w:hAnsi="Arial Narrow" w:cs="Arial"/>
                <w:sz w:val="22"/>
              </w:rPr>
              <w:t>,</w:t>
            </w:r>
            <w:r w:rsidRPr="00A96FD0">
              <w:rPr>
                <w:rFonts w:ascii="Arial Narrow" w:hAnsi="Arial Narrow" w:cs="Arial"/>
                <w:sz w:val="22"/>
              </w:rPr>
              <w:t>55</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07D86B83" w14:textId="74A1B959"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5</w:t>
            </w:r>
            <w:r w:rsidR="00A96FD0" w:rsidRPr="00A96FD0">
              <w:rPr>
                <w:rFonts w:ascii="Arial Narrow" w:hAnsi="Arial Narrow" w:cs="Arial"/>
                <w:sz w:val="22"/>
              </w:rPr>
              <w:t>,</w:t>
            </w:r>
            <w:r w:rsidRPr="00A96FD0">
              <w:rPr>
                <w:rFonts w:ascii="Arial Narrow" w:hAnsi="Arial Narrow" w:cs="Arial"/>
                <w:sz w:val="22"/>
              </w:rPr>
              <w:t>01</w:t>
            </w:r>
          </w:p>
        </w:tc>
      </w:tr>
      <w:tr w:rsidR="00002291" w:rsidRPr="00631F53" w14:paraId="78DE7E11"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0A0EE28E"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1.1.2</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781614C2"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Đất trồng lúa còn lại</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02275901" w14:textId="77777777" w:rsidR="00002291" w:rsidRPr="00A96FD0" w:rsidRDefault="00002291" w:rsidP="00002291">
            <w:pPr>
              <w:spacing w:after="0" w:line="240" w:lineRule="auto"/>
              <w:jc w:val="center"/>
              <w:rPr>
                <w:rFonts w:eastAsia="Times New Roman"/>
                <w:i/>
                <w:sz w:val="24"/>
                <w:szCs w:val="24"/>
              </w:rPr>
            </w:pPr>
            <w:r w:rsidRPr="00A96FD0">
              <w:rPr>
                <w:rFonts w:eastAsia="Times New Roman"/>
                <w:i/>
                <w:sz w:val="24"/>
                <w:szCs w:val="24"/>
              </w:rPr>
              <w:t>LUK</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3A8E3F06" w14:textId="5931791B"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1.752</w:t>
            </w:r>
            <w:r w:rsidR="00A96FD0" w:rsidRPr="00A96FD0">
              <w:rPr>
                <w:rFonts w:ascii="Arial Narrow" w:hAnsi="Arial Narrow" w:cs="Arial"/>
                <w:sz w:val="22"/>
              </w:rPr>
              <w:t>,</w:t>
            </w:r>
            <w:r w:rsidRPr="00A96FD0">
              <w:rPr>
                <w:rFonts w:ascii="Arial Narrow" w:hAnsi="Arial Narrow" w:cs="Arial"/>
                <w:sz w:val="22"/>
              </w:rPr>
              <w:t>26</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7E14A3D8" w14:textId="48D853F1"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3</w:t>
            </w:r>
            <w:r w:rsidR="00A96FD0" w:rsidRPr="00A96FD0">
              <w:rPr>
                <w:rFonts w:ascii="Arial Narrow" w:hAnsi="Arial Narrow" w:cs="Arial"/>
                <w:sz w:val="22"/>
              </w:rPr>
              <w:t>,</w:t>
            </w:r>
            <w:r w:rsidRPr="00A96FD0">
              <w:rPr>
                <w:rFonts w:ascii="Arial Narrow" w:hAnsi="Arial Narrow" w:cs="Arial"/>
                <w:sz w:val="22"/>
              </w:rPr>
              <w:t>12</w:t>
            </w:r>
          </w:p>
        </w:tc>
      </w:tr>
      <w:tr w:rsidR="00002291" w:rsidRPr="00631F53" w14:paraId="39A2ACA1"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0A9741E6"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1.2</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67C7C16F"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trồng cây hàng năm khác</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7554B7F5"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HNK</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4E221CC7" w14:textId="12C709FD"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1.726</w:t>
            </w:r>
            <w:r w:rsidR="00A96FD0" w:rsidRPr="00A96FD0">
              <w:rPr>
                <w:rFonts w:ascii="Arial Narrow" w:hAnsi="Arial Narrow" w:cs="Arial"/>
                <w:sz w:val="22"/>
              </w:rPr>
              <w:t>,</w:t>
            </w:r>
            <w:r w:rsidRPr="00A96FD0">
              <w:rPr>
                <w:rFonts w:ascii="Arial Narrow" w:hAnsi="Arial Narrow" w:cs="Arial"/>
                <w:sz w:val="22"/>
              </w:rPr>
              <w:t>65</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0DB6D1FE" w14:textId="6827B115"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3</w:t>
            </w:r>
            <w:r w:rsidR="00A96FD0" w:rsidRPr="00A96FD0">
              <w:rPr>
                <w:rFonts w:ascii="Arial Narrow" w:hAnsi="Arial Narrow" w:cs="Arial"/>
                <w:sz w:val="22"/>
              </w:rPr>
              <w:t>,</w:t>
            </w:r>
            <w:r w:rsidRPr="00A96FD0">
              <w:rPr>
                <w:rFonts w:ascii="Arial Narrow" w:hAnsi="Arial Narrow" w:cs="Arial"/>
                <w:sz w:val="22"/>
              </w:rPr>
              <w:t>07</w:t>
            </w:r>
          </w:p>
        </w:tc>
      </w:tr>
      <w:tr w:rsidR="00002291" w:rsidRPr="00631F53" w14:paraId="5E9D0280"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30C56E89"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1.3</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212E53A4"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trồng cây lâu năm</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094B7434"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CLN</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2EB59628" w14:textId="7503D93A"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1.981</w:t>
            </w:r>
            <w:r w:rsidR="00A96FD0" w:rsidRPr="00A96FD0">
              <w:rPr>
                <w:rFonts w:ascii="Arial Narrow" w:hAnsi="Arial Narrow" w:cs="Arial"/>
                <w:sz w:val="22"/>
              </w:rPr>
              <w:t>,</w:t>
            </w:r>
            <w:r w:rsidRPr="00A96FD0">
              <w:rPr>
                <w:rFonts w:ascii="Arial Narrow" w:hAnsi="Arial Narrow" w:cs="Arial"/>
                <w:sz w:val="22"/>
              </w:rPr>
              <w:t>36</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074E36E7" w14:textId="46905329"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3</w:t>
            </w:r>
            <w:r w:rsidR="00A96FD0" w:rsidRPr="00A96FD0">
              <w:rPr>
                <w:rFonts w:ascii="Arial Narrow" w:hAnsi="Arial Narrow" w:cs="Arial"/>
                <w:sz w:val="22"/>
              </w:rPr>
              <w:t>,</w:t>
            </w:r>
            <w:r w:rsidRPr="00A96FD0">
              <w:rPr>
                <w:rFonts w:ascii="Arial Narrow" w:hAnsi="Arial Narrow" w:cs="Arial"/>
                <w:sz w:val="22"/>
              </w:rPr>
              <w:t>53</w:t>
            </w:r>
          </w:p>
        </w:tc>
      </w:tr>
      <w:tr w:rsidR="00002291" w:rsidRPr="00631F53" w14:paraId="60CCE07E"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4875C663"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1.4</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69488E4B"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rừng phòng hộ</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1F87B448"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RPH</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341BEA40" w14:textId="26D6B264"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14.657</w:t>
            </w:r>
            <w:r w:rsidR="00A96FD0" w:rsidRPr="00A96FD0">
              <w:rPr>
                <w:rFonts w:ascii="Arial Narrow" w:hAnsi="Arial Narrow" w:cs="Arial"/>
                <w:sz w:val="22"/>
              </w:rPr>
              <w:t>,</w:t>
            </w:r>
            <w:r w:rsidRPr="00A96FD0">
              <w:rPr>
                <w:rFonts w:ascii="Arial Narrow" w:hAnsi="Arial Narrow" w:cs="Arial"/>
                <w:sz w:val="22"/>
              </w:rPr>
              <w:t>80</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2DF666A7" w14:textId="5F9D1515"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26</w:t>
            </w:r>
            <w:r w:rsidR="00A96FD0" w:rsidRPr="00A96FD0">
              <w:rPr>
                <w:rFonts w:ascii="Arial Narrow" w:hAnsi="Arial Narrow" w:cs="Arial"/>
                <w:sz w:val="22"/>
              </w:rPr>
              <w:t>,</w:t>
            </w:r>
            <w:r w:rsidRPr="00A96FD0">
              <w:rPr>
                <w:rFonts w:ascii="Arial Narrow" w:hAnsi="Arial Narrow" w:cs="Arial"/>
                <w:sz w:val="22"/>
              </w:rPr>
              <w:t>08</w:t>
            </w:r>
          </w:p>
        </w:tc>
      </w:tr>
      <w:tr w:rsidR="00002291" w:rsidRPr="00631F53" w14:paraId="3B01960F"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2ECD3B15"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1.5</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12607165"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rừng đặc dụng</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18EADE39"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RDD</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055C02D5" w14:textId="079BB661"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35E55BDA" w14:textId="376F91D6"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w:t>
            </w:r>
          </w:p>
        </w:tc>
      </w:tr>
      <w:tr w:rsidR="00002291" w:rsidRPr="00631F53" w14:paraId="471F1CE9"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46E68B73"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1.6</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158097FE"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rừng sản xuất</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01539D41"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RSX</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7FC48001" w14:textId="3575C669"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21.702</w:t>
            </w:r>
            <w:r w:rsidR="00A96FD0" w:rsidRPr="00A96FD0">
              <w:rPr>
                <w:rFonts w:ascii="Arial Narrow" w:hAnsi="Arial Narrow" w:cs="Arial"/>
                <w:sz w:val="22"/>
              </w:rPr>
              <w:t>,</w:t>
            </w:r>
            <w:r w:rsidRPr="00A96FD0">
              <w:rPr>
                <w:rFonts w:ascii="Arial Narrow" w:hAnsi="Arial Narrow" w:cs="Arial"/>
                <w:sz w:val="22"/>
              </w:rPr>
              <w:t>95</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306FABD0" w14:textId="57BB3ED7"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38</w:t>
            </w:r>
            <w:r w:rsidR="00A96FD0" w:rsidRPr="00A96FD0">
              <w:rPr>
                <w:rFonts w:ascii="Arial Narrow" w:hAnsi="Arial Narrow" w:cs="Arial"/>
                <w:sz w:val="22"/>
              </w:rPr>
              <w:t>,</w:t>
            </w:r>
            <w:r w:rsidRPr="00A96FD0">
              <w:rPr>
                <w:rFonts w:ascii="Arial Narrow" w:hAnsi="Arial Narrow" w:cs="Arial"/>
                <w:sz w:val="22"/>
              </w:rPr>
              <w:t>62</w:t>
            </w:r>
          </w:p>
        </w:tc>
      </w:tr>
      <w:tr w:rsidR="00002291" w:rsidRPr="00631F53" w14:paraId="54D936DC"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0FA4E207" w14:textId="77777777" w:rsidR="00002291" w:rsidRPr="00A96FD0" w:rsidRDefault="00002291" w:rsidP="00002291">
            <w:pPr>
              <w:spacing w:after="0" w:line="240" w:lineRule="auto"/>
              <w:rPr>
                <w:rFonts w:eastAsia="Times New Roman"/>
                <w:i/>
                <w:iCs/>
                <w:sz w:val="24"/>
                <w:szCs w:val="24"/>
              </w:rPr>
            </w:pPr>
            <w:r w:rsidRPr="00A96FD0">
              <w:rPr>
                <w:rFonts w:eastAsia="Times New Roman"/>
                <w:i/>
                <w:iCs/>
                <w:sz w:val="24"/>
                <w:szCs w:val="24"/>
              </w:rPr>
              <w:t> </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437FCFAE" w14:textId="77777777" w:rsidR="00002291" w:rsidRPr="00A96FD0" w:rsidRDefault="00002291" w:rsidP="00002291">
            <w:pPr>
              <w:spacing w:after="0" w:line="240" w:lineRule="auto"/>
              <w:rPr>
                <w:rFonts w:eastAsia="Times New Roman"/>
                <w:i/>
                <w:iCs/>
                <w:sz w:val="24"/>
                <w:szCs w:val="24"/>
              </w:rPr>
            </w:pPr>
            <w:r w:rsidRPr="00A96FD0">
              <w:rPr>
                <w:rFonts w:eastAsia="Times New Roman"/>
                <w:i/>
                <w:iCs/>
                <w:sz w:val="24"/>
                <w:szCs w:val="24"/>
              </w:rPr>
              <w:t>Trong đó: đất có rừng sản xuất là rừng tự nhiên</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194F1557" w14:textId="77777777" w:rsidR="00002291" w:rsidRPr="00A96FD0" w:rsidRDefault="00002291" w:rsidP="00002291">
            <w:pPr>
              <w:spacing w:after="0" w:line="240" w:lineRule="auto"/>
              <w:jc w:val="center"/>
              <w:rPr>
                <w:rFonts w:eastAsia="Times New Roman"/>
                <w:i/>
                <w:iCs/>
                <w:sz w:val="24"/>
                <w:szCs w:val="24"/>
              </w:rPr>
            </w:pPr>
            <w:r w:rsidRPr="00A96FD0">
              <w:rPr>
                <w:rFonts w:eastAsia="Times New Roman"/>
                <w:i/>
                <w:iCs/>
                <w:sz w:val="24"/>
                <w:szCs w:val="24"/>
              </w:rPr>
              <w:t>RSN</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09F256E4" w14:textId="0E80A954" w:rsidR="00002291" w:rsidRPr="00A96FD0" w:rsidRDefault="00002291" w:rsidP="00D505F9">
            <w:pPr>
              <w:spacing w:after="0" w:line="240" w:lineRule="auto"/>
              <w:jc w:val="right"/>
              <w:rPr>
                <w:rFonts w:eastAsia="Times New Roman"/>
                <w:i/>
                <w:iCs/>
                <w:sz w:val="24"/>
                <w:szCs w:val="24"/>
              </w:rPr>
            </w:pPr>
            <w:r w:rsidRPr="00A96FD0">
              <w:rPr>
                <w:rFonts w:ascii="Arial Narrow" w:hAnsi="Arial Narrow" w:cs="Arial"/>
                <w:sz w:val="22"/>
              </w:rPr>
              <w:t>4.373</w:t>
            </w:r>
            <w:r w:rsidR="00A96FD0" w:rsidRPr="00A96FD0">
              <w:rPr>
                <w:rFonts w:ascii="Arial Narrow" w:hAnsi="Arial Narrow" w:cs="Arial"/>
                <w:sz w:val="22"/>
              </w:rPr>
              <w:t>,</w:t>
            </w:r>
            <w:r w:rsidRPr="00A96FD0">
              <w:rPr>
                <w:rFonts w:ascii="Arial Narrow" w:hAnsi="Arial Narrow" w:cs="Arial"/>
                <w:sz w:val="22"/>
              </w:rPr>
              <w:t>93</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30FC29B8" w14:textId="2E8B8F36" w:rsidR="00002291" w:rsidRPr="00A96FD0" w:rsidRDefault="00002291" w:rsidP="00D505F9">
            <w:pPr>
              <w:spacing w:after="0" w:line="240" w:lineRule="auto"/>
              <w:jc w:val="right"/>
              <w:rPr>
                <w:rFonts w:eastAsia="Times New Roman"/>
                <w:i/>
                <w:iCs/>
                <w:sz w:val="24"/>
                <w:szCs w:val="24"/>
              </w:rPr>
            </w:pPr>
            <w:r w:rsidRPr="00A96FD0">
              <w:rPr>
                <w:rFonts w:ascii="Arial Narrow" w:hAnsi="Arial Narrow" w:cs="Arial"/>
                <w:sz w:val="22"/>
              </w:rPr>
              <w:t>7</w:t>
            </w:r>
            <w:r w:rsidR="00A96FD0" w:rsidRPr="00A96FD0">
              <w:rPr>
                <w:rFonts w:ascii="Arial Narrow" w:hAnsi="Arial Narrow" w:cs="Arial"/>
                <w:sz w:val="22"/>
              </w:rPr>
              <w:t>,</w:t>
            </w:r>
            <w:r w:rsidRPr="00A96FD0">
              <w:rPr>
                <w:rFonts w:ascii="Arial Narrow" w:hAnsi="Arial Narrow" w:cs="Arial"/>
                <w:sz w:val="22"/>
              </w:rPr>
              <w:t>78</w:t>
            </w:r>
          </w:p>
        </w:tc>
      </w:tr>
      <w:tr w:rsidR="00002291" w:rsidRPr="00631F53" w14:paraId="4C507B0A"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2C1A668C"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1.7</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0BDCCD6C"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nuôi trồng thuỷ sản</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30C1636E"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NTS</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06103979" w14:textId="4DC6A64D"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1.279</w:t>
            </w:r>
            <w:r w:rsidR="00A96FD0" w:rsidRPr="00A96FD0">
              <w:rPr>
                <w:rFonts w:ascii="Arial Narrow" w:hAnsi="Arial Narrow" w:cs="Arial"/>
                <w:sz w:val="22"/>
              </w:rPr>
              <w:t>,</w:t>
            </w:r>
            <w:r w:rsidRPr="00A96FD0">
              <w:rPr>
                <w:rFonts w:ascii="Arial Narrow" w:hAnsi="Arial Narrow" w:cs="Arial"/>
                <w:sz w:val="22"/>
              </w:rPr>
              <w:t>14</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37798783" w14:textId="28C121E3"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2</w:t>
            </w:r>
            <w:r w:rsidR="00A96FD0" w:rsidRPr="00A96FD0">
              <w:rPr>
                <w:rFonts w:ascii="Arial Narrow" w:hAnsi="Arial Narrow" w:cs="Arial"/>
                <w:sz w:val="22"/>
              </w:rPr>
              <w:t>,</w:t>
            </w:r>
            <w:r w:rsidRPr="00A96FD0">
              <w:rPr>
                <w:rFonts w:ascii="Arial Narrow" w:hAnsi="Arial Narrow" w:cs="Arial"/>
                <w:sz w:val="22"/>
              </w:rPr>
              <w:t>28</w:t>
            </w:r>
          </w:p>
        </w:tc>
      </w:tr>
      <w:tr w:rsidR="00002291" w:rsidRPr="00631F53" w14:paraId="77BD7182"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468D0F4A"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1.8</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2C906FDD"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chăn nuôi tập trung</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3C202CEE"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CNT</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3968706A" w14:textId="210AF3EE"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76AD770F" w14:textId="7D84DD60"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w:t>
            </w:r>
          </w:p>
        </w:tc>
      </w:tr>
      <w:tr w:rsidR="00002291" w:rsidRPr="00631F53" w14:paraId="44E519DB"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39B87A31"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1.9</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75348E47"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làm muối</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7C4329E2"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LMU</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37AAB91D" w14:textId="08D6B38E"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59</w:t>
            </w:r>
            <w:r w:rsidR="00A96FD0" w:rsidRPr="00A96FD0">
              <w:rPr>
                <w:rFonts w:ascii="Arial Narrow" w:hAnsi="Arial Narrow" w:cs="Arial"/>
                <w:sz w:val="22"/>
              </w:rPr>
              <w:t>,</w:t>
            </w:r>
            <w:r w:rsidRPr="00A96FD0">
              <w:rPr>
                <w:rFonts w:ascii="Arial Narrow" w:hAnsi="Arial Narrow" w:cs="Arial"/>
                <w:sz w:val="22"/>
              </w:rPr>
              <w:t>05</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2B8C6AAC" w14:textId="02712555"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11</w:t>
            </w:r>
          </w:p>
        </w:tc>
      </w:tr>
      <w:tr w:rsidR="00002291" w:rsidRPr="00631F53" w14:paraId="3712C0A4"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241DCA71"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1.10</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25EC0966"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nông nghiệp khác</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6B31584E"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NKH</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5F15A8C3" w14:textId="477E38FA"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88</w:t>
            </w:r>
            <w:r w:rsidR="00A96FD0" w:rsidRPr="00A96FD0">
              <w:rPr>
                <w:rFonts w:ascii="Arial Narrow" w:hAnsi="Arial Narrow" w:cs="Arial"/>
                <w:sz w:val="22"/>
              </w:rPr>
              <w:t>,</w:t>
            </w:r>
            <w:r w:rsidRPr="00A96FD0">
              <w:rPr>
                <w:rFonts w:ascii="Arial Narrow" w:hAnsi="Arial Narrow" w:cs="Arial"/>
                <w:sz w:val="22"/>
              </w:rPr>
              <w:t>04</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5CF82791" w14:textId="0B77A753"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16</w:t>
            </w:r>
          </w:p>
        </w:tc>
      </w:tr>
      <w:tr w:rsidR="00002291" w:rsidRPr="00631F53" w14:paraId="2E0E3E74"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65751AAF" w14:textId="77777777" w:rsidR="00002291" w:rsidRPr="00A96FD0" w:rsidRDefault="00002291" w:rsidP="00002291">
            <w:pPr>
              <w:spacing w:after="0" w:line="240" w:lineRule="auto"/>
              <w:rPr>
                <w:rFonts w:eastAsia="Times New Roman"/>
                <w:b/>
                <w:bCs/>
                <w:sz w:val="24"/>
                <w:szCs w:val="24"/>
              </w:rPr>
            </w:pPr>
            <w:r w:rsidRPr="00A96FD0">
              <w:rPr>
                <w:rFonts w:eastAsia="Times New Roman"/>
                <w:b/>
                <w:bCs/>
                <w:sz w:val="24"/>
                <w:szCs w:val="24"/>
              </w:rPr>
              <w:t>2</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588D93E0" w14:textId="77777777" w:rsidR="00002291" w:rsidRPr="00A96FD0" w:rsidRDefault="00002291" w:rsidP="00002291">
            <w:pPr>
              <w:spacing w:after="0" w:line="240" w:lineRule="auto"/>
              <w:rPr>
                <w:rFonts w:eastAsia="Times New Roman"/>
                <w:b/>
                <w:bCs/>
                <w:sz w:val="24"/>
                <w:szCs w:val="24"/>
              </w:rPr>
            </w:pPr>
            <w:r w:rsidRPr="00A96FD0">
              <w:rPr>
                <w:rFonts w:eastAsia="Times New Roman"/>
                <w:b/>
                <w:bCs/>
                <w:sz w:val="24"/>
                <w:szCs w:val="24"/>
              </w:rPr>
              <w:t>Nhóm đất phi nông nghiệp</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4A6ECC38" w14:textId="77777777" w:rsidR="00002291" w:rsidRPr="00A96FD0" w:rsidRDefault="00002291" w:rsidP="00002291">
            <w:pPr>
              <w:spacing w:after="0" w:line="240" w:lineRule="auto"/>
              <w:jc w:val="center"/>
              <w:rPr>
                <w:rFonts w:eastAsia="Times New Roman"/>
                <w:b/>
                <w:bCs/>
                <w:sz w:val="24"/>
                <w:szCs w:val="24"/>
              </w:rPr>
            </w:pPr>
            <w:r w:rsidRPr="00A96FD0">
              <w:rPr>
                <w:rFonts w:eastAsia="Times New Roman"/>
                <w:b/>
                <w:bCs/>
                <w:sz w:val="24"/>
                <w:szCs w:val="24"/>
              </w:rPr>
              <w:t>PNN</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179D6400" w14:textId="1D87F5BE" w:rsidR="00002291" w:rsidRPr="00A96FD0" w:rsidRDefault="00002291" w:rsidP="00D505F9">
            <w:pPr>
              <w:spacing w:after="0" w:line="240" w:lineRule="auto"/>
              <w:jc w:val="right"/>
              <w:rPr>
                <w:rFonts w:eastAsia="Times New Roman"/>
                <w:b/>
                <w:bCs/>
                <w:sz w:val="24"/>
                <w:szCs w:val="24"/>
              </w:rPr>
            </w:pPr>
            <w:r w:rsidRPr="00A96FD0">
              <w:rPr>
                <w:rFonts w:ascii="Arial Narrow" w:hAnsi="Arial Narrow" w:cs="Arial"/>
                <w:b/>
                <w:bCs/>
                <w:sz w:val="22"/>
              </w:rPr>
              <w:t>4.675</w:t>
            </w:r>
            <w:r w:rsidR="00A96FD0" w:rsidRPr="00A96FD0">
              <w:rPr>
                <w:rFonts w:ascii="Arial Narrow" w:hAnsi="Arial Narrow" w:cs="Arial"/>
                <w:b/>
                <w:bCs/>
                <w:sz w:val="22"/>
              </w:rPr>
              <w:t>,</w:t>
            </w:r>
            <w:r w:rsidRPr="00A96FD0">
              <w:rPr>
                <w:rFonts w:ascii="Arial Narrow" w:hAnsi="Arial Narrow" w:cs="Arial"/>
                <w:b/>
                <w:bCs/>
                <w:sz w:val="22"/>
              </w:rPr>
              <w:t>00</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0C121DCF" w14:textId="71C72774" w:rsidR="00002291" w:rsidRPr="00A96FD0" w:rsidRDefault="00002291" w:rsidP="00D505F9">
            <w:pPr>
              <w:spacing w:after="0" w:line="240" w:lineRule="auto"/>
              <w:jc w:val="right"/>
              <w:rPr>
                <w:rFonts w:eastAsia="Times New Roman"/>
                <w:b/>
                <w:bCs/>
                <w:sz w:val="24"/>
                <w:szCs w:val="24"/>
              </w:rPr>
            </w:pPr>
            <w:r w:rsidRPr="00A96FD0">
              <w:rPr>
                <w:rFonts w:ascii="Arial Narrow" w:hAnsi="Arial Narrow" w:cs="Arial"/>
                <w:sz w:val="22"/>
              </w:rPr>
              <w:t>8</w:t>
            </w:r>
            <w:r w:rsidR="00A96FD0" w:rsidRPr="00A96FD0">
              <w:rPr>
                <w:rFonts w:ascii="Arial Narrow" w:hAnsi="Arial Narrow" w:cs="Arial"/>
                <w:sz w:val="22"/>
              </w:rPr>
              <w:t>,</w:t>
            </w:r>
            <w:r w:rsidRPr="00A96FD0">
              <w:rPr>
                <w:rFonts w:ascii="Arial Narrow" w:hAnsi="Arial Narrow" w:cs="Arial"/>
                <w:sz w:val="22"/>
              </w:rPr>
              <w:t>32</w:t>
            </w:r>
          </w:p>
        </w:tc>
      </w:tr>
      <w:tr w:rsidR="00002291" w:rsidRPr="00631F53" w14:paraId="15915BE8"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737EC114"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2.1</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60C20D68"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ở tại nông thôn</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0F89336A"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ONT</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1D861AD0" w14:textId="69A80B07"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642</w:t>
            </w:r>
            <w:r w:rsidR="00A96FD0" w:rsidRPr="00A96FD0">
              <w:rPr>
                <w:rFonts w:ascii="Arial Narrow" w:hAnsi="Arial Narrow" w:cs="Arial"/>
                <w:sz w:val="22"/>
              </w:rPr>
              <w:t>,</w:t>
            </w:r>
            <w:r w:rsidRPr="00A96FD0">
              <w:rPr>
                <w:rFonts w:ascii="Arial Narrow" w:hAnsi="Arial Narrow" w:cs="Arial"/>
                <w:sz w:val="22"/>
              </w:rPr>
              <w:t>24</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3CBF64F8" w14:textId="3BC5C4DB"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1</w:t>
            </w:r>
            <w:r w:rsidR="00A96FD0" w:rsidRPr="00A96FD0">
              <w:rPr>
                <w:rFonts w:ascii="Arial Narrow" w:hAnsi="Arial Narrow" w:cs="Arial"/>
                <w:sz w:val="22"/>
              </w:rPr>
              <w:t>,</w:t>
            </w:r>
            <w:r w:rsidRPr="00A96FD0">
              <w:rPr>
                <w:rFonts w:ascii="Arial Narrow" w:hAnsi="Arial Narrow" w:cs="Arial"/>
                <w:sz w:val="22"/>
              </w:rPr>
              <w:t>14</w:t>
            </w:r>
          </w:p>
        </w:tc>
      </w:tr>
      <w:tr w:rsidR="00002291" w:rsidRPr="00631F53" w14:paraId="7CED96D8"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047F96A5"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2.2</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2DC2F6BC"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ở tại đô thị</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2B804604"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ODT</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730AD85F" w14:textId="6CBCECFC"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93</w:t>
            </w:r>
            <w:r w:rsidR="00A96FD0" w:rsidRPr="00A96FD0">
              <w:rPr>
                <w:rFonts w:ascii="Arial Narrow" w:hAnsi="Arial Narrow" w:cs="Arial"/>
                <w:sz w:val="22"/>
              </w:rPr>
              <w:t>,</w:t>
            </w:r>
            <w:r w:rsidRPr="00A96FD0">
              <w:rPr>
                <w:rFonts w:ascii="Arial Narrow" w:hAnsi="Arial Narrow" w:cs="Arial"/>
                <w:sz w:val="22"/>
              </w:rPr>
              <w:t>00</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021BBB50" w14:textId="722F50BD"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17</w:t>
            </w:r>
          </w:p>
        </w:tc>
      </w:tr>
      <w:tr w:rsidR="00002291" w:rsidRPr="00631F53" w14:paraId="7F75C874"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41C0D1CF"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2.3</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1D3DCDFD"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 xml:space="preserve">Đất xây dựng trụ sở cơ quan </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671429F1"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TSC</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0B99E3E3" w14:textId="5E8A4183"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6</w:t>
            </w:r>
            <w:r w:rsidR="00A96FD0" w:rsidRPr="00A96FD0">
              <w:rPr>
                <w:rFonts w:ascii="Arial Narrow" w:hAnsi="Arial Narrow" w:cs="Arial"/>
                <w:sz w:val="22"/>
              </w:rPr>
              <w:t>,</w:t>
            </w:r>
            <w:r w:rsidRPr="00A96FD0">
              <w:rPr>
                <w:rFonts w:ascii="Arial Narrow" w:hAnsi="Arial Narrow" w:cs="Arial"/>
                <w:sz w:val="22"/>
              </w:rPr>
              <w:t>04</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29C82D12" w14:textId="1847F100"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01</w:t>
            </w:r>
          </w:p>
        </w:tc>
      </w:tr>
      <w:tr w:rsidR="00002291" w:rsidRPr="00631F53" w14:paraId="4AD08319"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6497FDD4"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2.4</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35F1993D"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quốc phòng</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1090903B"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CQP</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14F9DD76" w14:textId="4F440825"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152</w:t>
            </w:r>
            <w:r w:rsidR="00A96FD0" w:rsidRPr="00A96FD0">
              <w:rPr>
                <w:rFonts w:ascii="Arial Narrow" w:hAnsi="Arial Narrow" w:cs="Arial"/>
                <w:sz w:val="22"/>
              </w:rPr>
              <w:t>,</w:t>
            </w:r>
            <w:r w:rsidRPr="00A96FD0">
              <w:rPr>
                <w:rFonts w:ascii="Arial Narrow" w:hAnsi="Arial Narrow" w:cs="Arial"/>
                <w:sz w:val="22"/>
              </w:rPr>
              <w:t>86</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50B1A9EB" w14:textId="1B0809F8"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27</w:t>
            </w:r>
          </w:p>
        </w:tc>
      </w:tr>
      <w:tr w:rsidR="00002291" w:rsidRPr="00631F53" w14:paraId="7E398E3B"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3C42310C"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lastRenderedPageBreak/>
              <w:t>2.5</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52606077"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an ninh</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56619D88"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CAN</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79E53E3F" w14:textId="41D40EC8"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1</w:t>
            </w:r>
            <w:r w:rsidR="00A96FD0" w:rsidRPr="00A96FD0">
              <w:rPr>
                <w:rFonts w:ascii="Arial Narrow" w:hAnsi="Arial Narrow" w:cs="Arial"/>
                <w:sz w:val="22"/>
              </w:rPr>
              <w:t>,</w:t>
            </w:r>
            <w:r w:rsidRPr="00A96FD0">
              <w:rPr>
                <w:rFonts w:ascii="Arial Narrow" w:hAnsi="Arial Narrow" w:cs="Arial"/>
                <w:sz w:val="22"/>
              </w:rPr>
              <w:t>23</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6A9200E7" w14:textId="02FFF536"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00</w:t>
            </w:r>
          </w:p>
        </w:tc>
      </w:tr>
      <w:tr w:rsidR="00002291" w:rsidRPr="00631F53" w14:paraId="322F809D"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0112785B"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2.6</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3C9FE58B"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xây dựng công trình sự nghiệp</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5D35DEF6"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DSN</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76B76406" w14:textId="262DFFAB"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97</w:t>
            </w:r>
            <w:r w:rsidR="00A96FD0" w:rsidRPr="00A96FD0">
              <w:rPr>
                <w:rFonts w:ascii="Arial Narrow" w:hAnsi="Arial Narrow" w:cs="Arial"/>
                <w:sz w:val="22"/>
              </w:rPr>
              <w:t>,</w:t>
            </w:r>
            <w:r w:rsidRPr="00A96FD0">
              <w:rPr>
                <w:rFonts w:ascii="Arial Narrow" w:hAnsi="Arial Narrow" w:cs="Arial"/>
                <w:sz w:val="22"/>
              </w:rPr>
              <w:t>25</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74852027" w14:textId="5E84BAE8"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17</w:t>
            </w:r>
          </w:p>
        </w:tc>
      </w:tr>
      <w:tr w:rsidR="00002291" w:rsidRPr="00631F53" w14:paraId="0CEECD6C"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6365D808"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2.6.1</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551D924E"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Đất  xây dựng cơ sở văn hóa</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6A82ADA6" w14:textId="77777777" w:rsidR="00002291" w:rsidRPr="00A96FD0" w:rsidRDefault="00002291" w:rsidP="00002291">
            <w:pPr>
              <w:spacing w:after="0" w:line="240" w:lineRule="auto"/>
              <w:jc w:val="center"/>
              <w:rPr>
                <w:rFonts w:eastAsia="Times New Roman"/>
                <w:i/>
                <w:sz w:val="24"/>
                <w:szCs w:val="24"/>
              </w:rPr>
            </w:pPr>
            <w:r w:rsidRPr="00A96FD0">
              <w:rPr>
                <w:rFonts w:eastAsia="Times New Roman"/>
                <w:i/>
                <w:sz w:val="24"/>
                <w:szCs w:val="24"/>
              </w:rPr>
              <w:t>DVH</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324CA80D" w14:textId="0B6A4C9C"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2</w:t>
            </w:r>
            <w:r w:rsidR="00A96FD0" w:rsidRPr="00A96FD0">
              <w:rPr>
                <w:rFonts w:ascii="Arial Narrow" w:hAnsi="Arial Narrow" w:cs="Arial"/>
                <w:sz w:val="22"/>
              </w:rPr>
              <w:t>,</w:t>
            </w:r>
            <w:r w:rsidRPr="00A96FD0">
              <w:rPr>
                <w:rFonts w:ascii="Arial Narrow" w:hAnsi="Arial Narrow" w:cs="Arial"/>
                <w:sz w:val="22"/>
              </w:rPr>
              <w:t>57</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41D7C008" w14:textId="79D3AFA6"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00</w:t>
            </w:r>
          </w:p>
        </w:tc>
      </w:tr>
      <w:tr w:rsidR="00002291" w:rsidRPr="00631F53" w14:paraId="5C75F849"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404B6BE5"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2.6.2</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28770ADB"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Đất xây dựng cơ sở xã hội</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79E84527" w14:textId="77777777" w:rsidR="00002291" w:rsidRPr="00A96FD0" w:rsidRDefault="00002291" w:rsidP="00002291">
            <w:pPr>
              <w:spacing w:after="0" w:line="240" w:lineRule="auto"/>
              <w:jc w:val="center"/>
              <w:rPr>
                <w:rFonts w:eastAsia="Times New Roman"/>
                <w:i/>
                <w:sz w:val="24"/>
                <w:szCs w:val="24"/>
              </w:rPr>
            </w:pPr>
            <w:r w:rsidRPr="00A96FD0">
              <w:rPr>
                <w:rFonts w:eastAsia="Times New Roman"/>
                <w:i/>
                <w:sz w:val="24"/>
                <w:szCs w:val="24"/>
              </w:rPr>
              <w:t>DXH</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5EB1E1F3" w14:textId="18E024A9"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66</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69361FFC" w14:textId="7EB7290C"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00</w:t>
            </w:r>
          </w:p>
        </w:tc>
      </w:tr>
      <w:tr w:rsidR="00002291" w:rsidRPr="00631F53" w14:paraId="4FF692ED"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34C2FE62"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2.6.3</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37A5C4BA"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Đất xây dựng cơ sở y tế</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6D78E637" w14:textId="77777777" w:rsidR="00002291" w:rsidRPr="00A96FD0" w:rsidRDefault="00002291" w:rsidP="00002291">
            <w:pPr>
              <w:spacing w:after="0" w:line="240" w:lineRule="auto"/>
              <w:jc w:val="center"/>
              <w:rPr>
                <w:rFonts w:eastAsia="Times New Roman"/>
                <w:i/>
                <w:sz w:val="24"/>
                <w:szCs w:val="24"/>
              </w:rPr>
            </w:pPr>
            <w:r w:rsidRPr="00A96FD0">
              <w:rPr>
                <w:rFonts w:eastAsia="Times New Roman"/>
                <w:i/>
                <w:sz w:val="24"/>
                <w:szCs w:val="24"/>
              </w:rPr>
              <w:t>DYT</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5224B33B" w14:textId="6E4F24F5"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6</w:t>
            </w:r>
            <w:r w:rsidR="00A96FD0" w:rsidRPr="00A96FD0">
              <w:rPr>
                <w:rFonts w:ascii="Arial Narrow" w:hAnsi="Arial Narrow" w:cs="Arial"/>
                <w:sz w:val="22"/>
              </w:rPr>
              <w:t>,</w:t>
            </w:r>
            <w:r w:rsidRPr="00A96FD0">
              <w:rPr>
                <w:rFonts w:ascii="Arial Narrow" w:hAnsi="Arial Narrow" w:cs="Arial"/>
                <w:sz w:val="22"/>
              </w:rPr>
              <w:t>80</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64FCC3F6" w14:textId="428FA761"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01</w:t>
            </w:r>
          </w:p>
        </w:tc>
      </w:tr>
      <w:tr w:rsidR="00002291" w:rsidRPr="00631F53" w14:paraId="245CAF0B"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416F70C7"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2.6.4</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6B466499"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Đất xây dựng cơ sở giáo dục và đào tạo</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068E276A" w14:textId="77777777" w:rsidR="00002291" w:rsidRPr="00A96FD0" w:rsidRDefault="00002291" w:rsidP="00002291">
            <w:pPr>
              <w:spacing w:after="0" w:line="240" w:lineRule="auto"/>
              <w:jc w:val="center"/>
              <w:rPr>
                <w:rFonts w:eastAsia="Times New Roman"/>
                <w:i/>
                <w:sz w:val="24"/>
                <w:szCs w:val="24"/>
              </w:rPr>
            </w:pPr>
            <w:r w:rsidRPr="00A96FD0">
              <w:rPr>
                <w:rFonts w:eastAsia="Times New Roman"/>
                <w:i/>
                <w:sz w:val="24"/>
                <w:szCs w:val="24"/>
              </w:rPr>
              <w:t>DGD</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168ABB4B" w14:textId="6D6576F9"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57</w:t>
            </w:r>
            <w:r w:rsidR="00A96FD0" w:rsidRPr="00A96FD0">
              <w:rPr>
                <w:rFonts w:ascii="Arial Narrow" w:hAnsi="Arial Narrow" w:cs="Arial"/>
                <w:sz w:val="22"/>
              </w:rPr>
              <w:t>,</w:t>
            </w:r>
            <w:r w:rsidRPr="00A96FD0">
              <w:rPr>
                <w:rFonts w:ascii="Arial Narrow" w:hAnsi="Arial Narrow" w:cs="Arial"/>
                <w:sz w:val="22"/>
              </w:rPr>
              <w:t>78</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633FDF0C" w14:textId="471B48EC"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10</w:t>
            </w:r>
          </w:p>
        </w:tc>
      </w:tr>
      <w:tr w:rsidR="00002291" w:rsidRPr="00631F53" w14:paraId="0E2A8A47"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12B4111D"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2.6.5</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21015064"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Đất xây dựng cơ sở thể dục, thể thao</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4A75D169" w14:textId="77777777" w:rsidR="00002291" w:rsidRPr="00A96FD0" w:rsidRDefault="00002291" w:rsidP="00002291">
            <w:pPr>
              <w:spacing w:after="0" w:line="240" w:lineRule="auto"/>
              <w:jc w:val="center"/>
              <w:rPr>
                <w:rFonts w:eastAsia="Times New Roman"/>
                <w:i/>
                <w:sz w:val="24"/>
                <w:szCs w:val="24"/>
              </w:rPr>
            </w:pPr>
            <w:r w:rsidRPr="00A96FD0">
              <w:rPr>
                <w:rFonts w:eastAsia="Times New Roman"/>
                <w:i/>
                <w:sz w:val="24"/>
                <w:szCs w:val="24"/>
              </w:rPr>
              <w:t>DTT</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24EF951E" w14:textId="5586AF03"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17</w:t>
            </w:r>
            <w:r w:rsidR="00A96FD0" w:rsidRPr="00A96FD0">
              <w:rPr>
                <w:rFonts w:ascii="Arial Narrow" w:hAnsi="Arial Narrow" w:cs="Arial"/>
                <w:sz w:val="22"/>
              </w:rPr>
              <w:t>,</w:t>
            </w:r>
            <w:r w:rsidRPr="00A96FD0">
              <w:rPr>
                <w:rFonts w:ascii="Arial Narrow" w:hAnsi="Arial Narrow" w:cs="Arial"/>
                <w:sz w:val="22"/>
              </w:rPr>
              <w:t>02</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16386FED" w14:textId="100E75D3"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03</w:t>
            </w:r>
          </w:p>
        </w:tc>
      </w:tr>
      <w:tr w:rsidR="00002291" w:rsidRPr="00631F53" w14:paraId="1CA98D22"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7E0C101F" w14:textId="7736B924" w:rsidR="00002291" w:rsidRPr="00A96FD0" w:rsidRDefault="00D505F9" w:rsidP="00002291">
            <w:pPr>
              <w:spacing w:after="0" w:line="240" w:lineRule="auto"/>
              <w:rPr>
                <w:rFonts w:eastAsia="Times New Roman"/>
                <w:i/>
                <w:sz w:val="24"/>
                <w:szCs w:val="24"/>
              </w:rPr>
            </w:pPr>
            <w:r w:rsidRPr="00A96FD0">
              <w:rPr>
                <w:rFonts w:eastAsia="Times New Roman"/>
                <w:i/>
                <w:sz w:val="24"/>
                <w:szCs w:val="24"/>
              </w:rPr>
              <w:t>2.6.6</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2FD36C19"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Đất xây dựng công trình sự nghiệp khác</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5CE6D837" w14:textId="77777777" w:rsidR="00002291" w:rsidRPr="00A96FD0" w:rsidRDefault="00002291" w:rsidP="00002291">
            <w:pPr>
              <w:spacing w:after="0" w:line="240" w:lineRule="auto"/>
              <w:jc w:val="center"/>
              <w:rPr>
                <w:rFonts w:eastAsia="Times New Roman"/>
                <w:i/>
                <w:sz w:val="24"/>
                <w:szCs w:val="24"/>
              </w:rPr>
            </w:pPr>
            <w:r w:rsidRPr="00A96FD0">
              <w:rPr>
                <w:rFonts w:eastAsia="Times New Roman"/>
                <w:i/>
                <w:sz w:val="24"/>
                <w:szCs w:val="24"/>
              </w:rPr>
              <w:t>DSK</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1F01ADB8" w14:textId="228819DA"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12</w:t>
            </w:r>
            <w:r w:rsidR="00A96FD0" w:rsidRPr="00A96FD0">
              <w:rPr>
                <w:rFonts w:ascii="Arial Narrow" w:hAnsi="Arial Narrow" w:cs="Arial"/>
                <w:sz w:val="22"/>
              </w:rPr>
              <w:t>,</w:t>
            </w:r>
            <w:r w:rsidRPr="00A96FD0">
              <w:rPr>
                <w:rFonts w:ascii="Arial Narrow" w:hAnsi="Arial Narrow" w:cs="Arial"/>
                <w:sz w:val="22"/>
              </w:rPr>
              <w:t>42</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1E72295D" w14:textId="7508DD9A"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02</w:t>
            </w:r>
          </w:p>
        </w:tc>
      </w:tr>
      <w:tr w:rsidR="00002291" w:rsidRPr="00631F53" w14:paraId="1471FAB9"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2F981B9B"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2.7</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7967E35F"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sản xuất, kinh doanh phi nông nghiệp</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218A9A17"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CSK</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5D463175" w14:textId="2289A078"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986</w:t>
            </w:r>
            <w:r w:rsidR="00A96FD0" w:rsidRPr="00A96FD0">
              <w:rPr>
                <w:rFonts w:ascii="Arial Narrow" w:hAnsi="Arial Narrow" w:cs="Arial"/>
                <w:sz w:val="22"/>
              </w:rPr>
              <w:t>,</w:t>
            </w:r>
            <w:r w:rsidRPr="00A96FD0">
              <w:rPr>
                <w:rFonts w:ascii="Arial Narrow" w:hAnsi="Arial Narrow" w:cs="Arial"/>
                <w:sz w:val="22"/>
              </w:rPr>
              <w:t>04</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68E42BD2" w14:textId="2079C7E1"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1</w:t>
            </w:r>
            <w:r w:rsidR="00A96FD0" w:rsidRPr="00A96FD0">
              <w:rPr>
                <w:rFonts w:ascii="Arial Narrow" w:hAnsi="Arial Narrow" w:cs="Arial"/>
                <w:sz w:val="22"/>
              </w:rPr>
              <w:t>,</w:t>
            </w:r>
            <w:r w:rsidRPr="00A96FD0">
              <w:rPr>
                <w:rFonts w:ascii="Arial Narrow" w:hAnsi="Arial Narrow" w:cs="Arial"/>
                <w:sz w:val="22"/>
              </w:rPr>
              <w:t>75</w:t>
            </w:r>
          </w:p>
        </w:tc>
      </w:tr>
      <w:tr w:rsidR="00D505F9" w:rsidRPr="00631F53" w14:paraId="434C852D"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0D2CA16B" w14:textId="4944812A"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2.7.1</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04392F29" w14:textId="77777777"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Đất thương mại, dịch vụ</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20D2EE98" w14:textId="77777777" w:rsidR="00D505F9" w:rsidRPr="00A96FD0" w:rsidRDefault="00D505F9" w:rsidP="00D505F9">
            <w:pPr>
              <w:spacing w:after="0" w:line="240" w:lineRule="auto"/>
              <w:jc w:val="center"/>
              <w:rPr>
                <w:rFonts w:eastAsia="Times New Roman"/>
                <w:i/>
                <w:sz w:val="24"/>
                <w:szCs w:val="24"/>
              </w:rPr>
            </w:pPr>
            <w:r w:rsidRPr="00A96FD0">
              <w:rPr>
                <w:rFonts w:eastAsia="Times New Roman"/>
                <w:i/>
                <w:sz w:val="24"/>
                <w:szCs w:val="24"/>
              </w:rPr>
              <w:t>TMD</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5718079F" w14:textId="4339012A"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388,36</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4FE946C3" w14:textId="653B482A"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0,69</w:t>
            </w:r>
          </w:p>
        </w:tc>
      </w:tr>
      <w:tr w:rsidR="00D505F9" w:rsidRPr="00631F53" w14:paraId="421C0281"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699DDD1F" w14:textId="1F1C66B1"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2.7.2</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6838DCEE" w14:textId="77777777"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Đất cơ sở sản xuất phi nông nghiệp</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68807B2A" w14:textId="77777777" w:rsidR="00D505F9" w:rsidRPr="00A96FD0" w:rsidRDefault="00D505F9" w:rsidP="00D505F9">
            <w:pPr>
              <w:spacing w:after="0" w:line="240" w:lineRule="auto"/>
              <w:jc w:val="center"/>
              <w:rPr>
                <w:rFonts w:eastAsia="Times New Roman"/>
                <w:i/>
                <w:sz w:val="24"/>
                <w:szCs w:val="24"/>
              </w:rPr>
            </w:pPr>
            <w:r w:rsidRPr="00A96FD0">
              <w:rPr>
                <w:rFonts w:eastAsia="Times New Roman"/>
                <w:i/>
                <w:sz w:val="24"/>
                <w:szCs w:val="24"/>
              </w:rPr>
              <w:t>SKC</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2401D8E5" w14:textId="451051E3"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270,76</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75EA8C79" w14:textId="22489CB0"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0,48</w:t>
            </w:r>
          </w:p>
        </w:tc>
      </w:tr>
      <w:tr w:rsidR="00D505F9" w:rsidRPr="00631F53" w14:paraId="4176F61D"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4798F524" w14:textId="4A94224A"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2.7.3</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52013D98" w14:textId="77777777"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Đất sử dụng cho hoạt động khoáng sản</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14A4D00E" w14:textId="77777777" w:rsidR="00D505F9" w:rsidRPr="00A96FD0" w:rsidRDefault="00D505F9" w:rsidP="00D505F9">
            <w:pPr>
              <w:spacing w:after="0" w:line="240" w:lineRule="auto"/>
              <w:jc w:val="center"/>
              <w:rPr>
                <w:rFonts w:eastAsia="Times New Roman"/>
                <w:i/>
                <w:sz w:val="24"/>
                <w:szCs w:val="24"/>
              </w:rPr>
            </w:pPr>
            <w:r w:rsidRPr="00A96FD0">
              <w:rPr>
                <w:rFonts w:eastAsia="Times New Roman"/>
                <w:i/>
                <w:sz w:val="24"/>
                <w:szCs w:val="24"/>
              </w:rPr>
              <w:t>SKS</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11CE68C7" w14:textId="2F2C98BC"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326,93</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36965CE8" w14:textId="69F1063C"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0,58</w:t>
            </w:r>
          </w:p>
        </w:tc>
      </w:tr>
      <w:tr w:rsidR="00002291" w:rsidRPr="00631F53" w14:paraId="6022CC08"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0BCC9B78"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2.8</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4374F168"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sử dụng vào mục đích công cộng</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785E0010"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CCC</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49356B7C" w14:textId="4DE2DF42"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1.863</w:t>
            </w:r>
            <w:r w:rsidR="00A96FD0" w:rsidRPr="00A96FD0">
              <w:rPr>
                <w:rFonts w:ascii="Arial Narrow" w:hAnsi="Arial Narrow" w:cs="Arial"/>
                <w:sz w:val="22"/>
              </w:rPr>
              <w:t>,</w:t>
            </w:r>
            <w:r w:rsidRPr="00A96FD0">
              <w:rPr>
                <w:rFonts w:ascii="Arial Narrow" w:hAnsi="Arial Narrow" w:cs="Arial"/>
                <w:sz w:val="22"/>
              </w:rPr>
              <w:t>55</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21694FB0" w14:textId="5CB07C06"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3</w:t>
            </w:r>
            <w:r w:rsidR="00A96FD0" w:rsidRPr="00A96FD0">
              <w:rPr>
                <w:rFonts w:ascii="Arial Narrow" w:hAnsi="Arial Narrow" w:cs="Arial"/>
                <w:sz w:val="22"/>
              </w:rPr>
              <w:t>,</w:t>
            </w:r>
            <w:r w:rsidRPr="00A96FD0">
              <w:rPr>
                <w:rFonts w:ascii="Arial Narrow" w:hAnsi="Arial Narrow" w:cs="Arial"/>
                <w:sz w:val="22"/>
              </w:rPr>
              <w:t>32</w:t>
            </w:r>
          </w:p>
        </w:tc>
      </w:tr>
      <w:tr w:rsidR="00002291" w:rsidRPr="00631F53" w14:paraId="6C94D441"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31FA387B"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2.8.1</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67559DE6"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Đất công trình giao thông</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5A976AE0" w14:textId="77777777" w:rsidR="00002291" w:rsidRPr="00A96FD0" w:rsidRDefault="00002291" w:rsidP="00002291">
            <w:pPr>
              <w:spacing w:after="0" w:line="240" w:lineRule="auto"/>
              <w:jc w:val="center"/>
              <w:rPr>
                <w:rFonts w:eastAsia="Times New Roman"/>
                <w:i/>
                <w:sz w:val="24"/>
                <w:szCs w:val="24"/>
              </w:rPr>
            </w:pPr>
            <w:r w:rsidRPr="00A96FD0">
              <w:rPr>
                <w:rFonts w:eastAsia="Times New Roman"/>
                <w:i/>
                <w:sz w:val="24"/>
                <w:szCs w:val="24"/>
              </w:rPr>
              <w:t>DGT</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7DEC09E8" w14:textId="105625BB"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1.421</w:t>
            </w:r>
            <w:r w:rsidR="00A96FD0" w:rsidRPr="00A96FD0">
              <w:rPr>
                <w:rFonts w:ascii="Arial Narrow" w:hAnsi="Arial Narrow" w:cs="Arial"/>
                <w:sz w:val="22"/>
              </w:rPr>
              <w:t>,</w:t>
            </w:r>
            <w:r w:rsidRPr="00A96FD0">
              <w:rPr>
                <w:rFonts w:ascii="Arial Narrow" w:hAnsi="Arial Narrow" w:cs="Arial"/>
                <w:sz w:val="22"/>
              </w:rPr>
              <w:t>79</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6345171E" w14:textId="0F76AB9C"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2</w:t>
            </w:r>
            <w:r w:rsidR="00A96FD0" w:rsidRPr="00A96FD0">
              <w:rPr>
                <w:rFonts w:ascii="Arial Narrow" w:hAnsi="Arial Narrow" w:cs="Arial"/>
                <w:sz w:val="22"/>
              </w:rPr>
              <w:t>,</w:t>
            </w:r>
            <w:r w:rsidRPr="00A96FD0">
              <w:rPr>
                <w:rFonts w:ascii="Arial Narrow" w:hAnsi="Arial Narrow" w:cs="Arial"/>
                <w:sz w:val="22"/>
              </w:rPr>
              <w:t>53</w:t>
            </w:r>
          </w:p>
        </w:tc>
      </w:tr>
      <w:tr w:rsidR="00002291" w:rsidRPr="00631F53" w14:paraId="3EC0E8BD"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249FB335"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2.8.2</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1DAAB9D2"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Đất công trình thủy lợi</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39A75E4B" w14:textId="77777777" w:rsidR="00002291" w:rsidRPr="00A96FD0" w:rsidRDefault="00002291" w:rsidP="00002291">
            <w:pPr>
              <w:spacing w:after="0" w:line="240" w:lineRule="auto"/>
              <w:jc w:val="center"/>
              <w:rPr>
                <w:rFonts w:eastAsia="Times New Roman"/>
                <w:i/>
                <w:sz w:val="24"/>
                <w:szCs w:val="24"/>
              </w:rPr>
            </w:pPr>
            <w:r w:rsidRPr="00A96FD0">
              <w:rPr>
                <w:rFonts w:eastAsia="Times New Roman"/>
                <w:i/>
                <w:sz w:val="24"/>
                <w:szCs w:val="24"/>
              </w:rPr>
              <w:t>DTL</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64D93524" w14:textId="270CD06D"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286</w:t>
            </w:r>
            <w:r w:rsidR="00A96FD0" w:rsidRPr="00A96FD0">
              <w:rPr>
                <w:rFonts w:ascii="Arial Narrow" w:hAnsi="Arial Narrow" w:cs="Arial"/>
                <w:sz w:val="22"/>
              </w:rPr>
              <w:t>,</w:t>
            </w:r>
            <w:r w:rsidRPr="00A96FD0">
              <w:rPr>
                <w:rFonts w:ascii="Arial Narrow" w:hAnsi="Arial Narrow" w:cs="Arial"/>
                <w:sz w:val="22"/>
              </w:rPr>
              <w:t>12</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7BD8945F" w14:textId="17E98205"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51</w:t>
            </w:r>
          </w:p>
        </w:tc>
      </w:tr>
      <w:tr w:rsidR="00D505F9" w:rsidRPr="00631F53" w14:paraId="109E36CE"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22B43431" w14:textId="5607DC29"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2.8.3</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7643103E" w14:textId="77777777"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Đất có di tích lịch sử - văn hóa danh lam thắng cảnh, di sản thiên nhiên</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05D30F91" w14:textId="77777777" w:rsidR="00D505F9" w:rsidRPr="00A96FD0" w:rsidRDefault="00D505F9" w:rsidP="00D505F9">
            <w:pPr>
              <w:spacing w:after="0" w:line="240" w:lineRule="auto"/>
              <w:jc w:val="center"/>
              <w:rPr>
                <w:rFonts w:eastAsia="Times New Roman"/>
                <w:i/>
                <w:sz w:val="24"/>
                <w:szCs w:val="24"/>
              </w:rPr>
            </w:pPr>
            <w:r w:rsidRPr="00A96FD0">
              <w:rPr>
                <w:rFonts w:eastAsia="Times New Roman"/>
                <w:i/>
                <w:sz w:val="24"/>
                <w:szCs w:val="24"/>
              </w:rPr>
              <w:t>DDD</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0D08D6AA" w14:textId="1689317E"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0,07</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271FF8F3" w14:textId="2F360710"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0,00</w:t>
            </w:r>
          </w:p>
        </w:tc>
      </w:tr>
      <w:tr w:rsidR="00D505F9" w:rsidRPr="00631F53" w14:paraId="4B5A9A41"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20A93CFA" w14:textId="400D6376"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2.8.4</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179508E2" w14:textId="77777777"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 xml:space="preserve">Đất công trình xử lý chất thải </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4B827335" w14:textId="77777777" w:rsidR="00D505F9" w:rsidRPr="00A96FD0" w:rsidRDefault="00D505F9" w:rsidP="00D505F9">
            <w:pPr>
              <w:spacing w:after="0" w:line="240" w:lineRule="auto"/>
              <w:jc w:val="center"/>
              <w:rPr>
                <w:rFonts w:eastAsia="Times New Roman"/>
                <w:i/>
                <w:sz w:val="24"/>
                <w:szCs w:val="24"/>
              </w:rPr>
            </w:pPr>
            <w:r w:rsidRPr="00A96FD0">
              <w:rPr>
                <w:rFonts w:eastAsia="Times New Roman"/>
                <w:i/>
                <w:sz w:val="24"/>
                <w:szCs w:val="24"/>
              </w:rPr>
              <w:t>DRA</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668A9F6E" w14:textId="5D53205C"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6,07</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6F131D5E" w14:textId="70218D3F"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0,01</w:t>
            </w:r>
          </w:p>
        </w:tc>
      </w:tr>
      <w:tr w:rsidR="00D505F9" w:rsidRPr="00631F53" w14:paraId="486390D8"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6DDC9A3C" w14:textId="06653BCD"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2.8.5</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4315DBD8" w14:textId="77777777"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 xml:space="preserve">Đất công trình năng lượng, chiếu sáng công cộng </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389FC49C" w14:textId="77777777" w:rsidR="00D505F9" w:rsidRPr="00A96FD0" w:rsidRDefault="00D505F9" w:rsidP="00D505F9">
            <w:pPr>
              <w:spacing w:after="0" w:line="240" w:lineRule="auto"/>
              <w:jc w:val="center"/>
              <w:rPr>
                <w:rFonts w:eastAsia="Times New Roman"/>
                <w:i/>
                <w:sz w:val="24"/>
                <w:szCs w:val="24"/>
              </w:rPr>
            </w:pPr>
            <w:r w:rsidRPr="00A96FD0">
              <w:rPr>
                <w:rFonts w:eastAsia="Times New Roman"/>
                <w:i/>
                <w:sz w:val="24"/>
                <w:szCs w:val="24"/>
              </w:rPr>
              <w:t>DNL</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64467806" w14:textId="47405F31"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129,70</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7E7778D5" w14:textId="497D289A"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0,23</w:t>
            </w:r>
          </w:p>
        </w:tc>
      </w:tr>
      <w:tr w:rsidR="00D505F9" w:rsidRPr="00631F53" w14:paraId="387C3707"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2EB885E9" w14:textId="33874694"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2.8.6</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77F61482" w14:textId="77777777"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 xml:space="preserve">Đất công trình hạ tầng bưu chính, viễn thông, công nghệ thông tin </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367DA967" w14:textId="77777777" w:rsidR="00D505F9" w:rsidRPr="00A96FD0" w:rsidRDefault="00D505F9" w:rsidP="00D505F9">
            <w:pPr>
              <w:spacing w:after="0" w:line="240" w:lineRule="auto"/>
              <w:jc w:val="center"/>
              <w:rPr>
                <w:rFonts w:eastAsia="Times New Roman"/>
                <w:i/>
                <w:sz w:val="24"/>
                <w:szCs w:val="24"/>
              </w:rPr>
            </w:pPr>
            <w:r w:rsidRPr="00A96FD0">
              <w:rPr>
                <w:rFonts w:eastAsia="Times New Roman"/>
                <w:i/>
                <w:sz w:val="24"/>
                <w:szCs w:val="24"/>
              </w:rPr>
              <w:t>DBV</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0DD896BC" w14:textId="40CA73D1"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0,99</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491B5442" w14:textId="2C72EF5E"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0,00</w:t>
            </w:r>
          </w:p>
        </w:tc>
      </w:tr>
      <w:tr w:rsidR="00D505F9" w:rsidRPr="00631F53" w14:paraId="27582F6A"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1057D339" w14:textId="370815C7"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2.8.7</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144EF6B8" w14:textId="77777777"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 xml:space="preserve">Đất chợ dân sinh, chợ đầu mối </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345BAF7C" w14:textId="77777777" w:rsidR="00D505F9" w:rsidRPr="00A96FD0" w:rsidRDefault="00D505F9" w:rsidP="00D505F9">
            <w:pPr>
              <w:spacing w:after="0" w:line="240" w:lineRule="auto"/>
              <w:jc w:val="center"/>
              <w:rPr>
                <w:rFonts w:eastAsia="Times New Roman"/>
                <w:i/>
                <w:sz w:val="24"/>
                <w:szCs w:val="24"/>
              </w:rPr>
            </w:pPr>
            <w:r w:rsidRPr="00A96FD0">
              <w:rPr>
                <w:rFonts w:eastAsia="Times New Roman"/>
                <w:i/>
                <w:sz w:val="24"/>
                <w:szCs w:val="24"/>
              </w:rPr>
              <w:t>DCH</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3C67FC31" w14:textId="01DBFB7B"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6,26</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7C42BCF6" w14:textId="345EE722"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0,01</w:t>
            </w:r>
          </w:p>
        </w:tc>
      </w:tr>
      <w:tr w:rsidR="00D505F9" w:rsidRPr="00631F53" w14:paraId="5EC88688"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7D1FCDB2" w14:textId="22E351D7"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2.8.8</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48231DD9" w14:textId="77777777" w:rsidR="00D505F9" w:rsidRPr="00A96FD0" w:rsidRDefault="00D505F9" w:rsidP="00D505F9">
            <w:pPr>
              <w:spacing w:after="0" w:line="240" w:lineRule="auto"/>
              <w:rPr>
                <w:rFonts w:eastAsia="Times New Roman"/>
                <w:i/>
                <w:sz w:val="24"/>
                <w:szCs w:val="24"/>
              </w:rPr>
            </w:pPr>
            <w:r w:rsidRPr="00A96FD0">
              <w:rPr>
                <w:rFonts w:eastAsia="Times New Roman"/>
                <w:i/>
                <w:sz w:val="24"/>
                <w:szCs w:val="24"/>
              </w:rPr>
              <w:t>Đất khu vui chơi, giải trí công cộng, sinh hoạt cộng đồng</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063CF529" w14:textId="77777777" w:rsidR="00D505F9" w:rsidRPr="00A96FD0" w:rsidRDefault="00D505F9" w:rsidP="00D505F9">
            <w:pPr>
              <w:spacing w:after="0" w:line="240" w:lineRule="auto"/>
              <w:jc w:val="center"/>
              <w:rPr>
                <w:rFonts w:eastAsia="Times New Roman"/>
                <w:i/>
                <w:sz w:val="24"/>
                <w:szCs w:val="24"/>
              </w:rPr>
            </w:pPr>
            <w:r w:rsidRPr="00A96FD0">
              <w:rPr>
                <w:rFonts w:eastAsia="Times New Roman"/>
                <w:i/>
                <w:sz w:val="24"/>
                <w:szCs w:val="24"/>
              </w:rPr>
              <w:t>DKV</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6B95EBE0" w14:textId="235129F0"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12,55</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7186E33D" w14:textId="773882F0" w:rsidR="00D505F9" w:rsidRPr="00A96FD0" w:rsidRDefault="00D505F9" w:rsidP="00D505F9">
            <w:pPr>
              <w:spacing w:after="0" w:line="240" w:lineRule="auto"/>
              <w:jc w:val="right"/>
              <w:rPr>
                <w:rFonts w:eastAsia="Times New Roman"/>
                <w:i/>
                <w:sz w:val="24"/>
                <w:szCs w:val="24"/>
              </w:rPr>
            </w:pPr>
            <w:r w:rsidRPr="00A96FD0">
              <w:rPr>
                <w:rFonts w:ascii="Arial Narrow" w:hAnsi="Arial Narrow" w:cs="Arial"/>
                <w:sz w:val="22"/>
              </w:rPr>
              <w:t>0,02</w:t>
            </w:r>
          </w:p>
        </w:tc>
      </w:tr>
      <w:tr w:rsidR="00002291" w:rsidRPr="00631F53" w14:paraId="5ED45C4B"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4DDDF47C"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2.9</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56F91429"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tôn giáo</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2C873DF1"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TON</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5B60003F" w14:textId="0F7AB703"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63</w:t>
            </w:r>
            <w:r w:rsidR="00A96FD0" w:rsidRPr="00A96FD0">
              <w:rPr>
                <w:rFonts w:ascii="Arial Narrow" w:hAnsi="Arial Narrow" w:cs="Arial"/>
                <w:sz w:val="22"/>
              </w:rPr>
              <w:t>,</w:t>
            </w:r>
            <w:r w:rsidRPr="00A96FD0">
              <w:rPr>
                <w:rFonts w:ascii="Arial Narrow" w:hAnsi="Arial Narrow" w:cs="Arial"/>
                <w:sz w:val="22"/>
              </w:rPr>
              <w:t>78</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0CF6457C" w14:textId="2E2710A6"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11</w:t>
            </w:r>
          </w:p>
        </w:tc>
      </w:tr>
      <w:tr w:rsidR="00002291" w:rsidRPr="00631F53" w14:paraId="0BEA6C20"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13E59692"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2.10</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69CE1309"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tín ngưỡng</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21BD42B9"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TIN</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74B56FBF" w14:textId="11D66209"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8</w:t>
            </w:r>
            <w:r w:rsidR="00A96FD0" w:rsidRPr="00A96FD0">
              <w:rPr>
                <w:rFonts w:ascii="Arial Narrow" w:hAnsi="Arial Narrow" w:cs="Arial"/>
                <w:sz w:val="22"/>
              </w:rPr>
              <w:t>,</w:t>
            </w:r>
            <w:r w:rsidRPr="00A96FD0">
              <w:rPr>
                <w:rFonts w:ascii="Arial Narrow" w:hAnsi="Arial Narrow" w:cs="Arial"/>
                <w:sz w:val="22"/>
              </w:rPr>
              <w:t>54</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6F8CE998" w14:textId="6AAD3F93"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02</w:t>
            </w:r>
          </w:p>
        </w:tc>
      </w:tr>
      <w:tr w:rsidR="00002291" w:rsidRPr="00631F53" w14:paraId="0DFEA129"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3B42BD80"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2.11</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0A6CA1FB"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 xml:space="preserve">Đất nghĩa trang, nhà tang lễ, cơ sở hỏa táng; đất cơ sở lưu trữ tro cốt </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048EE2CB"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NTD</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789F3998" w14:textId="51187485"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154</w:t>
            </w:r>
            <w:r w:rsidR="00A96FD0" w:rsidRPr="00A96FD0">
              <w:rPr>
                <w:rFonts w:ascii="Arial Narrow" w:hAnsi="Arial Narrow" w:cs="Arial"/>
                <w:sz w:val="22"/>
              </w:rPr>
              <w:t>,</w:t>
            </w:r>
            <w:r w:rsidRPr="00A96FD0">
              <w:rPr>
                <w:rFonts w:ascii="Arial Narrow" w:hAnsi="Arial Narrow" w:cs="Arial"/>
                <w:sz w:val="22"/>
              </w:rPr>
              <w:t>95</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0F7170BC" w14:textId="19828C35"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28</w:t>
            </w:r>
          </w:p>
        </w:tc>
      </w:tr>
      <w:tr w:rsidR="00002291" w:rsidRPr="00631F53" w14:paraId="6678669E"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7C795298"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2.12</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556293F8"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có mặt nước chuyên dùng</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41D36996"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TVC</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668666D2" w14:textId="5ECB1861"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600</w:t>
            </w:r>
            <w:r w:rsidR="00A96FD0" w:rsidRPr="00A96FD0">
              <w:rPr>
                <w:rFonts w:ascii="Arial Narrow" w:hAnsi="Arial Narrow" w:cs="Arial"/>
                <w:sz w:val="22"/>
              </w:rPr>
              <w:t>,</w:t>
            </w:r>
            <w:r w:rsidRPr="00A96FD0">
              <w:rPr>
                <w:rFonts w:ascii="Arial Narrow" w:hAnsi="Arial Narrow" w:cs="Arial"/>
                <w:sz w:val="22"/>
              </w:rPr>
              <w:t>72</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4D23837E" w14:textId="4E85F609"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1</w:t>
            </w:r>
            <w:r w:rsidR="00A96FD0" w:rsidRPr="00A96FD0">
              <w:rPr>
                <w:rFonts w:ascii="Arial Narrow" w:hAnsi="Arial Narrow" w:cs="Arial"/>
                <w:sz w:val="22"/>
              </w:rPr>
              <w:t>,</w:t>
            </w:r>
            <w:r w:rsidRPr="00A96FD0">
              <w:rPr>
                <w:rFonts w:ascii="Arial Narrow" w:hAnsi="Arial Narrow" w:cs="Arial"/>
                <w:sz w:val="22"/>
              </w:rPr>
              <w:t>07</w:t>
            </w:r>
          </w:p>
        </w:tc>
      </w:tr>
      <w:tr w:rsidR="00002291" w:rsidRPr="00631F53" w14:paraId="56E812E4"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3405A02E"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2.12.1</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56DEC3F3"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Đất có mặt nước chuyên dùng dạng ao, hồ, đầm, phá</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3B1026CE" w14:textId="77777777" w:rsidR="00002291" w:rsidRPr="00A96FD0" w:rsidRDefault="00002291" w:rsidP="00002291">
            <w:pPr>
              <w:spacing w:after="0" w:line="240" w:lineRule="auto"/>
              <w:jc w:val="center"/>
              <w:rPr>
                <w:rFonts w:eastAsia="Times New Roman"/>
                <w:i/>
                <w:sz w:val="24"/>
                <w:szCs w:val="24"/>
              </w:rPr>
            </w:pPr>
            <w:r w:rsidRPr="00A96FD0">
              <w:rPr>
                <w:rFonts w:eastAsia="Times New Roman"/>
                <w:i/>
                <w:sz w:val="24"/>
                <w:szCs w:val="24"/>
              </w:rPr>
              <w:t>MNC</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75AD8B64" w14:textId="23A5E4B0"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260</w:t>
            </w:r>
            <w:r w:rsidR="00A96FD0" w:rsidRPr="00A96FD0">
              <w:rPr>
                <w:rFonts w:ascii="Arial Narrow" w:hAnsi="Arial Narrow" w:cs="Arial"/>
                <w:sz w:val="22"/>
              </w:rPr>
              <w:t>,</w:t>
            </w:r>
            <w:r w:rsidRPr="00A96FD0">
              <w:rPr>
                <w:rFonts w:ascii="Arial Narrow" w:hAnsi="Arial Narrow" w:cs="Arial"/>
                <w:sz w:val="22"/>
              </w:rPr>
              <w:t>74</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1DC98460" w14:textId="5CD36435"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46</w:t>
            </w:r>
          </w:p>
        </w:tc>
      </w:tr>
      <w:tr w:rsidR="00002291" w:rsidRPr="00631F53" w14:paraId="7571906C"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2029A1A0"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2.12.2</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782A4712" w14:textId="77777777" w:rsidR="00002291" w:rsidRPr="00A96FD0" w:rsidRDefault="00002291" w:rsidP="00002291">
            <w:pPr>
              <w:spacing w:after="0" w:line="240" w:lineRule="auto"/>
              <w:rPr>
                <w:rFonts w:eastAsia="Times New Roman"/>
                <w:i/>
                <w:sz w:val="24"/>
                <w:szCs w:val="24"/>
              </w:rPr>
            </w:pPr>
            <w:r w:rsidRPr="00A96FD0">
              <w:rPr>
                <w:rFonts w:eastAsia="Times New Roman"/>
                <w:i/>
                <w:sz w:val="24"/>
                <w:szCs w:val="24"/>
              </w:rPr>
              <w:t>Đất có mặt nước dạng sông, ngòi, kênh, rạch, suối</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08F5767A" w14:textId="77777777" w:rsidR="00002291" w:rsidRPr="00A96FD0" w:rsidRDefault="00002291" w:rsidP="00002291">
            <w:pPr>
              <w:spacing w:after="0" w:line="240" w:lineRule="auto"/>
              <w:jc w:val="center"/>
              <w:rPr>
                <w:rFonts w:eastAsia="Times New Roman"/>
                <w:i/>
                <w:sz w:val="24"/>
                <w:szCs w:val="24"/>
              </w:rPr>
            </w:pPr>
            <w:r w:rsidRPr="00A96FD0">
              <w:rPr>
                <w:rFonts w:eastAsia="Times New Roman"/>
                <w:i/>
                <w:sz w:val="24"/>
                <w:szCs w:val="24"/>
              </w:rPr>
              <w:t>SON</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4BCEE064" w14:textId="16936D23"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339</w:t>
            </w:r>
            <w:r w:rsidR="00A96FD0" w:rsidRPr="00A96FD0">
              <w:rPr>
                <w:rFonts w:ascii="Arial Narrow" w:hAnsi="Arial Narrow" w:cs="Arial"/>
                <w:sz w:val="22"/>
              </w:rPr>
              <w:t>,</w:t>
            </w:r>
            <w:r w:rsidRPr="00A96FD0">
              <w:rPr>
                <w:rFonts w:ascii="Arial Narrow" w:hAnsi="Arial Narrow" w:cs="Arial"/>
                <w:sz w:val="22"/>
              </w:rPr>
              <w:t>97</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5A832D66" w14:textId="7D713779" w:rsidR="00002291" w:rsidRPr="00A96FD0" w:rsidRDefault="00002291" w:rsidP="00D505F9">
            <w:pPr>
              <w:spacing w:after="0" w:line="240" w:lineRule="auto"/>
              <w:jc w:val="right"/>
              <w:rPr>
                <w:rFonts w:eastAsia="Times New Roman"/>
                <w:i/>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60</w:t>
            </w:r>
          </w:p>
        </w:tc>
      </w:tr>
      <w:tr w:rsidR="00002291" w:rsidRPr="00631F53" w14:paraId="6EC0DBED"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20BE6E6E"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2.13</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449F3AB7"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 xml:space="preserve">Đất phi nông nghiệp khác </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2B9C66A2"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PNK</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2A1A1AC3" w14:textId="2DC2E41D"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4</w:t>
            </w:r>
            <w:r w:rsidR="00A96FD0" w:rsidRPr="00A96FD0">
              <w:rPr>
                <w:rFonts w:ascii="Arial Narrow" w:hAnsi="Arial Narrow" w:cs="Arial"/>
                <w:sz w:val="22"/>
              </w:rPr>
              <w:t>,</w:t>
            </w:r>
            <w:r w:rsidRPr="00A96FD0">
              <w:rPr>
                <w:rFonts w:ascii="Arial Narrow" w:hAnsi="Arial Narrow" w:cs="Arial"/>
                <w:sz w:val="22"/>
              </w:rPr>
              <w:t>80</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46817060" w14:textId="670BC5FB"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01</w:t>
            </w:r>
          </w:p>
        </w:tc>
      </w:tr>
      <w:tr w:rsidR="00002291" w:rsidRPr="00631F53" w14:paraId="58BE1C59"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77C2171E" w14:textId="77777777" w:rsidR="00002291" w:rsidRPr="00A96FD0" w:rsidRDefault="00002291" w:rsidP="00002291">
            <w:pPr>
              <w:spacing w:after="0" w:line="240" w:lineRule="auto"/>
              <w:rPr>
                <w:rFonts w:eastAsia="Times New Roman"/>
                <w:b/>
                <w:bCs/>
                <w:sz w:val="24"/>
                <w:szCs w:val="24"/>
              </w:rPr>
            </w:pPr>
            <w:r w:rsidRPr="00A96FD0">
              <w:rPr>
                <w:rFonts w:eastAsia="Times New Roman"/>
                <w:b/>
                <w:bCs/>
                <w:sz w:val="24"/>
                <w:szCs w:val="24"/>
              </w:rPr>
              <w:t>3</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6BFDDC32" w14:textId="77777777" w:rsidR="00002291" w:rsidRPr="00A96FD0" w:rsidRDefault="00002291" w:rsidP="00002291">
            <w:pPr>
              <w:spacing w:after="0" w:line="240" w:lineRule="auto"/>
              <w:rPr>
                <w:rFonts w:eastAsia="Times New Roman"/>
                <w:b/>
                <w:bCs/>
                <w:sz w:val="24"/>
                <w:szCs w:val="24"/>
              </w:rPr>
            </w:pPr>
            <w:r w:rsidRPr="00A96FD0">
              <w:rPr>
                <w:rFonts w:eastAsia="Times New Roman"/>
                <w:b/>
                <w:bCs/>
                <w:sz w:val="24"/>
                <w:szCs w:val="24"/>
              </w:rPr>
              <w:t>Nhóm đất chưa sử dụng</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04F56593" w14:textId="77777777" w:rsidR="00002291" w:rsidRPr="00A96FD0" w:rsidRDefault="00002291" w:rsidP="00002291">
            <w:pPr>
              <w:spacing w:after="0" w:line="240" w:lineRule="auto"/>
              <w:jc w:val="center"/>
              <w:rPr>
                <w:rFonts w:eastAsia="Times New Roman"/>
                <w:b/>
                <w:bCs/>
                <w:sz w:val="24"/>
                <w:szCs w:val="24"/>
              </w:rPr>
            </w:pPr>
            <w:r w:rsidRPr="00A96FD0">
              <w:rPr>
                <w:rFonts w:eastAsia="Times New Roman"/>
                <w:b/>
                <w:bCs/>
                <w:sz w:val="24"/>
                <w:szCs w:val="24"/>
              </w:rPr>
              <w:t>CSD</w:t>
            </w:r>
          </w:p>
        </w:tc>
        <w:tc>
          <w:tcPr>
            <w:tcW w:w="809" w:type="pct"/>
            <w:tcBorders>
              <w:top w:val="dashSmallGap" w:sz="4" w:space="0" w:color="auto"/>
              <w:left w:val="nil"/>
              <w:bottom w:val="dashSmallGap" w:sz="4" w:space="0" w:color="auto"/>
              <w:right w:val="single" w:sz="4" w:space="0" w:color="auto"/>
            </w:tcBorders>
            <w:shd w:val="clear" w:color="auto" w:fill="auto"/>
            <w:vAlign w:val="bottom"/>
            <w:hideMark/>
          </w:tcPr>
          <w:p w14:paraId="5546722C" w14:textId="362FB690" w:rsidR="00002291" w:rsidRPr="00A96FD0" w:rsidRDefault="00002291" w:rsidP="00D505F9">
            <w:pPr>
              <w:spacing w:after="0" w:line="240" w:lineRule="auto"/>
              <w:jc w:val="right"/>
              <w:rPr>
                <w:rFonts w:eastAsia="Times New Roman"/>
                <w:b/>
                <w:bCs/>
                <w:sz w:val="24"/>
                <w:szCs w:val="24"/>
              </w:rPr>
            </w:pPr>
            <w:r w:rsidRPr="00A96FD0">
              <w:rPr>
                <w:rFonts w:ascii="Arial Narrow" w:hAnsi="Arial Narrow" w:cs="Arial"/>
                <w:b/>
                <w:bCs/>
                <w:sz w:val="22"/>
              </w:rPr>
              <w:t>5.462</w:t>
            </w:r>
            <w:r w:rsidR="00177F9D">
              <w:rPr>
                <w:rFonts w:ascii="Arial Narrow" w:hAnsi="Arial Narrow" w:cs="Arial"/>
                <w:b/>
                <w:bCs/>
                <w:sz w:val="22"/>
              </w:rPr>
              <w:t>,</w:t>
            </w:r>
            <w:r w:rsidRPr="00A96FD0">
              <w:rPr>
                <w:rFonts w:ascii="Arial Narrow" w:hAnsi="Arial Narrow" w:cs="Arial"/>
                <w:b/>
                <w:bCs/>
                <w:sz w:val="22"/>
              </w:rPr>
              <w:t>12</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0A96DD8D" w14:textId="725ABF83" w:rsidR="00002291" w:rsidRPr="00A96FD0" w:rsidRDefault="00002291" w:rsidP="00D505F9">
            <w:pPr>
              <w:spacing w:after="0" w:line="240" w:lineRule="auto"/>
              <w:jc w:val="right"/>
              <w:rPr>
                <w:rFonts w:eastAsia="Times New Roman"/>
                <w:b/>
                <w:bCs/>
                <w:sz w:val="24"/>
                <w:szCs w:val="24"/>
              </w:rPr>
            </w:pPr>
            <w:r w:rsidRPr="00A96FD0">
              <w:rPr>
                <w:rFonts w:ascii="Arial Narrow" w:hAnsi="Arial Narrow" w:cs="Arial"/>
                <w:sz w:val="22"/>
              </w:rPr>
              <w:t>9</w:t>
            </w:r>
            <w:r w:rsidR="00A96FD0" w:rsidRPr="00A96FD0">
              <w:rPr>
                <w:rFonts w:ascii="Arial Narrow" w:hAnsi="Arial Narrow" w:cs="Arial"/>
                <w:sz w:val="22"/>
              </w:rPr>
              <w:t>,</w:t>
            </w:r>
            <w:r w:rsidRPr="00A96FD0">
              <w:rPr>
                <w:rFonts w:ascii="Arial Narrow" w:hAnsi="Arial Narrow" w:cs="Arial"/>
                <w:sz w:val="22"/>
              </w:rPr>
              <w:t>72</w:t>
            </w:r>
          </w:p>
        </w:tc>
      </w:tr>
      <w:tr w:rsidR="00002291" w:rsidRPr="00631F53" w14:paraId="390EDBF2" w14:textId="77777777" w:rsidTr="00D505F9">
        <w:trPr>
          <w:trHeight w:val="284"/>
        </w:trPr>
        <w:tc>
          <w:tcPr>
            <w:tcW w:w="439" w:type="pct"/>
            <w:tcBorders>
              <w:top w:val="dashSmallGap" w:sz="4" w:space="0" w:color="auto"/>
              <w:left w:val="single" w:sz="4" w:space="0" w:color="auto"/>
              <w:bottom w:val="dashSmallGap" w:sz="4" w:space="0" w:color="auto"/>
              <w:right w:val="single" w:sz="4" w:space="0" w:color="auto"/>
            </w:tcBorders>
            <w:shd w:val="clear" w:color="auto" w:fill="auto"/>
            <w:noWrap/>
            <w:vAlign w:val="center"/>
            <w:hideMark/>
          </w:tcPr>
          <w:p w14:paraId="10527008"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3.1</w:t>
            </w:r>
          </w:p>
        </w:tc>
        <w:tc>
          <w:tcPr>
            <w:tcW w:w="2586" w:type="pct"/>
            <w:tcBorders>
              <w:top w:val="dashSmallGap" w:sz="4" w:space="0" w:color="auto"/>
              <w:left w:val="nil"/>
              <w:bottom w:val="dashSmallGap" w:sz="4" w:space="0" w:color="auto"/>
              <w:right w:val="single" w:sz="4" w:space="0" w:color="auto"/>
            </w:tcBorders>
            <w:shd w:val="clear" w:color="auto" w:fill="auto"/>
            <w:vAlign w:val="center"/>
            <w:hideMark/>
          </w:tcPr>
          <w:p w14:paraId="45A09363"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bằng chưa sử dụng</w:t>
            </w:r>
          </w:p>
        </w:tc>
        <w:tc>
          <w:tcPr>
            <w:tcW w:w="411" w:type="pct"/>
            <w:tcBorders>
              <w:top w:val="dashSmallGap" w:sz="4" w:space="0" w:color="auto"/>
              <w:left w:val="nil"/>
              <w:bottom w:val="dashSmallGap" w:sz="4" w:space="0" w:color="auto"/>
              <w:right w:val="single" w:sz="4" w:space="0" w:color="auto"/>
            </w:tcBorders>
            <w:shd w:val="clear" w:color="auto" w:fill="auto"/>
            <w:noWrap/>
            <w:vAlign w:val="center"/>
            <w:hideMark/>
          </w:tcPr>
          <w:p w14:paraId="3C430472"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BCS</w:t>
            </w:r>
          </w:p>
        </w:tc>
        <w:tc>
          <w:tcPr>
            <w:tcW w:w="809" w:type="pct"/>
            <w:tcBorders>
              <w:top w:val="dashSmallGap" w:sz="4" w:space="0" w:color="auto"/>
              <w:left w:val="nil"/>
              <w:bottom w:val="dashSmallGap" w:sz="4" w:space="0" w:color="auto"/>
              <w:right w:val="single" w:sz="4" w:space="0" w:color="auto"/>
            </w:tcBorders>
            <w:shd w:val="clear" w:color="auto" w:fill="auto"/>
            <w:vAlign w:val="center"/>
            <w:hideMark/>
          </w:tcPr>
          <w:p w14:paraId="720E6E31" w14:textId="22A83B3D"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486</w:t>
            </w:r>
            <w:r w:rsidR="00177F9D">
              <w:rPr>
                <w:rFonts w:ascii="Arial Narrow" w:hAnsi="Arial Narrow" w:cs="Arial"/>
                <w:sz w:val="22"/>
              </w:rPr>
              <w:t>,</w:t>
            </w:r>
            <w:r w:rsidRPr="00A96FD0">
              <w:rPr>
                <w:rFonts w:ascii="Arial Narrow" w:hAnsi="Arial Narrow" w:cs="Arial"/>
                <w:sz w:val="22"/>
              </w:rPr>
              <w:t>20</w:t>
            </w:r>
          </w:p>
        </w:tc>
        <w:tc>
          <w:tcPr>
            <w:tcW w:w="755" w:type="pct"/>
            <w:tcBorders>
              <w:top w:val="dashSmallGap" w:sz="4" w:space="0" w:color="auto"/>
              <w:left w:val="nil"/>
              <w:bottom w:val="dashSmallGap" w:sz="4" w:space="0" w:color="auto"/>
              <w:right w:val="single" w:sz="4" w:space="0" w:color="auto"/>
            </w:tcBorders>
            <w:shd w:val="clear" w:color="auto" w:fill="auto"/>
            <w:vAlign w:val="center"/>
            <w:hideMark/>
          </w:tcPr>
          <w:p w14:paraId="2EA63368" w14:textId="1DEE012E"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0</w:t>
            </w:r>
            <w:r w:rsidR="00A96FD0" w:rsidRPr="00A96FD0">
              <w:rPr>
                <w:rFonts w:ascii="Arial Narrow" w:hAnsi="Arial Narrow" w:cs="Arial"/>
                <w:sz w:val="22"/>
              </w:rPr>
              <w:t>.</w:t>
            </w:r>
            <w:r w:rsidRPr="00A96FD0">
              <w:rPr>
                <w:rFonts w:ascii="Arial Narrow" w:hAnsi="Arial Narrow" w:cs="Arial"/>
                <w:sz w:val="22"/>
              </w:rPr>
              <w:t>87</w:t>
            </w:r>
          </w:p>
        </w:tc>
      </w:tr>
      <w:tr w:rsidR="00002291" w:rsidRPr="00631F53" w14:paraId="126A16CA" w14:textId="77777777" w:rsidTr="00D505F9">
        <w:trPr>
          <w:trHeight w:val="284"/>
        </w:trPr>
        <w:tc>
          <w:tcPr>
            <w:tcW w:w="439" w:type="pct"/>
            <w:tcBorders>
              <w:top w:val="dashSmallGap" w:sz="4" w:space="0" w:color="auto"/>
              <w:left w:val="single" w:sz="4" w:space="0" w:color="auto"/>
              <w:bottom w:val="single" w:sz="4" w:space="0" w:color="auto"/>
              <w:right w:val="single" w:sz="4" w:space="0" w:color="auto"/>
            </w:tcBorders>
            <w:shd w:val="clear" w:color="auto" w:fill="auto"/>
            <w:noWrap/>
            <w:vAlign w:val="center"/>
            <w:hideMark/>
          </w:tcPr>
          <w:p w14:paraId="0A18B17A"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3.2</w:t>
            </w:r>
          </w:p>
        </w:tc>
        <w:tc>
          <w:tcPr>
            <w:tcW w:w="2586" w:type="pct"/>
            <w:tcBorders>
              <w:top w:val="dashSmallGap" w:sz="4" w:space="0" w:color="auto"/>
              <w:left w:val="nil"/>
              <w:bottom w:val="single" w:sz="4" w:space="0" w:color="auto"/>
              <w:right w:val="single" w:sz="4" w:space="0" w:color="auto"/>
            </w:tcBorders>
            <w:shd w:val="clear" w:color="auto" w:fill="auto"/>
            <w:vAlign w:val="center"/>
            <w:hideMark/>
          </w:tcPr>
          <w:p w14:paraId="705D51A3" w14:textId="77777777" w:rsidR="00002291" w:rsidRPr="00A96FD0" w:rsidRDefault="00002291" w:rsidP="00002291">
            <w:pPr>
              <w:spacing w:after="0" w:line="240" w:lineRule="auto"/>
              <w:rPr>
                <w:rFonts w:eastAsia="Times New Roman"/>
                <w:sz w:val="24"/>
                <w:szCs w:val="24"/>
              </w:rPr>
            </w:pPr>
            <w:r w:rsidRPr="00A96FD0">
              <w:rPr>
                <w:rFonts w:eastAsia="Times New Roman"/>
                <w:sz w:val="24"/>
                <w:szCs w:val="24"/>
              </w:rPr>
              <w:t>Đất đồi núi chưa sử dụng</w:t>
            </w:r>
          </w:p>
        </w:tc>
        <w:tc>
          <w:tcPr>
            <w:tcW w:w="411" w:type="pct"/>
            <w:tcBorders>
              <w:top w:val="dashSmallGap" w:sz="4" w:space="0" w:color="auto"/>
              <w:left w:val="nil"/>
              <w:bottom w:val="single" w:sz="4" w:space="0" w:color="auto"/>
              <w:right w:val="single" w:sz="4" w:space="0" w:color="auto"/>
            </w:tcBorders>
            <w:shd w:val="clear" w:color="auto" w:fill="auto"/>
            <w:noWrap/>
            <w:vAlign w:val="center"/>
            <w:hideMark/>
          </w:tcPr>
          <w:p w14:paraId="4711BC85" w14:textId="77777777" w:rsidR="00002291" w:rsidRPr="00A96FD0" w:rsidRDefault="00002291" w:rsidP="00002291">
            <w:pPr>
              <w:spacing w:after="0" w:line="240" w:lineRule="auto"/>
              <w:jc w:val="center"/>
              <w:rPr>
                <w:rFonts w:eastAsia="Times New Roman"/>
                <w:sz w:val="24"/>
                <w:szCs w:val="24"/>
              </w:rPr>
            </w:pPr>
            <w:r w:rsidRPr="00A96FD0">
              <w:rPr>
                <w:rFonts w:eastAsia="Times New Roman"/>
                <w:sz w:val="24"/>
                <w:szCs w:val="24"/>
              </w:rPr>
              <w:t>DCS</w:t>
            </w:r>
          </w:p>
        </w:tc>
        <w:tc>
          <w:tcPr>
            <w:tcW w:w="809" w:type="pct"/>
            <w:tcBorders>
              <w:top w:val="dashSmallGap" w:sz="4" w:space="0" w:color="auto"/>
              <w:left w:val="nil"/>
              <w:bottom w:val="single" w:sz="4" w:space="0" w:color="auto"/>
              <w:right w:val="single" w:sz="4" w:space="0" w:color="auto"/>
            </w:tcBorders>
            <w:shd w:val="clear" w:color="auto" w:fill="auto"/>
            <w:vAlign w:val="center"/>
            <w:hideMark/>
          </w:tcPr>
          <w:p w14:paraId="0E7A2026" w14:textId="1FAC20FE"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4.975</w:t>
            </w:r>
            <w:r w:rsidR="00177F9D">
              <w:rPr>
                <w:rFonts w:ascii="Arial Narrow" w:hAnsi="Arial Narrow" w:cs="Arial"/>
                <w:sz w:val="22"/>
              </w:rPr>
              <w:t>,</w:t>
            </w:r>
            <w:r w:rsidRPr="00A96FD0">
              <w:rPr>
                <w:rFonts w:ascii="Arial Narrow" w:hAnsi="Arial Narrow" w:cs="Arial"/>
                <w:sz w:val="22"/>
              </w:rPr>
              <w:t>91</w:t>
            </w:r>
          </w:p>
        </w:tc>
        <w:tc>
          <w:tcPr>
            <w:tcW w:w="755" w:type="pct"/>
            <w:tcBorders>
              <w:top w:val="dashSmallGap" w:sz="4" w:space="0" w:color="auto"/>
              <w:left w:val="nil"/>
              <w:bottom w:val="single" w:sz="4" w:space="0" w:color="auto"/>
              <w:right w:val="single" w:sz="4" w:space="0" w:color="auto"/>
            </w:tcBorders>
            <w:shd w:val="clear" w:color="auto" w:fill="auto"/>
            <w:vAlign w:val="center"/>
            <w:hideMark/>
          </w:tcPr>
          <w:p w14:paraId="7E2FFF82" w14:textId="1A3A6AE8" w:rsidR="00002291" w:rsidRPr="00A96FD0" w:rsidRDefault="00002291" w:rsidP="00D505F9">
            <w:pPr>
              <w:spacing w:after="0" w:line="240" w:lineRule="auto"/>
              <w:jc w:val="right"/>
              <w:rPr>
                <w:rFonts w:eastAsia="Times New Roman"/>
                <w:sz w:val="24"/>
                <w:szCs w:val="24"/>
              </w:rPr>
            </w:pPr>
            <w:r w:rsidRPr="00A96FD0">
              <w:rPr>
                <w:rFonts w:ascii="Arial Narrow" w:hAnsi="Arial Narrow" w:cs="Arial"/>
                <w:sz w:val="22"/>
              </w:rPr>
              <w:t>8</w:t>
            </w:r>
            <w:r w:rsidR="00A96FD0" w:rsidRPr="00A96FD0">
              <w:rPr>
                <w:rFonts w:ascii="Arial Narrow" w:hAnsi="Arial Narrow" w:cs="Arial"/>
                <w:sz w:val="22"/>
              </w:rPr>
              <w:t>,</w:t>
            </w:r>
            <w:r w:rsidRPr="00A96FD0">
              <w:rPr>
                <w:rFonts w:ascii="Arial Narrow" w:hAnsi="Arial Narrow" w:cs="Arial"/>
                <w:sz w:val="22"/>
              </w:rPr>
              <w:t>85</w:t>
            </w:r>
          </w:p>
        </w:tc>
      </w:tr>
    </w:tbl>
    <w:p w14:paraId="2BE4330F" w14:textId="73E4EDC5" w:rsidR="004D7930" w:rsidRPr="00EB5550" w:rsidRDefault="004D7930" w:rsidP="004D7930">
      <w:pPr>
        <w:widowControl w:val="0"/>
        <w:spacing w:before="100" w:after="0"/>
        <w:ind w:firstLine="709"/>
        <w:jc w:val="both"/>
        <w:rPr>
          <w:rFonts w:eastAsia="Times New Roman"/>
          <w:i/>
          <w:sz w:val="26"/>
          <w:szCs w:val="26"/>
          <w:lang w:val="de-DE"/>
        </w:rPr>
      </w:pPr>
      <w:r w:rsidRPr="00EB5550">
        <w:rPr>
          <w:rFonts w:eastAsia="Times New Roman"/>
          <w:i/>
          <w:sz w:val="26"/>
          <w:szCs w:val="26"/>
          <w:lang w:val="de-DE"/>
        </w:rPr>
        <w:t xml:space="preserve">Nguồn: Số liệu thống kê đất đai năm 2024 của </w:t>
      </w:r>
      <w:r w:rsidR="00EB5550" w:rsidRPr="00EB5550">
        <w:rPr>
          <w:rFonts w:eastAsia="Times New Roman"/>
          <w:i/>
          <w:sz w:val="26"/>
          <w:szCs w:val="26"/>
          <w:lang w:val="de-DE"/>
        </w:rPr>
        <w:t>huyện Vạn Ninh</w:t>
      </w:r>
      <w:r w:rsidRPr="00EB5550">
        <w:rPr>
          <w:rFonts w:eastAsia="Times New Roman"/>
          <w:i/>
          <w:sz w:val="26"/>
          <w:szCs w:val="26"/>
          <w:lang w:val="de-DE"/>
        </w:rPr>
        <w:t xml:space="preserve"> và số liệu bóc, tách các loại đất theo quy định tại Điều 4, Điều 5, Điều 6 - Nghị định 102/2024/NĐ-CP của đơn vị tư vấn.</w:t>
      </w:r>
    </w:p>
    <w:p w14:paraId="4136B76A" w14:textId="00CE16E8" w:rsidR="00950C2C" w:rsidRPr="002A4EF8" w:rsidRDefault="00950C2C" w:rsidP="000746D2">
      <w:pPr>
        <w:pStyle w:val="2"/>
        <w:spacing w:after="0"/>
        <w:ind w:firstLine="720"/>
        <w:outlineLvl w:val="1"/>
        <w:rPr>
          <w:color w:val="auto"/>
          <w:lang w:val="en-US"/>
        </w:rPr>
      </w:pPr>
      <w:bookmarkStart w:id="316" w:name="_Toc185541237"/>
      <w:bookmarkStart w:id="317" w:name="_Toc194941046"/>
      <w:r w:rsidRPr="002A4EF8">
        <w:rPr>
          <w:color w:val="auto"/>
        </w:rPr>
        <w:t xml:space="preserve">II. Kết quả thực hiện kế hoạch sử dụng đất năm 2024 của </w:t>
      </w:r>
      <w:bookmarkEnd w:id="316"/>
      <w:r w:rsidR="00EB5550" w:rsidRPr="002A4EF8">
        <w:rPr>
          <w:color w:val="auto"/>
          <w:lang w:val="en-US"/>
        </w:rPr>
        <w:t>huyện Vạn Ninh</w:t>
      </w:r>
      <w:bookmarkEnd w:id="317"/>
    </w:p>
    <w:p w14:paraId="17D52DD2" w14:textId="77777777" w:rsidR="00411B48" w:rsidRPr="00411B48" w:rsidRDefault="00411B48" w:rsidP="00411B48">
      <w:pPr>
        <w:spacing w:before="120" w:after="120" w:line="240" w:lineRule="auto"/>
        <w:ind w:firstLine="709"/>
        <w:jc w:val="both"/>
        <w:rPr>
          <w:rFonts w:eastAsia="Times New Roman"/>
          <w:b/>
          <w:bCs/>
          <w:iCs/>
          <w:szCs w:val="28"/>
          <w:lang w:val="vi-VN"/>
        </w:rPr>
      </w:pPr>
      <w:bookmarkStart w:id="318" w:name="_Toc187070900"/>
      <w:r w:rsidRPr="00411B48">
        <w:rPr>
          <w:rFonts w:eastAsia="Times New Roman"/>
          <w:b/>
          <w:bCs/>
          <w:iCs/>
          <w:szCs w:val="28"/>
        </w:rPr>
        <w:t>2</w:t>
      </w:r>
      <w:r w:rsidRPr="00411B48">
        <w:rPr>
          <w:rFonts w:eastAsia="Times New Roman"/>
          <w:b/>
          <w:bCs/>
          <w:iCs/>
          <w:szCs w:val="28"/>
          <w:lang w:val="vi-VN"/>
        </w:rPr>
        <w:t>.1. Kết quả thực hiện các nhiệm vụ, giải pháp;</w:t>
      </w:r>
      <w:bookmarkEnd w:id="318"/>
    </w:p>
    <w:p w14:paraId="684B8B48" w14:textId="165CEBF4" w:rsidR="00411B48" w:rsidRPr="00411B48" w:rsidRDefault="00411B48" w:rsidP="00411B48">
      <w:pPr>
        <w:spacing w:before="120" w:after="120" w:line="240" w:lineRule="auto"/>
        <w:ind w:firstLine="709"/>
        <w:jc w:val="both"/>
        <w:rPr>
          <w:rFonts w:eastAsia="Times New Roman"/>
          <w:bCs/>
          <w:szCs w:val="28"/>
          <w:lang w:val="vi-VN"/>
        </w:rPr>
      </w:pPr>
      <w:r w:rsidRPr="00411B48">
        <w:rPr>
          <w:rFonts w:eastAsia="Times New Roman"/>
          <w:bCs/>
          <w:szCs w:val="28"/>
          <w:lang w:val="vi-VN"/>
        </w:rPr>
        <w:lastRenderedPageBreak/>
        <w:t>Căn cứ vào các nhiệm vụ và giải pháp đặt ra trong kế hoạch sử dụng đất năm đầu của điều chỉnh quy hoạch sử dụng đất (Kế hoạch sử dụng đất 2024). UBND huyện căn cứ vào các nhiệm vụ, giải pháp được phê duyệt đã tổ chức thực hiện kế hoạch sử dụng đất 2024 huyện đạt được những kết quả nhất định. Trên cơ sở Kế hoạch sử dụng đất năm 2024 được phê duyệt, quá trình triển khai thực hiện đã đạt được những kết quả nhất định, giúp cho việc quản lý nhà nước về đất đai trên địa bàn huyện đi vào nề nếp và phục vụ tốt cho các mục tiêu phát triển kinh tế - xã hội trong năm 2024</w:t>
      </w:r>
      <w:r w:rsidRPr="00411B48">
        <w:rPr>
          <w:rFonts w:eastAsia="Times New Roman"/>
          <w:bCs/>
          <w:szCs w:val="28"/>
        </w:rPr>
        <w:t>.</w:t>
      </w:r>
      <w:r w:rsidRPr="00411B48">
        <w:rPr>
          <w:rFonts w:eastAsia="Times New Roman"/>
          <w:bCs/>
          <w:szCs w:val="28"/>
          <w:lang w:val="vi-VN"/>
        </w:rPr>
        <w:t xml:space="preserve">  </w:t>
      </w:r>
    </w:p>
    <w:p w14:paraId="352B39A0" w14:textId="77777777" w:rsidR="00411B48" w:rsidRPr="00411B48" w:rsidRDefault="00411B48" w:rsidP="00411B48">
      <w:pPr>
        <w:spacing w:before="120" w:after="120" w:line="240" w:lineRule="auto"/>
        <w:ind w:firstLine="709"/>
        <w:jc w:val="both"/>
        <w:rPr>
          <w:rFonts w:eastAsia="Times New Roman"/>
          <w:b/>
          <w:bCs/>
          <w:iCs/>
          <w:szCs w:val="28"/>
          <w:lang w:val="vi-VN"/>
        </w:rPr>
      </w:pPr>
      <w:r w:rsidRPr="00411B48">
        <w:rPr>
          <w:rFonts w:eastAsia="Times New Roman"/>
          <w:b/>
          <w:bCs/>
          <w:iCs/>
          <w:szCs w:val="28"/>
          <w:lang w:val="vi-VN"/>
        </w:rPr>
        <w:tab/>
      </w:r>
      <w:bookmarkStart w:id="319" w:name="_Toc187070901"/>
      <w:r w:rsidRPr="00411B48">
        <w:rPr>
          <w:rFonts w:eastAsia="Times New Roman"/>
          <w:b/>
          <w:bCs/>
          <w:iCs/>
          <w:szCs w:val="28"/>
        </w:rPr>
        <w:t>2</w:t>
      </w:r>
      <w:r w:rsidRPr="00411B48">
        <w:rPr>
          <w:rFonts w:eastAsia="Times New Roman"/>
          <w:b/>
          <w:bCs/>
          <w:iCs/>
          <w:szCs w:val="28"/>
          <w:lang w:val="vi-VN"/>
        </w:rPr>
        <w:t>.2. Kết quả thực hiện các chỉ tiêu sử dụng đất</w:t>
      </w:r>
      <w:bookmarkEnd w:id="319"/>
    </w:p>
    <w:p w14:paraId="564E7B40" w14:textId="77777777" w:rsidR="00411B48" w:rsidRPr="00411B48" w:rsidRDefault="00411B48" w:rsidP="00411B48">
      <w:pPr>
        <w:spacing w:before="120" w:after="120" w:line="240" w:lineRule="auto"/>
        <w:ind w:firstLine="709"/>
        <w:jc w:val="both"/>
        <w:rPr>
          <w:rFonts w:eastAsia="Times New Roman"/>
          <w:bCs/>
          <w:szCs w:val="28"/>
          <w:lang w:val="vi-VN"/>
        </w:rPr>
      </w:pPr>
      <w:r w:rsidRPr="00411B48">
        <w:rPr>
          <w:rFonts w:eastAsia="Times New Roman"/>
          <w:bCs/>
          <w:szCs w:val="28"/>
          <w:lang w:val="vi-VN"/>
        </w:rPr>
        <w:t>Kế hoạch sử dụng đất năm 2024 của huyện Vạn Ninh được UBND tỉnh Khánh Hòa phê duyệt tại Quyết định số 701/QĐ-UBND ngày 14/3/2024 với tổng số 100 danh mục công trình dự án (trong đó có các dự án ưu tiên thu hút đầu tư tại Khu Kinh tế Vân Phong trên địa bàn huyện Vạn Ninh với 11 công trình không tính chiếm đất có tổng diện tích 6.257,72 ha). Còn lại đưa vào kế hoạch thực hiện 89 danh mục công trình dự án.</w:t>
      </w:r>
    </w:p>
    <w:p w14:paraId="1BDB3512" w14:textId="77777777" w:rsidR="00411B48" w:rsidRPr="00411B48" w:rsidRDefault="00411B48" w:rsidP="00411B48">
      <w:pPr>
        <w:spacing w:before="120" w:after="120" w:line="240" w:lineRule="auto"/>
        <w:ind w:firstLine="709"/>
        <w:jc w:val="both"/>
        <w:rPr>
          <w:rFonts w:eastAsia="Times New Roman"/>
          <w:b/>
          <w:szCs w:val="28"/>
          <w:lang w:val="vi-VN"/>
        </w:rPr>
      </w:pPr>
      <w:r w:rsidRPr="00411B48">
        <w:rPr>
          <w:rFonts w:eastAsia="Times New Roman"/>
          <w:bCs/>
          <w:szCs w:val="28"/>
          <w:lang w:val="vi-VN"/>
        </w:rPr>
        <w:t>Căn cứ Nghị quyết số 09/NQ-HĐND ngày 30/3/2023, Nghị quyết số 35/NQ-HĐND ngày 21/7/2023, Nghị quyết số 67/NQ-HĐND ngày 11/10/2023; Nghị quyết 15/NQ-HĐND ngày 28/3/2024 của HĐND tỉnh Khánh Hòa về việc thông qua danh mục các dự án cần thu hồi đất để phát triển kinh tế- xã hội vì lợi ích Quốc gia, công cộng trên địa bàn tỉnh Khánh Hòa; Nghị quyết số 10/NQ-HĐND ngày 30/3/2023; Nghị quyết số 64/NQ-HĐND ngày 12/7/2024 của HĐND tỉnh Khánh Hòa về việc thông qua danh mục các dự án chuyển mục đích sử dụng đất trồng lúa, đất rừng phòng hộ sang mục đích khác trên địa bàn tỉnh Khánh Hòa</w:t>
      </w:r>
      <w:r w:rsidRPr="00411B48">
        <w:rPr>
          <w:rFonts w:eastAsia="Times New Roman"/>
          <w:bCs/>
          <w:i/>
          <w:szCs w:val="28"/>
          <w:lang w:val="vi-VN"/>
        </w:rPr>
        <w:t>.</w:t>
      </w:r>
      <w:r w:rsidRPr="00411B48">
        <w:rPr>
          <w:rFonts w:eastAsia="Times New Roman"/>
          <w:bCs/>
          <w:szCs w:val="28"/>
          <w:lang w:val="vi-VN"/>
        </w:rPr>
        <w:t xml:space="preserve"> Đây</w:t>
      </w:r>
      <w:r w:rsidRPr="00411B48">
        <w:rPr>
          <w:rFonts w:eastAsia="Times New Roman"/>
          <w:bCs/>
          <w:iCs/>
          <w:szCs w:val="28"/>
          <w:lang w:val="vi-VN"/>
        </w:rPr>
        <w:t xml:space="preserve"> là những căn cứ pháp lý và cơ sở quan trọng để </w:t>
      </w:r>
      <w:r w:rsidRPr="00411B48">
        <w:rPr>
          <w:rFonts w:eastAsia="Times New Roman"/>
          <w:bCs/>
          <w:szCs w:val="28"/>
          <w:lang w:val="vi-VN"/>
        </w:rPr>
        <w:t xml:space="preserve">tỉnh và huyện thực hiện công tác thu hồi đất, giao đất, cho thuê đất và cho phép chuyển mục đích sử dụng đất theo quy hoạch, kế hoạch và pháp luật nhằm đáp ứng nhu cầu sử dụng đất của các ngành, phục vụ phát triển, tăng trưởng kinh tế - xã hội, bảo vệ môi trường và quốc phòng, an ninh của huyện trong năm 2024. </w:t>
      </w:r>
      <w:r w:rsidRPr="00411B48">
        <w:rPr>
          <w:rFonts w:eastAsia="Times New Roman"/>
          <w:bCs/>
          <w:iCs/>
          <w:szCs w:val="28"/>
          <w:lang w:val="vi-VN"/>
        </w:rPr>
        <w:t>K</w:t>
      </w:r>
      <w:r w:rsidRPr="00411B48">
        <w:rPr>
          <w:rFonts w:eastAsia="Times New Roman"/>
          <w:bCs/>
          <w:szCs w:val="28"/>
          <w:lang w:val="vi-VN"/>
        </w:rPr>
        <w:t>ết quả thực hiện kế hoạch sử dụng đất năm 2024 huyện cụ thể như sau:</w:t>
      </w:r>
      <w:r w:rsidRPr="00411B48">
        <w:rPr>
          <w:rFonts w:eastAsia="Times New Roman"/>
          <w:b/>
          <w:szCs w:val="28"/>
          <w:lang w:val="vi-VN"/>
        </w:rPr>
        <w:t xml:space="preserve">  </w:t>
      </w:r>
    </w:p>
    <w:p w14:paraId="438FBFD1" w14:textId="77777777" w:rsidR="00411B48" w:rsidRPr="00411B48" w:rsidRDefault="00411B48" w:rsidP="00411B48">
      <w:pPr>
        <w:spacing w:before="120" w:after="120" w:line="240" w:lineRule="auto"/>
        <w:ind w:firstLine="709"/>
        <w:jc w:val="both"/>
        <w:rPr>
          <w:rFonts w:eastAsia="Times New Roman"/>
          <w:b/>
          <w:szCs w:val="28"/>
          <w:lang w:val="vi-VN"/>
        </w:rPr>
      </w:pPr>
      <w:r w:rsidRPr="00411B48">
        <w:rPr>
          <w:rFonts w:eastAsia="Times New Roman"/>
          <w:b/>
          <w:szCs w:val="28"/>
          <w:lang w:val="vi-VN"/>
        </w:rPr>
        <w:t xml:space="preserve">a. Đánh giá kết quả thực hiện theo công trình, dự án </w:t>
      </w:r>
    </w:p>
    <w:p w14:paraId="7CBE8B51" w14:textId="77777777" w:rsidR="00411B48" w:rsidRPr="00411B48" w:rsidRDefault="00411B48" w:rsidP="00411B48">
      <w:pPr>
        <w:spacing w:before="120" w:after="120" w:line="240" w:lineRule="auto"/>
        <w:ind w:firstLine="709"/>
        <w:jc w:val="both"/>
        <w:rPr>
          <w:rFonts w:eastAsia="Times New Roman"/>
          <w:b/>
          <w:i/>
          <w:szCs w:val="28"/>
          <w:lang w:val="vi-VN"/>
        </w:rPr>
      </w:pPr>
      <w:r w:rsidRPr="00411B48">
        <w:rPr>
          <w:rFonts w:eastAsia="Times New Roman"/>
          <w:b/>
          <w:i/>
          <w:szCs w:val="28"/>
          <w:lang w:val="vi-VN"/>
        </w:rPr>
        <w:t xml:space="preserve">a.1. Đánh giá kết quả thực hiện theo tổng số công trình, dự án năm kế hoạch 2024 đã được duyệt: </w:t>
      </w:r>
    </w:p>
    <w:p w14:paraId="6C4FAF45" w14:textId="77777777" w:rsidR="00411B48" w:rsidRPr="00411B48" w:rsidRDefault="00411B48" w:rsidP="00411B48">
      <w:pPr>
        <w:spacing w:before="120" w:after="120" w:line="240" w:lineRule="auto"/>
        <w:ind w:firstLine="709"/>
        <w:jc w:val="both"/>
        <w:rPr>
          <w:rFonts w:eastAsia="Times New Roman"/>
          <w:bCs/>
          <w:szCs w:val="28"/>
          <w:lang w:val="vi-VN"/>
        </w:rPr>
      </w:pPr>
      <w:r w:rsidRPr="00411B48">
        <w:rPr>
          <w:rFonts w:eastAsia="Times New Roman"/>
          <w:bCs/>
          <w:szCs w:val="28"/>
          <w:lang w:val="vi-VN"/>
        </w:rPr>
        <w:t>Năm 2024, đã đưa vào kế hoạch thực hiện 89 danh mục công trình, dự án thu hồi đất, giao đất, cho thuê đất, chuyển mục đích sử dụng đất phi nông nghiệp và mở rộng diện tích đất nông nghiệp với tổng diện tích đưa vào kế hoạch sử dụng đất đối với 89 công trình dự án là 4.066,18 ha. Kết quả thực hiện được 20/89 công trình, chiếm 22,47%; Chuyển tiếp 5</w:t>
      </w:r>
      <w:r w:rsidRPr="00411B48">
        <w:rPr>
          <w:rFonts w:eastAsia="Times New Roman"/>
          <w:bCs/>
          <w:szCs w:val="28"/>
        </w:rPr>
        <w:t>6</w:t>
      </w:r>
      <w:r w:rsidRPr="00411B48">
        <w:rPr>
          <w:rFonts w:eastAsia="Times New Roman"/>
          <w:bCs/>
          <w:szCs w:val="28"/>
          <w:lang w:val="vi-VN"/>
        </w:rPr>
        <w:t xml:space="preserve"> công trình, dự án (chiếm 6</w:t>
      </w:r>
      <w:r w:rsidRPr="00411B48">
        <w:rPr>
          <w:rFonts w:eastAsia="Times New Roman"/>
          <w:bCs/>
          <w:szCs w:val="28"/>
        </w:rPr>
        <w:t>2</w:t>
      </w:r>
      <w:r w:rsidRPr="00411B48">
        <w:rPr>
          <w:rFonts w:eastAsia="Times New Roman"/>
          <w:bCs/>
          <w:szCs w:val="28"/>
          <w:lang w:val="vi-VN"/>
        </w:rPr>
        <w:t>,</w:t>
      </w:r>
      <w:r w:rsidRPr="00411B48">
        <w:rPr>
          <w:rFonts w:eastAsia="Times New Roman"/>
          <w:bCs/>
          <w:szCs w:val="28"/>
        </w:rPr>
        <w:t>92</w:t>
      </w:r>
      <w:r w:rsidRPr="00411B48">
        <w:rPr>
          <w:rFonts w:eastAsia="Times New Roman"/>
          <w:bCs/>
          <w:szCs w:val="28"/>
          <w:lang w:val="vi-VN"/>
        </w:rPr>
        <w:t>%</w:t>
      </w:r>
      <w:r w:rsidRPr="00411B48">
        <w:rPr>
          <w:rFonts w:eastAsia="Times New Roman"/>
          <w:bCs/>
          <w:szCs w:val="28"/>
        </w:rPr>
        <w:t xml:space="preserve"> số công trình</w:t>
      </w:r>
      <w:r w:rsidRPr="00411B48">
        <w:rPr>
          <w:rFonts w:eastAsia="Times New Roman"/>
          <w:bCs/>
          <w:szCs w:val="28"/>
          <w:lang w:val="vi-VN"/>
        </w:rPr>
        <w:t>) sang năm 2025 thực hiện; đưa ra ngoài kế hoạch năm 2025: 1</w:t>
      </w:r>
      <w:r w:rsidRPr="00411B48">
        <w:rPr>
          <w:rFonts w:eastAsia="Times New Roman"/>
          <w:bCs/>
          <w:szCs w:val="28"/>
        </w:rPr>
        <w:t>3</w:t>
      </w:r>
      <w:r w:rsidRPr="00411B48">
        <w:rPr>
          <w:rFonts w:eastAsia="Times New Roman"/>
          <w:bCs/>
          <w:szCs w:val="28"/>
          <w:lang w:val="vi-VN"/>
        </w:rPr>
        <w:t xml:space="preserve"> công trình do chưa có vốn; quá 2 năm, chủ đầu tư không đăng ký thực hiện tiếp,...(chiếm 1</w:t>
      </w:r>
      <w:r w:rsidRPr="00411B48">
        <w:rPr>
          <w:rFonts w:eastAsia="Times New Roman"/>
          <w:bCs/>
          <w:szCs w:val="28"/>
        </w:rPr>
        <w:t>4</w:t>
      </w:r>
      <w:r w:rsidRPr="00411B48">
        <w:rPr>
          <w:rFonts w:eastAsia="Times New Roman"/>
          <w:bCs/>
          <w:szCs w:val="28"/>
          <w:lang w:val="vi-VN"/>
        </w:rPr>
        <w:t>,</w:t>
      </w:r>
      <w:r w:rsidRPr="00411B48">
        <w:rPr>
          <w:rFonts w:eastAsia="Times New Roman"/>
          <w:bCs/>
          <w:szCs w:val="28"/>
        </w:rPr>
        <w:t>61</w:t>
      </w:r>
      <w:r w:rsidRPr="00411B48">
        <w:rPr>
          <w:rFonts w:eastAsia="Times New Roman"/>
          <w:bCs/>
          <w:szCs w:val="28"/>
          <w:lang w:val="vi-VN"/>
        </w:rPr>
        <w:t>%). Cụ thể:</w:t>
      </w:r>
    </w:p>
    <w:p w14:paraId="4803DD62" w14:textId="77777777" w:rsidR="00411B48" w:rsidRPr="00411B48" w:rsidRDefault="00411B48" w:rsidP="00411B48">
      <w:pPr>
        <w:spacing w:before="120" w:after="120" w:line="240" w:lineRule="auto"/>
        <w:ind w:firstLine="709"/>
        <w:jc w:val="both"/>
        <w:rPr>
          <w:rFonts w:eastAsia="Times New Roman"/>
          <w:bCs/>
          <w:szCs w:val="28"/>
          <w:lang w:val="nl-NL"/>
        </w:rPr>
      </w:pPr>
      <w:bookmarkStart w:id="320" w:name="_Toc187070939"/>
      <w:r w:rsidRPr="00411B48">
        <w:rPr>
          <w:rFonts w:eastAsia="Times New Roman"/>
          <w:bCs/>
          <w:szCs w:val="28"/>
          <w:lang w:val="nl-NL"/>
        </w:rPr>
        <w:t>Kết quả thực hiện công trình, dự án theo chỉ tiêu trong kế hoạch 2024</w:t>
      </w:r>
      <w:bookmarkEnd w:id="320"/>
    </w:p>
    <w:tbl>
      <w:tblPr>
        <w:tblW w:w="9493" w:type="dxa"/>
        <w:tblLook w:val="04A0" w:firstRow="1" w:lastRow="0" w:firstColumn="1" w:lastColumn="0" w:noHBand="0" w:noVBand="1"/>
      </w:tblPr>
      <w:tblGrid>
        <w:gridCol w:w="526"/>
        <w:gridCol w:w="2730"/>
        <w:gridCol w:w="708"/>
        <w:gridCol w:w="894"/>
        <w:gridCol w:w="666"/>
        <w:gridCol w:w="850"/>
        <w:gridCol w:w="709"/>
        <w:gridCol w:w="855"/>
        <w:gridCol w:w="704"/>
        <w:gridCol w:w="851"/>
      </w:tblGrid>
      <w:tr w:rsidR="00411B48" w:rsidRPr="00411B48" w14:paraId="339D2152" w14:textId="77777777" w:rsidTr="004C6CB6">
        <w:trPr>
          <w:trHeight w:val="509"/>
          <w:tblHeader/>
        </w:trPr>
        <w:tc>
          <w:tcPr>
            <w:tcW w:w="52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750C10E"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STT</w:t>
            </w:r>
          </w:p>
        </w:tc>
        <w:tc>
          <w:tcPr>
            <w:tcW w:w="273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00B28BA"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Ch</w:t>
            </w:r>
            <w:r w:rsidRPr="00411B48">
              <w:rPr>
                <w:rFonts w:ascii="Calibri" w:eastAsia="Times New Roman" w:hAnsi="Calibri" w:cs="Calibri"/>
                <w:b/>
                <w:bCs/>
                <w:color w:val="0000FF"/>
                <w:sz w:val="20"/>
                <w:szCs w:val="20"/>
              </w:rPr>
              <w:t>ỉ</w:t>
            </w:r>
            <w:r w:rsidRPr="00411B48">
              <w:rPr>
                <w:rFonts w:ascii="Arial Narrow" w:eastAsia="Times New Roman" w:hAnsi="Arial Narrow"/>
                <w:b/>
                <w:bCs/>
                <w:color w:val="0000FF"/>
                <w:sz w:val="20"/>
                <w:szCs w:val="20"/>
              </w:rPr>
              <w:t xml:space="preserve"> tiêu s</w:t>
            </w:r>
            <w:r w:rsidRPr="00411B48">
              <w:rPr>
                <w:rFonts w:ascii="Calibri" w:eastAsia="Times New Roman" w:hAnsi="Calibri" w:cs="Calibri"/>
                <w:b/>
                <w:bCs/>
                <w:color w:val="0000FF"/>
                <w:sz w:val="20"/>
                <w:szCs w:val="20"/>
              </w:rPr>
              <w:t>ử</w:t>
            </w:r>
            <w:r w:rsidRPr="00411B48">
              <w:rPr>
                <w:rFonts w:ascii="Arial Narrow" w:eastAsia="Times New Roman" w:hAnsi="Arial Narrow"/>
                <w:b/>
                <w:bCs/>
                <w:color w:val="0000FF"/>
                <w:sz w:val="20"/>
                <w:szCs w:val="20"/>
              </w:rPr>
              <w:t xml:space="preserve"> d</w:t>
            </w:r>
            <w:r w:rsidRPr="00411B48">
              <w:rPr>
                <w:rFonts w:ascii="Calibri" w:eastAsia="Times New Roman" w:hAnsi="Calibri" w:cs="Calibri"/>
                <w:b/>
                <w:bCs/>
                <w:color w:val="0000FF"/>
                <w:sz w:val="20"/>
                <w:szCs w:val="20"/>
              </w:rPr>
              <w:t>ụ</w:t>
            </w:r>
            <w:r w:rsidRPr="00411B48">
              <w:rPr>
                <w:rFonts w:ascii="Arial Narrow" w:eastAsia="Times New Roman" w:hAnsi="Arial Narrow"/>
                <w:b/>
                <w:bCs/>
                <w:color w:val="0000FF"/>
                <w:sz w:val="20"/>
                <w:szCs w:val="20"/>
              </w:rPr>
              <w:t>ng đ</w:t>
            </w:r>
            <w:r w:rsidRPr="00411B48">
              <w:rPr>
                <w:rFonts w:ascii="Calibri" w:eastAsia="Times New Roman" w:hAnsi="Calibri" w:cs="Calibri"/>
                <w:b/>
                <w:bCs/>
                <w:color w:val="0000FF"/>
                <w:sz w:val="20"/>
                <w:szCs w:val="20"/>
              </w:rPr>
              <w:t>ấ</w:t>
            </w:r>
            <w:r w:rsidRPr="00411B48">
              <w:rPr>
                <w:rFonts w:ascii="Arial Narrow" w:eastAsia="Times New Roman" w:hAnsi="Arial Narrow"/>
                <w:b/>
                <w:bCs/>
                <w:color w:val="0000FF"/>
                <w:sz w:val="20"/>
                <w:szCs w:val="20"/>
              </w:rPr>
              <w:t>t</w:t>
            </w:r>
          </w:p>
        </w:tc>
        <w:tc>
          <w:tcPr>
            <w:tcW w:w="1602"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57263DF6"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T</w:t>
            </w:r>
            <w:r w:rsidRPr="00411B48">
              <w:rPr>
                <w:rFonts w:ascii="Calibri" w:eastAsia="Times New Roman" w:hAnsi="Calibri" w:cs="Calibri"/>
                <w:b/>
                <w:bCs/>
                <w:color w:val="0000FF"/>
                <w:sz w:val="20"/>
                <w:szCs w:val="20"/>
              </w:rPr>
              <w:t>ổ</w:t>
            </w:r>
            <w:r w:rsidRPr="00411B48">
              <w:rPr>
                <w:rFonts w:ascii="Arial Narrow" w:eastAsia="Times New Roman" w:hAnsi="Arial Narrow"/>
                <w:b/>
                <w:bCs/>
                <w:color w:val="0000FF"/>
                <w:sz w:val="20"/>
                <w:szCs w:val="20"/>
              </w:rPr>
              <w:t>ng s</w:t>
            </w:r>
            <w:r w:rsidRPr="00411B48">
              <w:rPr>
                <w:rFonts w:ascii="Calibri" w:eastAsia="Times New Roman" w:hAnsi="Calibri" w:cs="Calibri"/>
                <w:b/>
                <w:bCs/>
                <w:color w:val="0000FF"/>
                <w:sz w:val="20"/>
                <w:szCs w:val="20"/>
              </w:rPr>
              <w:t>ố</w:t>
            </w:r>
            <w:r w:rsidRPr="00411B48">
              <w:rPr>
                <w:rFonts w:ascii="Arial Narrow" w:eastAsia="Times New Roman" w:hAnsi="Arial Narrow"/>
                <w:b/>
                <w:bCs/>
                <w:color w:val="0000FF"/>
                <w:sz w:val="20"/>
                <w:szCs w:val="20"/>
              </w:rPr>
              <w:t xml:space="preserve"> công trình, d</w:t>
            </w:r>
            <w:r w:rsidRPr="00411B48">
              <w:rPr>
                <w:rFonts w:ascii="Calibri" w:eastAsia="Times New Roman" w:hAnsi="Calibri" w:cs="Calibri"/>
                <w:b/>
                <w:bCs/>
                <w:color w:val="0000FF"/>
                <w:sz w:val="20"/>
                <w:szCs w:val="20"/>
              </w:rPr>
              <w:t>ự</w:t>
            </w:r>
            <w:r w:rsidRPr="00411B48">
              <w:rPr>
                <w:rFonts w:ascii="Arial Narrow" w:eastAsia="Times New Roman" w:hAnsi="Arial Narrow"/>
                <w:b/>
                <w:bCs/>
                <w:color w:val="0000FF"/>
                <w:sz w:val="20"/>
                <w:szCs w:val="20"/>
              </w:rPr>
              <w:t xml:space="preserve"> án k</w:t>
            </w:r>
            <w:r w:rsidRPr="00411B48">
              <w:rPr>
                <w:rFonts w:ascii="Calibri" w:eastAsia="Times New Roman" w:hAnsi="Calibri" w:cs="Calibri"/>
                <w:b/>
                <w:bCs/>
                <w:color w:val="0000FF"/>
                <w:sz w:val="20"/>
                <w:szCs w:val="20"/>
              </w:rPr>
              <w:t>ế</w:t>
            </w:r>
            <w:r w:rsidRPr="00411B48">
              <w:rPr>
                <w:rFonts w:ascii="Arial Narrow" w:eastAsia="Times New Roman" w:hAnsi="Arial Narrow"/>
                <w:b/>
                <w:bCs/>
                <w:color w:val="0000FF"/>
                <w:sz w:val="20"/>
                <w:szCs w:val="20"/>
              </w:rPr>
              <w:t xml:space="preserve"> </w:t>
            </w:r>
            <w:r w:rsidRPr="00411B48">
              <w:rPr>
                <w:rFonts w:ascii="Arial Narrow" w:eastAsia="Times New Roman" w:hAnsi="Arial Narrow"/>
                <w:b/>
                <w:bCs/>
                <w:color w:val="0000FF"/>
                <w:sz w:val="20"/>
                <w:szCs w:val="20"/>
              </w:rPr>
              <w:lastRenderedPageBreak/>
              <w:t>ho</w:t>
            </w:r>
            <w:r w:rsidRPr="00411B48">
              <w:rPr>
                <w:rFonts w:ascii="Calibri" w:eastAsia="Times New Roman" w:hAnsi="Calibri" w:cs="Calibri"/>
                <w:b/>
                <w:bCs/>
                <w:color w:val="0000FF"/>
                <w:sz w:val="20"/>
                <w:szCs w:val="20"/>
              </w:rPr>
              <w:t>ạ</w:t>
            </w:r>
            <w:r w:rsidRPr="00411B48">
              <w:rPr>
                <w:rFonts w:ascii="Arial Narrow" w:eastAsia="Times New Roman" w:hAnsi="Arial Narrow"/>
                <w:b/>
                <w:bCs/>
                <w:color w:val="0000FF"/>
                <w:sz w:val="20"/>
                <w:szCs w:val="20"/>
              </w:rPr>
              <w:t>ch 2024</w:t>
            </w:r>
          </w:p>
        </w:tc>
        <w:tc>
          <w:tcPr>
            <w:tcW w:w="1516"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7123F0C3"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lastRenderedPageBreak/>
              <w:t>Công trình, d</w:t>
            </w:r>
            <w:r w:rsidRPr="00411B48">
              <w:rPr>
                <w:rFonts w:ascii="Calibri" w:eastAsia="Times New Roman" w:hAnsi="Calibri" w:cs="Calibri"/>
                <w:b/>
                <w:bCs/>
                <w:color w:val="0000FF"/>
                <w:sz w:val="20"/>
                <w:szCs w:val="20"/>
              </w:rPr>
              <w:t>ự</w:t>
            </w:r>
            <w:r w:rsidRPr="00411B48">
              <w:rPr>
                <w:rFonts w:ascii="Arial Narrow" w:eastAsia="Times New Roman" w:hAnsi="Arial Narrow"/>
                <w:b/>
                <w:bCs/>
                <w:color w:val="0000FF"/>
                <w:sz w:val="20"/>
                <w:szCs w:val="20"/>
              </w:rPr>
              <w:t xml:space="preserve"> án đã th</w:t>
            </w:r>
            <w:r w:rsidRPr="00411B48">
              <w:rPr>
                <w:rFonts w:ascii="Calibri" w:eastAsia="Times New Roman" w:hAnsi="Calibri" w:cs="Calibri"/>
                <w:b/>
                <w:bCs/>
                <w:color w:val="0000FF"/>
                <w:sz w:val="20"/>
                <w:szCs w:val="20"/>
              </w:rPr>
              <w:t>ự</w:t>
            </w:r>
            <w:r w:rsidRPr="00411B48">
              <w:rPr>
                <w:rFonts w:ascii="Arial Narrow" w:eastAsia="Times New Roman" w:hAnsi="Arial Narrow"/>
                <w:b/>
                <w:bCs/>
                <w:color w:val="0000FF"/>
                <w:sz w:val="20"/>
                <w:szCs w:val="20"/>
              </w:rPr>
              <w:t>c hi</w:t>
            </w:r>
            <w:r w:rsidRPr="00411B48">
              <w:rPr>
                <w:rFonts w:ascii="Calibri" w:eastAsia="Times New Roman" w:hAnsi="Calibri" w:cs="Calibri"/>
                <w:b/>
                <w:bCs/>
                <w:color w:val="0000FF"/>
                <w:sz w:val="20"/>
                <w:szCs w:val="20"/>
              </w:rPr>
              <w:t>ệ</w:t>
            </w:r>
            <w:r w:rsidRPr="00411B48">
              <w:rPr>
                <w:rFonts w:ascii="Arial Narrow" w:eastAsia="Times New Roman" w:hAnsi="Arial Narrow"/>
                <w:b/>
                <w:bCs/>
                <w:color w:val="0000FF"/>
                <w:sz w:val="20"/>
                <w:szCs w:val="20"/>
              </w:rPr>
              <w:t xml:space="preserve">n </w:t>
            </w:r>
            <w:r w:rsidRPr="00411B48">
              <w:rPr>
                <w:rFonts w:ascii="Arial Narrow" w:eastAsia="Times New Roman" w:hAnsi="Arial Narrow"/>
                <w:b/>
                <w:bCs/>
                <w:color w:val="0000FF"/>
                <w:sz w:val="20"/>
                <w:szCs w:val="20"/>
              </w:rPr>
              <w:lastRenderedPageBreak/>
              <w:t>trong năm 2024</w:t>
            </w:r>
          </w:p>
        </w:tc>
        <w:tc>
          <w:tcPr>
            <w:tcW w:w="1564"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0AD86659"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lastRenderedPageBreak/>
              <w:t>Công trình, d</w:t>
            </w:r>
            <w:r w:rsidRPr="00411B48">
              <w:rPr>
                <w:rFonts w:ascii="Calibri" w:eastAsia="Times New Roman" w:hAnsi="Calibri" w:cs="Calibri"/>
                <w:b/>
                <w:bCs/>
                <w:color w:val="0000FF"/>
                <w:sz w:val="20"/>
                <w:szCs w:val="20"/>
              </w:rPr>
              <w:t>ự</w:t>
            </w:r>
            <w:r w:rsidRPr="00411B48">
              <w:rPr>
                <w:rFonts w:ascii="Arial Narrow" w:eastAsia="Times New Roman" w:hAnsi="Arial Narrow"/>
                <w:b/>
                <w:bCs/>
                <w:color w:val="0000FF"/>
                <w:sz w:val="20"/>
                <w:szCs w:val="20"/>
              </w:rPr>
              <w:t xml:space="preserve"> án ch</w:t>
            </w:r>
            <w:r w:rsidRPr="00411B48">
              <w:rPr>
                <w:rFonts w:ascii="Calibri" w:eastAsia="Times New Roman" w:hAnsi="Calibri" w:cs="Calibri"/>
                <w:b/>
                <w:bCs/>
                <w:color w:val="0000FF"/>
                <w:sz w:val="20"/>
                <w:szCs w:val="20"/>
              </w:rPr>
              <w:t>ư</w:t>
            </w:r>
            <w:r w:rsidRPr="00411B48">
              <w:rPr>
                <w:rFonts w:ascii="Arial Narrow" w:eastAsia="Times New Roman" w:hAnsi="Arial Narrow"/>
                <w:b/>
                <w:bCs/>
                <w:color w:val="0000FF"/>
                <w:sz w:val="20"/>
                <w:szCs w:val="20"/>
              </w:rPr>
              <w:t>a th</w:t>
            </w:r>
            <w:r w:rsidRPr="00411B48">
              <w:rPr>
                <w:rFonts w:ascii="Calibri" w:eastAsia="Times New Roman" w:hAnsi="Calibri" w:cs="Calibri"/>
                <w:b/>
                <w:bCs/>
                <w:color w:val="0000FF"/>
                <w:sz w:val="20"/>
                <w:szCs w:val="20"/>
              </w:rPr>
              <w:t>ự</w:t>
            </w:r>
            <w:r w:rsidRPr="00411B48">
              <w:rPr>
                <w:rFonts w:ascii="Arial Narrow" w:eastAsia="Times New Roman" w:hAnsi="Arial Narrow"/>
                <w:b/>
                <w:bCs/>
                <w:color w:val="0000FF"/>
                <w:sz w:val="20"/>
                <w:szCs w:val="20"/>
              </w:rPr>
              <w:t xml:space="preserve">c </w:t>
            </w:r>
            <w:r w:rsidRPr="00411B48">
              <w:rPr>
                <w:rFonts w:ascii="Arial Narrow" w:eastAsia="Times New Roman" w:hAnsi="Arial Narrow"/>
                <w:b/>
                <w:bCs/>
                <w:color w:val="0000FF"/>
                <w:sz w:val="20"/>
                <w:szCs w:val="20"/>
              </w:rPr>
              <w:lastRenderedPageBreak/>
              <w:t>hi</w:t>
            </w:r>
            <w:r w:rsidRPr="00411B48">
              <w:rPr>
                <w:rFonts w:ascii="Calibri" w:eastAsia="Times New Roman" w:hAnsi="Calibri" w:cs="Calibri"/>
                <w:b/>
                <w:bCs/>
                <w:color w:val="0000FF"/>
                <w:sz w:val="20"/>
                <w:szCs w:val="20"/>
              </w:rPr>
              <w:t>ệ</w:t>
            </w:r>
            <w:r w:rsidRPr="00411B48">
              <w:rPr>
                <w:rFonts w:ascii="Arial Narrow" w:eastAsia="Times New Roman" w:hAnsi="Arial Narrow"/>
                <w:b/>
                <w:bCs/>
                <w:color w:val="0000FF"/>
                <w:sz w:val="20"/>
                <w:szCs w:val="20"/>
              </w:rPr>
              <w:t>n chuy</w:t>
            </w:r>
            <w:r w:rsidRPr="00411B48">
              <w:rPr>
                <w:rFonts w:ascii="Calibri" w:eastAsia="Times New Roman" w:hAnsi="Calibri" w:cs="Calibri"/>
                <w:b/>
                <w:bCs/>
                <w:color w:val="0000FF"/>
                <w:sz w:val="20"/>
                <w:szCs w:val="20"/>
              </w:rPr>
              <w:t>ể</w:t>
            </w:r>
            <w:r w:rsidRPr="00411B48">
              <w:rPr>
                <w:rFonts w:ascii="Arial Narrow" w:eastAsia="Times New Roman" w:hAnsi="Arial Narrow"/>
                <w:b/>
                <w:bCs/>
                <w:color w:val="0000FF"/>
                <w:sz w:val="20"/>
                <w:szCs w:val="20"/>
              </w:rPr>
              <w:t>n ti</w:t>
            </w:r>
            <w:r w:rsidRPr="00411B48">
              <w:rPr>
                <w:rFonts w:ascii="Calibri" w:eastAsia="Times New Roman" w:hAnsi="Calibri" w:cs="Calibri"/>
                <w:b/>
                <w:bCs/>
                <w:color w:val="0000FF"/>
                <w:sz w:val="20"/>
                <w:szCs w:val="20"/>
              </w:rPr>
              <w:t>ế</w:t>
            </w:r>
            <w:r w:rsidRPr="00411B48">
              <w:rPr>
                <w:rFonts w:ascii="Arial Narrow" w:eastAsia="Times New Roman" w:hAnsi="Arial Narrow"/>
                <w:b/>
                <w:bCs/>
                <w:color w:val="0000FF"/>
                <w:sz w:val="20"/>
                <w:szCs w:val="20"/>
              </w:rPr>
              <w:t>p 2025</w:t>
            </w:r>
          </w:p>
        </w:tc>
        <w:tc>
          <w:tcPr>
            <w:tcW w:w="1555"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2ADB2166"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lastRenderedPageBreak/>
              <w:t>Công trình, d</w:t>
            </w:r>
            <w:r w:rsidRPr="00411B48">
              <w:rPr>
                <w:rFonts w:ascii="Calibri" w:eastAsia="Times New Roman" w:hAnsi="Calibri" w:cs="Calibri"/>
                <w:b/>
                <w:bCs/>
                <w:color w:val="0000FF"/>
                <w:sz w:val="20"/>
                <w:szCs w:val="20"/>
              </w:rPr>
              <w:t>ự</w:t>
            </w:r>
            <w:r w:rsidRPr="00411B48">
              <w:rPr>
                <w:rFonts w:ascii="Arial Narrow" w:eastAsia="Times New Roman" w:hAnsi="Arial Narrow"/>
                <w:b/>
                <w:bCs/>
                <w:color w:val="0000FF"/>
                <w:sz w:val="20"/>
                <w:szCs w:val="20"/>
              </w:rPr>
              <w:t xml:space="preserve"> án không </w:t>
            </w:r>
            <w:r w:rsidRPr="00411B48">
              <w:rPr>
                <w:rFonts w:ascii="Arial Narrow" w:eastAsia="Times New Roman" w:hAnsi="Arial Narrow"/>
                <w:b/>
                <w:bCs/>
                <w:color w:val="0000FF"/>
                <w:sz w:val="20"/>
                <w:szCs w:val="20"/>
              </w:rPr>
              <w:lastRenderedPageBreak/>
              <w:t>chuy</w:t>
            </w:r>
            <w:r w:rsidRPr="00411B48">
              <w:rPr>
                <w:rFonts w:ascii="Calibri" w:eastAsia="Times New Roman" w:hAnsi="Calibri" w:cs="Calibri"/>
                <w:b/>
                <w:bCs/>
                <w:color w:val="0000FF"/>
                <w:sz w:val="20"/>
                <w:szCs w:val="20"/>
              </w:rPr>
              <w:t>ể</w:t>
            </w:r>
            <w:r w:rsidRPr="00411B48">
              <w:rPr>
                <w:rFonts w:ascii="Arial Narrow" w:eastAsia="Times New Roman" w:hAnsi="Arial Narrow"/>
                <w:b/>
                <w:bCs/>
                <w:color w:val="0000FF"/>
                <w:sz w:val="20"/>
                <w:szCs w:val="20"/>
              </w:rPr>
              <w:t>n ti</w:t>
            </w:r>
            <w:r w:rsidRPr="00411B48">
              <w:rPr>
                <w:rFonts w:ascii="Calibri" w:eastAsia="Times New Roman" w:hAnsi="Calibri" w:cs="Calibri"/>
                <w:b/>
                <w:bCs/>
                <w:color w:val="0000FF"/>
                <w:sz w:val="20"/>
                <w:szCs w:val="20"/>
              </w:rPr>
              <w:t>ế</w:t>
            </w:r>
            <w:r w:rsidRPr="00411B48">
              <w:rPr>
                <w:rFonts w:ascii="Arial Narrow" w:eastAsia="Times New Roman" w:hAnsi="Arial Narrow"/>
                <w:b/>
                <w:bCs/>
                <w:color w:val="0000FF"/>
                <w:sz w:val="20"/>
                <w:szCs w:val="20"/>
              </w:rPr>
              <w:t>p 2025 (h</w:t>
            </w:r>
            <w:r w:rsidRPr="00411B48">
              <w:rPr>
                <w:rFonts w:ascii="Calibri" w:eastAsia="Times New Roman" w:hAnsi="Calibri" w:cs="Calibri"/>
                <w:b/>
                <w:bCs/>
                <w:color w:val="0000FF"/>
                <w:sz w:val="20"/>
                <w:szCs w:val="20"/>
              </w:rPr>
              <w:t>ủ</w:t>
            </w:r>
            <w:r w:rsidRPr="00411B48">
              <w:rPr>
                <w:rFonts w:ascii="Arial Narrow" w:eastAsia="Times New Roman" w:hAnsi="Arial Narrow"/>
                <w:b/>
                <w:bCs/>
                <w:color w:val="0000FF"/>
                <w:sz w:val="20"/>
                <w:szCs w:val="20"/>
              </w:rPr>
              <w:t>y b</w:t>
            </w:r>
            <w:r w:rsidRPr="00411B48">
              <w:rPr>
                <w:rFonts w:ascii="Calibri" w:eastAsia="Times New Roman" w:hAnsi="Calibri" w:cs="Calibri"/>
                <w:b/>
                <w:bCs/>
                <w:color w:val="0000FF"/>
                <w:sz w:val="20"/>
                <w:szCs w:val="20"/>
              </w:rPr>
              <w:t>ỏ</w:t>
            </w:r>
            <w:r w:rsidRPr="00411B48">
              <w:rPr>
                <w:rFonts w:ascii="Arial Narrow" w:eastAsia="Times New Roman" w:hAnsi="Arial Narrow"/>
                <w:b/>
                <w:bCs/>
                <w:color w:val="0000FF"/>
                <w:sz w:val="20"/>
                <w:szCs w:val="20"/>
              </w:rPr>
              <w:t>)</w:t>
            </w:r>
          </w:p>
        </w:tc>
      </w:tr>
      <w:tr w:rsidR="00411B48" w:rsidRPr="00411B48" w14:paraId="44554BBB" w14:textId="77777777" w:rsidTr="004C6CB6">
        <w:trPr>
          <w:trHeight w:val="509"/>
          <w:tblHeader/>
        </w:trPr>
        <w:tc>
          <w:tcPr>
            <w:tcW w:w="526"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2E140368"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p>
        </w:tc>
        <w:tc>
          <w:tcPr>
            <w:tcW w:w="2730"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50D38499"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p>
        </w:tc>
        <w:tc>
          <w:tcPr>
            <w:tcW w:w="1602" w:type="dxa"/>
            <w:gridSpan w:val="2"/>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5D92B6ED"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p>
        </w:tc>
        <w:tc>
          <w:tcPr>
            <w:tcW w:w="1516" w:type="dxa"/>
            <w:gridSpan w:val="2"/>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608077AA"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p>
        </w:tc>
        <w:tc>
          <w:tcPr>
            <w:tcW w:w="1564" w:type="dxa"/>
            <w:gridSpan w:val="2"/>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3B7B9F3B"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p>
        </w:tc>
        <w:tc>
          <w:tcPr>
            <w:tcW w:w="1555" w:type="dxa"/>
            <w:gridSpan w:val="2"/>
            <w:vMerge/>
            <w:tcBorders>
              <w:top w:val="single" w:sz="4" w:space="0" w:color="auto"/>
              <w:left w:val="single" w:sz="4" w:space="0" w:color="auto"/>
              <w:bottom w:val="single" w:sz="4" w:space="0" w:color="000000"/>
              <w:right w:val="single" w:sz="4" w:space="0" w:color="000000"/>
            </w:tcBorders>
            <w:shd w:val="clear" w:color="auto" w:fill="auto"/>
            <w:vAlign w:val="center"/>
            <w:hideMark/>
          </w:tcPr>
          <w:p w14:paraId="1098788C"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p>
        </w:tc>
      </w:tr>
      <w:tr w:rsidR="00411B48" w:rsidRPr="00411B48" w14:paraId="29BDDEA0" w14:textId="77777777" w:rsidTr="004C6CB6">
        <w:trPr>
          <w:trHeight w:val="284"/>
          <w:tblHeader/>
        </w:trPr>
        <w:tc>
          <w:tcPr>
            <w:tcW w:w="526"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1747199B"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p>
        </w:tc>
        <w:tc>
          <w:tcPr>
            <w:tcW w:w="2730"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1DAE0C87"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p>
        </w:tc>
        <w:tc>
          <w:tcPr>
            <w:tcW w:w="708" w:type="dxa"/>
            <w:tcBorders>
              <w:top w:val="nil"/>
              <w:left w:val="nil"/>
              <w:bottom w:val="single" w:sz="4" w:space="0" w:color="auto"/>
              <w:right w:val="single" w:sz="4" w:space="0" w:color="auto"/>
            </w:tcBorders>
            <w:shd w:val="clear" w:color="auto" w:fill="auto"/>
            <w:vAlign w:val="center"/>
            <w:hideMark/>
          </w:tcPr>
          <w:p w14:paraId="392359E1"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S</w:t>
            </w:r>
            <w:r w:rsidRPr="00411B48">
              <w:rPr>
                <w:rFonts w:ascii="Calibri" w:eastAsia="Times New Roman" w:hAnsi="Calibri" w:cs="Calibri"/>
                <w:b/>
                <w:bCs/>
                <w:color w:val="0000FF"/>
                <w:sz w:val="20"/>
                <w:szCs w:val="20"/>
              </w:rPr>
              <w:t>ố</w:t>
            </w:r>
            <w:r w:rsidRPr="00411B48">
              <w:rPr>
                <w:rFonts w:ascii="Arial Narrow" w:eastAsia="Times New Roman" w:hAnsi="Arial Narrow"/>
                <w:b/>
                <w:bCs/>
                <w:color w:val="0000FF"/>
                <w:sz w:val="20"/>
                <w:szCs w:val="20"/>
              </w:rPr>
              <w:t xml:space="preserve"> d</w:t>
            </w:r>
            <w:r w:rsidRPr="00411B48">
              <w:rPr>
                <w:rFonts w:ascii="Calibri" w:eastAsia="Times New Roman" w:hAnsi="Calibri" w:cs="Calibri"/>
                <w:b/>
                <w:bCs/>
                <w:color w:val="0000FF"/>
                <w:sz w:val="20"/>
                <w:szCs w:val="20"/>
              </w:rPr>
              <w:t>ự</w:t>
            </w:r>
            <w:r w:rsidRPr="00411B48">
              <w:rPr>
                <w:rFonts w:ascii="Arial Narrow" w:eastAsia="Times New Roman" w:hAnsi="Arial Narrow"/>
                <w:b/>
                <w:bCs/>
                <w:color w:val="0000FF"/>
                <w:sz w:val="20"/>
                <w:szCs w:val="20"/>
              </w:rPr>
              <w:t xml:space="preserve"> án, công trình</w:t>
            </w:r>
          </w:p>
        </w:tc>
        <w:tc>
          <w:tcPr>
            <w:tcW w:w="894" w:type="dxa"/>
            <w:tcBorders>
              <w:top w:val="nil"/>
              <w:left w:val="nil"/>
              <w:bottom w:val="single" w:sz="4" w:space="0" w:color="auto"/>
              <w:right w:val="single" w:sz="4" w:space="0" w:color="auto"/>
            </w:tcBorders>
            <w:shd w:val="clear" w:color="auto" w:fill="auto"/>
            <w:vAlign w:val="center"/>
            <w:hideMark/>
          </w:tcPr>
          <w:p w14:paraId="1C3BE77B"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Di</w:t>
            </w:r>
            <w:r w:rsidRPr="00411B48">
              <w:rPr>
                <w:rFonts w:ascii="Calibri" w:eastAsia="Times New Roman" w:hAnsi="Calibri" w:cs="Calibri"/>
                <w:b/>
                <w:bCs/>
                <w:color w:val="0000FF"/>
                <w:sz w:val="20"/>
                <w:szCs w:val="20"/>
              </w:rPr>
              <w:t>ệ</w:t>
            </w:r>
            <w:r w:rsidRPr="00411B48">
              <w:rPr>
                <w:rFonts w:ascii="Arial Narrow" w:eastAsia="Times New Roman" w:hAnsi="Arial Narrow"/>
                <w:b/>
                <w:bCs/>
                <w:color w:val="0000FF"/>
                <w:sz w:val="20"/>
                <w:szCs w:val="20"/>
              </w:rPr>
              <w:t>n tích (ha)</w:t>
            </w:r>
          </w:p>
        </w:tc>
        <w:tc>
          <w:tcPr>
            <w:tcW w:w="666" w:type="dxa"/>
            <w:tcBorders>
              <w:top w:val="nil"/>
              <w:left w:val="nil"/>
              <w:bottom w:val="single" w:sz="4" w:space="0" w:color="auto"/>
              <w:right w:val="single" w:sz="4" w:space="0" w:color="auto"/>
            </w:tcBorders>
            <w:shd w:val="clear" w:color="auto" w:fill="auto"/>
            <w:vAlign w:val="center"/>
            <w:hideMark/>
          </w:tcPr>
          <w:p w14:paraId="412C0BE3"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S</w:t>
            </w:r>
            <w:r w:rsidRPr="00411B48">
              <w:rPr>
                <w:rFonts w:ascii="Calibri" w:eastAsia="Times New Roman" w:hAnsi="Calibri" w:cs="Calibri"/>
                <w:b/>
                <w:bCs/>
                <w:color w:val="0000FF"/>
                <w:sz w:val="20"/>
                <w:szCs w:val="20"/>
              </w:rPr>
              <w:t>ố</w:t>
            </w:r>
            <w:r w:rsidRPr="00411B48">
              <w:rPr>
                <w:rFonts w:ascii="Arial Narrow" w:eastAsia="Times New Roman" w:hAnsi="Arial Narrow"/>
                <w:b/>
                <w:bCs/>
                <w:color w:val="0000FF"/>
                <w:sz w:val="20"/>
                <w:szCs w:val="20"/>
              </w:rPr>
              <w:t xml:space="preserve"> d</w:t>
            </w:r>
            <w:r w:rsidRPr="00411B48">
              <w:rPr>
                <w:rFonts w:ascii="Calibri" w:eastAsia="Times New Roman" w:hAnsi="Calibri" w:cs="Calibri"/>
                <w:b/>
                <w:bCs/>
                <w:color w:val="0000FF"/>
                <w:sz w:val="20"/>
                <w:szCs w:val="20"/>
              </w:rPr>
              <w:t>ự</w:t>
            </w:r>
            <w:r w:rsidRPr="00411B48">
              <w:rPr>
                <w:rFonts w:ascii="Arial Narrow" w:eastAsia="Times New Roman" w:hAnsi="Arial Narrow"/>
                <w:b/>
                <w:bCs/>
                <w:color w:val="0000FF"/>
                <w:sz w:val="20"/>
                <w:szCs w:val="20"/>
              </w:rPr>
              <w:t xml:space="preserve"> án, công trình</w:t>
            </w:r>
          </w:p>
        </w:tc>
        <w:tc>
          <w:tcPr>
            <w:tcW w:w="850" w:type="dxa"/>
            <w:tcBorders>
              <w:top w:val="nil"/>
              <w:left w:val="nil"/>
              <w:bottom w:val="single" w:sz="4" w:space="0" w:color="auto"/>
              <w:right w:val="single" w:sz="4" w:space="0" w:color="auto"/>
            </w:tcBorders>
            <w:shd w:val="clear" w:color="auto" w:fill="auto"/>
            <w:vAlign w:val="center"/>
            <w:hideMark/>
          </w:tcPr>
          <w:p w14:paraId="51D0D1C4"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Di</w:t>
            </w:r>
            <w:r w:rsidRPr="00411B48">
              <w:rPr>
                <w:rFonts w:ascii="Calibri" w:eastAsia="Times New Roman" w:hAnsi="Calibri" w:cs="Calibri"/>
                <w:b/>
                <w:bCs/>
                <w:color w:val="0000FF"/>
                <w:sz w:val="20"/>
                <w:szCs w:val="20"/>
              </w:rPr>
              <w:t>ệ</w:t>
            </w:r>
            <w:r w:rsidRPr="00411B48">
              <w:rPr>
                <w:rFonts w:ascii="Arial Narrow" w:eastAsia="Times New Roman" w:hAnsi="Arial Narrow"/>
                <w:b/>
                <w:bCs/>
                <w:color w:val="0000FF"/>
                <w:sz w:val="20"/>
                <w:szCs w:val="20"/>
              </w:rPr>
              <w:t>n tích (ha)</w:t>
            </w:r>
          </w:p>
        </w:tc>
        <w:tc>
          <w:tcPr>
            <w:tcW w:w="709" w:type="dxa"/>
            <w:tcBorders>
              <w:top w:val="nil"/>
              <w:left w:val="nil"/>
              <w:bottom w:val="single" w:sz="4" w:space="0" w:color="auto"/>
              <w:right w:val="single" w:sz="4" w:space="0" w:color="auto"/>
            </w:tcBorders>
            <w:shd w:val="clear" w:color="auto" w:fill="auto"/>
            <w:vAlign w:val="center"/>
            <w:hideMark/>
          </w:tcPr>
          <w:p w14:paraId="530C1EEC"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S</w:t>
            </w:r>
            <w:r w:rsidRPr="00411B48">
              <w:rPr>
                <w:rFonts w:ascii="Calibri" w:eastAsia="Times New Roman" w:hAnsi="Calibri" w:cs="Calibri"/>
                <w:b/>
                <w:bCs/>
                <w:color w:val="0000FF"/>
                <w:sz w:val="20"/>
                <w:szCs w:val="20"/>
              </w:rPr>
              <w:t>ố</w:t>
            </w:r>
            <w:r w:rsidRPr="00411B48">
              <w:rPr>
                <w:rFonts w:ascii="Arial Narrow" w:eastAsia="Times New Roman" w:hAnsi="Arial Narrow"/>
                <w:b/>
                <w:bCs/>
                <w:color w:val="0000FF"/>
                <w:sz w:val="20"/>
                <w:szCs w:val="20"/>
              </w:rPr>
              <w:t xml:space="preserve"> d</w:t>
            </w:r>
            <w:r w:rsidRPr="00411B48">
              <w:rPr>
                <w:rFonts w:ascii="Calibri" w:eastAsia="Times New Roman" w:hAnsi="Calibri" w:cs="Calibri"/>
                <w:b/>
                <w:bCs/>
                <w:color w:val="0000FF"/>
                <w:sz w:val="20"/>
                <w:szCs w:val="20"/>
              </w:rPr>
              <w:t>ự</w:t>
            </w:r>
            <w:r w:rsidRPr="00411B48">
              <w:rPr>
                <w:rFonts w:ascii="Arial Narrow" w:eastAsia="Times New Roman" w:hAnsi="Arial Narrow"/>
                <w:b/>
                <w:bCs/>
                <w:color w:val="0000FF"/>
                <w:sz w:val="20"/>
                <w:szCs w:val="20"/>
              </w:rPr>
              <w:t xml:space="preserve"> án, công trình</w:t>
            </w:r>
          </w:p>
        </w:tc>
        <w:tc>
          <w:tcPr>
            <w:tcW w:w="855" w:type="dxa"/>
            <w:tcBorders>
              <w:top w:val="nil"/>
              <w:left w:val="nil"/>
              <w:bottom w:val="single" w:sz="4" w:space="0" w:color="auto"/>
              <w:right w:val="single" w:sz="4" w:space="0" w:color="auto"/>
            </w:tcBorders>
            <w:shd w:val="clear" w:color="auto" w:fill="auto"/>
            <w:vAlign w:val="center"/>
            <w:hideMark/>
          </w:tcPr>
          <w:p w14:paraId="130B31F5"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Di</w:t>
            </w:r>
            <w:r w:rsidRPr="00411B48">
              <w:rPr>
                <w:rFonts w:ascii="Calibri" w:eastAsia="Times New Roman" w:hAnsi="Calibri" w:cs="Calibri"/>
                <w:b/>
                <w:bCs/>
                <w:color w:val="0000FF"/>
                <w:sz w:val="20"/>
                <w:szCs w:val="20"/>
              </w:rPr>
              <w:t>ệ</w:t>
            </w:r>
            <w:r w:rsidRPr="00411B48">
              <w:rPr>
                <w:rFonts w:ascii="Arial Narrow" w:eastAsia="Times New Roman" w:hAnsi="Arial Narrow"/>
                <w:b/>
                <w:bCs/>
                <w:color w:val="0000FF"/>
                <w:sz w:val="20"/>
                <w:szCs w:val="20"/>
              </w:rPr>
              <w:t>n tích (ha)</w:t>
            </w:r>
          </w:p>
        </w:tc>
        <w:tc>
          <w:tcPr>
            <w:tcW w:w="704" w:type="dxa"/>
            <w:tcBorders>
              <w:top w:val="nil"/>
              <w:left w:val="nil"/>
              <w:bottom w:val="single" w:sz="4" w:space="0" w:color="auto"/>
              <w:right w:val="single" w:sz="4" w:space="0" w:color="auto"/>
            </w:tcBorders>
            <w:shd w:val="clear" w:color="auto" w:fill="auto"/>
            <w:vAlign w:val="center"/>
            <w:hideMark/>
          </w:tcPr>
          <w:p w14:paraId="2F883EE6"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S</w:t>
            </w:r>
            <w:r w:rsidRPr="00411B48">
              <w:rPr>
                <w:rFonts w:ascii="Calibri" w:eastAsia="Times New Roman" w:hAnsi="Calibri" w:cs="Calibri"/>
                <w:b/>
                <w:bCs/>
                <w:color w:val="0000FF"/>
                <w:sz w:val="20"/>
                <w:szCs w:val="20"/>
              </w:rPr>
              <w:t>ố</w:t>
            </w:r>
            <w:r w:rsidRPr="00411B48">
              <w:rPr>
                <w:rFonts w:ascii="Arial Narrow" w:eastAsia="Times New Roman" w:hAnsi="Arial Narrow"/>
                <w:b/>
                <w:bCs/>
                <w:color w:val="0000FF"/>
                <w:sz w:val="20"/>
                <w:szCs w:val="20"/>
              </w:rPr>
              <w:t xml:space="preserve"> d</w:t>
            </w:r>
            <w:r w:rsidRPr="00411B48">
              <w:rPr>
                <w:rFonts w:ascii="Calibri" w:eastAsia="Times New Roman" w:hAnsi="Calibri" w:cs="Calibri"/>
                <w:b/>
                <w:bCs/>
                <w:color w:val="0000FF"/>
                <w:sz w:val="20"/>
                <w:szCs w:val="20"/>
              </w:rPr>
              <w:t>ự</w:t>
            </w:r>
            <w:r w:rsidRPr="00411B48">
              <w:rPr>
                <w:rFonts w:ascii="Arial Narrow" w:eastAsia="Times New Roman" w:hAnsi="Arial Narrow"/>
                <w:b/>
                <w:bCs/>
                <w:color w:val="0000FF"/>
                <w:sz w:val="20"/>
                <w:szCs w:val="20"/>
              </w:rPr>
              <w:t xml:space="preserve"> án, công trình</w:t>
            </w:r>
          </w:p>
        </w:tc>
        <w:tc>
          <w:tcPr>
            <w:tcW w:w="851" w:type="dxa"/>
            <w:tcBorders>
              <w:top w:val="nil"/>
              <w:left w:val="nil"/>
              <w:bottom w:val="single" w:sz="4" w:space="0" w:color="auto"/>
              <w:right w:val="single" w:sz="4" w:space="0" w:color="auto"/>
            </w:tcBorders>
            <w:shd w:val="clear" w:color="auto" w:fill="auto"/>
            <w:vAlign w:val="center"/>
            <w:hideMark/>
          </w:tcPr>
          <w:p w14:paraId="18E1CE8E"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Di</w:t>
            </w:r>
            <w:r w:rsidRPr="00411B48">
              <w:rPr>
                <w:rFonts w:ascii="Calibri" w:eastAsia="Times New Roman" w:hAnsi="Calibri" w:cs="Calibri"/>
                <w:b/>
                <w:bCs/>
                <w:color w:val="0000FF"/>
                <w:sz w:val="20"/>
                <w:szCs w:val="20"/>
              </w:rPr>
              <w:t>ệ</w:t>
            </w:r>
            <w:r w:rsidRPr="00411B48">
              <w:rPr>
                <w:rFonts w:ascii="Arial Narrow" w:eastAsia="Times New Roman" w:hAnsi="Arial Narrow"/>
                <w:b/>
                <w:bCs/>
                <w:color w:val="0000FF"/>
                <w:sz w:val="20"/>
                <w:szCs w:val="20"/>
              </w:rPr>
              <w:t>n tích (ha)</w:t>
            </w:r>
          </w:p>
        </w:tc>
      </w:tr>
      <w:tr w:rsidR="00411B48" w:rsidRPr="00411B48" w14:paraId="71C1341A"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74126D13"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 </w:t>
            </w:r>
          </w:p>
        </w:tc>
        <w:tc>
          <w:tcPr>
            <w:tcW w:w="2730" w:type="dxa"/>
            <w:tcBorders>
              <w:top w:val="nil"/>
              <w:left w:val="nil"/>
              <w:bottom w:val="single" w:sz="4" w:space="0" w:color="auto"/>
              <w:right w:val="single" w:sz="4" w:space="0" w:color="auto"/>
            </w:tcBorders>
            <w:shd w:val="clear" w:color="auto" w:fill="auto"/>
            <w:noWrap/>
            <w:vAlign w:val="center"/>
            <w:hideMark/>
          </w:tcPr>
          <w:p w14:paraId="01EF60A7"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T</w:t>
            </w:r>
            <w:r w:rsidRPr="00411B48">
              <w:rPr>
                <w:rFonts w:ascii="Calibri" w:eastAsia="Times New Roman" w:hAnsi="Calibri" w:cs="Calibri"/>
                <w:b/>
                <w:bCs/>
                <w:color w:val="0000FF"/>
                <w:sz w:val="20"/>
                <w:szCs w:val="20"/>
              </w:rPr>
              <w:t>ổ</w:t>
            </w:r>
            <w:r w:rsidRPr="00411B48">
              <w:rPr>
                <w:rFonts w:ascii="Arial Narrow" w:eastAsia="Times New Roman" w:hAnsi="Arial Narrow"/>
                <w:b/>
                <w:bCs/>
                <w:color w:val="0000FF"/>
                <w:sz w:val="20"/>
                <w:szCs w:val="20"/>
              </w:rPr>
              <w:t>ng</w:t>
            </w:r>
          </w:p>
        </w:tc>
        <w:tc>
          <w:tcPr>
            <w:tcW w:w="708" w:type="dxa"/>
            <w:tcBorders>
              <w:top w:val="nil"/>
              <w:left w:val="nil"/>
              <w:bottom w:val="single" w:sz="4" w:space="0" w:color="auto"/>
              <w:right w:val="single" w:sz="4" w:space="0" w:color="auto"/>
            </w:tcBorders>
            <w:shd w:val="clear" w:color="auto" w:fill="auto"/>
            <w:noWrap/>
            <w:vAlign w:val="center"/>
            <w:hideMark/>
          </w:tcPr>
          <w:p w14:paraId="575B85C3"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89</w:t>
            </w:r>
          </w:p>
        </w:tc>
        <w:tc>
          <w:tcPr>
            <w:tcW w:w="894" w:type="dxa"/>
            <w:tcBorders>
              <w:top w:val="nil"/>
              <w:left w:val="nil"/>
              <w:bottom w:val="single" w:sz="4" w:space="0" w:color="auto"/>
              <w:right w:val="single" w:sz="4" w:space="0" w:color="auto"/>
            </w:tcBorders>
            <w:shd w:val="clear" w:color="auto" w:fill="auto"/>
            <w:noWrap/>
            <w:vAlign w:val="center"/>
            <w:hideMark/>
          </w:tcPr>
          <w:p w14:paraId="6D27724A"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4.066,18</w:t>
            </w:r>
          </w:p>
        </w:tc>
        <w:tc>
          <w:tcPr>
            <w:tcW w:w="666" w:type="dxa"/>
            <w:tcBorders>
              <w:top w:val="nil"/>
              <w:left w:val="nil"/>
              <w:bottom w:val="single" w:sz="4" w:space="0" w:color="auto"/>
              <w:right w:val="single" w:sz="4" w:space="0" w:color="auto"/>
            </w:tcBorders>
            <w:shd w:val="clear" w:color="auto" w:fill="auto"/>
            <w:noWrap/>
            <w:vAlign w:val="center"/>
            <w:hideMark/>
          </w:tcPr>
          <w:p w14:paraId="1D5879AB"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20</w:t>
            </w:r>
          </w:p>
        </w:tc>
        <w:tc>
          <w:tcPr>
            <w:tcW w:w="850" w:type="dxa"/>
            <w:tcBorders>
              <w:top w:val="nil"/>
              <w:left w:val="nil"/>
              <w:bottom w:val="single" w:sz="4" w:space="0" w:color="auto"/>
              <w:right w:val="single" w:sz="4" w:space="0" w:color="auto"/>
            </w:tcBorders>
            <w:shd w:val="clear" w:color="auto" w:fill="auto"/>
            <w:noWrap/>
            <w:vAlign w:val="center"/>
            <w:hideMark/>
          </w:tcPr>
          <w:p w14:paraId="66406777"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27,74</w:t>
            </w:r>
          </w:p>
        </w:tc>
        <w:tc>
          <w:tcPr>
            <w:tcW w:w="709" w:type="dxa"/>
            <w:tcBorders>
              <w:top w:val="nil"/>
              <w:left w:val="nil"/>
              <w:bottom w:val="single" w:sz="4" w:space="0" w:color="auto"/>
              <w:right w:val="single" w:sz="4" w:space="0" w:color="auto"/>
            </w:tcBorders>
            <w:shd w:val="clear" w:color="auto" w:fill="auto"/>
            <w:noWrap/>
            <w:vAlign w:val="center"/>
            <w:hideMark/>
          </w:tcPr>
          <w:p w14:paraId="4FCE31F9"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56</w:t>
            </w:r>
          </w:p>
        </w:tc>
        <w:tc>
          <w:tcPr>
            <w:tcW w:w="855" w:type="dxa"/>
            <w:tcBorders>
              <w:top w:val="nil"/>
              <w:left w:val="nil"/>
              <w:bottom w:val="single" w:sz="4" w:space="0" w:color="auto"/>
              <w:right w:val="single" w:sz="4" w:space="0" w:color="auto"/>
            </w:tcBorders>
            <w:shd w:val="clear" w:color="auto" w:fill="auto"/>
            <w:noWrap/>
            <w:vAlign w:val="center"/>
            <w:hideMark/>
          </w:tcPr>
          <w:p w14:paraId="345FECF5"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3.865,82</w:t>
            </w:r>
          </w:p>
        </w:tc>
        <w:tc>
          <w:tcPr>
            <w:tcW w:w="704" w:type="dxa"/>
            <w:tcBorders>
              <w:top w:val="nil"/>
              <w:left w:val="nil"/>
              <w:bottom w:val="single" w:sz="4" w:space="0" w:color="auto"/>
              <w:right w:val="single" w:sz="4" w:space="0" w:color="auto"/>
            </w:tcBorders>
            <w:shd w:val="clear" w:color="auto" w:fill="auto"/>
            <w:noWrap/>
            <w:vAlign w:val="center"/>
            <w:hideMark/>
          </w:tcPr>
          <w:p w14:paraId="5F124220"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13</w:t>
            </w:r>
          </w:p>
        </w:tc>
        <w:tc>
          <w:tcPr>
            <w:tcW w:w="851" w:type="dxa"/>
            <w:tcBorders>
              <w:top w:val="nil"/>
              <w:left w:val="nil"/>
              <w:bottom w:val="single" w:sz="4" w:space="0" w:color="auto"/>
              <w:right w:val="single" w:sz="4" w:space="0" w:color="auto"/>
            </w:tcBorders>
            <w:shd w:val="clear" w:color="auto" w:fill="auto"/>
            <w:noWrap/>
            <w:vAlign w:val="center"/>
            <w:hideMark/>
          </w:tcPr>
          <w:p w14:paraId="5A7FBEA2" w14:textId="77777777" w:rsidR="00411B48" w:rsidRPr="00411B48" w:rsidRDefault="00411B48" w:rsidP="00411B48">
            <w:pPr>
              <w:spacing w:after="0" w:line="240" w:lineRule="auto"/>
              <w:jc w:val="center"/>
              <w:rPr>
                <w:rFonts w:ascii="Arial Narrow" w:eastAsia="Times New Roman" w:hAnsi="Arial Narrow"/>
                <w:b/>
                <w:bCs/>
                <w:color w:val="0000FF"/>
                <w:sz w:val="20"/>
                <w:szCs w:val="20"/>
              </w:rPr>
            </w:pPr>
            <w:r w:rsidRPr="00411B48">
              <w:rPr>
                <w:rFonts w:ascii="Arial Narrow" w:eastAsia="Times New Roman" w:hAnsi="Arial Narrow"/>
                <w:b/>
                <w:bCs/>
                <w:color w:val="0000FF"/>
                <w:sz w:val="20"/>
                <w:szCs w:val="20"/>
              </w:rPr>
              <w:t>172,62</w:t>
            </w:r>
          </w:p>
        </w:tc>
      </w:tr>
      <w:tr w:rsidR="00411B48" w:rsidRPr="00411B48" w14:paraId="3214F68F"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1BF8AED3"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I</w:t>
            </w:r>
          </w:p>
        </w:tc>
        <w:tc>
          <w:tcPr>
            <w:tcW w:w="2730" w:type="dxa"/>
            <w:tcBorders>
              <w:top w:val="nil"/>
              <w:left w:val="nil"/>
              <w:bottom w:val="single" w:sz="4" w:space="0" w:color="auto"/>
              <w:right w:val="single" w:sz="4" w:space="0" w:color="auto"/>
            </w:tcBorders>
            <w:shd w:val="clear" w:color="auto" w:fill="auto"/>
            <w:noWrap/>
            <w:vAlign w:val="center"/>
            <w:hideMark/>
          </w:tcPr>
          <w:p w14:paraId="2E57A55A"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Công trình d</w:t>
            </w:r>
            <w:r w:rsidRPr="00411B48">
              <w:rPr>
                <w:rFonts w:ascii="Calibri" w:eastAsia="Times New Roman" w:hAnsi="Calibri" w:cs="Calibri"/>
                <w:color w:val="0000FF"/>
                <w:sz w:val="20"/>
                <w:szCs w:val="20"/>
              </w:rPr>
              <w:t>ự</w:t>
            </w:r>
            <w:r w:rsidRPr="00411B48">
              <w:rPr>
                <w:rFonts w:ascii="Arial Narrow" w:eastAsia="Times New Roman" w:hAnsi="Arial Narrow"/>
                <w:color w:val="0000FF"/>
                <w:sz w:val="20"/>
                <w:szCs w:val="20"/>
              </w:rPr>
              <w:t xml:space="preserve"> án qu</w:t>
            </w:r>
            <w:r w:rsidRPr="00411B48">
              <w:rPr>
                <w:rFonts w:ascii="Calibri" w:eastAsia="Times New Roman" w:hAnsi="Calibri" w:cs="Calibri"/>
                <w:color w:val="0000FF"/>
                <w:sz w:val="20"/>
                <w:szCs w:val="20"/>
              </w:rPr>
              <w:t>ố</w:t>
            </w:r>
            <w:r w:rsidRPr="00411B48">
              <w:rPr>
                <w:rFonts w:ascii="Arial Narrow" w:eastAsia="Times New Roman" w:hAnsi="Arial Narrow"/>
                <w:color w:val="0000FF"/>
                <w:sz w:val="20"/>
                <w:szCs w:val="20"/>
              </w:rPr>
              <w:t>c phòng an ninh</w:t>
            </w:r>
          </w:p>
        </w:tc>
        <w:tc>
          <w:tcPr>
            <w:tcW w:w="708" w:type="dxa"/>
            <w:tcBorders>
              <w:top w:val="nil"/>
              <w:left w:val="nil"/>
              <w:bottom w:val="single" w:sz="4" w:space="0" w:color="auto"/>
              <w:right w:val="single" w:sz="4" w:space="0" w:color="auto"/>
            </w:tcBorders>
            <w:shd w:val="clear" w:color="auto" w:fill="auto"/>
            <w:noWrap/>
            <w:vAlign w:val="center"/>
            <w:hideMark/>
          </w:tcPr>
          <w:p w14:paraId="736F393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17</w:t>
            </w:r>
          </w:p>
        </w:tc>
        <w:tc>
          <w:tcPr>
            <w:tcW w:w="894" w:type="dxa"/>
            <w:tcBorders>
              <w:top w:val="nil"/>
              <w:left w:val="nil"/>
              <w:bottom w:val="single" w:sz="4" w:space="0" w:color="auto"/>
              <w:right w:val="single" w:sz="4" w:space="0" w:color="auto"/>
            </w:tcBorders>
            <w:shd w:val="clear" w:color="auto" w:fill="auto"/>
            <w:noWrap/>
            <w:vAlign w:val="center"/>
            <w:hideMark/>
          </w:tcPr>
          <w:p w14:paraId="0CF31D25"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16,91</w:t>
            </w:r>
          </w:p>
        </w:tc>
        <w:tc>
          <w:tcPr>
            <w:tcW w:w="666" w:type="dxa"/>
            <w:tcBorders>
              <w:top w:val="nil"/>
              <w:left w:val="nil"/>
              <w:bottom w:val="single" w:sz="4" w:space="0" w:color="auto"/>
              <w:right w:val="single" w:sz="4" w:space="0" w:color="auto"/>
            </w:tcBorders>
            <w:shd w:val="clear" w:color="auto" w:fill="auto"/>
            <w:noWrap/>
            <w:vAlign w:val="center"/>
            <w:hideMark/>
          </w:tcPr>
          <w:p w14:paraId="65B1DB6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0" w:type="dxa"/>
            <w:tcBorders>
              <w:top w:val="nil"/>
              <w:left w:val="nil"/>
              <w:bottom w:val="single" w:sz="4" w:space="0" w:color="auto"/>
              <w:right w:val="single" w:sz="4" w:space="0" w:color="auto"/>
            </w:tcBorders>
            <w:shd w:val="clear" w:color="auto" w:fill="auto"/>
            <w:noWrap/>
            <w:vAlign w:val="center"/>
            <w:hideMark/>
          </w:tcPr>
          <w:p w14:paraId="733AB26A"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0,02</w:t>
            </w:r>
          </w:p>
        </w:tc>
        <w:tc>
          <w:tcPr>
            <w:tcW w:w="709" w:type="dxa"/>
            <w:tcBorders>
              <w:top w:val="nil"/>
              <w:left w:val="nil"/>
              <w:bottom w:val="single" w:sz="4" w:space="0" w:color="auto"/>
              <w:right w:val="single" w:sz="4" w:space="0" w:color="auto"/>
            </w:tcBorders>
            <w:shd w:val="clear" w:color="auto" w:fill="auto"/>
            <w:noWrap/>
            <w:vAlign w:val="center"/>
            <w:hideMark/>
          </w:tcPr>
          <w:p w14:paraId="2DDB8EF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16</w:t>
            </w:r>
          </w:p>
        </w:tc>
        <w:tc>
          <w:tcPr>
            <w:tcW w:w="855" w:type="dxa"/>
            <w:tcBorders>
              <w:top w:val="nil"/>
              <w:left w:val="nil"/>
              <w:bottom w:val="single" w:sz="4" w:space="0" w:color="auto"/>
              <w:right w:val="single" w:sz="4" w:space="0" w:color="auto"/>
            </w:tcBorders>
            <w:shd w:val="clear" w:color="auto" w:fill="auto"/>
            <w:noWrap/>
            <w:vAlign w:val="center"/>
            <w:hideMark/>
          </w:tcPr>
          <w:p w14:paraId="5B082FFC"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16,89</w:t>
            </w:r>
          </w:p>
        </w:tc>
        <w:tc>
          <w:tcPr>
            <w:tcW w:w="704" w:type="dxa"/>
            <w:tcBorders>
              <w:top w:val="nil"/>
              <w:left w:val="nil"/>
              <w:bottom w:val="single" w:sz="4" w:space="0" w:color="auto"/>
              <w:right w:val="single" w:sz="4" w:space="0" w:color="auto"/>
            </w:tcBorders>
            <w:shd w:val="clear" w:color="auto" w:fill="auto"/>
            <w:noWrap/>
            <w:vAlign w:val="center"/>
            <w:hideMark/>
          </w:tcPr>
          <w:p w14:paraId="6425AE5C"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w:t>
            </w:r>
          </w:p>
        </w:tc>
        <w:tc>
          <w:tcPr>
            <w:tcW w:w="851" w:type="dxa"/>
            <w:tcBorders>
              <w:top w:val="nil"/>
              <w:left w:val="nil"/>
              <w:bottom w:val="single" w:sz="4" w:space="0" w:color="auto"/>
              <w:right w:val="single" w:sz="4" w:space="0" w:color="auto"/>
            </w:tcBorders>
            <w:shd w:val="clear" w:color="auto" w:fill="auto"/>
            <w:noWrap/>
            <w:vAlign w:val="center"/>
            <w:hideMark/>
          </w:tcPr>
          <w:p w14:paraId="149EFB2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w:t>
            </w:r>
          </w:p>
        </w:tc>
      </w:tr>
      <w:tr w:rsidR="00411B48" w:rsidRPr="00411B48" w14:paraId="30D2851C"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6943900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2730" w:type="dxa"/>
            <w:tcBorders>
              <w:top w:val="nil"/>
              <w:left w:val="nil"/>
              <w:bottom w:val="single" w:sz="4" w:space="0" w:color="auto"/>
              <w:right w:val="single" w:sz="4" w:space="0" w:color="auto"/>
            </w:tcBorders>
            <w:shd w:val="clear" w:color="auto" w:fill="auto"/>
            <w:noWrap/>
            <w:vAlign w:val="center"/>
            <w:hideMark/>
          </w:tcPr>
          <w:p w14:paraId="5FFA6D8F"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qu</w:t>
            </w:r>
            <w:r w:rsidRPr="00411B48">
              <w:rPr>
                <w:rFonts w:ascii="Calibri" w:eastAsia="Times New Roman" w:hAnsi="Calibri" w:cs="Calibri"/>
                <w:color w:val="0000FF"/>
                <w:sz w:val="20"/>
                <w:szCs w:val="20"/>
              </w:rPr>
              <w:t>ố</w:t>
            </w:r>
            <w:r w:rsidRPr="00411B48">
              <w:rPr>
                <w:rFonts w:ascii="Arial Narrow" w:eastAsia="Times New Roman" w:hAnsi="Arial Narrow"/>
                <w:color w:val="0000FF"/>
                <w:sz w:val="20"/>
                <w:szCs w:val="20"/>
              </w:rPr>
              <w:t>c phòng</w:t>
            </w:r>
          </w:p>
        </w:tc>
        <w:tc>
          <w:tcPr>
            <w:tcW w:w="708" w:type="dxa"/>
            <w:tcBorders>
              <w:top w:val="nil"/>
              <w:left w:val="nil"/>
              <w:bottom w:val="single" w:sz="4" w:space="0" w:color="auto"/>
              <w:right w:val="single" w:sz="4" w:space="0" w:color="auto"/>
            </w:tcBorders>
            <w:shd w:val="clear" w:color="auto" w:fill="auto"/>
            <w:noWrap/>
            <w:vAlign w:val="center"/>
            <w:hideMark/>
          </w:tcPr>
          <w:p w14:paraId="2549E62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5</w:t>
            </w:r>
          </w:p>
        </w:tc>
        <w:tc>
          <w:tcPr>
            <w:tcW w:w="894" w:type="dxa"/>
            <w:tcBorders>
              <w:top w:val="nil"/>
              <w:left w:val="nil"/>
              <w:bottom w:val="single" w:sz="4" w:space="0" w:color="auto"/>
              <w:right w:val="single" w:sz="4" w:space="0" w:color="auto"/>
            </w:tcBorders>
            <w:shd w:val="clear" w:color="auto" w:fill="auto"/>
            <w:noWrap/>
            <w:vAlign w:val="center"/>
            <w:hideMark/>
          </w:tcPr>
          <w:p w14:paraId="1F106DB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15,46</w:t>
            </w:r>
          </w:p>
        </w:tc>
        <w:tc>
          <w:tcPr>
            <w:tcW w:w="666" w:type="dxa"/>
            <w:tcBorders>
              <w:top w:val="nil"/>
              <w:left w:val="nil"/>
              <w:bottom w:val="single" w:sz="4" w:space="0" w:color="auto"/>
              <w:right w:val="single" w:sz="4" w:space="0" w:color="auto"/>
            </w:tcBorders>
            <w:shd w:val="clear" w:color="auto" w:fill="auto"/>
            <w:noWrap/>
            <w:vAlign w:val="center"/>
            <w:hideMark/>
          </w:tcPr>
          <w:p w14:paraId="544EF59A"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0" w:type="dxa"/>
            <w:tcBorders>
              <w:top w:val="nil"/>
              <w:left w:val="nil"/>
              <w:bottom w:val="single" w:sz="4" w:space="0" w:color="auto"/>
              <w:right w:val="single" w:sz="4" w:space="0" w:color="auto"/>
            </w:tcBorders>
            <w:shd w:val="clear" w:color="auto" w:fill="auto"/>
            <w:noWrap/>
            <w:vAlign w:val="center"/>
            <w:hideMark/>
          </w:tcPr>
          <w:p w14:paraId="7430FE2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0,02</w:t>
            </w:r>
          </w:p>
        </w:tc>
        <w:tc>
          <w:tcPr>
            <w:tcW w:w="709" w:type="dxa"/>
            <w:tcBorders>
              <w:top w:val="nil"/>
              <w:left w:val="nil"/>
              <w:bottom w:val="single" w:sz="4" w:space="0" w:color="auto"/>
              <w:right w:val="single" w:sz="4" w:space="0" w:color="auto"/>
            </w:tcBorders>
            <w:shd w:val="clear" w:color="auto" w:fill="auto"/>
            <w:noWrap/>
            <w:vAlign w:val="center"/>
            <w:hideMark/>
          </w:tcPr>
          <w:p w14:paraId="1692AC2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4</w:t>
            </w:r>
          </w:p>
        </w:tc>
        <w:tc>
          <w:tcPr>
            <w:tcW w:w="855" w:type="dxa"/>
            <w:tcBorders>
              <w:top w:val="nil"/>
              <w:left w:val="nil"/>
              <w:bottom w:val="single" w:sz="4" w:space="0" w:color="auto"/>
              <w:right w:val="single" w:sz="4" w:space="0" w:color="auto"/>
            </w:tcBorders>
            <w:shd w:val="clear" w:color="auto" w:fill="auto"/>
            <w:noWrap/>
            <w:vAlign w:val="center"/>
            <w:hideMark/>
          </w:tcPr>
          <w:p w14:paraId="13E4395B"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15,44</w:t>
            </w:r>
          </w:p>
        </w:tc>
        <w:tc>
          <w:tcPr>
            <w:tcW w:w="704" w:type="dxa"/>
            <w:tcBorders>
              <w:top w:val="nil"/>
              <w:left w:val="nil"/>
              <w:bottom w:val="single" w:sz="4" w:space="0" w:color="auto"/>
              <w:right w:val="single" w:sz="4" w:space="0" w:color="auto"/>
            </w:tcBorders>
            <w:shd w:val="clear" w:color="auto" w:fill="auto"/>
            <w:noWrap/>
            <w:vAlign w:val="center"/>
            <w:hideMark/>
          </w:tcPr>
          <w:p w14:paraId="357906F7"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7F0D0054"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2D4A0B50"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174960E9"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2730" w:type="dxa"/>
            <w:tcBorders>
              <w:top w:val="nil"/>
              <w:left w:val="nil"/>
              <w:bottom w:val="single" w:sz="4" w:space="0" w:color="auto"/>
              <w:right w:val="single" w:sz="4" w:space="0" w:color="auto"/>
            </w:tcBorders>
            <w:shd w:val="clear" w:color="auto" w:fill="auto"/>
            <w:noWrap/>
            <w:vAlign w:val="center"/>
            <w:hideMark/>
          </w:tcPr>
          <w:p w14:paraId="75178709"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an ninh</w:t>
            </w:r>
          </w:p>
        </w:tc>
        <w:tc>
          <w:tcPr>
            <w:tcW w:w="708" w:type="dxa"/>
            <w:tcBorders>
              <w:top w:val="nil"/>
              <w:left w:val="nil"/>
              <w:bottom w:val="single" w:sz="4" w:space="0" w:color="auto"/>
              <w:right w:val="single" w:sz="4" w:space="0" w:color="auto"/>
            </w:tcBorders>
            <w:shd w:val="clear" w:color="auto" w:fill="auto"/>
            <w:noWrap/>
            <w:vAlign w:val="center"/>
            <w:hideMark/>
          </w:tcPr>
          <w:p w14:paraId="22A44D8C"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12</w:t>
            </w:r>
          </w:p>
        </w:tc>
        <w:tc>
          <w:tcPr>
            <w:tcW w:w="894" w:type="dxa"/>
            <w:tcBorders>
              <w:top w:val="nil"/>
              <w:left w:val="nil"/>
              <w:bottom w:val="single" w:sz="4" w:space="0" w:color="auto"/>
              <w:right w:val="single" w:sz="4" w:space="0" w:color="auto"/>
            </w:tcBorders>
            <w:shd w:val="clear" w:color="auto" w:fill="auto"/>
            <w:noWrap/>
            <w:vAlign w:val="center"/>
            <w:hideMark/>
          </w:tcPr>
          <w:p w14:paraId="143FAF4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1,45</w:t>
            </w:r>
          </w:p>
        </w:tc>
        <w:tc>
          <w:tcPr>
            <w:tcW w:w="666" w:type="dxa"/>
            <w:tcBorders>
              <w:top w:val="nil"/>
              <w:left w:val="nil"/>
              <w:bottom w:val="single" w:sz="4" w:space="0" w:color="auto"/>
              <w:right w:val="single" w:sz="4" w:space="0" w:color="auto"/>
            </w:tcBorders>
            <w:shd w:val="clear" w:color="auto" w:fill="auto"/>
            <w:noWrap/>
            <w:vAlign w:val="center"/>
            <w:hideMark/>
          </w:tcPr>
          <w:p w14:paraId="6A341234"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6AAB45CE"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47A1E5C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12</w:t>
            </w:r>
          </w:p>
        </w:tc>
        <w:tc>
          <w:tcPr>
            <w:tcW w:w="855" w:type="dxa"/>
            <w:tcBorders>
              <w:top w:val="nil"/>
              <w:left w:val="nil"/>
              <w:bottom w:val="single" w:sz="4" w:space="0" w:color="auto"/>
              <w:right w:val="single" w:sz="4" w:space="0" w:color="auto"/>
            </w:tcBorders>
            <w:shd w:val="clear" w:color="auto" w:fill="auto"/>
            <w:noWrap/>
            <w:vAlign w:val="center"/>
            <w:hideMark/>
          </w:tcPr>
          <w:p w14:paraId="28F8B30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1,45</w:t>
            </w:r>
          </w:p>
        </w:tc>
        <w:tc>
          <w:tcPr>
            <w:tcW w:w="704" w:type="dxa"/>
            <w:tcBorders>
              <w:top w:val="nil"/>
              <w:left w:val="nil"/>
              <w:bottom w:val="single" w:sz="4" w:space="0" w:color="auto"/>
              <w:right w:val="single" w:sz="4" w:space="0" w:color="auto"/>
            </w:tcBorders>
            <w:shd w:val="clear" w:color="auto" w:fill="auto"/>
            <w:noWrap/>
            <w:vAlign w:val="center"/>
            <w:hideMark/>
          </w:tcPr>
          <w:p w14:paraId="67F8BBB4"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4C45D004"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4285BEEB"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0CA0B815"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II</w:t>
            </w:r>
          </w:p>
        </w:tc>
        <w:tc>
          <w:tcPr>
            <w:tcW w:w="2730" w:type="dxa"/>
            <w:tcBorders>
              <w:top w:val="nil"/>
              <w:left w:val="nil"/>
              <w:bottom w:val="single" w:sz="4" w:space="0" w:color="auto"/>
              <w:right w:val="single" w:sz="4" w:space="0" w:color="auto"/>
            </w:tcBorders>
            <w:shd w:val="clear" w:color="auto" w:fill="auto"/>
            <w:vAlign w:val="center"/>
            <w:hideMark/>
          </w:tcPr>
          <w:p w14:paraId="0CC2C411"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Công trình do Qu</w:t>
            </w:r>
            <w:r w:rsidRPr="00411B48">
              <w:rPr>
                <w:rFonts w:ascii="Calibri" w:eastAsia="Times New Roman" w:hAnsi="Calibri" w:cs="Calibri"/>
                <w:color w:val="0000FF"/>
                <w:sz w:val="20"/>
                <w:szCs w:val="20"/>
              </w:rPr>
              <w:t>ố</w:t>
            </w:r>
            <w:r w:rsidRPr="00411B48">
              <w:rPr>
                <w:rFonts w:ascii="Arial Narrow" w:eastAsia="Times New Roman" w:hAnsi="Arial Narrow"/>
                <w:color w:val="0000FF"/>
                <w:sz w:val="20"/>
                <w:szCs w:val="20"/>
              </w:rPr>
              <w:t>c h</w:t>
            </w:r>
            <w:r w:rsidRPr="00411B48">
              <w:rPr>
                <w:rFonts w:ascii="Calibri" w:eastAsia="Times New Roman" w:hAnsi="Calibri" w:cs="Calibri"/>
                <w:color w:val="0000FF"/>
                <w:sz w:val="20"/>
                <w:szCs w:val="20"/>
              </w:rPr>
              <w:t>ộ</w:t>
            </w:r>
            <w:r w:rsidRPr="00411B48">
              <w:rPr>
                <w:rFonts w:ascii="Arial Narrow" w:eastAsia="Times New Roman" w:hAnsi="Arial Narrow"/>
                <w:color w:val="0000FF"/>
                <w:sz w:val="20"/>
                <w:szCs w:val="20"/>
              </w:rPr>
              <w:t>i quy</w:t>
            </w:r>
            <w:r w:rsidRPr="00411B48">
              <w:rPr>
                <w:rFonts w:ascii="Calibri" w:eastAsia="Times New Roman" w:hAnsi="Calibri" w:cs="Calibri"/>
                <w:color w:val="0000FF"/>
                <w:sz w:val="20"/>
                <w:szCs w:val="20"/>
              </w:rPr>
              <w:t>ế</w:t>
            </w:r>
            <w:r w:rsidRPr="00411B48">
              <w:rPr>
                <w:rFonts w:ascii="Arial Narrow" w:eastAsia="Times New Roman" w:hAnsi="Arial Narrow"/>
                <w:color w:val="0000FF"/>
                <w:sz w:val="20"/>
                <w:szCs w:val="20"/>
              </w:rPr>
              <w:t>t đ</w:t>
            </w:r>
            <w:r w:rsidRPr="00411B48">
              <w:rPr>
                <w:rFonts w:ascii="Calibri" w:eastAsia="Times New Roman" w:hAnsi="Calibri" w:cs="Calibri"/>
                <w:color w:val="0000FF"/>
                <w:sz w:val="20"/>
                <w:szCs w:val="20"/>
              </w:rPr>
              <w:t>ị</w:t>
            </w:r>
            <w:r w:rsidRPr="00411B48">
              <w:rPr>
                <w:rFonts w:ascii="Arial Narrow" w:eastAsia="Times New Roman" w:hAnsi="Arial Narrow"/>
                <w:color w:val="0000FF"/>
                <w:sz w:val="20"/>
                <w:szCs w:val="20"/>
              </w:rPr>
              <w:t>nh CTĐT; Công trình, d</w:t>
            </w:r>
            <w:r w:rsidRPr="00411B48">
              <w:rPr>
                <w:rFonts w:ascii="Calibri" w:eastAsia="Times New Roman" w:hAnsi="Calibri" w:cs="Calibri"/>
                <w:color w:val="0000FF"/>
                <w:sz w:val="20"/>
                <w:szCs w:val="20"/>
              </w:rPr>
              <w:t>ự</w:t>
            </w:r>
            <w:r w:rsidRPr="00411B48">
              <w:rPr>
                <w:rFonts w:ascii="Arial Narrow" w:eastAsia="Times New Roman" w:hAnsi="Arial Narrow"/>
                <w:color w:val="0000FF"/>
                <w:sz w:val="20"/>
                <w:szCs w:val="20"/>
              </w:rPr>
              <w:t xml:space="preserve"> án do Th</w:t>
            </w:r>
            <w:r w:rsidRPr="00411B48">
              <w:rPr>
                <w:rFonts w:ascii="Calibri" w:eastAsia="Times New Roman" w:hAnsi="Calibri" w:cs="Calibri"/>
                <w:color w:val="0000FF"/>
                <w:sz w:val="20"/>
                <w:szCs w:val="20"/>
              </w:rPr>
              <w:t>ủ</w:t>
            </w:r>
            <w:r w:rsidRPr="00411B48">
              <w:rPr>
                <w:rFonts w:ascii="Arial Narrow" w:eastAsia="Times New Roman" w:hAnsi="Arial Narrow"/>
                <w:color w:val="0000FF"/>
                <w:sz w:val="20"/>
                <w:szCs w:val="20"/>
              </w:rPr>
              <w:t xml:space="preserve"> t</w:t>
            </w:r>
            <w:r w:rsidRPr="00411B48">
              <w:rPr>
                <w:rFonts w:ascii="Calibri" w:eastAsia="Times New Roman" w:hAnsi="Calibri" w:cs="Calibri"/>
                <w:color w:val="0000FF"/>
                <w:sz w:val="20"/>
                <w:szCs w:val="20"/>
              </w:rPr>
              <w:t>ướ</w:t>
            </w:r>
            <w:r w:rsidRPr="00411B48">
              <w:rPr>
                <w:rFonts w:ascii="Arial Narrow" w:eastAsia="Times New Roman" w:hAnsi="Arial Narrow"/>
                <w:color w:val="0000FF"/>
                <w:sz w:val="20"/>
                <w:szCs w:val="20"/>
              </w:rPr>
              <w:t>ng Chính ph</w:t>
            </w:r>
            <w:r w:rsidRPr="00411B48">
              <w:rPr>
                <w:rFonts w:ascii="Calibri" w:eastAsia="Times New Roman" w:hAnsi="Calibri" w:cs="Calibri"/>
                <w:color w:val="0000FF"/>
                <w:sz w:val="20"/>
                <w:szCs w:val="20"/>
              </w:rPr>
              <w:t>ủ</w:t>
            </w:r>
            <w:r w:rsidRPr="00411B48">
              <w:rPr>
                <w:rFonts w:ascii="Arial Narrow" w:eastAsia="Times New Roman" w:hAnsi="Arial Narrow"/>
                <w:color w:val="0000FF"/>
                <w:sz w:val="20"/>
                <w:szCs w:val="20"/>
              </w:rPr>
              <w:t xml:space="preserve"> ch</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p thu</w:t>
            </w:r>
            <w:r w:rsidRPr="00411B48">
              <w:rPr>
                <w:rFonts w:ascii="Calibri" w:eastAsia="Times New Roman" w:hAnsi="Calibri" w:cs="Calibri"/>
                <w:color w:val="0000FF"/>
                <w:sz w:val="20"/>
                <w:szCs w:val="20"/>
              </w:rPr>
              <w:t>ậ</w:t>
            </w:r>
            <w:r w:rsidRPr="00411B48">
              <w:rPr>
                <w:rFonts w:ascii="Arial Narrow" w:eastAsia="Times New Roman" w:hAnsi="Arial Narrow"/>
                <w:color w:val="0000FF"/>
                <w:sz w:val="20"/>
                <w:szCs w:val="20"/>
              </w:rPr>
              <w:t>n, quy</w:t>
            </w:r>
            <w:r w:rsidRPr="00411B48">
              <w:rPr>
                <w:rFonts w:ascii="Calibri" w:eastAsia="Times New Roman" w:hAnsi="Calibri" w:cs="Calibri"/>
                <w:color w:val="0000FF"/>
                <w:sz w:val="20"/>
                <w:szCs w:val="20"/>
              </w:rPr>
              <w:t>ế</w:t>
            </w:r>
            <w:r w:rsidRPr="00411B48">
              <w:rPr>
                <w:rFonts w:ascii="Arial Narrow" w:eastAsia="Times New Roman" w:hAnsi="Arial Narrow"/>
                <w:color w:val="0000FF"/>
                <w:sz w:val="20"/>
                <w:szCs w:val="20"/>
              </w:rPr>
              <w:t>t đ</w:t>
            </w:r>
            <w:r w:rsidRPr="00411B48">
              <w:rPr>
                <w:rFonts w:ascii="Calibri" w:eastAsia="Times New Roman" w:hAnsi="Calibri" w:cs="Calibri"/>
                <w:color w:val="0000FF"/>
                <w:sz w:val="20"/>
                <w:szCs w:val="20"/>
              </w:rPr>
              <w:t>ị</w:t>
            </w:r>
            <w:r w:rsidRPr="00411B48">
              <w:rPr>
                <w:rFonts w:ascii="Arial Narrow" w:eastAsia="Times New Roman" w:hAnsi="Arial Narrow"/>
                <w:color w:val="0000FF"/>
                <w:sz w:val="20"/>
                <w:szCs w:val="20"/>
              </w:rPr>
              <w:t>nh đ</w:t>
            </w:r>
            <w:r w:rsidRPr="00411B48">
              <w:rPr>
                <w:rFonts w:ascii="Calibri" w:eastAsia="Times New Roman" w:hAnsi="Calibri" w:cs="Calibri"/>
                <w:color w:val="0000FF"/>
                <w:sz w:val="20"/>
                <w:szCs w:val="20"/>
              </w:rPr>
              <w:t>ầ</w:t>
            </w:r>
            <w:r w:rsidRPr="00411B48">
              <w:rPr>
                <w:rFonts w:ascii="Arial Narrow" w:eastAsia="Times New Roman" w:hAnsi="Arial Narrow"/>
                <w:color w:val="0000FF"/>
                <w:sz w:val="20"/>
                <w:szCs w:val="20"/>
              </w:rPr>
              <w:t>u t</w:t>
            </w:r>
            <w:r w:rsidRPr="00411B48">
              <w:rPr>
                <w:rFonts w:ascii="Calibri" w:eastAsia="Times New Roman" w:hAnsi="Calibri" w:cs="Calibri"/>
                <w:color w:val="0000FF"/>
                <w:sz w:val="20"/>
                <w:szCs w:val="20"/>
              </w:rPr>
              <w:t>ư</w:t>
            </w:r>
          </w:p>
        </w:tc>
        <w:tc>
          <w:tcPr>
            <w:tcW w:w="708" w:type="dxa"/>
            <w:tcBorders>
              <w:top w:val="nil"/>
              <w:left w:val="nil"/>
              <w:bottom w:val="single" w:sz="4" w:space="0" w:color="auto"/>
              <w:right w:val="single" w:sz="4" w:space="0" w:color="auto"/>
            </w:tcBorders>
            <w:shd w:val="clear" w:color="auto" w:fill="auto"/>
            <w:noWrap/>
            <w:vAlign w:val="center"/>
            <w:hideMark/>
          </w:tcPr>
          <w:p w14:paraId="26E869C3"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5</w:t>
            </w:r>
          </w:p>
        </w:tc>
        <w:tc>
          <w:tcPr>
            <w:tcW w:w="894" w:type="dxa"/>
            <w:tcBorders>
              <w:top w:val="nil"/>
              <w:left w:val="nil"/>
              <w:bottom w:val="single" w:sz="4" w:space="0" w:color="auto"/>
              <w:right w:val="single" w:sz="4" w:space="0" w:color="auto"/>
            </w:tcBorders>
            <w:shd w:val="clear" w:color="auto" w:fill="auto"/>
            <w:noWrap/>
            <w:vAlign w:val="center"/>
            <w:hideMark/>
          </w:tcPr>
          <w:p w14:paraId="3D2E3069"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3.152,72</w:t>
            </w:r>
          </w:p>
        </w:tc>
        <w:tc>
          <w:tcPr>
            <w:tcW w:w="666" w:type="dxa"/>
            <w:tcBorders>
              <w:top w:val="nil"/>
              <w:left w:val="nil"/>
              <w:bottom w:val="single" w:sz="4" w:space="0" w:color="auto"/>
              <w:right w:val="single" w:sz="4" w:space="0" w:color="auto"/>
            </w:tcBorders>
            <w:shd w:val="clear" w:color="auto" w:fill="auto"/>
            <w:noWrap/>
            <w:vAlign w:val="center"/>
            <w:hideMark/>
          </w:tcPr>
          <w:p w14:paraId="30040C6E"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0" w:type="dxa"/>
            <w:tcBorders>
              <w:top w:val="nil"/>
              <w:left w:val="nil"/>
              <w:bottom w:val="single" w:sz="4" w:space="0" w:color="auto"/>
              <w:right w:val="single" w:sz="4" w:space="0" w:color="auto"/>
            </w:tcBorders>
            <w:shd w:val="clear" w:color="auto" w:fill="auto"/>
            <w:noWrap/>
            <w:vAlign w:val="center"/>
            <w:hideMark/>
          </w:tcPr>
          <w:p w14:paraId="265D9B19"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1,82</w:t>
            </w:r>
          </w:p>
        </w:tc>
        <w:tc>
          <w:tcPr>
            <w:tcW w:w="709" w:type="dxa"/>
            <w:tcBorders>
              <w:top w:val="nil"/>
              <w:left w:val="nil"/>
              <w:bottom w:val="single" w:sz="4" w:space="0" w:color="auto"/>
              <w:right w:val="single" w:sz="4" w:space="0" w:color="auto"/>
            </w:tcBorders>
            <w:shd w:val="clear" w:color="auto" w:fill="auto"/>
            <w:noWrap/>
            <w:vAlign w:val="center"/>
            <w:hideMark/>
          </w:tcPr>
          <w:p w14:paraId="7013DE5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4</w:t>
            </w:r>
          </w:p>
        </w:tc>
        <w:tc>
          <w:tcPr>
            <w:tcW w:w="855" w:type="dxa"/>
            <w:tcBorders>
              <w:top w:val="nil"/>
              <w:left w:val="nil"/>
              <w:bottom w:val="single" w:sz="4" w:space="0" w:color="auto"/>
              <w:right w:val="single" w:sz="4" w:space="0" w:color="auto"/>
            </w:tcBorders>
            <w:shd w:val="clear" w:color="auto" w:fill="auto"/>
            <w:noWrap/>
            <w:vAlign w:val="center"/>
            <w:hideMark/>
          </w:tcPr>
          <w:p w14:paraId="45452AF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3.150,90</w:t>
            </w:r>
          </w:p>
        </w:tc>
        <w:tc>
          <w:tcPr>
            <w:tcW w:w="704" w:type="dxa"/>
            <w:tcBorders>
              <w:top w:val="nil"/>
              <w:left w:val="nil"/>
              <w:bottom w:val="single" w:sz="4" w:space="0" w:color="auto"/>
              <w:right w:val="single" w:sz="4" w:space="0" w:color="auto"/>
            </w:tcBorders>
            <w:shd w:val="clear" w:color="auto" w:fill="auto"/>
            <w:noWrap/>
            <w:vAlign w:val="center"/>
            <w:hideMark/>
          </w:tcPr>
          <w:p w14:paraId="098DEF5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w:t>
            </w:r>
          </w:p>
        </w:tc>
        <w:tc>
          <w:tcPr>
            <w:tcW w:w="851" w:type="dxa"/>
            <w:tcBorders>
              <w:top w:val="nil"/>
              <w:left w:val="nil"/>
              <w:bottom w:val="single" w:sz="4" w:space="0" w:color="auto"/>
              <w:right w:val="single" w:sz="4" w:space="0" w:color="auto"/>
            </w:tcBorders>
            <w:shd w:val="clear" w:color="auto" w:fill="auto"/>
            <w:noWrap/>
            <w:vAlign w:val="center"/>
            <w:hideMark/>
          </w:tcPr>
          <w:p w14:paraId="2522C90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w:t>
            </w:r>
          </w:p>
        </w:tc>
      </w:tr>
      <w:tr w:rsidR="00411B48" w:rsidRPr="00411B48" w14:paraId="18DC5035"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1FFA26D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2730" w:type="dxa"/>
            <w:tcBorders>
              <w:top w:val="nil"/>
              <w:left w:val="nil"/>
              <w:bottom w:val="single" w:sz="4" w:space="0" w:color="auto"/>
              <w:right w:val="single" w:sz="4" w:space="0" w:color="auto"/>
            </w:tcBorders>
            <w:shd w:val="clear" w:color="auto" w:fill="auto"/>
            <w:vAlign w:val="center"/>
            <w:hideMark/>
          </w:tcPr>
          <w:p w14:paraId="5AB20942"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khu công nghi</w:t>
            </w:r>
            <w:r w:rsidRPr="00411B48">
              <w:rPr>
                <w:rFonts w:ascii="Calibri" w:eastAsia="Times New Roman" w:hAnsi="Calibri" w:cs="Calibri"/>
                <w:color w:val="0000FF"/>
                <w:sz w:val="20"/>
                <w:szCs w:val="20"/>
              </w:rPr>
              <w:t>ệ</w:t>
            </w:r>
            <w:r w:rsidRPr="00411B48">
              <w:rPr>
                <w:rFonts w:ascii="Arial Narrow" w:eastAsia="Times New Roman" w:hAnsi="Arial Narrow"/>
                <w:color w:val="0000FF"/>
                <w:sz w:val="20"/>
                <w:szCs w:val="20"/>
              </w:rPr>
              <w:t>p</w:t>
            </w:r>
          </w:p>
        </w:tc>
        <w:tc>
          <w:tcPr>
            <w:tcW w:w="708" w:type="dxa"/>
            <w:tcBorders>
              <w:top w:val="nil"/>
              <w:left w:val="nil"/>
              <w:bottom w:val="single" w:sz="4" w:space="0" w:color="auto"/>
              <w:right w:val="single" w:sz="4" w:space="0" w:color="auto"/>
            </w:tcBorders>
            <w:shd w:val="clear" w:color="auto" w:fill="auto"/>
            <w:noWrap/>
            <w:vAlign w:val="center"/>
            <w:hideMark/>
          </w:tcPr>
          <w:p w14:paraId="7B1A176B"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94" w:type="dxa"/>
            <w:tcBorders>
              <w:top w:val="nil"/>
              <w:left w:val="nil"/>
              <w:bottom w:val="single" w:sz="4" w:space="0" w:color="auto"/>
              <w:right w:val="single" w:sz="4" w:space="0" w:color="auto"/>
            </w:tcBorders>
            <w:shd w:val="clear" w:color="auto" w:fill="auto"/>
            <w:noWrap/>
            <w:vAlign w:val="center"/>
            <w:hideMark/>
          </w:tcPr>
          <w:p w14:paraId="33015A09"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242,90</w:t>
            </w:r>
          </w:p>
        </w:tc>
        <w:tc>
          <w:tcPr>
            <w:tcW w:w="666" w:type="dxa"/>
            <w:tcBorders>
              <w:top w:val="nil"/>
              <w:left w:val="nil"/>
              <w:bottom w:val="single" w:sz="4" w:space="0" w:color="auto"/>
              <w:right w:val="single" w:sz="4" w:space="0" w:color="auto"/>
            </w:tcBorders>
            <w:shd w:val="clear" w:color="auto" w:fill="auto"/>
            <w:noWrap/>
            <w:vAlign w:val="center"/>
            <w:hideMark/>
          </w:tcPr>
          <w:p w14:paraId="55E7CFFA"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39229950"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7F6076B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5" w:type="dxa"/>
            <w:tcBorders>
              <w:top w:val="nil"/>
              <w:left w:val="nil"/>
              <w:bottom w:val="single" w:sz="4" w:space="0" w:color="auto"/>
              <w:right w:val="single" w:sz="4" w:space="0" w:color="auto"/>
            </w:tcBorders>
            <w:shd w:val="clear" w:color="auto" w:fill="auto"/>
            <w:noWrap/>
            <w:vAlign w:val="center"/>
            <w:hideMark/>
          </w:tcPr>
          <w:p w14:paraId="32B63BF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242,90</w:t>
            </w:r>
          </w:p>
        </w:tc>
        <w:tc>
          <w:tcPr>
            <w:tcW w:w="704" w:type="dxa"/>
            <w:tcBorders>
              <w:top w:val="nil"/>
              <w:left w:val="nil"/>
              <w:bottom w:val="single" w:sz="4" w:space="0" w:color="auto"/>
              <w:right w:val="single" w:sz="4" w:space="0" w:color="auto"/>
            </w:tcBorders>
            <w:shd w:val="clear" w:color="auto" w:fill="auto"/>
            <w:noWrap/>
            <w:vAlign w:val="center"/>
            <w:hideMark/>
          </w:tcPr>
          <w:p w14:paraId="142760A7"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45B3AC0D"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0092E688"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56FDC0CB"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2730" w:type="dxa"/>
            <w:tcBorders>
              <w:top w:val="nil"/>
              <w:left w:val="nil"/>
              <w:bottom w:val="single" w:sz="4" w:space="0" w:color="auto"/>
              <w:right w:val="single" w:sz="4" w:space="0" w:color="auto"/>
            </w:tcBorders>
            <w:shd w:val="clear" w:color="auto" w:fill="auto"/>
            <w:noWrap/>
            <w:vAlign w:val="center"/>
            <w:hideMark/>
          </w:tcPr>
          <w:p w14:paraId="5FDA06C8"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công trình năng l</w:t>
            </w:r>
            <w:r w:rsidRPr="00411B48">
              <w:rPr>
                <w:rFonts w:ascii="Calibri" w:eastAsia="Times New Roman" w:hAnsi="Calibri" w:cs="Calibri"/>
                <w:color w:val="0000FF"/>
                <w:sz w:val="20"/>
                <w:szCs w:val="20"/>
              </w:rPr>
              <w:t>ượ</w:t>
            </w:r>
            <w:r w:rsidRPr="00411B48">
              <w:rPr>
                <w:rFonts w:ascii="Arial Narrow" w:eastAsia="Times New Roman" w:hAnsi="Arial Narrow"/>
                <w:color w:val="0000FF"/>
                <w:sz w:val="20"/>
                <w:szCs w:val="20"/>
              </w:rPr>
              <w:t>ng</w:t>
            </w:r>
          </w:p>
        </w:tc>
        <w:tc>
          <w:tcPr>
            <w:tcW w:w="708" w:type="dxa"/>
            <w:tcBorders>
              <w:top w:val="nil"/>
              <w:left w:val="nil"/>
              <w:bottom w:val="single" w:sz="4" w:space="0" w:color="auto"/>
              <w:right w:val="single" w:sz="4" w:space="0" w:color="auto"/>
            </w:tcBorders>
            <w:shd w:val="clear" w:color="auto" w:fill="auto"/>
            <w:noWrap/>
            <w:vAlign w:val="center"/>
            <w:hideMark/>
          </w:tcPr>
          <w:p w14:paraId="4A431B1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94" w:type="dxa"/>
            <w:tcBorders>
              <w:top w:val="nil"/>
              <w:left w:val="nil"/>
              <w:bottom w:val="single" w:sz="4" w:space="0" w:color="auto"/>
              <w:right w:val="single" w:sz="4" w:space="0" w:color="auto"/>
            </w:tcBorders>
            <w:shd w:val="clear" w:color="auto" w:fill="auto"/>
            <w:noWrap/>
            <w:vAlign w:val="center"/>
            <w:hideMark/>
          </w:tcPr>
          <w:p w14:paraId="0B734BE7"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12,12</w:t>
            </w:r>
          </w:p>
        </w:tc>
        <w:tc>
          <w:tcPr>
            <w:tcW w:w="666" w:type="dxa"/>
            <w:tcBorders>
              <w:top w:val="nil"/>
              <w:left w:val="nil"/>
              <w:bottom w:val="single" w:sz="4" w:space="0" w:color="auto"/>
              <w:right w:val="single" w:sz="4" w:space="0" w:color="auto"/>
            </w:tcBorders>
            <w:shd w:val="clear" w:color="auto" w:fill="auto"/>
            <w:noWrap/>
            <w:vAlign w:val="center"/>
            <w:hideMark/>
          </w:tcPr>
          <w:p w14:paraId="61338AC6"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115FAE11"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1EA57761"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5" w:type="dxa"/>
            <w:tcBorders>
              <w:top w:val="nil"/>
              <w:left w:val="nil"/>
              <w:bottom w:val="single" w:sz="4" w:space="0" w:color="auto"/>
              <w:right w:val="single" w:sz="4" w:space="0" w:color="auto"/>
            </w:tcBorders>
            <w:shd w:val="clear" w:color="auto" w:fill="auto"/>
            <w:noWrap/>
            <w:vAlign w:val="center"/>
            <w:hideMark/>
          </w:tcPr>
          <w:p w14:paraId="4CE1765D"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12,12</w:t>
            </w:r>
          </w:p>
        </w:tc>
        <w:tc>
          <w:tcPr>
            <w:tcW w:w="704" w:type="dxa"/>
            <w:tcBorders>
              <w:top w:val="nil"/>
              <w:left w:val="nil"/>
              <w:bottom w:val="single" w:sz="4" w:space="0" w:color="auto"/>
              <w:right w:val="single" w:sz="4" w:space="0" w:color="auto"/>
            </w:tcBorders>
            <w:shd w:val="clear" w:color="auto" w:fill="auto"/>
            <w:noWrap/>
            <w:vAlign w:val="center"/>
            <w:hideMark/>
          </w:tcPr>
          <w:p w14:paraId="0086BB7C"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4BD33486"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2A9784BB"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1EA292ED"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3</w:t>
            </w:r>
          </w:p>
        </w:tc>
        <w:tc>
          <w:tcPr>
            <w:tcW w:w="2730" w:type="dxa"/>
            <w:tcBorders>
              <w:top w:val="nil"/>
              <w:left w:val="nil"/>
              <w:bottom w:val="single" w:sz="4" w:space="0" w:color="auto"/>
              <w:right w:val="single" w:sz="4" w:space="0" w:color="auto"/>
            </w:tcBorders>
            <w:shd w:val="clear" w:color="auto" w:fill="auto"/>
            <w:noWrap/>
            <w:vAlign w:val="center"/>
            <w:hideMark/>
          </w:tcPr>
          <w:p w14:paraId="5DEB4552"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công trình giao thông</w:t>
            </w:r>
          </w:p>
        </w:tc>
        <w:tc>
          <w:tcPr>
            <w:tcW w:w="708" w:type="dxa"/>
            <w:tcBorders>
              <w:top w:val="nil"/>
              <w:left w:val="nil"/>
              <w:bottom w:val="single" w:sz="4" w:space="0" w:color="auto"/>
              <w:right w:val="single" w:sz="4" w:space="0" w:color="auto"/>
            </w:tcBorders>
            <w:shd w:val="clear" w:color="auto" w:fill="auto"/>
            <w:noWrap/>
            <w:vAlign w:val="center"/>
            <w:hideMark/>
          </w:tcPr>
          <w:p w14:paraId="25CF3B1C"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94" w:type="dxa"/>
            <w:tcBorders>
              <w:top w:val="nil"/>
              <w:left w:val="nil"/>
              <w:bottom w:val="single" w:sz="4" w:space="0" w:color="auto"/>
              <w:right w:val="single" w:sz="4" w:space="0" w:color="auto"/>
            </w:tcBorders>
            <w:shd w:val="clear" w:color="auto" w:fill="auto"/>
            <w:noWrap/>
            <w:vAlign w:val="center"/>
            <w:hideMark/>
          </w:tcPr>
          <w:p w14:paraId="1A1B7AF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1,82</w:t>
            </w:r>
          </w:p>
        </w:tc>
        <w:tc>
          <w:tcPr>
            <w:tcW w:w="666" w:type="dxa"/>
            <w:tcBorders>
              <w:top w:val="nil"/>
              <w:left w:val="nil"/>
              <w:bottom w:val="single" w:sz="4" w:space="0" w:color="auto"/>
              <w:right w:val="single" w:sz="4" w:space="0" w:color="auto"/>
            </w:tcBorders>
            <w:shd w:val="clear" w:color="auto" w:fill="auto"/>
            <w:noWrap/>
            <w:vAlign w:val="center"/>
            <w:hideMark/>
          </w:tcPr>
          <w:p w14:paraId="2B4813E5"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0" w:type="dxa"/>
            <w:tcBorders>
              <w:top w:val="nil"/>
              <w:left w:val="nil"/>
              <w:bottom w:val="single" w:sz="4" w:space="0" w:color="auto"/>
              <w:right w:val="single" w:sz="4" w:space="0" w:color="auto"/>
            </w:tcBorders>
            <w:shd w:val="clear" w:color="auto" w:fill="auto"/>
            <w:noWrap/>
            <w:vAlign w:val="center"/>
            <w:hideMark/>
          </w:tcPr>
          <w:p w14:paraId="072FEF5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1,82</w:t>
            </w:r>
          </w:p>
        </w:tc>
        <w:tc>
          <w:tcPr>
            <w:tcW w:w="709" w:type="dxa"/>
            <w:tcBorders>
              <w:top w:val="nil"/>
              <w:left w:val="nil"/>
              <w:bottom w:val="single" w:sz="4" w:space="0" w:color="auto"/>
              <w:right w:val="single" w:sz="4" w:space="0" w:color="auto"/>
            </w:tcBorders>
            <w:shd w:val="clear" w:color="auto" w:fill="auto"/>
            <w:noWrap/>
            <w:vAlign w:val="center"/>
            <w:hideMark/>
          </w:tcPr>
          <w:p w14:paraId="54FDAA74"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5" w:type="dxa"/>
            <w:tcBorders>
              <w:top w:val="nil"/>
              <w:left w:val="nil"/>
              <w:bottom w:val="single" w:sz="4" w:space="0" w:color="auto"/>
              <w:right w:val="single" w:sz="4" w:space="0" w:color="auto"/>
            </w:tcBorders>
            <w:shd w:val="clear" w:color="auto" w:fill="auto"/>
            <w:noWrap/>
            <w:vAlign w:val="center"/>
            <w:hideMark/>
          </w:tcPr>
          <w:p w14:paraId="228119C8"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4" w:type="dxa"/>
            <w:tcBorders>
              <w:top w:val="nil"/>
              <w:left w:val="nil"/>
              <w:bottom w:val="single" w:sz="4" w:space="0" w:color="auto"/>
              <w:right w:val="single" w:sz="4" w:space="0" w:color="auto"/>
            </w:tcBorders>
            <w:shd w:val="clear" w:color="auto" w:fill="auto"/>
            <w:noWrap/>
            <w:vAlign w:val="center"/>
            <w:hideMark/>
          </w:tcPr>
          <w:p w14:paraId="4DC6C7E0"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5DEEBB62"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2445D7AF"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11CBC38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4</w:t>
            </w:r>
          </w:p>
        </w:tc>
        <w:tc>
          <w:tcPr>
            <w:tcW w:w="2730" w:type="dxa"/>
            <w:tcBorders>
              <w:top w:val="nil"/>
              <w:left w:val="nil"/>
              <w:bottom w:val="single" w:sz="4" w:space="0" w:color="auto"/>
              <w:right w:val="single" w:sz="4" w:space="0" w:color="auto"/>
            </w:tcBorders>
            <w:shd w:val="clear" w:color="auto" w:fill="auto"/>
            <w:vAlign w:val="center"/>
            <w:hideMark/>
          </w:tcPr>
          <w:p w14:paraId="511860AA"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khu đô th</w:t>
            </w:r>
            <w:r w:rsidRPr="00411B48">
              <w:rPr>
                <w:rFonts w:ascii="Calibri" w:eastAsia="Times New Roman" w:hAnsi="Calibri" w:cs="Calibri"/>
                <w:color w:val="0000FF"/>
                <w:sz w:val="20"/>
                <w:szCs w:val="20"/>
              </w:rPr>
              <w:t>ị</w:t>
            </w:r>
            <w:r w:rsidRPr="00411B48">
              <w:rPr>
                <w:rFonts w:ascii="Arial Narrow" w:eastAsia="Times New Roman" w:hAnsi="Arial Narrow"/>
                <w:color w:val="0000FF"/>
                <w:sz w:val="20"/>
                <w:szCs w:val="20"/>
              </w:rPr>
              <w:t xml:space="preserve"> m</w:t>
            </w:r>
            <w:r w:rsidRPr="00411B48">
              <w:rPr>
                <w:rFonts w:ascii="Calibri" w:eastAsia="Times New Roman" w:hAnsi="Calibri" w:cs="Calibri"/>
                <w:color w:val="0000FF"/>
                <w:sz w:val="20"/>
                <w:szCs w:val="20"/>
              </w:rPr>
              <w:t>ớ</w:t>
            </w:r>
            <w:r w:rsidRPr="00411B48">
              <w:rPr>
                <w:rFonts w:ascii="Arial Narrow" w:eastAsia="Times New Roman" w:hAnsi="Arial Narrow"/>
                <w:color w:val="0000FF"/>
                <w:sz w:val="20"/>
                <w:szCs w:val="20"/>
              </w:rPr>
              <w:t>i</w:t>
            </w:r>
          </w:p>
        </w:tc>
        <w:tc>
          <w:tcPr>
            <w:tcW w:w="708" w:type="dxa"/>
            <w:tcBorders>
              <w:top w:val="nil"/>
              <w:left w:val="nil"/>
              <w:bottom w:val="single" w:sz="4" w:space="0" w:color="auto"/>
              <w:right w:val="single" w:sz="4" w:space="0" w:color="auto"/>
            </w:tcBorders>
            <w:shd w:val="clear" w:color="auto" w:fill="auto"/>
            <w:noWrap/>
            <w:vAlign w:val="center"/>
            <w:hideMark/>
          </w:tcPr>
          <w:p w14:paraId="2F413F1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94" w:type="dxa"/>
            <w:tcBorders>
              <w:top w:val="nil"/>
              <w:left w:val="nil"/>
              <w:bottom w:val="single" w:sz="4" w:space="0" w:color="auto"/>
              <w:right w:val="single" w:sz="4" w:space="0" w:color="auto"/>
            </w:tcBorders>
            <w:shd w:val="clear" w:color="auto" w:fill="auto"/>
            <w:noWrap/>
            <w:vAlign w:val="center"/>
            <w:hideMark/>
          </w:tcPr>
          <w:p w14:paraId="751D1277"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2.895,88</w:t>
            </w:r>
          </w:p>
        </w:tc>
        <w:tc>
          <w:tcPr>
            <w:tcW w:w="666" w:type="dxa"/>
            <w:tcBorders>
              <w:top w:val="nil"/>
              <w:left w:val="nil"/>
              <w:bottom w:val="single" w:sz="4" w:space="0" w:color="auto"/>
              <w:right w:val="single" w:sz="4" w:space="0" w:color="auto"/>
            </w:tcBorders>
            <w:shd w:val="clear" w:color="auto" w:fill="auto"/>
            <w:noWrap/>
            <w:vAlign w:val="center"/>
            <w:hideMark/>
          </w:tcPr>
          <w:p w14:paraId="775A4E45"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5E79B4C3"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7E1874E1"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55" w:type="dxa"/>
            <w:tcBorders>
              <w:top w:val="nil"/>
              <w:left w:val="nil"/>
              <w:bottom w:val="single" w:sz="4" w:space="0" w:color="auto"/>
              <w:right w:val="single" w:sz="4" w:space="0" w:color="auto"/>
            </w:tcBorders>
            <w:shd w:val="clear" w:color="auto" w:fill="auto"/>
            <w:noWrap/>
            <w:vAlign w:val="center"/>
            <w:hideMark/>
          </w:tcPr>
          <w:p w14:paraId="0B48C5FD"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2.895,88</w:t>
            </w:r>
          </w:p>
        </w:tc>
        <w:tc>
          <w:tcPr>
            <w:tcW w:w="704" w:type="dxa"/>
            <w:tcBorders>
              <w:top w:val="nil"/>
              <w:left w:val="nil"/>
              <w:bottom w:val="single" w:sz="4" w:space="0" w:color="auto"/>
              <w:right w:val="single" w:sz="4" w:space="0" w:color="auto"/>
            </w:tcBorders>
            <w:shd w:val="clear" w:color="auto" w:fill="auto"/>
            <w:noWrap/>
            <w:vAlign w:val="center"/>
            <w:hideMark/>
          </w:tcPr>
          <w:p w14:paraId="01E04445"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13A7B7E0"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317DABD7"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26700DB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III</w:t>
            </w:r>
          </w:p>
        </w:tc>
        <w:tc>
          <w:tcPr>
            <w:tcW w:w="2730" w:type="dxa"/>
            <w:tcBorders>
              <w:top w:val="nil"/>
              <w:left w:val="nil"/>
              <w:bottom w:val="single" w:sz="4" w:space="0" w:color="auto"/>
              <w:right w:val="single" w:sz="4" w:space="0" w:color="auto"/>
            </w:tcBorders>
            <w:shd w:val="clear" w:color="auto" w:fill="auto"/>
            <w:noWrap/>
            <w:vAlign w:val="center"/>
            <w:hideMark/>
          </w:tcPr>
          <w:p w14:paraId="33CC2291"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Công trình d</w:t>
            </w:r>
            <w:r w:rsidRPr="00411B48">
              <w:rPr>
                <w:rFonts w:ascii="Calibri" w:eastAsia="Times New Roman" w:hAnsi="Calibri" w:cs="Calibri"/>
                <w:color w:val="0000FF"/>
                <w:sz w:val="20"/>
                <w:szCs w:val="20"/>
              </w:rPr>
              <w:t>ự</w:t>
            </w:r>
            <w:r w:rsidRPr="00411B48">
              <w:rPr>
                <w:rFonts w:ascii="Arial Narrow" w:eastAsia="Times New Roman" w:hAnsi="Arial Narrow"/>
                <w:color w:val="0000FF"/>
                <w:sz w:val="20"/>
                <w:szCs w:val="20"/>
              </w:rPr>
              <w:t xml:space="preserve"> án thu h</w:t>
            </w:r>
            <w:r w:rsidRPr="00411B48">
              <w:rPr>
                <w:rFonts w:ascii="Calibri" w:eastAsia="Times New Roman" w:hAnsi="Calibri" w:cs="Calibri"/>
                <w:color w:val="0000FF"/>
                <w:sz w:val="20"/>
                <w:szCs w:val="20"/>
              </w:rPr>
              <w:t>ồ</w:t>
            </w:r>
            <w:r w:rsidRPr="00411B48">
              <w:rPr>
                <w:rFonts w:ascii="Arial Narrow" w:eastAsia="Times New Roman" w:hAnsi="Arial Narrow"/>
                <w:color w:val="0000FF"/>
                <w:sz w:val="20"/>
                <w:szCs w:val="20"/>
              </w:rPr>
              <w:t>i 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w:t>
            </w:r>
          </w:p>
        </w:tc>
        <w:tc>
          <w:tcPr>
            <w:tcW w:w="708" w:type="dxa"/>
            <w:tcBorders>
              <w:top w:val="nil"/>
              <w:left w:val="nil"/>
              <w:bottom w:val="single" w:sz="4" w:space="0" w:color="auto"/>
              <w:right w:val="single" w:sz="4" w:space="0" w:color="auto"/>
            </w:tcBorders>
            <w:shd w:val="clear" w:color="auto" w:fill="auto"/>
            <w:noWrap/>
            <w:vAlign w:val="center"/>
            <w:hideMark/>
          </w:tcPr>
          <w:p w14:paraId="3956E7C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23</w:t>
            </w:r>
          </w:p>
        </w:tc>
        <w:tc>
          <w:tcPr>
            <w:tcW w:w="894" w:type="dxa"/>
            <w:tcBorders>
              <w:top w:val="nil"/>
              <w:left w:val="nil"/>
              <w:bottom w:val="single" w:sz="4" w:space="0" w:color="auto"/>
              <w:right w:val="single" w:sz="4" w:space="0" w:color="auto"/>
            </w:tcBorders>
            <w:shd w:val="clear" w:color="auto" w:fill="auto"/>
            <w:noWrap/>
            <w:vAlign w:val="center"/>
            <w:hideMark/>
          </w:tcPr>
          <w:p w14:paraId="56065B43"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593,03</w:t>
            </w:r>
          </w:p>
        </w:tc>
        <w:tc>
          <w:tcPr>
            <w:tcW w:w="666" w:type="dxa"/>
            <w:tcBorders>
              <w:top w:val="nil"/>
              <w:left w:val="nil"/>
              <w:bottom w:val="single" w:sz="4" w:space="0" w:color="auto"/>
              <w:right w:val="single" w:sz="4" w:space="0" w:color="auto"/>
            </w:tcBorders>
            <w:shd w:val="clear" w:color="auto" w:fill="auto"/>
            <w:noWrap/>
            <w:vAlign w:val="center"/>
            <w:hideMark/>
          </w:tcPr>
          <w:p w14:paraId="4CE80C5B"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10</w:t>
            </w:r>
          </w:p>
        </w:tc>
        <w:tc>
          <w:tcPr>
            <w:tcW w:w="850" w:type="dxa"/>
            <w:tcBorders>
              <w:top w:val="nil"/>
              <w:left w:val="nil"/>
              <w:bottom w:val="single" w:sz="4" w:space="0" w:color="auto"/>
              <w:right w:val="single" w:sz="4" w:space="0" w:color="auto"/>
            </w:tcBorders>
            <w:shd w:val="clear" w:color="auto" w:fill="auto"/>
            <w:noWrap/>
            <w:vAlign w:val="center"/>
            <w:hideMark/>
          </w:tcPr>
          <w:p w14:paraId="7D2ED1ED"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19,92</w:t>
            </w:r>
          </w:p>
        </w:tc>
        <w:tc>
          <w:tcPr>
            <w:tcW w:w="709" w:type="dxa"/>
            <w:tcBorders>
              <w:top w:val="nil"/>
              <w:left w:val="nil"/>
              <w:bottom w:val="single" w:sz="4" w:space="0" w:color="auto"/>
              <w:right w:val="single" w:sz="4" w:space="0" w:color="auto"/>
            </w:tcBorders>
            <w:shd w:val="clear" w:color="auto" w:fill="auto"/>
            <w:noWrap/>
            <w:vAlign w:val="center"/>
            <w:hideMark/>
          </w:tcPr>
          <w:p w14:paraId="08386D4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12</w:t>
            </w:r>
          </w:p>
        </w:tc>
        <w:tc>
          <w:tcPr>
            <w:tcW w:w="855" w:type="dxa"/>
            <w:tcBorders>
              <w:top w:val="nil"/>
              <w:left w:val="nil"/>
              <w:bottom w:val="single" w:sz="4" w:space="0" w:color="auto"/>
              <w:right w:val="single" w:sz="4" w:space="0" w:color="auto"/>
            </w:tcBorders>
            <w:shd w:val="clear" w:color="auto" w:fill="auto"/>
            <w:noWrap/>
            <w:vAlign w:val="center"/>
            <w:hideMark/>
          </w:tcPr>
          <w:p w14:paraId="77C42FB3"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573,09</w:t>
            </w:r>
          </w:p>
        </w:tc>
        <w:tc>
          <w:tcPr>
            <w:tcW w:w="704" w:type="dxa"/>
            <w:tcBorders>
              <w:top w:val="nil"/>
              <w:left w:val="nil"/>
              <w:bottom w:val="single" w:sz="4" w:space="0" w:color="auto"/>
              <w:right w:val="single" w:sz="4" w:space="0" w:color="auto"/>
            </w:tcBorders>
            <w:shd w:val="clear" w:color="auto" w:fill="auto"/>
            <w:noWrap/>
            <w:vAlign w:val="center"/>
            <w:hideMark/>
          </w:tcPr>
          <w:p w14:paraId="3C66E51B"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1" w:type="dxa"/>
            <w:tcBorders>
              <w:top w:val="nil"/>
              <w:left w:val="nil"/>
              <w:bottom w:val="single" w:sz="4" w:space="0" w:color="auto"/>
              <w:right w:val="single" w:sz="4" w:space="0" w:color="auto"/>
            </w:tcBorders>
            <w:shd w:val="clear" w:color="auto" w:fill="auto"/>
            <w:noWrap/>
            <w:vAlign w:val="center"/>
            <w:hideMark/>
          </w:tcPr>
          <w:p w14:paraId="5270190B"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0,02</w:t>
            </w:r>
          </w:p>
        </w:tc>
      </w:tr>
      <w:tr w:rsidR="00411B48" w:rsidRPr="00411B48" w14:paraId="412D6CE3"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3D361FB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2730" w:type="dxa"/>
            <w:tcBorders>
              <w:top w:val="nil"/>
              <w:left w:val="nil"/>
              <w:bottom w:val="single" w:sz="4" w:space="0" w:color="auto"/>
              <w:right w:val="single" w:sz="4" w:space="0" w:color="auto"/>
            </w:tcBorders>
            <w:shd w:val="clear" w:color="auto" w:fill="auto"/>
            <w:vAlign w:val="center"/>
            <w:hideMark/>
          </w:tcPr>
          <w:p w14:paraId="606B6354"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s</w:t>
            </w:r>
            <w:r w:rsidRPr="00411B48">
              <w:rPr>
                <w:rFonts w:ascii="Calibri" w:eastAsia="Times New Roman" w:hAnsi="Calibri" w:cs="Calibri"/>
                <w:color w:val="0000FF"/>
                <w:sz w:val="20"/>
                <w:szCs w:val="20"/>
              </w:rPr>
              <w:t>ử</w:t>
            </w:r>
            <w:r w:rsidRPr="00411B48">
              <w:rPr>
                <w:rFonts w:ascii="Arial Narrow" w:eastAsia="Times New Roman" w:hAnsi="Arial Narrow"/>
                <w:color w:val="0000FF"/>
                <w:sz w:val="20"/>
                <w:szCs w:val="20"/>
              </w:rPr>
              <w:t xml:space="preserve"> d</w:t>
            </w:r>
            <w:r w:rsidRPr="00411B48">
              <w:rPr>
                <w:rFonts w:ascii="Calibri" w:eastAsia="Times New Roman" w:hAnsi="Calibri" w:cs="Calibri"/>
                <w:color w:val="0000FF"/>
                <w:sz w:val="20"/>
                <w:szCs w:val="20"/>
              </w:rPr>
              <w:t>ụ</w:t>
            </w:r>
            <w:r w:rsidRPr="00411B48">
              <w:rPr>
                <w:rFonts w:ascii="Arial Narrow" w:eastAsia="Times New Roman" w:hAnsi="Arial Narrow"/>
                <w:color w:val="0000FF"/>
                <w:sz w:val="20"/>
                <w:szCs w:val="20"/>
              </w:rPr>
              <w:t>ng cho ho</w:t>
            </w:r>
            <w:r w:rsidRPr="00411B48">
              <w:rPr>
                <w:rFonts w:ascii="Calibri" w:eastAsia="Times New Roman" w:hAnsi="Calibri" w:cs="Calibri"/>
                <w:color w:val="0000FF"/>
                <w:sz w:val="20"/>
                <w:szCs w:val="20"/>
              </w:rPr>
              <w:t>ạ</w:t>
            </w:r>
            <w:r w:rsidRPr="00411B48">
              <w:rPr>
                <w:rFonts w:ascii="Arial Narrow" w:eastAsia="Times New Roman" w:hAnsi="Arial Narrow"/>
                <w:color w:val="0000FF"/>
                <w:sz w:val="20"/>
                <w:szCs w:val="20"/>
              </w:rPr>
              <w:t>t đ</w:t>
            </w:r>
            <w:r w:rsidRPr="00411B48">
              <w:rPr>
                <w:rFonts w:ascii="Calibri" w:eastAsia="Times New Roman" w:hAnsi="Calibri" w:cs="Calibri"/>
                <w:color w:val="0000FF"/>
                <w:sz w:val="20"/>
                <w:szCs w:val="20"/>
              </w:rPr>
              <w:t>ộ</w:t>
            </w:r>
            <w:r w:rsidRPr="00411B48">
              <w:rPr>
                <w:rFonts w:ascii="Arial Narrow" w:eastAsia="Times New Roman" w:hAnsi="Arial Narrow"/>
                <w:color w:val="0000FF"/>
                <w:sz w:val="20"/>
                <w:szCs w:val="20"/>
              </w:rPr>
              <w:t>ng khoáng s</w:t>
            </w:r>
            <w:r w:rsidRPr="00411B48">
              <w:rPr>
                <w:rFonts w:ascii="Calibri" w:eastAsia="Times New Roman" w:hAnsi="Calibri" w:cs="Calibri"/>
                <w:color w:val="0000FF"/>
                <w:sz w:val="20"/>
                <w:szCs w:val="20"/>
              </w:rPr>
              <w:t>ả</w:t>
            </w:r>
            <w:r w:rsidRPr="00411B48">
              <w:rPr>
                <w:rFonts w:ascii="Arial Narrow" w:eastAsia="Times New Roman" w:hAnsi="Arial Narrow"/>
                <w:color w:val="0000FF"/>
                <w:sz w:val="20"/>
                <w:szCs w:val="20"/>
              </w:rPr>
              <w:t>n</w:t>
            </w:r>
          </w:p>
        </w:tc>
        <w:tc>
          <w:tcPr>
            <w:tcW w:w="708" w:type="dxa"/>
            <w:tcBorders>
              <w:top w:val="nil"/>
              <w:left w:val="nil"/>
              <w:bottom w:val="single" w:sz="4" w:space="0" w:color="auto"/>
              <w:right w:val="single" w:sz="4" w:space="0" w:color="auto"/>
            </w:tcBorders>
            <w:shd w:val="clear" w:color="auto" w:fill="auto"/>
            <w:noWrap/>
            <w:vAlign w:val="center"/>
            <w:hideMark/>
          </w:tcPr>
          <w:p w14:paraId="12CE820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94" w:type="dxa"/>
            <w:tcBorders>
              <w:top w:val="nil"/>
              <w:left w:val="nil"/>
              <w:bottom w:val="single" w:sz="4" w:space="0" w:color="auto"/>
              <w:right w:val="single" w:sz="4" w:space="0" w:color="auto"/>
            </w:tcBorders>
            <w:shd w:val="clear" w:color="auto" w:fill="auto"/>
            <w:noWrap/>
            <w:vAlign w:val="center"/>
            <w:hideMark/>
          </w:tcPr>
          <w:p w14:paraId="175F31B1"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22,23</w:t>
            </w:r>
          </w:p>
        </w:tc>
        <w:tc>
          <w:tcPr>
            <w:tcW w:w="666" w:type="dxa"/>
            <w:tcBorders>
              <w:top w:val="nil"/>
              <w:left w:val="nil"/>
              <w:bottom w:val="single" w:sz="4" w:space="0" w:color="auto"/>
              <w:right w:val="single" w:sz="4" w:space="0" w:color="auto"/>
            </w:tcBorders>
            <w:shd w:val="clear" w:color="auto" w:fill="auto"/>
            <w:noWrap/>
            <w:vAlign w:val="center"/>
            <w:hideMark/>
          </w:tcPr>
          <w:p w14:paraId="3A022366"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7F14E08F"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5EF7CC5A"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5" w:type="dxa"/>
            <w:tcBorders>
              <w:top w:val="nil"/>
              <w:left w:val="nil"/>
              <w:bottom w:val="single" w:sz="4" w:space="0" w:color="auto"/>
              <w:right w:val="single" w:sz="4" w:space="0" w:color="auto"/>
            </w:tcBorders>
            <w:shd w:val="clear" w:color="auto" w:fill="auto"/>
            <w:noWrap/>
            <w:vAlign w:val="center"/>
            <w:hideMark/>
          </w:tcPr>
          <w:p w14:paraId="6367830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22,23</w:t>
            </w:r>
          </w:p>
        </w:tc>
        <w:tc>
          <w:tcPr>
            <w:tcW w:w="704" w:type="dxa"/>
            <w:tcBorders>
              <w:top w:val="nil"/>
              <w:left w:val="nil"/>
              <w:bottom w:val="single" w:sz="4" w:space="0" w:color="auto"/>
              <w:right w:val="single" w:sz="4" w:space="0" w:color="auto"/>
            </w:tcBorders>
            <w:shd w:val="clear" w:color="auto" w:fill="auto"/>
            <w:noWrap/>
            <w:vAlign w:val="center"/>
            <w:hideMark/>
          </w:tcPr>
          <w:p w14:paraId="151A26FE"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27569F63"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3240FD10"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06B704BA"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2730" w:type="dxa"/>
            <w:tcBorders>
              <w:top w:val="nil"/>
              <w:left w:val="nil"/>
              <w:bottom w:val="single" w:sz="4" w:space="0" w:color="auto"/>
              <w:right w:val="single" w:sz="4" w:space="0" w:color="auto"/>
            </w:tcBorders>
            <w:shd w:val="clear" w:color="auto" w:fill="auto"/>
            <w:noWrap/>
            <w:vAlign w:val="center"/>
            <w:hideMark/>
          </w:tcPr>
          <w:p w14:paraId="363D1941"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công trình giao thông</w:t>
            </w:r>
          </w:p>
        </w:tc>
        <w:tc>
          <w:tcPr>
            <w:tcW w:w="708" w:type="dxa"/>
            <w:tcBorders>
              <w:top w:val="nil"/>
              <w:left w:val="nil"/>
              <w:bottom w:val="single" w:sz="4" w:space="0" w:color="auto"/>
              <w:right w:val="single" w:sz="4" w:space="0" w:color="auto"/>
            </w:tcBorders>
            <w:shd w:val="clear" w:color="auto" w:fill="auto"/>
            <w:noWrap/>
            <w:vAlign w:val="center"/>
            <w:hideMark/>
          </w:tcPr>
          <w:p w14:paraId="60FEA99A"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8</w:t>
            </w:r>
          </w:p>
        </w:tc>
        <w:tc>
          <w:tcPr>
            <w:tcW w:w="894" w:type="dxa"/>
            <w:tcBorders>
              <w:top w:val="nil"/>
              <w:left w:val="nil"/>
              <w:bottom w:val="single" w:sz="4" w:space="0" w:color="auto"/>
              <w:right w:val="single" w:sz="4" w:space="0" w:color="auto"/>
            </w:tcBorders>
            <w:shd w:val="clear" w:color="auto" w:fill="auto"/>
            <w:noWrap/>
            <w:vAlign w:val="center"/>
            <w:hideMark/>
          </w:tcPr>
          <w:p w14:paraId="24BD74BB"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79,72</w:t>
            </w:r>
          </w:p>
        </w:tc>
        <w:tc>
          <w:tcPr>
            <w:tcW w:w="666" w:type="dxa"/>
            <w:tcBorders>
              <w:top w:val="nil"/>
              <w:left w:val="nil"/>
              <w:bottom w:val="single" w:sz="4" w:space="0" w:color="auto"/>
              <w:right w:val="single" w:sz="4" w:space="0" w:color="auto"/>
            </w:tcBorders>
            <w:shd w:val="clear" w:color="auto" w:fill="auto"/>
            <w:noWrap/>
            <w:vAlign w:val="center"/>
            <w:hideMark/>
          </w:tcPr>
          <w:p w14:paraId="1333E01C"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6</w:t>
            </w:r>
          </w:p>
        </w:tc>
        <w:tc>
          <w:tcPr>
            <w:tcW w:w="850" w:type="dxa"/>
            <w:tcBorders>
              <w:top w:val="nil"/>
              <w:left w:val="nil"/>
              <w:bottom w:val="single" w:sz="4" w:space="0" w:color="auto"/>
              <w:right w:val="single" w:sz="4" w:space="0" w:color="auto"/>
            </w:tcBorders>
            <w:shd w:val="clear" w:color="auto" w:fill="auto"/>
            <w:noWrap/>
            <w:vAlign w:val="center"/>
            <w:hideMark/>
          </w:tcPr>
          <w:p w14:paraId="48295229"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18,18</w:t>
            </w:r>
          </w:p>
        </w:tc>
        <w:tc>
          <w:tcPr>
            <w:tcW w:w="709" w:type="dxa"/>
            <w:tcBorders>
              <w:top w:val="nil"/>
              <w:left w:val="nil"/>
              <w:bottom w:val="single" w:sz="4" w:space="0" w:color="auto"/>
              <w:right w:val="single" w:sz="4" w:space="0" w:color="auto"/>
            </w:tcBorders>
            <w:shd w:val="clear" w:color="auto" w:fill="auto"/>
            <w:noWrap/>
            <w:vAlign w:val="center"/>
            <w:hideMark/>
          </w:tcPr>
          <w:p w14:paraId="7441CD6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55" w:type="dxa"/>
            <w:tcBorders>
              <w:top w:val="nil"/>
              <w:left w:val="nil"/>
              <w:bottom w:val="single" w:sz="4" w:space="0" w:color="auto"/>
              <w:right w:val="single" w:sz="4" w:space="0" w:color="auto"/>
            </w:tcBorders>
            <w:shd w:val="clear" w:color="auto" w:fill="auto"/>
            <w:noWrap/>
            <w:vAlign w:val="center"/>
            <w:hideMark/>
          </w:tcPr>
          <w:p w14:paraId="1B70DDF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61,54</w:t>
            </w:r>
          </w:p>
        </w:tc>
        <w:tc>
          <w:tcPr>
            <w:tcW w:w="704" w:type="dxa"/>
            <w:tcBorders>
              <w:top w:val="nil"/>
              <w:left w:val="nil"/>
              <w:bottom w:val="single" w:sz="4" w:space="0" w:color="auto"/>
              <w:right w:val="single" w:sz="4" w:space="0" w:color="auto"/>
            </w:tcBorders>
            <w:shd w:val="clear" w:color="auto" w:fill="auto"/>
            <w:noWrap/>
            <w:vAlign w:val="center"/>
            <w:hideMark/>
          </w:tcPr>
          <w:p w14:paraId="53FF99B4"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0FB873D9"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0B081FFE"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02390F41"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3</w:t>
            </w:r>
          </w:p>
        </w:tc>
        <w:tc>
          <w:tcPr>
            <w:tcW w:w="2730" w:type="dxa"/>
            <w:tcBorders>
              <w:top w:val="nil"/>
              <w:left w:val="nil"/>
              <w:bottom w:val="single" w:sz="4" w:space="0" w:color="auto"/>
              <w:right w:val="single" w:sz="4" w:space="0" w:color="auto"/>
            </w:tcBorders>
            <w:shd w:val="clear" w:color="auto" w:fill="auto"/>
            <w:noWrap/>
            <w:vAlign w:val="center"/>
            <w:hideMark/>
          </w:tcPr>
          <w:p w14:paraId="620AEC2E"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th</w:t>
            </w:r>
            <w:r w:rsidRPr="00411B48">
              <w:rPr>
                <w:rFonts w:ascii="Calibri" w:eastAsia="Times New Roman" w:hAnsi="Calibri" w:cs="Calibri"/>
                <w:color w:val="0000FF"/>
                <w:sz w:val="20"/>
                <w:szCs w:val="20"/>
              </w:rPr>
              <w:t>ủ</w:t>
            </w:r>
            <w:r w:rsidRPr="00411B48">
              <w:rPr>
                <w:rFonts w:ascii="Arial Narrow" w:eastAsia="Times New Roman" w:hAnsi="Arial Narrow"/>
                <w:color w:val="0000FF"/>
                <w:sz w:val="20"/>
                <w:szCs w:val="20"/>
              </w:rPr>
              <w:t>y l</w:t>
            </w:r>
            <w:r w:rsidRPr="00411B48">
              <w:rPr>
                <w:rFonts w:ascii="Calibri" w:eastAsia="Times New Roman" w:hAnsi="Calibri" w:cs="Calibri"/>
                <w:color w:val="0000FF"/>
                <w:sz w:val="20"/>
                <w:szCs w:val="20"/>
              </w:rPr>
              <w:t>ợ</w:t>
            </w:r>
            <w:r w:rsidRPr="00411B48">
              <w:rPr>
                <w:rFonts w:ascii="Arial Narrow" w:eastAsia="Times New Roman" w:hAnsi="Arial Narrow"/>
                <w:color w:val="0000FF"/>
                <w:sz w:val="20"/>
                <w:szCs w:val="20"/>
              </w:rPr>
              <w:t>i</w:t>
            </w:r>
          </w:p>
        </w:tc>
        <w:tc>
          <w:tcPr>
            <w:tcW w:w="708" w:type="dxa"/>
            <w:tcBorders>
              <w:top w:val="nil"/>
              <w:left w:val="nil"/>
              <w:bottom w:val="single" w:sz="4" w:space="0" w:color="auto"/>
              <w:right w:val="single" w:sz="4" w:space="0" w:color="auto"/>
            </w:tcBorders>
            <w:shd w:val="clear" w:color="auto" w:fill="auto"/>
            <w:noWrap/>
            <w:vAlign w:val="center"/>
            <w:hideMark/>
          </w:tcPr>
          <w:p w14:paraId="58138A1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94" w:type="dxa"/>
            <w:tcBorders>
              <w:top w:val="nil"/>
              <w:left w:val="nil"/>
              <w:bottom w:val="single" w:sz="4" w:space="0" w:color="auto"/>
              <w:right w:val="single" w:sz="4" w:space="0" w:color="auto"/>
            </w:tcBorders>
            <w:shd w:val="clear" w:color="auto" w:fill="auto"/>
            <w:noWrap/>
            <w:vAlign w:val="center"/>
            <w:hideMark/>
          </w:tcPr>
          <w:p w14:paraId="00A4612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0,90</w:t>
            </w:r>
          </w:p>
        </w:tc>
        <w:tc>
          <w:tcPr>
            <w:tcW w:w="666" w:type="dxa"/>
            <w:tcBorders>
              <w:top w:val="nil"/>
              <w:left w:val="nil"/>
              <w:bottom w:val="single" w:sz="4" w:space="0" w:color="auto"/>
              <w:right w:val="single" w:sz="4" w:space="0" w:color="auto"/>
            </w:tcBorders>
            <w:shd w:val="clear" w:color="auto" w:fill="auto"/>
            <w:noWrap/>
            <w:vAlign w:val="center"/>
            <w:hideMark/>
          </w:tcPr>
          <w:p w14:paraId="3D2EF63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0" w:type="dxa"/>
            <w:tcBorders>
              <w:top w:val="nil"/>
              <w:left w:val="nil"/>
              <w:bottom w:val="single" w:sz="4" w:space="0" w:color="auto"/>
              <w:right w:val="single" w:sz="4" w:space="0" w:color="auto"/>
            </w:tcBorders>
            <w:shd w:val="clear" w:color="auto" w:fill="auto"/>
            <w:noWrap/>
            <w:vAlign w:val="center"/>
            <w:hideMark/>
          </w:tcPr>
          <w:p w14:paraId="4DA99EC3"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0,90</w:t>
            </w:r>
          </w:p>
        </w:tc>
        <w:tc>
          <w:tcPr>
            <w:tcW w:w="709" w:type="dxa"/>
            <w:tcBorders>
              <w:top w:val="nil"/>
              <w:left w:val="nil"/>
              <w:bottom w:val="single" w:sz="4" w:space="0" w:color="auto"/>
              <w:right w:val="single" w:sz="4" w:space="0" w:color="auto"/>
            </w:tcBorders>
            <w:shd w:val="clear" w:color="auto" w:fill="auto"/>
            <w:noWrap/>
            <w:vAlign w:val="center"/>
            <w:hideMark/>
          </w:tcPr>
          <w:p w14:paraId="7F3C75E7"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5" w:type="dxa"/>
            <w:tcBorders>
              <w:top w:val="nil"/>
              <w:left w:val="nil"/>
              <w:bottom w:val="single" w:sz="4" w:space="0" w:color="auto"/>
              <w:right w:val="single" w:sz="4" w:space="0" w:color="auto"/>
            </w:tcBorders>
            <w:shd w:val="clear" w:color="auto" w:fill="auto"/>
            <w:noWrap/>
            <w:vAlign w:val="center"/>
            <w:hideMark/>
          </w:tcPr>
          <w:p w14:paraId="4D8421AB"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4" w:type="dxa"/>
            <w:tcBorders>
              <w:top w:val="nil"/>
              <w:left w:val="nil"/>
              <w:bottom w:val="single" w:sz="4" w:space="0" w:color="auto"/>
              <w:right w:val="single" w:sz="4" w:space="0" w:color="auto"/>
            </w:tcBorders>
            <w:shd w:val="clear" w:color="auto" w:fill="auto"/>
            <w:noWrap/>
            <w:vAlign w:val="center"/>
            <w:hideMark/>
          </w:tcPr>
          <w:p w14:paraId="610C759C"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3608CF5E"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6028AA0A"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51C01AC1"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4</w:t>
            </w:r>
          </w:p>
        </w:tc>
        <w:tc>
          <w:tcPr>
            <w:tcW w:w="2730" w:type="dxa"/>
            <w:tcBorders>
              <w:top w:val="nil"/>
              <w:left w:val="nil"/>
              <w:bottom w:val="single" w:sz="4" w:space="0" w:color="auto"/>
              <w:right w:val="single" w:sz="4" w:space="0" w:color="auto"/>
            </w:tcBorders>
            <w:shd w:val="clear" w:color="auto" w:fill="auto"/>
            <w:vAlign w:val="center"/>
            <w:hideMark/>
          </w:tcPr>
          <w:p w14:paraId="51CF42E4"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c</w:t>
            </w:r>
            <w:r w:rsidRPr="00411B48">
              <w:rPr>
                <w:rFonts w:ascii="Calibri" w:eastAsia="Times New Roman" w:hAnsi="Calibri" w:cs="Calibri"/>
                <w:color w:val="0000FF"/>
                <w:sz w:val="20"/>
                <w:szCs w:val="20"/>
              </w:rPr>
              <w:t>ơ</w:t>
            </w:r>
            <w:r w:rsidRPr="00411B48">
              <w:rPr>
                <w:rFonts w:ascii="Arial Narrow" w:eastAsia="Times New Roman" w:hAnsi="Arial Narrow"/>
                <w:color w:val="0000FF"/>
                <w:sz w:val="20"/>
                <w:szCs w:val="20"/>
              </w:rPr>
              <w:t xml:space="preserve"> s</w:t>
            </w:r>
            <w:r w:rsidRPr="00411B48">
              <w:rPr>
                <w:rFonts w:ascii="Calibri" w:eastAsia="Times New Roman" w:hAnsi="Calibri" w:cs="Calibri"/>
                <w:color w:val="0000FF"/>
                <w:sz w:val="20"/>
                <w:szCs w:val="20"/>
              </w:rPr>
              <w:t>ở</w:t>
            </w:r>
            <w:r w:rsidRPr="00411B48">
              <w:rPr>
                <w:rFonts w:ascii="Arial Narrow" w:eastAsia="Times New Roman" w:hAnsi="Arial Narrow"/>
                <w:color w:val="0000FF"/>
                <w:sz w:val="20"/>
                <w:szCs w:val="20"/>
              </w:rPr>
              <w:t xml:space="preserve"> s</w:t>
            </w:r>
            <w:r w:rsidRPr="00411B48">
              <w:rPr>
                <w:rFonts w:ascii="Calibri" w:eastAsia="Times New Roman" w:hAnsi="Calibri" w:cs="Calibri"/>
                <w:color w:val="0000FF"/>
                <w:sz w:val="20"/>
                <w:szCs w:val="20"/>
              </w:rPr>
              <w:t>ả</w:t>
            </w:r>
            <w:r w:rsidRPr="00411B48">
              <w:rPr>
                <w:rFonts w:ascii="Arial Narrow" w:eastAsia="Times New Roman" w:hAnsi="Arial Narrow"/>
                <w:color w:val="0000FF"/>
                <w:sz w:val="20"/>
                <w:szCs w:val="20"/>
              </w:rPr>
              <w:t>n xu</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phi nông nghi</w:t>
            </w:r>
            <w:r w:rsidRPr="00411B48">
              <w:rPr>
                <w:rFonts w:ascii="Calibri" w:eastAsia="Times New Roman" w:hAnsi="Calibri" w:cs="Calibri"/>
                <w:color w:val="0000FF"/>
                <w:sz w:val="20"/>
                <w:szCs w:val="20"/>
              </w:rPr>
              <w:t>ệ</w:t>
            </w:r>
            <w:r w:rsidRPr="00411B48">
              <w:rPr>
                <w:rFonts w:ascii="Arial Narrow" w:eastAsia="Times New Roman" w:hAnsi="Arial Narrow"/>
                <w:color w:val="0000FF"/>
                <w:sz w:val="20"/>
                <w:szCs w:val="20"/>
              </w:rPr>
              <w:t>p (nhà máy n</w:t>
            </w:r>
            <w:r w:rsidRPr="00411B48">
              <w:rPr>
                <w:rFonts w:ascii="Calibri" w:eastAsia="Times New Roman" w:hAnsi="Calibri" w:cs="Calibri"/>
                <w:color w:val="0000FF"/>
                <w:sz w:val="20"/>
                <w:szCs w:val="20"/>
              </w:rPr>
              <w:t>ướ</w:t>
            </w:r>
            <w:r w:rsidRPr="00411B48">
              <w:rPr>
                <w:rFonts w:ascii="Arial Narrow" w:eastAsia="Times New Roman" w:hAnsi="Arial Narrow"/>
                <w:color w:val="0000FF"/>
                <w:sz w:val="20"/>
                <w:szCs w:val="20"/>
              </w:rPr>
              <w:t>c)</w:t>
            </w:r>
          </w:p>
        </w:tc>
        <w:tc>
          <w:tcPr>
            <w:tcW w:w="708" w:type="dxa"/>
            <w:tcBorders>
              <w:top w:val="nil"/>
              <w:left w:val="nil"/>
              <w:bottom w:val="single" w:sz="4" w:space="0" w:color="auto"/>
              <w:right w:val="single" w:sz="4" w:space="0" w:color="auto"/>
            </w:tcBorders>
            <w:shd w:val="clear" w:color="auto" w:fill="auto"/>
            <w:noWrap/>
            <w:vAlign w:val="center"/>
            <w:hideMark/>
          </w:tcPr>
          <w:p w14:paraId="17460A6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94" w:type="dxa"/>
            <w:tcBorders>
              <w:top w:val="nil"/>
              <w:left w:val="nil"/>
              <w:bottom w:val="single" w:sz="4" w:space="0" w:color="auto"/>
              <w:right w:val="single" w:sz="4" w:space="0" w:color="auto"/>
            </w:tcBorders>
            <w:shd w:val="clear" w:color="auto" w:fill="auto"/>
            <w:noWrap/>
            <w:vAlign w:val="center"/>
            <w:hideMark/>
          </w:tcPr>
          <w:p w14:paraId="750B037C"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0,97</w:t>
            </w:r>
          </w:p>
        </w:tc>
        <w:tc>
          <w:tcPr>
            <w:tcW w:w="666" w:type="dxa"/>
            <w:tcBorders>
              <w:top w:val="nil"/>
              <w:left w:val="nil"/>
              <w:bottom w:val="single" w:sz="4" w:space="0" w:color="auto"/>
              <w:right w:val="single" w:sz="4" w:space="0" w:color="auto"/>
            </w:tcBorders>
            <w:shd w:val="clear" w:color="auto" w:fill="auto"/>
            <w:noWrap/>
            <w:vAlign w:val="center"/>
            <w:hideMark/>
          </w:tcPr>
          <w:p w14:paraId="4291B0F8"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6A3EFCEC"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0D79D9FB"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5" w:type="dxa"/>
            <w:tcBorders>
              <w:top w:val="nil"/>
              <w:left w:val="nil"/>
              <w:bottom w:val="single" w:sz="4" w:space="0" w:color="auto"/>
              <w:right w:val="single" w:sz="4" w:space="0" w:color="auto"/>
            </w:tcBorders>
            <w:shd w:val="clear" w:color="auto" w:fill="auto"/>
            <w:noWrap/>
            <w:vAlign w:val="center"/>
            <w:hideMark/>
          </w:tcPr>
          <w:p w14:paraId="16AC2969"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0,97</w:t>
            </w:r>
          </w:p>
        </w:tc>
        <w:tc>
          <w:tcPr>
            <w:tcW w:w="704" w:type="dxa"/>
            <w:tcBorders>
              <w:top w:val="nil"/>
              <w:left w:val="nil"/>
              <w:bottom w:val="single" w:sz="4" w:space="0" w:color="auto"/>
              <w:right w:val="single" w:sz="4" w:space="0" w:color="auto"/>
            </w:tcBorders>
            <w:shd w:val="clear" w:color="auto" w:fill="auto"/>
            <w:noWrap/>
            <w:vAlign w:val="center"/>
            <w:hideMark/>
          </w:tcPr>
          <w:p w14:paraId="65BD4F99"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2AA3921A"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70A97D43"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13101D2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5</w:t>
            </w:r>
          </w:p>
        </w:tc>
        <w:tc>
          <w:tcPr>
            <w:tcW w:w="2730" w:type="dxa"/>
            <w:tcBorders>
              <w:top w:val="nil"/>
              <w:left w:val="nil"/>
              <w:bottom w:val="single" w:sz="4" w:space="0" w:color="auto"/>
              <w:right w:val="single" w:sz="4" w:space="0" w:color="auto"/>
            </w:tcBorders>
            <w:shd w:val="clear" w:color="auto" w:fill="auto"/>
            <w:noWrap/>
            <w:vAlign w:val="center"/>
            <w:hideMark/>
          </w:tcPr>
          <w:p w14:paraId="6C39FFC8"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c</w:t>
            </w:r>
            <w:r w:rsidRPr="00411B48">
              <w:rPr>
                <w:rFonts w:ascii="Calibri" w:eastAsia="Times New Roman" w:hAnsi="Calibri" w:cs="Calibri"/>
                <w:color w:val="0000FF"/>
                <w:sz w:val="20"/>
                <w:szCs w:val="20"/>
              </w:rPr>
              <w:t>ơ</w:t>
            </w:r>
            <w:r w:rsidRPr="00411B48">
              <w:rPr>
                <w:rFonts w:ascii="Arial Narrow" w:eastAsia="Times New Roman" w:hAnsi="Arial Narrow"/>
                <w:color w:val="0000FF"/>
                <w:sz w:val="20"/>
                <w:szCs w:val="20"/>
              </w:rPr>
              <w:t xml:space="preserve"> s</w:t>
            </w:r>
            <w:r w:rsidRPr="00411B48">
              <w:rPr>
                <w:rFonts w:ascii="Calibri" w:eastAsia="Times New Roman" w:hAnsi="Calibri" w:cs="Calibri"/>
                <w:color w:val="0000FF"/>
                <w:sz w:val="20"/>
                <w:szCs w:val="20"/>
              </w:rPr>
              <w:t>ở</w:t>
            </w:r>
            <w:r w:rsidRPr="00411B48">
              <w:rPr>
                <w:rFonts w:ascii="Arial Narrow" w:eastAsia="Times New Roman" w:hAnsi="Arial Narrow"/>
                <w:color w:val="0000FF"/>
                <w:sz w:val="20"/>
                <w:szCs w:val="20"/>
              </w:rPr>
              <w:t xml:space="preserve"> giáo d</w:t>
            </w:r>
            <w:r w:rsidRPr="00411B48">
              <w:rPr>
                <w:rFonts w:ascii="Calibri" w:eastAsia="Times New Roman" w:hAnsi="Calibri" w:cs="Calibri"/>
                <w:color w:val="0000FF"/>
                <w:sz w:val="20"/>
                <w:szCs w:val="20"/>
              </w:rPr>
              <w:t>ụ</w:t>
            </w:r>
            <w:r w:rsidRPr="00411B48">
              <w:rPr>
                <w:rFonts w:ascii="Arial Narrow" w:eastAsia="Times New Roman" w:hAnsi="Arial Narrow"/>
                <w:color w:val="0000FF"/>
                <w:sz w:val="20"/>
                <w:szCs w:val="20"/>
              </w:rPr>
              <w:t>c - đào t</w:t>
            </w:r>
            <w:r w:rsidRPr="00411B48">
              <w:rPr>
                <w:rFonts w:ascii="Calibri" w:eastAsia="Times New Roman" w:hAnsi="Calibri" w:cs="Calibri"/>
                <w:color w:val="0000FF"/>
                <w:sz w:val="20"/>
                <w:szCs w:val="20"/>
              </w:rPr>
              <w:t>ạ</w:t>
            </w:r>
            <w:r w:rsidRPr="00411B48">
              <w:rPr>
                <w:rFonts w:ascii="Arial Narrow" w:eastAsia="Times New Roman" w:hAnsi="Arial Narrow"/>
                <w:color w:val="0000FF"/>
                <w:sz w:val="20"/>
                <w:szCs w:val="20"/>
              </w:rPr>
              <w:t>o</w:t>
            </w:r>
          </w:p>
        </w:tc>
        <w:tc>
          <w:tcPr>
            <w:tcW w:w="708" w:type="dxa"/>
            <w:tcBorders>
              <w:top w:val="nil"/>
              <w:left w:val="nil"/>
              <w:bottom w:val="single" w:sz="4" w:space="0" w:color="auto"/>
              <w:right w:val="single" w:sz="4" w:space="0" w:color="auto"/>
            </w:tcBorders>
            <w:shd w:val="clear" w:color="auto" w:fill="auto"/>
            <w:noWrap/>
            <w:vAlign w:val="center"/>
            <w:hideMark/>
          </w:tcPr>
          <w:p w14:paraId="08168D7A"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94" w:type="dxa"/>
            <w:tcBorders>
              <w:top w:val="nil"/>
              <w:left w:val="nil"/>
              <w:bottom w:val="single" w:sz="4" w:space="0" w:color="auto"/>
              <w:right w:val="single" w:sz="4" w:space="0" w:color="auto"/>
            </w:tcBorders>
            <w:shd w:val="clear" w:color="auto" w:fill="auto"/>
            <w:noWrap/>
            <w:vAlign w:val="center"/>
            <w:hideMark/>
          </w:tcPr>
          <w:p w14:paraId="643E317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1,99</w:t>
            </w:r>
          </w:p>
        </w:tc>
        <w:tc>
          <w:tcPr>
            <w:tcW w:w="666" w:type="dxa"/>
            <w:tcBorders>
              <w:top w:val="nil"/>
              <w:left w:val="nil"/>
              <w:bottom w:val="single" w:sz="4" w:space="0" w:color="auto"/>
              <w:right w:val="single" w:sz="4" w:space="0" w:color="auto"/>
            </w:tcBorders>
            <w:shd w:val="clear" w:color="auto" w:fill="auto"/>
            <w:noWrap/>
            <w:vAlign w:val="center"/>
            <w:hideMark/>
          </w:tcPr>
          <w:p w14:paraId="40FDCD79"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63C069DB"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67A9DAA9"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5" w:type="dxa"/>
            <w:tcBorders>
              <w:top w:val="nil"/>
              <w:left w:val="nil"/>
              <w:bottom w:val="single" w:sz="4" w:space="0" w:color="auto"/>
              <w:right w:val="single" w:sz="4" w:space="0" w:color="auto"/>
            </w:tcBorders>
            <w:shd w:val="clear" w:color="auto" w:fill="auto"/>
            <w:noWrap/>
            <w:vAlign w:val="center"/>
            <w:hideMark/>
          </w:tcPr>
          <w:p w14:paraId="7A367901"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1,99</w:t>
            </w:r>
          </w:p>
        </w:tc>
        <w:tc>
          <w:tcPr>
            <w:tcW w:w="704" w:type="dxa"/>
            <w:tcBorders>
              <w:top w:val="nil"/>
              <w:left w:val="nil"/>
              <w:bottom w:val="single" w:sz="4" w:space="0" w:color="auto"/>
              <w:right w:val="single" w:sz="4" w:space="0" w:color="auto"/>
            </w:tcBorders>
            <w:shd w:val="clear" w:color="auto" w:fill="auto"/>
            <w:noWrap/>
            <w:vAlign w:val="center"/>
            <w:hideMark/>
          </w:tcPr>
          <w:p w14:paraId="16CD25FC"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5736E985"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3C05A990"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31376D6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6</w:t>
            </w:r>
          </w:p>
        </w:tc>
        <w:tc>
          <w:tcPr>
            <w:tcW w:w="2730" w:type="dxa"/>
            <w:tcBorders>
              <w:top w:val="nil"/>
              <w:left w:val="nil"/>
              <w:bottom w:val="single" w:sz="4" w:space="0" w:color="auto"/>
              <w:right w:val="single" w:sz="4" w:space="0" w:color="auto"/>
            </w:tcBorders>
            <w:shd w:val="clear" w:color="auto" w:fill="auto"/>
            <w:noWrap/>
            <w:vAlign w:val="center"/>
            <w:hideMark/>
          </w:tcPr>
          <w:p w14:paraId="366CB7D9"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công trình năng l</w:t>
            </w:r>
            <w:r w:rsidRPr="00411B48">
              <w:rPr>
                <w:rFonts w:ascii="Calibri" w:eastAsia="Times New Roman" w:hAnsi="Calibri" w:cs="Calibri"/>
                <w:color w:val="0000FF"/>
                <w:sz w:val="20"/>
                <w:szCs w:val="20"/>
              </w:rPr>
              <w:t>ượ</w:t>
            </w:r>
            <w:r w:rsidRPr="00411B48">
              <w:rPr>
                <w:rFonts w:ascii="Arial Narrow" w:eastAsia="Times New Roman" w:hAnsi="Arial Narrow"/>
                <w:color w:val="0000FF"/>
                <w:sz w:val="20"/>
                <w:szCs w:val="20"/>
              </w:rPr>
              <w:t>ng</w:t>
            </w:r>
          </w:p>
        </w:tc>
        <w:tc>
          <w:tcPr>
            <w:tcW w:w="708" w:type="dxa"/>
            <w:tcBorders>
              <w:top w:val="nil"/>
              <w:left w:val="nil"/>
              <w:bottom w:val="single" w:sz="4" w:space="0" w:color="auto"/>
              <w:right w:val="single" w:sz="4" w:space="0" w:color="auto"/>
            </w:tcBorders>
            <w:shd w:val="clear" w:color="auto" w:fill="auto"/>
            <w:noWrap/>
            <w:vAlign w:val="center"/>
            <w:hideMark/>
          </w:tcPr>
          <w:p w14:paraId="03D5D8DA"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94" w:type="dxa"/>
            <w:tcBorders>
              <w:top w:val="nil"/>
              <w:left w:val="nil"/>
              <w:bottom w:val="single" w:sz="4" w:space="0" w:color="auto"/>
              <w:right w:val="single" w:sz="4" w:space="0" w:color="auto"/>
            </w:tcBorders>
            <w:shd w:val="clear" w:color="auto" w:fill="auto"/>
            <w:noWrap/>
            <w:vAlign w:val="center"/>
            <w:hideMark/>
          </w:tcPr>
          <w:p w14:paraId="3DECCE9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0,86</w:t>
            </w:r>
          </w:p>
        </w:tc>
        <w:tc>
          <w:tcPr>
            <w:tcW w:w="666" w:type="dxa"/>
            <w:tcBorders>
              <w:top w:val="nil"/>
              <w:left w:val="nil"/>
              <w:bottom w:val="single" w:sz="4" w:space="0" w:color="auto"/>
              <w:right w:val="single" w:sz="4" w:space="0" w:color="auto"/>
            </w:tcBorders>
            <w:shd w:val="clear" w:color="auto" w:fill="auto"/>
            <w:noWrap/>
            <w:vAlign w:val="center"/>
            <w:hideMark/>
          </w:tcPr>
          <w:p w14:paraId="40BDE420"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4FE569BA"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2F15F71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5" w:type="dxa"/>
            <w:tcBorders>
              <w:top w:val="nil"/>
              <w:left w:val="nil"/>
              <w:bottom w:val="single" w:sz="4" w:space="0" w:color="auto"/>
              <w:right w:val="single" w:sz="4" w:space="0" w:color="auto"/>
            </w:tcBorders>
            <w:shd w:val="clear" w:color="auto" w:fill="auto"/>
            <w:noWrap/>
            <w:vAlign w:val="center"/>
            <w:hideMark/>
          </w:tcPr>
          <w:p w14:paraId="78B3E94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0,84</w:t>
            </w:r>
          </w:p>
        </w:tc>
        <w:tc>
          <w:tcPr>
            <w:tcW w:w="704" w:type="dxa"/>
            <w:tcBorders>
              <w:top w:val="nil"/>
              <w:left w:val="nil"/>
              <w:bottom w:val="single" w:sz="4" w:space="0" w:color="auto"/>
              <w:right w:val="single" w:sz="4" w:space="0" w:color="auto"/>
            </w:tcBorders>
            <w:shd w:val="clear" w:color="auto" w:fill="auto"/>
            <w:noWrap/>
            <w:vAlign w:val="center"/>
            <w:hideMark/>
          </w:tcPr>
          <w:p w14:paraId="2908C85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1" w:type="dxa"/>
            <w:tcBorders>
              <w:top w:val="nil"/>
              <w:left w:val="nil"/>
              <w:bottom w:val="single" w:sz="4" w:space="0" w:color="auto"/>
              <w:right w:val="single" w:sz="4" w:space="0" w:color="auto"/>
            </w:tcBorders>
            <w:shd w:val="clear" w:color="auto" w:fill="auto"/>
            <w:noWrap/>
            <w:vAlign w:val="center"/>
            <w:hideMark/>
          </w:tcPr>
          <w:p w14:paraId="50FAAE83"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0,02</w:t>
            </w:r>
          </w:p>
        </w:tc>
      </w:tr>
      <w:tr w:rsidR="00411B48" w:rsidRPr="00411B48" w14:paraId="7AAC2A77"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4046C83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7</w:t>
            </w:r>
          </w:p>
        </w:tc>
        <w:tc>
          <w:tcPr>
            <w:tcW w:w="2730" w:type="dxa"/>
            <w:tcBorders>
              <w:top w:val="nil"/>
              <w:left w:val="nil"/>
              <w:bottom w:val="single" w:sz="4" w:space="0" w:color="auto"/>
              <w:right w:val="single" w:sz="4" w:space="0" w:color="auto"/>
            </w:tcBorders>
            <w:shd w:val="clear" w:color="auto" w:fill="auto"/>
            <w:vAlign w:val="center"/>
            <w:hideMark/>
          </w:tcPr>
          <w:p w14:paraId="767BA3B8"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khu vui ch</w:t>
            </w:r>
            <w:r w:rsidRPr="00411B48">
              <w:rPr>
                <w:rFonts w:ascii="Calibri" w:eastAsia="Times New Roman" w:hAnsi="Calibri" w:cs="Calibri"/>
                <w:color w:val="0000FF"/>
                <w:sz w:val="20"/>
                <w:szCs w:val="20"/>
              </w:rPr>
              <w:t>ơ</w:t>
            </w:r>
            <w:r w:rsidRPr="00411B48">
              <w:rPr>
                <w:rFonts w:ascii="Arial Narrow" w:eastAsia="Times New Roman" w:hAnsi="Arial Narrow"/>
                <w:color w:val="0000FF"/>
                <w:sz w:val="20"/>
                <w:szCs w:val="20"/>
              </w:rPr>
              <w:t>i gi</w:t>
            </w:r>
            <w:r w:rsidRPr="00411B48">
              <w:rPr>
                <w:rFonts w:ascii="Calibri" w:eastAsia="Times New Roman" w:hAnsi="Calibri" w:cs="Calibri"/>
                <w:color w:val="0000FF"/>
                <w:sz w:val="20"/>
                <w:szCs w:val="20"/>
              </w:rPr>
              <w:t>ả</w:t>
            </w:r>
            <w:r w:rsidRPr="00411B48">
              <w:rPr>
                <w:rFonts w:ascii="Arial Narrow" w:eastAsia="Times New Roman" w:hAnsi="Arial Narrow"/>
                <w:color w:val="0000FF"/>
                <w:sz w:val="20"/>
                <w:szCs w:val="20"/>
              </w:rPr>
              <w:t>i trí công c</w:t>
            </w:r>
            <w:r w:rsidRPr="00411B48">
              <w:rPr>
                <w:rFonts w:ascii="Calibri" w:eastAsia="Times New Roman" w:hAnsi="Calibri" w:cs="Calibri"/>
                <w:color w:val="0000FF"/>
                <w:sz w:val="20"/>
                <w:szCs w:val="20"/>
              </w:rPr>
              <w:t>ộ</w:t>
            </w:r>
            <w:r w:rsidRPr="00411B48">
              <w:rPr>
                <w:rFonts w:ascii="Arial Narrow" w:eastAsia="Times New Roman" w:hAnsi="Arial Narrow"/>
                <w:color w:val="0000FF"/>
                <w:sz w:val="20"/>
                <w:szCs w:val="20"/>
              </w:rPr>
              <w:t>ng</w:t>
            </w:r>
          </w:p>
        </w:tc>
        <w:tc>
          <w:tcPr>
            <w:tcW w:w="708" w:type="dxa"/>
            <w:tcBorders>
              <w:top w:val="nil"/>
              <w:left w:val="nil"/>
              <w:bottom w:val="single" w:sz="4" w:space="0" w:color="auto"/>
              <w:right w:val="single" w:sz="4" w:space="0" w:color="auto"/>
            </w:tcBorders>
            <w:shd w:val="clear" w:color="auto" w:fill="auto"/>
            <w:noWrap/>
            <w:vAlign w:val="center"/>
            <w:hideMark/>
          </w:tcPr>
          <w:p w14:paraId="0044BD7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94" w:type="dxa"/>
            <w:tcBorders>
              <w:top w:val="nil"/>
              <w:left w:val="nil"/>
              <w:bottom w:val="single" w:sz="4" w:space="0" w:color="auto"/>
              <w:right w:val="single" w:sz="4" w:space="0" w:color="auto"/>
            </w:tcBorders>
            <w:shd w:val="clear" w:color="auto" w:fill="auto"/>
            <w:noWrap/>
            <w:vAlign w:val="center"/>
            <w:hideMark/>
          </w:tcPr>
          <w:p w14:paraId="682515D5"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3,30</w:t>
            </w:r>
          </w:p>
        </w:tc>
        <w:tc>
          <w:tcPr>
            <w:tcW w:w="666" w:type="dxa"/>
            <w:tcBorders>
              <w:top w:val="nil"/>
              <w:left w:val="nil"/>
              <w:bottom w:val="single" w:sz="4" w:space="0" w:color="auto"/>
              <w:right w:val="single" w:sz="4" w:space="0" w:color="auto"/>
            </w:tcBorders>
            <w:shd w:val="clear" w:color="auto" w:fill="auto"/>
            <w:noWrap/>
            <w:vAlign w:val="center"/>
            <w:hideMark/>
          </w:tcPr>
          <w:p w14:paraId="71C36E89"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7174640B"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192EF7F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5" w:type="dxa"/>
            <w:tcBorders>
              <w:top w:val="nil"/>
              <w:left w:val="nil"/>
              <w:bottom w:val="single" w:sz="4" w:space="0" w:color="auto"/>
              <w:right w:val="single" w:sz="4" w:space="0" w:color="auto"/>
            </w:tcBorders>
            <w:shd w:val="clear" w:color="auto" w:fill="auto"/>
            <w:noWrap/>
            <w:vAlign w:val="center"/>
            <w:hideMark/>
          </w:tcPr>
          <w:p w14:paraId="39EB0C2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3,30</w:t>
            </w:r>
          </w:p>
        </w:tc>
        <w:tc>
          <w:tcPr>
            <w:tcW w:w="704" w:type="dxa"/>
            <w:tcBorders>
              <w:top w:val="nil"/>
              <w:left w:val="nil"/>
              <w:bottom w:val="single" w:sz="4" w:space="0" w:color="auto"/>
              <w:right w:val="single" w:sz="4" w:space="0" w:color="auto"/>
            </w:tcBorders>
            <w:shd w:val="clear" w:color="auto" w:fill="auto"/>
            <w:noWrap/>
            <w:vAlign w:val="center"/>
            <w:hideMark/>
          </w:tcPr>
          <w:p w14:paraId="093E1D12"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2EEDFA68"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56EB1795"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39E60A65"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8</w:t>
            </w:r>
          </w:p>
        </w:tc>
        <w:tc>
          <w:tcPr>
            <w:tcW w:w="2730" w:type="dxa"/>
            <w:tcBorders>
              <w:top w:val="nil"/>
              <w:left w:val="nil"/>
              <w:bottom w:val="single" w:sz="4" w:space="0" w:color="auto"/>
              <w:right w:val="single" w:sz="4" w:space="0" w:color="auto"/>
            </w:tcBorders>
            <w:shd w:val="clear" w:color="auto" w:fill="auto"/>
            <w:vAlign w:val="center"/>
            <w:hideMark/>
          </w:tcPr>
          <w:p w14:paraId="4929A593"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 xml:space="preserve">t </w:t>
            </w:r>
            <w:r w:rsidRPr="00411B48">
              <w:rPr>
                <w:rFonts w:ascii="Calibri" w:eastAsia="Times New Roman" w:hAnsi="Calibri" w:cs="Calibri"/>
                <w:color w:val="0000FF"/>
                <w:sz w:val="20"/>
                <w:szCs w:val="20"/>
              </w:rPr>
              <w:t>ở</w:t>
            </w:r>
            <w:r w:rsidRPr="00411B48">
              <w:rPr>
                <w:rFonts w:ascii="Arial Narrow" w:eastAsia="Times New Roman" w:hAnsi="Arial Narrow"/>
                <w:color w:val="0000FF"/>
                <w:sz w:val="20"/>
                <w:szCs w:val="20"/>
              </w:rPr>
              <w:t xml:space="preserve"> nông thôn</w:t>
            </w:r>
          </w:p>
        </w:tc>
        <w:tc>
          <w:tcPr>
            <w:tcW w:w="708" w:type="dxa"/>
            <w:tcBorders>
              <w:top w:val="nil"/>
              <w:left w:val="nil"/>
              <w:bottom w:val="single" w:sz="4" w:space="0" w:color="auto"/>
              <w:right w:val="single" w:sz="4" w:space="0" w:color="auto"/>
            </w:tcBorders>
            <w:shd w:val="clear" w:color="auto" w:fill="auto"/>
            <w:noWrap/>
            <w:vAlign w:val="center"/>
            <w:hideMark/>
          </w:tcPr>
          <w:p w14:paraId="5DC1CCEC"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5</w:t>
            </w:r>
          </w:p>
        </w:tc>
        <w:tc>
          <w:tcPr>
            <w:tcW w:w="894" w:type="dxa"/>
            <w:tcBorders>
              <w:top w:val="nil"/>
              <w:left w:val="nil"/>
              <w:bottom w:val="single" w:sz="4" w:space="0" w:color="auto"/>
              <w:right w:val="single" w:sz="4" w:space="0" w:color="auto"/>
            </w:tcBorders>
            <w:shd w:val="clear" w:color="auto" w:fill="auto"/>
            <w:noWrap/>
            <w:vAlign w:val="center"/>
            <w:hideMark/>
          </w:tcPr>
          <w:p w14:paraId="6EDF4F6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241,49</w:t>
            </w:r>
          </w:p>
        </w:tc>
        <w:tc>
          <w:tcPr>
            <w:tcW w:w="666" w:type="dxa"/>
            <w:tcBorders>
              <w:top w:val="nil"/>
              <w:left w:val="nil"/>
              <w:bottom w:val="single" w:sz="4" w:space="0" w:color="auto"/>
              <w:right w:val="single" w:sz="4" w:space="0" w:color="auto"/>
            </w:tcBorders>
            <w:shd w:val="clear" w:color="auto" w:fill="auto"/>
            <w:noWrap/>
            <w:vAlign w:val="center"/>
            <w:hideMark/>
          </w:tcPr>
          <w:p w14:paraId="07F5075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50" w:type="dxa"/>
            <w:tcBorders>
              <w:top w:val="nil"/>
              <w:left w:val="nil"/>
              <w:bottom w:val="single" w:sz="4" w:space="0" w:color="auto"/>
              <w:right w:val="single" w:sz="4" w:space="0" w:color="auto"/>
            </w:tcBorders>
            <w:shd w:val="clear" w:color="auto" w:fill="auto"/>
            <w:noWrap/>
            <w:vAlign w:val="center"/>
            <w:hideMark/>
          </w:tcPr>
          <w:p w14:paraId="5E26889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0,67</w:t>
            </w:r>
          </w:p>
        </w:tc>
        <w:tc>
          <w:tcPr>
            <w:tcW w:w="709" w:type="dxa"/>
            <w:tcBorders>
              <w:top w:val="nil"/>
              <w:left w:val="nil"/>
              <w:bottom w:val="single" w:sz="4" w:space="0" w:color="auto"/>
              <w:right w:val="single" w:sz="4" w:space="0" w:color="auto"/>
            </w:tcBorders>
            <w:shd w:val="clear" w:color="auto" w:fill="auto"/>
            <w:noWrap/>
            <w:vAlign w:val="center"/>
            <w:hideMark/>
          </w:tcPr>
          <w:p w14:paraId="0751E9DD"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3</w:t>
            </w:r>
          </w:p>
        </w:tc>
        <w:tc>
          <w:tcPr>
            <w:tcW w:w="855" w:type="dxa"/>
            <w:tcBorders>
              <w:top w:val="nil"/>
              <w:left w:val="nil"/>
              <w:bottom w:val="single" w:sz="4" w:space="0" w:color="auto"/>
              <w:right w:val="single" w:sz="4" w:space="0" w:color="auto"/>
            </w:tcBorders>
            <w:shd w:val="clear" w:color="auto" w:fill="auto"/>
            <w:noWrap/>
            <w:vAlign w:val="center"/>
            <w:hideMark/>
          </w:tcPr>
          <w:p w14:paraId="6C8565D3"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240,82</w:t>
            </w:r>
          </w:p>
        </w:tc>
        <w:tc>
          <w:tcPr>
            <w:tcW w:w="704" w:type="dxa"/>
            <w:tcBorders>
              <w:top w:val="nil"/>
              <w:left w:val="nil"/>
              <w:bottom w:val="single" w:sz="4" w:space="0" w:color="auto"/>
              <w:right w:val="single" w:sz="4" w:space="0" w:color="auto"/>
            </w:tcBorders>
            <w:shd w:val="clear" w:color="auto" w:fill="auto"/>
            <w:noWrap/>
            <w:vAlign w:val="center"/>
            <w:hideMark/>
          </w:tcPr>
          <w:p w14:paraId="54A045BD"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23A047B1"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7A1C53BE"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13F4978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9</w:t>
            </w:r>
          </w:p>
        </w:tc>
        <w:tc>
          <w:tcPr>
            <w:tcW w:w="2730" w:type="dxa"/>
            <w:tcBorders>
              <w:top w:val="nil"/>
              <w:left w:val="nil"/>
              <w:bottom w:val="single" w:sz="4" w:space="0" w:color="auto"/>
              <w:right w:val="single" w:sz="4" w:space="0" w:color="auto"/>
            </w:tcBorders>
            <w:shd w:val="clear" w:color="auto" w:fill="auto"/>
            <w:vAlign w:val="center"/>
            <w:hideMark/>
          </w:tcPr>
          <w:p w14:paraId="29650AAE"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 xml:space="preserve">t </w:t>
            </w:r>
            <w:r w:rsidRPr="00411B48">
              <w:rPr>
                <w:rFonts w:ascii="Calibri" w:eastAsia="Times New Roman" w:hAnsi="Calibri" w:cs="Calibri"/>
                <w:color w:val="0000FF"/>
                <w:sz w:val="20"/>
                <w:szCs w:val="20"/>
              </w:rPr>
              <w:t>ở</w:t>
            </w:r>
            <w:r w:rsidRPr="00411B48">
              <w:rPr>
                <w:rFonts w:ascii="Arial Narrow" w:eastAsia="Times New Roman" w:hAnsi="Arial Narrow"/>
                <w:color w:val="0000FF"/>
                <w:sz w:val="20"/>
                <w:szCs w:val="20"/>
              </w:rPr>
              <w:t xml:space="preserve"> đô th</w:t>
            </w:r>
            <w:r w:rsidRPr="00411B48">
              <w:rPr>
                <w:rFonts w:ascii="Calibri" w:eastAsia="Times New Roman" w:hAnsi="Calibri" w:cs="Calibri"/>
                <w:color w:val="0000FF"/>
                <w:sz w:val="20"/>
                <w:szCs w:val="20"/>
              </w:rPr>
              <w:t>ị</w:t>
            </w:r>
            <w:r w:rsidRPr="00411B48">
              <w:rPr>
                <w:rFonts w:ascii="Arial Narrow" w:eastAsia="Times New Roman" w:hAnsi="Arial Narrow"/>
                <w:color w:val="0000FF"/>
                <w:sz w:val="20"/>
                <w:szCs w:val="20"/>
              </w:rPr>
              <w:t xml:space="preserve"> (Tái đ</w:t>
            </w:r>
            <w:r w:rsidRPr="00411B48">
              <w:rPr>
                <w:rFonts w:ascii="Calibri" w:eastAsia="Times New Roman" w:hAnsi="Calibri" w:cs="Calibri"/>
                <w:color w:val="0000FF"/>
                <w:sz w:val="20"/>
                <w:szCs w:val="20"/>
              </w:rPr>
              <w:t>ị</w:t>
            </w:r>
            <w:r w:rsidRPr="00411B48">
              <w:rPr>
                <w:rFonts w:ascii="Arial Narrow" w:eastAsia="Times New Roman" w:hAnsi="Arial Narrow"/>
                <w:color w:val="0000FF"/>
                <w:sz w:val="20"/>
                <w:szCs w:val="20"/>
              </w:rPr>
              <w:t>nh c</w:t>
            </w:r>
            <w:r w:rsidRPr="00411B48">
              <w:rPr>
                <w:rFonts w:ascii="Calibri" w:eastAsia="Times New Roman" w:hAnsi="Calibri" w:cs="Calibri"/>
                <w:color w:val="0000FF"/>
                <w:sz w:val="20"/>
                <w:szCs w:val="20"/>
              </w:rPr>
              <w:t>ư</w:t>
            </w:r>
            <w:r w:rsidRPr="00411B48">
              <w:rPr>
                <w:rFonts w:ascii="Arial Narrow" w:eastAsia="Times New Roman" w:hAnsi="Arial Narrow"/>
                <w:color w:val="0000FF"/>
                <w:sz w:val="20"/>
                <w:szCs w:val="20"/>
              </w:rPr>
              <w:t>)</w:t>
            </w:r>
          </w:p>
        </w:tc>
        <w:tc>
          <w:tcPr>
            <w:tcW w:w="708" w:type="dxa"/>
            <w:tcBorders>
              <w:top w:val="nil"/>
              <w:left w:val="nil"/>
              <w:bottom w:val="single" w:sz="4" w:space="0" w:color="auto"/>
              <w:right w:val="single" w:sz="4" w:space="0" w:color="auto"/>
            </w:tcBorders>
            <w:shd w:val="clear" w:color="auto" w:fill="auto"/>
            <w:noWrap/>
            <w:vAlign w:val="center"/>
            <w:hideMark/>
          </w:tcPr>
          <w:p w14:paraId="24576E6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94" w:type="dxa"/>
            <w:tcBorders>
              <w:top w:val="nil"/>
              <w:left w:val="nil"/>
              <w:bottom w:val="single" w:sz="4" w:space="0" w:color="auto"/>
              <w:right w:val="single" w:sz="4" w:space="0" w:color="auto"/>
            </w:tcBorders>
            <w:shd w:val="clear" w:color="auto" w:fill="auto"/>
            <w:noWrap/>
            <w:vAlign w:val="center"/>
            <w:hideMark/>
          </w:tcPr>
          <w:p w14:paraId="49326FC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6,00</w:t>
            </w:r>
          </w:p>
        </w:tc>
        <w:tc>
          <w:tcPr>
            <w:tcW w:w="666" w:type="dxa"/>
            <w:tcBorders>
              <w:top w:val="nil"/>
              <w:left w:val="nil"/>
              <w:bottom w:val="single" w:sz="4" w:space="0" w:color="auto"/>
              <w:right w:val="single" w:sz="4" w:space="0" w:color="auto"/>
            </w:tcBorders>
            <w:shd w:val="clear" w:color="auto" w:fill="auto"/>
            <w:noWrap/>
            <w:vAlign w:val="center"/>
            <w:hideMark/>
          </w:tcPr>
          <w:p w14:paraId="2EF71EC1"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59639672"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5C8F866D"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5" w:type="dxa"/>
            <w:tcBorders>
              <w:top w:val="nil"/>
              <w:left w:val="nil"/>
              <w:bottom w:val="single" w:sz="4" w:space="0" w:color="auto"/>
              <w:right w:val="single" w:sz="4" w:space="0" w:color="auto"/>
            </w:tcBorders>
            <w:shd w:val="clear" w:color="auto" w:fill="auto"/>
            <w:noWrap/>
            <w:vAlign w:val="center"/>
            <w:hideMark/>
          </w:tcPr>
          <w:p w14:paraId="0924FCD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6,00</w:t>
            </w:r>
          </w:p>
        </w:tc>
        <w:tc>
          <w:tcPr>
            <w:tcW w:w="704" w:type="dxa"/>
            <w:tcBorders>
              <w:top w:val="nil"/>
              <w:left w:val="nil"/>
              <w:bottom w:val="single" w:sz="4" w:space="0" w:color="auto"/>
              <w:right w:val="single" w:sz="4" w:space="0" w:color="auto"/>
            </w:tcBorders>
            <w:shd w:val="clear" w:color="auto" w:fill="auto"/>
            <w:noWrap/>
            <w:vAlign w:val="center"/>
            <w:hideMark/>
          </w:tcPr>
          <w:p w14:paraId="6B044D2B"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1F116A00"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1A63E91D"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2BC5A6B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10</w:t>
            </w:r>
          </w:p>
        </w:tc>
        <w:tc>
          <w:tcPr>
            <w:tcW w:w="2730" w:type="dxa"/>
            <w:tcBorders>
              <w:top w:val="nil"/>
              <w:left w:val="nil"/>
              <w:bottom w:val="single" w:sz="4" w:space="0" w:color="auto"/>
              <w:right w:val="single" w:sz="4" w:space="0" w:color="auto"/>
            </w:tcBorders>
            <w:shd w:val="clear" w:color="auto" w:fill="auto"/>
            <w:noWrap/>
            <w:vAlign w:val="center"/>
            <w:hideMark/>
          </w:tcPr>
          <w:p w14:paraId="589AB7A4"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tr</w:t>
            </w:r>
            <w:r w:rsidRPr="00411B48">
              <w:rPr>
                <w:rFonts w:ascii="Calibri" w:eastAsia="Times New Roman" w:hAnsi="Calibri" w:cs="Calibri"/>
                <w:color w:val="0000FF"/>
                <w:sz w:val="20"/>
                <w:szCs w:val="20"/>
              </w:rPr>
              <w:t>ụ</w:t>
            </w:r>
            <w:r w:rsidRPr="00411B48">
              <w:rPr>
                <w:rFonts w:ascii="Arial Narrow" w:eastAsia="Times New Roman" w:hAnsi="Arial Narrow"/>
                <w:color w:val="0000FF"/>
                <w:sz w:val="20"/>
                <w:szCs w:val="20"/>
              </w:rPr>
              <w:t xml:space="preserve"> s</w:t>
            </w:r>
            <w:r w:rsidRPr="00411B48">
              <w:rPr>
                <w:rFonts w:ascii="Calibri" w:eastAsia="Times New Roman" w:hAnsi="Calibri" w:cs="Calibri"/>
                <w:color w:val="0000FF"/>
                <w:sz w:val="20"/>
                <w:szCs w:val="20"/>
              </w:rPr>
              <w:t>ở</w:t>
            </w:r>
            <w:r w:rsidRPr="00411B48">
              <w:rPr>
                <w:rFonts w:ascii="Arial Narrow" w:eastAsia="Times New Roman" w:hAnsi="Arial Narrow"/>
                <w:color w:val="0000FF"/>
                <w:sz w:val="20"/>
                <w:szCs w:val="20"/>
              </w:rPr>
              <w:t xml:space="preserve"> c</w:t>
            </w:r>
            <w:r w:rsidRPr="00411B48">
              <w:rPr>
                <w:rFonts w:ascii="Calibri" w:eastAsia="Times New Roman" w:hAnsi="Calibri" w:cs="Calibri"/>
                <w:color w:val="0000FF"/>
                <w:sz w:val="20"/>
                <w:szCs w:val="20"/>
              </w:rPr>
              <w:t>ơ</w:t>
            </w:r>
            <w:r w:rsidRPr="00411B48">
              <w:rPr>
                <w:rFonts w:ascii="Arial Narrow" w:eastAsia="Times New Roman" w:hAnsi="Arial Narrow"/>
                <w:color w:val="0000FF"/>
                <w:sz w:val="20"/>
                <w:szCs w:val="20"/>
              </w:rPr>
              <w:t xml:space="preserve"> quan</w:t>
            </w:r>
          </w:p>
        </w:tc>
        <w:tc>
          <w:tcPr>
            <w:tcW w:w="708" w:type="dxa"/>
            <w:tcBorders>
              <w:top w:val="nil"/>
              <w:left w:val="nil"/>
              <w:bottom w:val="single" w:sz="4" w:space="0" w:color="auto"/>
              <w:right w:val="single" w:sz="4" w:space="0" w:color="auto"/>
            </w:tcBorders>
            <w:shd w:val="clear" w:color="auto" w:fill="auto"/>
            <w:noWrap/>
            <w:vAlign w:val="center"/>
            <w:hideMark/>
          </w:tcPr>
          <w:p w14:paraId="4283E8A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94" w:type="dxa"/>
            <w:tcBorders>
              <w:top w:val="nil"/>
              <w:left w:val="nil"/>
              <w:bottom w:val="single" w:sz="4" w:space="0" w:color="auto"/>
              <w:right w:val="single" w:sz="4" w:space="0" w:color="auto"/>
            </w:tcBorders>
            <w:shd w:val="clear" w:color="auto" w:fill="auto"/>
            <w:noWrap/>
            <w:vAlign w:val="center"/>
            <w:hideMark/>
          </w:tcPr>
          <w:p w14:paraId="5980C227"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0,16</w:t>
            </w:r>
          </w:p>
        </w:tc>
        <w:tc>
          <w:tcPr>
            <w:tcW w:w="666" w:type="dxa"/>
            <w:tcBorders>
              <w:top w:val="nil"/>
              <w:left w:val="nil"/>
              <w:bottom w:val="single" w:sz="4" w:space="0" w:color="auto"/>
              <w:right w:val="single" w:sz="4" w:space="0" w:color="auto"/>
            </w:tcBorders>
            <w:shd w:val="clear" w:color="auto" w:fill="auto"/>
            <w:noWrap/>
            <w:vAlign w:val="center"/>
            <w:hideMark/>
          </w:tcPr>
          <w:p w14:paraId="3BA5458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0" w:type="dxa"/>
            <w:tcBorders>
              <w:top w:val="nil"/>
              <w:left w:val="nil"/>
              <w:bottom w:val="single" w:sz="4" w:space="0" w:color="auto"/>
              <w:right w:val="single" w:sz="4" w:space="0" w:color="auto"/>
            </w:tcBorders>
            <w:shd w:val="clear" w:color="auto" w:fill="auto"/>
            <w:noWrap/>
            <w:vAlign w:val="center"/>
            <w:hideMark/>
          </w:tcPr>
          <w:p w14:paraId="4E6A4E4C"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0,16</w:t>
            </w:r>
          </w:p>
        </w:tc>
        <w:tc>
          <w:tcPr>
            <w:tcW w:w="709" w:type="dxa"/>
            <w:tcBorders>
              <w:top w:val="nil"/>
              <w:left w:val="nil"/>
              <w:bottom w:val="single" w:sz="4" w:space="0" w:color="auto"/>
              <w:right w:val="single" w:sz="4" w:space="0" w:color="auto"/>
            </w:tcBorders>
            <w:shd w:val="clear" w:color="auto" w:fill="auto"/>
            <w:noWrap/>
            <w:vAlign w:val="center"/>
            <w:hideMark/>
          </w:tcPr>
          <w:p w14:paraId="5F4AA129"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5" w:type="dxa"/>
            <w:tcBorders>
              <w:top w:val="nil"/>
              <w:left w:val="nil"/>
              <w:bottom w:val="single" w:sz="4" w:space="0" w:color="auto"/>
              <w:right w:val="single" w:sz="4" w:space="0" w:color="auto"/>
            </w:tcBorders>
            <w:shd w:val="clear" w:color="auto" w:fill="auto"/>
            <w:noWrap/>
            <w:vAlign w:val="center"/>
            <w:hideMark/>
          </w:tcPr>
          <w:p w14:paraId="4D157CC8"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4" w:type="dxa"/>
            <w:tcBorders>
              <w:top w:val="nil"/>
              <w:left w:val="nil"/>
              <w:bottom w:val="single" w:sz="4" w:space="0" w:color="auto"/>
              <w:right w:val="single" w:sz="4" w:space="0" w:color="auto"/>
            </w:tcBorders>
            <w:shd w:val="clear" w:color="auto" w:fill="auto"/>
            <w:noWrap/>
            <w:vAlign w:val="center"/>
            <w:hideMark/>
          </w:tcPr>
          <w:p w14:paraId="4C60EB28"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3D2A49F4"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604FDDA4"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05F2BE5A"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11</w:t>
            </w:r>
          </w:p>
        </w:tc>
        <w:tc>
          <w:tcPr>
            <w:tcW w:w="2730" w:type="dxa"/>
            <w:tcBorders>
              <w:top w:val="nil"/>
              <w:left w:val="nil"/>
              <w:bottom w:val="single" w:sz="4" w:space="0" w:color="auto"/>
              <w:right w:val="single" w:sz="4" w:space="0" w:color="auto"/>
            </w:tcBorders>
            <w:shd w:val="clear" w:color="auto" w:fill="auto"/>
            <w:vAlign w:val="center"/>
            <w:hideMark/>
          </w:tcPr>
          <w:p w14:paraId="4C7D3ABE"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khu đô th</w:t>
            </w:r>
            <w:r w:rsidRPr="00411B48">
              <w:rPr>
                <w:rFonts w:ascii="Calibri" w:eastAsia="Times New Roman" w:hAnsi="Calibri" w:cs="Calibri"/>
                <w:color w:val="0000FF"/>
                <w:sz w:val="20"/>
                <w:szCs w:val="20"/>
              </w:rPr>
              <w:t>ị</w:t>
            </w:r>
            <w:r w:rsidRPr="00411B48">
              <w:rPr>
                <w:rFonts w:ascii="Arial Narrow" w:eastAsia="Times New Roman" w:hAnsi="Arial Narrow"/>
                <w:color w:val="0000FF"/>
                <w:sz w:val="20"/>
                <w:szCs w:val="20"/>
              </w:rPr>
              <w:t xml:space="preserve"> m</w:t>
            </w:r>
            <w:r w:rsidRPr="00411B48">
              <w:rPr>
                <w:rFonts w:ascii="Calibri" w:eastAsia="Times New Roman" w:hAnsi="Calibri" w:cs="Calibri"/>
                <w:color w:val="0000FF"/>
                <w:sz w:val="20"/>
                <w:szCs w:val="20"/>
              </w:rPr>
              <w:t>ớ</w:t>
            </w:r>
            <w:r w:rsidRPr="00411B48">
              <w:rPr>
                <w:rFonts w:ascii="Arial Narrow" w:eastAsia="Times New Roman" w:hAnsi="Arial Narrow"/>
                <w:color w:val="0000FF"/>
                <w:sz w:val="20"/>
                <w:szCs w:val="20"/>
              </w:rPr>
              <w:t>i</w:t>
            </w:r>
          </w:p>
        </w:tc>
        <w:tc>
          <w:tcPr>
            <w:tcW w:w="708" w:type="dxa"/>
            <w:tcBorders>
              <w:top w:val="nil"/>
              <w:left w:val="nil"/>
              <w:bottom w:val="single" w:sz="4" w:space="0" w:color="auto"/>
              <w:right w:val="single" w:sz="4" w:space="0" w:color="auto"/>
            </w:tcBorders>
            <w:shd w:val="clear" w:color="auto" w:fill="auto"/>
            <w:noWrap/>
            <w:vAlign w:val="center"/>
            <w:hideMark/>
          </w:tcPr>
          <w:p w14:paraId="7B435FC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94" w:type="dxa"/>
            <w:tcBorders>
              <w:top w:val="nil"/>
              <w:left w:val="nil"/>
              <w:bottom w:val="single" w:sz="4" w:space="0" w:color="auto"/>
              <w:right w:val="single" w:sz="4" w:space="0" w:color="auto"/>
            </w:tcBorders>
            <w:shd w:val="clear" w:color="auto" w:fill="auto"/>
            <w:noWrap/>
            <w:vAlign w:val="center"/>
            <w:hideMark/>
          </w:tcPr>
          <w:p w14:paraId="62BDCCC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235,40</w:t>
            </w:r>
          </w:p>
        </w:tc>
        <w:tc>
          <w:tcPr>
            <w:tcW w:w="666" w:type="dxa"/>
            <w:tcBorders>
              <w:top w:val="nil"/>
              <w:left w:val="nil"/>
              <w:bottom w:val="single" w:sz="4" w:space="0" w:color="auto"/>
              <w:right w:val="single" w:sz="4" w:space="0" w:color="auto"/>
            </w:tcBorders>
            <w:shd w:val="clear" w:color="auto" w:fill="auto"/>
            <w:noWrap/>
            <w:vAlign w:val="center"/>
            <w:hideMark/>
          </w:tcPr>
          <w:p w14:paraId="2664C6FB"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03324DE0"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3BE230D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5" w:type="dxa"/>
            <w:tcBorders>
              <w:top w:val="nil"/>
              <w:left w:val="nil"/>
              <w:bottom w:val="single" w:sz="4" w:space="0" w:color="auto"/>
              <w:right w:val="single" w:sz="4" w:space="0" w:color="auto"/>
            </w:tcBorders>
            <w:shd w:val="clear" w:color="auto" w:fill="auto"/>
            <w:noWrap/>
            <w:vAlign w:val="center"/>
            <w:hideMark/>
          </w:tcPr>
          <w:p w14:paraId="6F777C5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235,40</w:t>
            </w:r>
          </w:p>
        </w:tc>
        <w:tc>
          <w:tcPr>
            <w:tcW w:w="704" w:type="dxa"/>
            <w:tcBorders>
              <w:top w:val="nil"/>
              <w:left w:val="nil"/>
              <w:bottom w:val="single" w:sz="4" w:space="0" w:color="auto"/>
              <w:right w:val="single" w:sz="4" w:space="0" w:color="auto"/>
            </w:tcBorders>
            <w:shd w:val="clear" w:color="auto" w:fill="auto"/>
            <w:noWrap/>
            <w:vAlign w:val="center"/>
            <w:hideMark/>
          </w:tcPr>
          <w:p w14:paraId="55EB2D11"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3A2CB606"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64D63D34"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72F6D82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II</w:t>
            </w:r>
          </w:p>
        </w:tc>
        <w:tc>
          <w:tcPr>
            <w:tcW w:w="2730" w:type="dxa"/>
            <w:tcBorders>
              <w:top w:val="nil"/>
              <w:left w:val="nil"/>
              <w:bottom w:val="single" w:sz="4" w:space="0" w:color="auto"/>
              <w:right w:val="single" w:sz="4" w:space="0" w:color="auto"/>
            </w:tcBorders>
            <w:shd w:val="clear" w:color="auto" w:fill="auto"/>
            <w:vAlign w:val="center"/>
            <w:hideMark/>
          </w:tcPr>
          <w:p w14:paraId="02CE7E5A"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Công trình d</w:t>
            </w:r>
            <w:r w:rsidRPr="00411B48">
              <w:rPr>
                <w:rFonts w:ascii="Calibri" w:eastAsia="Times New Roman" w:hAnsi="Calibri" w:cs="Calibri"/>
                <w:color w:val="0000FF"/>
                <w:sz w:val="20"/>
                <w:szCs w:val="20"/>
              </w:rPr>
              <w:t>ự</w:t>
            </w:r>
            <w:r w:rsidRPr="00411B48">
              <w:rPr>
                <w:rFonts w:ascii="Arial Narrow" w:eastAsia="Times New Roman" w:hAnsi="Arial Narrow"/>
                <w:color w:val="0000FF"/>
                <w:sz w:val="20"/>
                <w:szCs w:val="20"/>
              </w:rPr>
              <w:t xml:space="preserve"> án chuy</w:t>
            </w:r>
            <w:r w:rsidRPr="00411B48">
              <w:rPr>
                <w:rFonts w:ascii="Calibri" w:eastAsia="Times New Roman" w:hAnsi="Calibri" w:cs="Calibri"/>
                <w:color w:val="0000FF"/>
                <w:sz w:val="20"/>
                <w:szCs w:val="20"/>
              </w:rPr>
              <w:t>ể</w:t>
            </w:r>
            <w:r w:rsidRPr="00411B48">
              <w:rPr>
                <w:rFonts w:ascii="Arial Narrow" w:eastAsia="Times New Roman" w:hAnsi="Arial Narrow"/>
                <w:color w:val="0000FF"/>
                <w:sz w:val="20"/>
                <w:szCs w:val="20"/>
              </w:rPr>
              <w:t>n m</w:t>
            </w:r>
            <w:r w:rsidRPr="00411B48">
              <w:rPr>
                <w:rFonts w:ascii="Calibri" w:eastAsia="Times New Roman" w:hAnsi="Calibri" w:cs="Calibri"/>
                <w:color w:val="0000FF"/>
                <w:sz w:val="20"/>
                <w:szCs w:val="20"/>
              </w:rPr>
              <w:t>ụ</w:t>
            </w:r>
            <w:r w:rsidRPr="00411B48">
              <w:rPr>
                <w:rFonts w:ascii="Arial Narrow" w:eastAsia="Times New Roman" w:hAnsi="Arial Narrow"/>
                <w:color w:val="0000FF"/>
                <w:sz w:val="20"/>
                <w:szCs w:val="20"/>
              </w:rPr>
              <w:t>c đích s</w:t>
            </w:r>
            <w:r w:rsidRPr="00411B48">
              <w:rPr>
                <w:rFonts w:ascii="Calibri" w:eastAsia="Times New Roman" w:hAnsi="Calibri" w:cs="Calibri"/>
                <w:color w:val="0000FF"/>
                <w:sz w:val="20"/>
                <w:szCs w:val="20"/>
              </w:rPr>
              <w:t>ử</w:t>
            </w:r>
            <w:r w:rsidRPr="00411B48">
              <w:rPr>
                <w:rFonts w:ascii="Arial Narrow" w:eastAsia="Times New Roman" w:hAnsi="Arial Narrow"/>
                <w:color w:val="0000FF"/>
                <w:sz w:val="20"/>
                <w:szCs w:val="20"/>
              </w:rPr>
              <w:t xml:space="preserve"> d</w:t>
            </w:r>
            <w:r w:rsidRPr="00411B48">
              <w:rPr>
                <w:rFonts w:ascii="Calibri" w:eastAsia="Times New Roman" w:hAnsi="Calibri" w:cs="Calibri"/>
                <w:color w:val="0000FF"/>
                <w:sz w:val="20"/>
                <w:szCs w:val="20"/>
              </w:rPr>
              <w:t>ụ</w:t>
            </w:r>
            <w:r w:rsidRPr="00411B48">
              <w:rPr>
                <w:rFonts w:ascii="Arial Narrow" w:eastAsia="Times New Roman" w:hAnsi="Arial Narrow"/>
                <w:color w:val="0000FF"/>
                <w:sz w:val="20"/>
                <w:szCs w:val="20"/>
              </w:rPr>
              <w:t>ng 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w:t>
            </w:r>
          </w:p>
        </w:tc>
        <w:tc>
          <w:tcPr>
            <w:tcW w:w="708" w:type="dxa"/>
            <w:tcBorders>
              <w:top w:val="nil"/>
              <w:left w:val="nil"/>
              <w:bottom w:val="single" w:sz="4" w:space="0" w:color="auto"/>
              <w:right w:val="single" w:sz="4" w:space="0" w:color="auto"/>
            </w:tcBorders>
            <w:shd w:val="clear" w:color="auto" w:fill="auto"/>
            <w:noWrap/>
            <w:vAlign w:val="center"/>
            <w:hideMark/>
          </w:tcPr>
          <w:p w14:paraId="46D1E8A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94" w:type="dxa"/>
            <w:tcBorders>
              <w:top w:val="nil"/>
              <w:left w:val="nil"/>
              <w:bottom w:val="single" w:sz="4" w:space="0" w:color="auto"/>
              <w:right w:val="single" w:sz="4" w:space="0" w:color="auto"/>
            </w:tcBorders>
            <w:shd w:val="clear" w:color="auto" w:fill="auto"/>
            <w:noWrap/>
            <w:vAlign w:val="center"/>
            <w:hideMark/>
          </w:tcPr>
          <w:p w14:paraId="7DD85EE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53,25</w:t>
            </w:r>
          </w:p>
        </w:tc>
        <w:tc>
          <w:tcPr>
            <w:tcW w:w="666" w:type="dxa"/>
            <w:tcBorders>
              <w:top w:val="nil"/>
              <w:left w:val="nil"/>
              <w:bottom w:val="single" w:sz="4" w:space="0" w:color="auto"/>
              <w:right w:val="single" w:sz="4" w:space="0" w:color="auto"/>
            </w:tcBorders>
            <w:shd w:val="clear" w:color="auto" w:fill="auto"/>
            <w:noWrap/>
            <w:vAlign w:val="center"/>
            <w:hideMark/>
          </w:tcPr>
          <w:p w14:paraId="70BEF41A"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w:t>
            </w:r>
          </w:p>
        </w:tc>
        <w:tc>
          <w:tcPr>
            <w:tcW w:w="850" w:type="dxa"/>
            <w:tcBorders>
              <w:top w:val="nil"/>
              <w:left w:val="nil"/>
              <w:bottom w:val="single" w:sz="4" w:space="0" w:color="auto"/>
              <w:right w:val="single" w:sz="4" w:space="0" w:color="auto"/>
            </w:tcBorders>
            <w:shd w:val="clear" w:color="auto" w:fill="auto"/>
            <w:noWrap/>
            <w:vAlign w:val="center"/>
            <w:hideMark/>
          </w:tcPr>
          <w:p w14:paraId="68A77E4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w:t>
            </w:r>
          </w:p>
        </w:tc>
        <w:tc>
          <w:tcPr>
            <w:tcW w:w="709" w:type="dxa"/>
            <w:tcBorders>
              <w:top w:val="nil"/>
              <w:left w:val="nil"/>
              <w:bottom w:val="single" w:sz="4" w:space="0" w:color="auto"/>
              <w:right w:val="single" w:sz="4" w:space="0" w:color="auto"/>
            </w:tcBorders>
            <w:shd w:val="clear" w:color="auto" w:fill="auto"/>
            <w:noWrap/>
            <w:vAlign w:val="center"/>
            <w:hideMark/>
          </w:tcPr>
          <w:p w14:paraId="7CA38AB5"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55" w:type="dxa"/>
            <w:tcBorders>
              <w:top w:val="nil"/>
              <w:left w:val="nil"/>
              <w:bottom w:val="single" w:sz="4" w:space="0" w:color="auto"/>
              <w:right w:val="single" w:sz="4" w:space="0" w:color="auto"/>
            </w:tcBorders>
            <w:shd w:val="clear" w:color="auto" w:fill="auto"/>
            <w:noWrap/>
            <w:vAlign w:val="center"/>
            <w:hideMark/>
          </w:tcPr>
          <w:p w14:paraId="290D2EB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53,25</w:t>
            </w:r>
          </w:p>
        </w:tc>
        <w:tc>
          <w:tcPr>
            <w:tcW w:w="704" w:type="dxa"/>
            <w:tcBorders>
              <w:top w:val="nil"/>
              <w:left w:val="nil"/>
              <w:bottom w:val="single" w:sz="4" w:space="0" w:color="auto"/>
              <w:right w:val="single" w:sz="4" w:space="0" w:color="auto"/>
            </w:tcBorders>
            <w:shd w:val="clear" w:color="auto" w:fill="auto"/>
            <w:noWrap/>
            <w:vAlign w:val="center"/>
            <w:hideMark/>
          </w:tcPr>
          <w:p w14:paraId="79C5670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w:t>
            </w:r>
          </w:p>
        </w:tc>
        <w:tc>
          <w:tcPr>
            <w:tcW w:w="851" w:type="dxa"/>
            <w:tcBorders>
              <w:top w:val="nil"/>
              <w:left w:val="nil"/>
              <w:bottom w:val="single" w:sz="4" w:space="0" w:color="auto"/>
              <w:right w:val="single" w:sz="4" w:space="0" w:color="auto"/>
            </w:tcBorders>
            <w:shd w:val="clear" w:color="auto" w:fill="auto"/>
            <w:noWrap/>
            <w:vAlign w:val="center"/>
            <w:hideMark/>
          </w:tcPr>
          <w:p w14:paraId="250FA91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w:t>
            </w:r>
          </w:p>
        </w:tc>
      </w:tr>
      <w:tr w:rsidR="00411B48" w:rsidRPr="00411B48" w14:paraId="26A40E9A"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09F6E509"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2730" w:type="dxa"/>
            <w:tcBorders>
              <w:top w:val="nil"/>
              <w:left w:val="nil"/>
              <w:bottom w:val="single" w:sz="4" w:space="0" w:color="auto"/>
              <w:right w:val="single" w:sz="4" w:space="0" w:color="auto"/>
            </w:tcBorders>
            <w:shd w:val="clear" w:color="auto" w:fill="auto"/>
            <w:vAlign w:val="center"/>
            <w:hideMark/>
          </w:tcPr>
          <w:p w14:paraId="5FBD4862"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nông nghi</w:t>
            </w:r>
            <w:r w:rsidRPr="00411B48">
              <w:rPr>
                <w:rFonts w:ascii="Calibri" w:eastAsia="Times New Roman" w:hAnsi="Calibri" w:cs="Calibri"/>
                <w:color w:val="0000FF"/>
                <w:sz w:val="20"/>
                <w:szCs w:val="20"/>
              </w:rPr>
              <w:t>ệ</w:t>
            </w:r>
            <w:r w:rsidRPr="00411B48">
              <w:rPr>
                <w:rFonts w:ascii="Arial Narrow" w:eastAsia="Times New Roman" w:hAnsi="Arial Narrow"/>
                <w:color w:val="0000FF"/>
                <w:sz w:val="20"/>
                <w:szCs w:val="20"/>
              </w:rPr>
              <w:t>p</w:t>
            </w:r>
          </w:p>
        </w:tc>
        <w:tc>
          <w:tcPr>
            <w:tcW w:w="708" w:type="dxa"/>
            <w:tcBorders>
              <w:top w:val="nil"/>
              <w:left w:val="nil"/>
              <w:bottom w:val="single" w:sz="4" w:space="0" w:color="auto"/>
              <w:right w:val="single" w:sz="4" w:space="0" w:color="auto"/>
            </w:tcBorders>
            <w:shd w:val="clear" w:color="auto" w:fill="auto"/>
            <w:noWrap/>
            <w:vAlign w:val="center"/>
            <w:hideMark/>
          </w:tcPr>
          <w:p w14:paraId="7B8EC7B1"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94" w:type="dxa"/>
            <w:tcBorders>
              <w:top w:val="nil"/>
              <w:left w:val="nil"/>
              <w:bottom w:val="single" w:sz="4" w:space="0" w:color="auto"/>
              <w:right w:val="single" w:sz="4" w:space="0" w:color="auto"/>
            </w:tcBorders>
            <w:shd w:val="clear" w:color="auto" w:fill="auto"/>
            <w:noWrap/>
            <w:vAlign w:val="center"/>
            <w:hideMark/>
          </w:tcPr>
          <w:p w14:paraId="2F8FC75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53,25</w:t>
            </w:r>
          </w:p>
        </w:tc>
        <w:tc>
          <w:tcPr>
            <w:tcW w:w="666" w:type="dxa"/>
            <w:tcBorders>
              <w:top w:val="nil"/>
              <w:left w:val="nil"/>
              <w:bottom w:val="single" w:sz="4" w:space="0" w:color="auto"/>
              <w:right w:val="single" w:sz="4" w:space="0" w:color="auto"/>
            </w:tcBorders>
            <w:shd w:val="clear" w:color="auto" w:fill="auto"/>
            <w:noWrap/>
            <w:vAlign w:val="center"/>
            <w:hideMark/>
          </w:tcPr>
          <w:p w14:paraId="39DE2533"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1A45E6E7"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06B7E97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55" w:type="dxa"/>
            <w:tcBorders>
              <w:top w:val="nil"/>
              <w:left w:val="nil"/>
              <w:bottom w:val="single" w:sz="4" w:space="0" w:color="auto"/>
              <w:right w:val="single" w:sz="4" w:space="0" w:color="auto"/>
            </w:tcBorders>
            <w:shd w:val="clear" w:color="auto" w:fill="auto"/>
            <w:noWrap/>
            <w:vAlign w:val="center"/>
            <w:hideMark/>
          </w:tcPr>
          <w:p w14:paraId="5883260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53,25</w:t>
            </w:r>
          </w:p>
        </w:tc>
        <w:tc>
          <w:tcPr>
            <w:tcW w:w="704" w:type="dxa"/>
            <w:tcBorders>
              <w:top w:val="nil"/>
              <w:left w:val="nil"/>
              <w:bottom w:val="single" w:sz="4" w:space="0" w:color="auto"/>
              <w:right w:val="single" w:sz="4" w:space="0" w:color="auto"/>
            </w:tcBorders>
            <w:shd w:val="clear" w:color="auto" w:fill="auto"/>
            <w:noWrap/>
            <w:vAlign w:val="bottom"/>
            <w:hideMark/>
          </w:tcPr>
          <w:p w14:paraId="3A56F186"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bottom"/>
            <w:hideMark/>
          </w:tcPr>
          <w:p w14:paraId="347C7BBF"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6D652F4C"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7ED0F6F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V</w:t>
            </w:r>
          </w:p>
        </w:tc>
        <w:tc>
          <w:tcPr>
            <w:tcW w:w="2730" w:type="dxa"/>
            <w:tcBorders>
              <w:top w:val="nil"/>
              <w:left w:val="nil"/>
              <w:bottom w:val="single" w:sz="4" w:space="0" w:color="auto"/>
              <w:right w:val="single" w:sz="4" w:space="0" w:color="auto"/>
            </w:tcBorders>
            <w:shd w:val="clear" w:color="auto" w:fill="auto"/>
            <w:noWrap/>
            <w:vAlign w:val="center"/>
            <w:hideMark/>
          </w:tcPr>
          <w:p w14:paraId="319F7DCF"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Công trình d</w:t>
            </w:r>
            <w:r w:rsidRPr="00411B48">
              <w:rPr>
                <w:rFonts w:ascii="Calibri" w:eastAsia="Times New Roman" w:hAnsi="Calibri" w:cs="Calibri"/>
                <w:color w:val="0000FF"/>
                <w:sz w:val="20"/>
                <w:szCs w:val="20"/>
              </w:rPr>
              <w:t>ự</w:t>
            </w:r>
            <w:r w:rsidRPr="00411B48">
              <w:rPr>
                <w:rFonts w:ascii="Arial Narrow" w:eastAsia="Times New Roman" w:hAnsi="Arial Narrow"/>
                <w:color w:val="0000FF"/>
                <w:sz w:val="20"/>
                <w:szCs w:val="20"/>
              </w:rPr>
              <w:t xml:space="preserve"> án giao 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w:t>
            </w:r>
          </w:p>
        </w:tc>
        <w:tc>
          <w:tcPr>
            <w:tcW w:w="708" w:type="dxa"/>
            <w:tcBorders>
              <w:top w:val="nil"/>
              <w:left w:val="nil"/>
              <w:bottom w:val="single" w:sz="4" w:space="0" w:color="auto"/>
              <w:right w:val="single" w:sz="4" w:space="0" w:color="auto"/>
            </w:tcBorders>
            <w:shd w:val="clear" w:color="auto" w:fill="auto"/>
            <w:noWrap/>
            <w:vAlign w:val="center"/>
            <w:hideMark/>
          </w:tcPr>
          <w:p w14:paraId="4EAA2F7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16</w:t>
            </w:r>
          </w:p>
        </w:tc>
        <w:tc>
          <w:tcPr>
            <w:tcW w:w="894" w:type="dxa"/>
            <w:tcBorders>
              <w:top w:val="nil"/>
              <w:left w:val="nil"/>
              <w:bottom w:val="single" w:sz="4" w:space="0" w:color="auto"/>
              <w:right w:val="single" w:sz="4" w:space="0" w:color="auto"/>
            </w:tcBorders>
            <w:shd w:val="clear" w:color="auto" w:fill="auto"/>
            <w:noWrap/>
            <w:vAlign w:val="center"/>
            <w:hideMark/>
          </w:tcPr>
          <w:p w14:paraId="71EBA3B9"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16,51</w:t>
            </w:r>
          </w:p>
        </w:tc>
        <w:tc>
          <w:tcPr>
            <w:tcW w:w="666" w:type="dxa"/>
            <w:tcBorders>
              <w:top w:val="nil"/>
              <w:left w:val="nil"/>
              <w:bottom w:val="single" w:sz="4" w:space="0" w:color="auto"/>
              <w:right w:val="single" w:sz="4" w:space="0" w:color="auto"/>
            </w:tcBorders>
            <w:shd w:val="clear" w:color="auto" w:fill="auto"/>
            <w:noWrap/>
            <w:vAlign w:val="center"/>
            <w:hideMark/>
          </w:tcPr>
          <w:p w14:paraId="77F4D29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7</w:t>
            </w:r>
          </w:p>
        </w:tc>
        <w:tc>
          <w:tcPr>
            <w:tcW w:w="850" w:type="dxa"/>
            <w:tcBorders>
              <w:top w:val="nil"/>
              <w:left w:val="nil"/>
              <w:bottom w:val="single" w:sz="4" w:space="0" w:color="auto"/>
              <w:right w:val="single" w:sz="4" w:space="0" w:color="auto"/>
            </w:tcBorders>
            <w:shd w:val="clear" w:color="auto" w:fill="auto"/>
            <w:noWrap/>
            <w:vAlign w:val="center"/>
            <w:hideMark/>
          </w:tcPr>
          <w:p w14:paraId="063FB15E"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2,27</w:t>
            </w:r>
          </w:p>
        </w:tc>
        <w:tc>
          <w:tcPr>
            <w:tcW w:w="709" w:type="dxa"/>
            <w:tcBorders>
              <w:top w:val="nil"/>
              <w:left w:val="nil"/>
              <w:bottom w:val="single" w:sz="4" w:space="0" w:color="auto"/>
              <w:right w:val="single" w:sz="4" w:space="0" w:color="auto"/>
            </w:tcBorders>
            <w:shd w:val="clear" w:color="auto" w:fill="auto"/>
            <w:noWrap/>
            <w:vAlign w:val="center"/>
            <w:hideMark/>
          </w:tcPr>
          <w:p w14:paraId="548413C7"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55" w:type="dxa"/>
            <w:tcBorders>
              <w:top w:val="nil"/>
              <w:left w:val="nil"/>
              <w:bottom w:val="single" w:sz="4" w:space="0" w:color="auto"/>
              <w:right w:val="single" w:sz="4" w:space="0" w:color="auto"/>
            </w:tcBorders>
            <w:shd w:val="clear" w:color="auto" w:fill="auto"/>
            <w:noWrap/>
            <w:vAlign w:val="center"/>
            <w:hideMark/>
          </w:tcPr>
          <w:p w14:paraId="69F78EB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13,08</w:t>
            </w:r>
          </w:p>
        </w:tc>
        <w:tc>
          <w:tcPr>
            <w:tcW w:w="704" w:type="dxa"/>
            <w:tcBorders>
              <w:top w:val="nil"/>
              <w:left w:val="nil"/>
              <w:bottom w:val="single" w:sz="4" w:space="0" w:color="auto"/>
              <w:right w:val="single" w:sz="4" w:space="0" w:color="auto"/>
            </w:tcBorders>
            <w:shd w:val="clear" w:color="auto" w:fill="auto"/>
            <w:noWrap/>
            <w:vAlign w:val="center"/>
            <w:hideMark/>
          </w:tcPr>
          <w:p w14:paraId="592AB8A7"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7</w:t>
            </w:r>
          </w:p>
        </w:tc>
        <w:tc>
          <w:tcPr>
            <w:tcW w:w="851" w:type="dxa"/>
            <w:tcBorders>
              <w:top w:val="nil"/>
              <w:left w:val="nil"/>
              <w:bottom w:val="single" w:sz="4" w:space="0" w:color="auto"/>
              <w:right w:val="single" w:sz="4" w:space="0" w:color="auto"/>
            </w:tcBorders>
            <w:shd w:val="clear" w:color="auto" w:fill="auto"/>
            <w:noWrap/>
            <w:vAlign w:val="center"/>
            <w:hideMark/>
          </w:tcPr>
          <w:p w14:paraId="56FAC505"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1,16</w:t>
            </w:r>
          </w:p>
        </w:tc>
      </w:tr>
      <w:tr w:rsidR="00411B48" w:rsidRPr="00411B48" w14:paraId="03599133"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5DD478A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2730" w:type="dxa"/>
            <w:tcBorders>
              <w:top w:val="nil"/>
              <w:left w:val="nil"/>
              <w:bottom w:val="single" w:sz="4" w:space="0" w:color="auto"/>
              <w:right w:val="single" w:sz="4" w:space="0" w:color="auto"/>
            </w:tcBorders>
            <w:shd w:val="clear" w:color="auto" w:fill="auto"/>
            <w:noWrap/>
            <w:vAlign w:val="center"/>
            <w:hideMark/>
          </w:tcPr>
          <w:p w14:paraId="3B26B800"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công trình giao thông</w:t>
            </w:r>
          </w:p>
        </w:tc>
        <w:tc>
          <w:tcPr>
            <w:tcW w:w="708" w:type="dxa"/>
            <w:tcBorders>
              <w:top w:val="nil"/>
              <w:left w:val="nil"/>
              <w:bottom w:val="single" w:sz="4" w:space="0" w:color="auto"/>
              <w:right w:val="single" w:sz="4" w:space="0" w:color="auto"/>
            </w:tcBorders>
            <w:shd w:val="clear" w:color="auto" w:fill="auto"/>
            <w:noWrap/>
            <w:vAlign w:val="center"/>
            <w:hideMark/>
          </w:tcPr>
          <w:p w14:paraId="576DBD7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6</w:t>
            </w:r>
          </w:p>
        </w:tc>
        <w:tc>
          <w:tcPr>
            <w:tcW w:w="894" w:type="dxa"/>
            <w:tcBorders>
              <w:top w:val="nil"/>
              <w:left w:val="nil"/>
              <w:bottom w:val="single" w:sz="4" w:space="0" w:color="auto"/>
              <w:right w:val="single" w:sz="4" w:space="0" w:color="auto"/>
            </w:tcBorders>
            <w:shd w:val="clear" w:color="auto" w:fill="auto"/>
            <w:noWrap/>
            <w:vAlign w:val="center"/>
            <w:hideMark/>
          </w:tcPr>
          <w:p w14:paraId="2809E2BC"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1,73</w:t>
            </w:r>
          </w:p>
        </w:tc>
        <w:tc>
          <w:tcPr>
            <w:tcW w:w="666" w:type="dxa"/>
            <w:tcBorders>
              <w:top w:val="nil"/>
              <w:left w:val="nil"/>
              <w:bottom w:val="single" w:sz="4" w:space="0" w:color="auto"/>
              <w:right w:val="single" w:sz="4" w:space="0" w:color="auto"/>
            </w:tcBorders>
            <w:shd w:val="clear" w:color="auto" w:fill="auto"/>
            <w:noWrap/>
            <w:vAlign w:val="center"/>
            <w:hideMark/>
          </w:tcPr>
          <w:p w14:paraId="1E4C06BD"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4</w:t>
            </w:r>
          </w:p>
        </w:tc>
        <w:tc>
          <w:tcPr>
            <w:tcW w:w="850" w:type="dxa"/>
            <w:tcBorders>
              <w:top w:val="nil"/>
              <w:left w:val="nil"/>
              <w:bottom w:val="single" w:sz="4" w:space="0" w:color="auto"/>
              <w:right w:val="single" w:sz="4" w:space="0" w:color="auto"/>
            </w:tcBorders>
            <w:shd w:val="clear" w:color="auto" w:fill="auto"/>
            <w:noWrap/>
            <w:vAlign w:val="center"/>
            <w:hideMark/>
          </w:tcPr>
          <w:p w14:paraId="65AB3C3A"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1,16</w:t>
            </w:r>
          </w:p>
        </w:tc>
        <w:tc>
          <w:tcPr>
            <w:tcW w:w="709" w:type="dxa"/>
            <w:tcBorders>
              <w:top w:val="nil"/>
              <w:left w:val="nil"/>
              <w:bottom w:val="single" w:sz="4" w:space="0" w:color="auto"/>
              <w:right w:val="single" w:sz="4" w:space="0" w:color="auto"/>
            </w:tcBorders>
            <w:shd w:val="clear" w:color="auto" w:fill="auto"/>
            <w:noWrap/>
            <w:vAlign w:val="center"/>
            <w:hideMark/>
          </w:tcPr>
          <w:p w14:paraId="7532666B"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5" w:type="dxa"/>
            <w:tcBorders>
              <w:top w:val="nil"/>
              <w:left w:val="nil"/>
              <w:bottom w:val="single" w:sz="4" w:space="0" w:color="auto"/>
              <w:right w:val="single" w:sz="4" w:space="0" w:color="auto"/>
            </w:tcBorders>
            <w:shd w:val="clear" w:color="auto" w:fill="auto"/>
            <w:noWrap/>
            <w:vAlign w:val="center"/>
            <w:hideMark/>
          </w:tcPr>
          <w:p w14:paraId="298FFF8C"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4" w:type="dxa"/>
            <w:tcBorders>
              <w:top w:val="nil"/>
              <w:left w:val="nil"/>
              <w:bottom w:val="single" w:sz="4" w:space="0" w:color="auto"/>
              <w:right w:val="single" w:sz="4" w:space="0" w:color="auto"/>
            </w:tcBorders>
            <w:shd w:val="clear" w:color="auto" w:fill="auto"/>
            <w:noWrap/>
            <w:vAlign w:val="center"/>
            <w:hideMark/>
          </w:tcPr>
          <w:p w14:paraId="144B6E43"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51" w:type="dxa"/>
            <w:tcBorders>
              <w:top w:val="nil"/>
              <w:left w:val="nil"/>
              <w:bottom w:val="single" w:sz="4" w:space="0" w:color="auto"/>
              <w:right w:val="single" w:sz="4" w:space="0" w:color="auto"/>
            </w:tcBorders>
            <w:shd w:val="clear" w:color="auto" w:fill="auto"/>
            <w:noWrap/>
            <w:vAlign w:val="center"/>
            <w:hideMark/>
          </w:tcPr>
          <w:p w14:paraId="2CD1AFF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0,57</w:t>
            </w:r>
          </w:p>
        </w:tc>
      </w:tr>
      <w:tr w:rsidR="00411B48" w:rsidRPr="00411B48" w14:paraId="4BFF6092"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1E23F08D"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2730" w:type="dxa"/>
            <w:tcBorders>
              <w:top w:val="nil"/>
              <w:left w:val="nil"/>
              <w:bottom w:val="single" w:sz="4" w:space="0" w:color="auto"/>
              <w:right w:val="single" w:sz="4" w:space="0" w:color="auto"/>
            </w:tcBorders>
            <w:shd w:val="clear" w:color="auto" w:fill="auto"/>
            <w:noWrap/>
            <w:vAlign w:val="center"/>
            <w:hideMark/>
          </w:tcPr>
          <w:p w14:paraId="63D00C57"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th</w:t>
            </w:r>
            <w:r w:rsidRPr="00411B48">
              <w:rPr>
                <w:rFonts w:ascii="Calibri" w:eastAsia="Times New Roman" w:hAnsi="Calibri" w:cs="Calibri"/>
                <w:color w:val="0000FF"/>
                <w:sz w:val="20"/>
                <w:szCs w:val="20"/>
              </w:rPr>
              <w:t>ủ</w:t>
            </w:r>
            <w:r w:rsidRPr="00411B48">
              <w:rPr>
                <w:rFonts w:ascii="Arial Narrow" w:eastAsia="Times New Roman" w:hAnsi="Arial Narrow"/>
                <w:color w:val="0000FF"/>
                <w:sz w:val="20"/>
                <w:szCs w:val="20"/>
              </w:rPr>
              <w:t>y l</w:t>
            </w:r>
            <w:r w:rsidRPr="00411B48">
              <w:rPr>
                <w:rFonts w:ascii="Calibri" w:eastAsia="Times New Roman" w:hAnsi="Calibri" w:cs="Calibri"/>
                <w:color w:val="0000FF"/>
                <w:sz w:val="20"/>
                <w:szCs w:val="20"/>
              </w:rPr>
              <w:t>ợ</w:t>
            </w:r>
            <w:r w:rsidRPr="00411B48">
              <w:rPr>
                <w:rFonts w:ascii="Arial Narrow" w:eastAsia="Times New Roman" w:hAnsi="Arial Narrow"/>
                <w:color w:val="0000FF"/>
                <w:sz w:val="20"/>
                <w:szCs w:val="20"/>
              </w:rPr>
              <w:t>i</w:t>
            </w:r>
          </w:p>
        </w:tc>
        <w:tc>
          <w:tcPr>
            <w:tcW w:w="708" w:type="dxa"/>
            <w:tcBorders>
              <w:top w:val="nil"/>
              <w:left w:val="nil"/>
              <w:bottom w:val="single" w:sz="4" w:space="0" w:color="auto"/>
              <w:right w:val="single" w:sz="4" w:space="0" w:color="auto"/>
            </w:tcBorders>
            <w:shd w:val="clear" w:color="auto" w:fill="auto"/>
            <w:noWrap/>
            <w:vAlign w:val="center"/>
            <w:hideMark/>
          </w:tcPr>
          <w:p w14:paraId="3F764B8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94" w:type="dxa"/>
            <w:tcBorders>
              <w:top w:val="nil"/>
              <w:left w:val="nil"/>
              <w:bottom w:val="single" w:sz="4" w:space="0" w:color="auto"/>
              <w:right w:val="single" w:sz="4" w:space="0" w:color="auto"/>
            </w:tcBorders>
            <w:shd w:val="clear" w:color="auto" w:fill="auto"/>
            <w:noWrap/>
            <w:vAlign w:val="center"/>
            <w:hideMark/>
          </w:tcPr>
          <w:p w14:paraId="383B954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0,11</w:t>
            </w:r>
          </w:p>
        </w:tc>
        <w:tc>
          <w:tcPr>
            <w:tcW w:w="666" w:type="dxa"/>
            <w:tcBorders>
              <w:top w:val="nil"/>
              <w:left w:val="nil"/>
              <w:bottom w:val="single" w:sz="4" w:space="0" w:color="auto"/>
              <w:right w:val="single" w:sz="4" w:space="0" w:color="auto"/>
            </w:tcBorders>
            <w:shd w:val="clear" w:color="auto" w:fill="auto"/>
            <w:noWrap/>
            <w:vAlign w:val="center"/>
            <w:hideMark/>
          </w:tcPr>
          <w:p w14:paraId="60DA1FC7"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2B01F979"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05CC6B2E"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5" w:type="dxa"/>
            <w:tcBorders>
              <w:top w:val="nil"/>
              <w:left w:val="nil"/>
              <w:bottom w:val="single" w:sz="4" w:space="0" w:color="auto"/>
              <w:right w:val="single" w:sz="4" w:space="0" w:color="auto"/>
            </w:tcBorders>
            <w:shd w:val="clear" w:color="auto" w:fill="auto"/>
            <w:noWrap/>
            <w:vAlign w:val="center"/>
            <w:hideMark/>
          </w:tcPr>
          <w:p w14:paraId="0E387D7C"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4" w:type="dxa"/>
            <w:tcBorders>
              <w:top w:val="nil"/>
              <w:left w:val="nil"/>
              <w:bottom w:val="single" w:sz="4" w:space="0" w:color="auto"/>
              <w:right w:val="single" w:sz="4" w:space="0" w:color="auto"/>
            </w:tcBorders>
            <w:shd w:val="clear" w:color="auto" w:fill="auto"/>
            <w:noWrap/>
            <w:vAlign w:val="center"/>
            <w:hideMark/>
          </w:tcPr>
          <w:p w14:paraId="2832B33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1" w:type="dxa"/>
            <w:tcBorders>
              <w:top w:val="nil"/>
              <w:left w:val="nil"/>
              <w:bottom w:val="single" w:sz="4" w:space="0" w:color="auto"/>
              <w:right w:val="single" w:sz="4" w:space="0" w:color="auto"/>
            </w:tcBorders>
            <w:shd w:val="clear" w:color="auto" w:fill="auto"/>
            <w:noWrap/>
            <w:vAlign w:val="center"/>
            <w:hideMark/>
          </w:tcPr>
          <w:p w14:paraId="3C135061"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0,11</w:t>
            </w:r>
          </w:p>
        </w:tc>
      </w:tr>
      <w:tr w:rsidR="00411B48" w:rsidRPr="00411B48" w14:paraId="2204E8F5"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1F2897E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3</w:t>
            </w:r>
          </w:p>
        </w:tc>
        <w:tc>
          <w:tcPr>
            <w:tcW w:w="2730" w:type="dxa"/>
            <w:tcBorders>
              <w:top w:val="nil"/>
              <w:left w:val="nil"/>
              <w:bottom w:val="single" w:sz="4" w:space="0" w:color="auto"/>
              <w:right w:val="single" w:sz="4" w:space="0" w:color="auto"/>
            </w:tcBorders>
            <w:shd w:val="clear" w:color="auto" w:fill="auto"/>
            <w:noWrap/>
            <w:vAlign w:val="center"/>
            <w:hideMark/>
          </w:tcPr>
          <w:p w14:paraId="73578095"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c</w:t>
            </w:r>
            <w:r w:rsidRPr="00411B48">
              <w:rPr>
                <w:rFonts w:ascii="Calibri" w:eastAsia="Times New Roman" w:hAnsi="Calibri" w:cs="Calibri"/>
                <w:color w:val="0000FF"/>
                <w:sz w:val="20"/>
                <w:szCs w:val="20"/>
              </w:rPr>
              <w:t>ơ</w:t>
            </w:r>
            <w:r w:rsidRPr="00411B48">
              <w:rPr>
                <w:rFonts w:ascii="Arial Narrow" w:eastAsia="Times New Roman" w:hAnsi="Arial Narrow"/>
                <w:color w:val="0000FF"/>
                <w:sz w:val="20"/>
                <w:szCs w:val="20"/>
              </w:rPr>
              <w:t xml:space="preserve"> s</w:t>
            </w:r>
            <w:r w:rsidRPr="00411B48">
              <w:rPr>
                <w:rFonts w:ascii="Calibri" w:eastAsia="Times New Roman" w:hAnsi="Calibri" w:cs="Calibri"/>
                <w:color w:val="0000FF"/>
                <w:sz w:val="20"/>
                <w:szCs w:val="20"/>
              </w:rPr>
              <w:t>ở</w:t>
            </w:r>
            <w:r w:rsidRPr="00411B48">
              <w:rPr>
                <w:rFonts w:ascii="Arial Narrow" w:eastAsia="Times New Roman" w:hAnsi="Arial Narrow"/>
                <w:color w:val="0000FF"/>
                <w:sz w:val="20"/>
                <w:szCs w:val="20"/>
              </w:rPr>
              <w:t xml:space="preserve"> văn hóa (công viên qu</w:t>
            </w:r>
            <w:r w:rsidRPr="00411B48">
              <w:rPr>
                <w:rFonts w:ascii="Calibri" w:eastAsia="Times New Roman" w:hAnsi="Calibri" w:cs="Calibri"/>
                <w:color w:val="0000FF"/>
                <w:sz w:val="20"/>
                <w:szCs w:val="20"/>
              </w:rPr>
              <w:t>ả</w:t>
            </w:r>
            <w:r w:rsidRPr="00411B48">
              <w:rPr>
                <w:rFonts w:ascii="Arial Narrow" w:eastAsia="Times New Roman" w:hAnsi="Arial Narrow"/>
                <w:color w:val="0000FF"/>
                <w:sz w:val="20"/>
                <w:szCs w:val="20"/>
              </w:rPr>
              <w:t>ng tr</w:t>
            </w:r>
            <w:r w:rsidRPr="00411B48">
              <w:rPr>
                <w:rFonts w:ascii="Calibri" w:eastAsia="Times New Roman" w:hAnsi="Calibri" w:cs="Calibri"/>
                <w:color w:val="0000FF"/>
                <w:sz w:val="20"/>
                <w:szCs w:val="20"/>
              </w:rPr>
              <w:t>ườ</w:t>
            </w:r>
            <w:r w:rsidRPr="00411B48">
              <w:rPr>
                <w:rFonts w:ascii="Arial Narrow" w:eastAsia="Times New Roman" w:hAnsi="Arial Narrow"/>
                <w:color w:val="0000FF"/>
                <w:sz w:val="20"/>
                <w:szCs w:val="20"/>
              </w:rPr>
              <w:t>ng)</w:t>
            </w:r>
          </w:p>
        </w:tc>
        <w:tc>
          <w:tcPr>
            <w:tcW w:w="708" w:type="dxa"/>
            <w:tcBorders>
              <w:top w:val="nil"/>
              <w:left w:val="nil"/>
              <w:bottom w:val="single" w:sz="4" w:space="0" w:color="auto"/>
              <w:right w:val="single" w:sz="4" w:space="0" w:color="auto"/>
            </w:tcBorders>
            <w:shd w:val="clear" w:color="auto" w:fill="auto"/>
            <w:noWrap/>
            <w:vAlign w:val="center"/>
            <w:hideMark/>
          </w:tcPr>
          <w:p w14:paraId="7EECB8E7"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94" w:type="dxa"/>
            <w:tcBorders>
              <w:top w:val="nil"/>
              <w:left w:val="nil"/>
              <w:bottom w:val="single" w:sz="4" w:space="0" w:color="auto"/>
              <w:right w:val="single" w:sz="4" w:space="0" w:color="auto"/>
            </w:tcBorders>
            <w:shd w:val="clear" w:color="auto" w:fill="auto"/>
            <w:noWrap/>
            <w:vAlign w:val="center"/>
            <w:hideMark/>
          </w:tcPr>
          <w:p w14:paraId="5A7E81F5"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10,20</w:t>
            </w:r>
          </w:p>
        </w:tc>
        <w:tc>
          <w:tcPr>
            <w:tcW w:w="666" w:type="dxa"/>
            <w:tcBorders>
              <w:top w:val="nil"/>
              <w:left w:val="nil"/>
              <w:bottom w:val="single" w:sz="4" w:space="0" w:color="auto"/>
              <w:right w:val="single" w:sz="4" w:space="0" w:color="auto"/>
            </w:tcBorders>
            <w:shd w:val="clear" w:color="auto" w:fill="auto"/>
            <w:noWrap/>
            <w:vAlign w:val="center"/>
            <w:hideMark/>
          </w:tcPr>
          <w:p w14:paraId="424C8093"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0BED68D0"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2DDAAC23"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5" w:type="dxa"/>
            <w:tcBorders>
              <w:top w:val="nil"/>
              <w:left w:val="nil"/>
              <w:bottom w:val="single" w:sz="4" w:space="0" w:color="auto"/>
              <w:right w:val="single" w:sz="4" w:space="0" w:color="auto"/>
            </w:tcBorders>
            <w:shd w:val="clear" w:color="auto" w:fill="auto"/>
            <w:noWrap/>
            <w:vAlign w:val="center"/>
            <w:hideMark/>
          </w:tcPr>
          <w:p w14:paraId="390A7383"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10,20</w:t>
            </w:r>
          </w:p>
        </w:tc>
        <w:tc>
          <w:tcPr>
            <w:tcW w:w="704" w:type="dxa"/>
            <w:tcBorders>
              <w:top w:val="nil"/>
              <w:left w:val="nil"/>
              <w:bottom w:val="single" w:sz="4" w:space="0" w:color="auto"/>
              <w:right w:val="single" w:sz="4" w:space="0" w:color="auto"/>
            </w:tcBorders>
            <w:shd w:val="clear" w:color="auto" w:fill="auto"/>
            <w:noWrap/>
            <w:vAlign w:val="center"/>
            <w:hideMark/>
          </w:tcPr>
          <w:p w14:paraId="60FE364A"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13759C96"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48BAC42C"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3169B6E7"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4</w:t>
            </w:r>
          </w:p>
        </w:tc>
        <w:tc>
          <w:tcPr>
            <w:tcW w:w="2730" w:type="dxa"/>
            <w:tcBorders>
              <w:top w:val="nil"/>
              <w:left w:val="nil"/>
              <w:bottom w:val="single" w:sz="4" w:space="0" w:color="auto"/>
              <w:right w:val="single" w:sz="4" w:space="0" w:color="auto"/>
            </w:tcBorders>
            <w:shd w:val="clear" w:color="auto" w:fill="auto"/>
            <w:noWrap/>
            <w:vAlign w:val="center"/>
            <w:hideMark/>
          </w:tcPr>
          <w:p w14:paraId="3F9A82BA"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c</w:t>
            </w:r>
            <w:r w:rsidRPr="00411B48">
              <w:rPr>
                <w:rFonts w:ascii="Calibri" w:eastAsia="Times New Roman" w:hAnsi="Calibri" w:cs="Calibri"/>
                <w:color w:val="0000FF"/>
                <w:sz w:val="20"/>
                <w:szCs w:val="20"/>
              </w:rPr>
              <w:t>ơ</w:t>
            </w:r>
            <w:r w:rsidRPr="00411B48">
              <w:rPr>
                <w:rFonts w:ascii="Arial Narrow" w:eastAsia="Times New Roman" w:hAnsi="Arial Narrow"/>
                <w:color w:val="0000FF"/>
                <w:sz w:val="20"/>
                <w:szCs w:val="20"/>
              </w:rPr>
              <w:t xml:space="preserve"> s</w:t>
            </w:r>
            <w:r w:rsidRPr="00411B48">
              <w:rPr>
                <w:rFonts w:ascii="Calibri" w:eastAsia="Times New Roman" w:hAnsi="Calibri" w:cs="Calibri"/>
                <w:color w:val="0000FF"/>
                <w:sz w:val="20"/>
                <w:szCs w:val="20"/>
              </w:rPr>
              <w:t>ở</w:t>
            </w:r>
            <w:r w:rsidRPr="00411B48">
              <w:rPr>
                <w:rFonts w:ascii="Arial Narrow" w:eastAsia="Times New Roman" w:hAnsi="Arial Narrow"/>
                <w:color w:val="0000FF"/>
                <w:sz w:val="20"/>
                <w:szCs w:val="20"/>
              </w:rPr>
              <w:t xml:space="preserve"> giáo d</w:t>
            </w:r>
            <w:r w:rsidRPr="00411B48">
              <w:rPr>
                <w:rFonts w:ascii="Calibri" w:eastAsia="Times New Roman" w:hAnsi="Calibri" w:cs="Calibri"/>
                <w:color w:val="0000FF"/>
                <w:sz w:val="20"/>
                <w:szCs w:val="20"/>
              </w:rPr>
              <w:t>ụ</w:t>
            </w:r>
            <w:r w:rsidRPr="00411B48">
              <w:rPr>
                <w:rFonts w:ascii="Arial Narrow" w:eastAsia="Times New Roman" w:hAnsi="Arial Narrow"/>
                <w:color w:val="0000FF"/>
                <w:sz w:val="20"/>
                <w:szCs w:val="20"/>
              </w:rPr>
              <w:t>c - đào t</w:t>
            </w:r>
            <w:r w:rsidRPr="00411B48">
              <w:rPr>
                <w:rFonts w:ascii="Calibri" w:eastAsia="Times New Roman" w:hAnsi="Calibri" w:cs="Calibri"/>
                <w:color w:val="0000FF"/>
                <w:sz w:val="20"/>
                <w:szCs w:val="20"/>
              </w:rPr>
              <w:t>ạ</w:t>
            </w:r>
            <w:r w:rsidRPr="00411B48">
              <w:rPr>
                <w:rFonts w:ascii="Arial Narrow" w:eastAsia="Times New Roman" w:hAnsi="Arial Narrow"/>
                <w:color w:val="0000FF"/>
                <w:sz w:val="20"/>
                <w:szCs w:val="20"/>
              </w:rPr>
              <w:t>o</w:t>
            </w:r>
          </w:p>
        </w:tc>
        <w:tc>
          <w:tcPr>
            <w:tcW w:w="708" w:type="dxa"/>
            <w:tcBorders>
              <w:top w:val="nil"/>
              <w:left w:val="nil"/>
              <w:bottom w:val="single" w:sz="4" w:space="0" w:color="auto"/>
              <w:right w:val="single" w:sz="4" w:space="0" w:color="auto"/>
            </w:tcBorders>
            <w:shd w:val="clear" w:color="auto" w:fill="auto"/>
            <w:noWrap/>
            <w:vAlign w:val="center"/>
            <w:hideMark/>
          </w:tcPr>
          <w:p w14:paraId="2595E60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94" w:type="dxa"/>
            <w:tcBorders>
              <w:top w:val="nil"/>
              <w:left w:val="nil"/>
              <w:bottom w:val="single" w:sz="4" w:space="0" w:color="auto"/>
              <w:right w:val="single" w:sz="4" w:space="0" w:color="auto"/>
            </w:tcBorders>
            <w:shd w:val="clear" w:color="auto" w:fill="auto"/>
            <w:noWrap/>
            <w:vAlign w:val="center"/>
            <w:hideMark/>
          </w:tcPr>
          <w:p w14:paraId="02A54BF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0,17</w:t>
            </w:r>
          </w:p>
        </w:tc>
        <w:tc>
          <w:tcPr>
            <w:tcW w:w="666" w:type="dxa"/>
            <w:tcBorders>
              <w:top w:val="nil"/>
              <w:left w:val="nil"/>
              <w:bottom w:val="single" w:sz="4" w:space="0" w:color="auto"/>
              <w:right w:val="single" w:sz="4" w:space="0" w:color="auto"/>
            </w:tcBorders>
            <w:shd w:val="clear" w:color="auto" w:fill="auto"/>
            <w:noWrap/>
            <w:vAlign w:val="center"/>
            <w:hideMark/>
          </w:tcPr>
          <w:p w14:paraId="1A6024E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0" w:type="dxa"/>
            <w:tcBorders>
              <w:top w:val="nil"/>
              <w:left w:val="nil"/>
              <w:bottom w:val="single" w:sz="4" w:space="0" w:color="auto"/>
              <w:right w:val="single" w:sz="4" w:space="0" w:color="auto"/>
            </w:tcBorders>
            <w:shd w:val="clear" w:color="auto" w:fill="auto"/>
            <w:noWrap/>
            <w:vAlign w:val="center"/>
            <w:hideMark/>
          </w:tcPr>
          <w:p w14:paraId="7573F05B"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0,17</w:t>
            </w:r>
          </w:p>
        </w:tc>
        <w:tc>
          <w:tcPr>
            <w:tcW w:w="709" w:type="dxa"/>
            <w:tcBorders>
              <w:top w:val="nil"/>
              <w:left w:val="nil"/>
              <w:bottom w:val="single" w:sz="4" w:space="0" w:color="auto"/>
              <w:right w:val="single" w:sz="4" w:space="0" w:color="auto"/>
            </w:tcBorders>
            <w:shd w:val="clear" w:color="auto" w:fill="auto"/>
            <w:noWrap/>
            <w:vAlign w:val="center"/>
            <w:hideMark/>
          </w:tcPr>
          <w:p w14:paraId="7BD8C65F"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5" w:type="dxa"/>
            <w:tcBorders>
              <w:top w:val="nil"/>
              <w:left w:val="nil"/>
              <w:bottom w:val="single" w:sz="4" w:space="0" w:color="auto"/>
              <w:right w:val="single" w:sz="4" w:space="0" w:color="auto"/>
            </w:tcBorders>
            <w:shd w:val="clear" w:color="auto" w:fill="auto"/>
            <w:noWrap/>
            <w:vAlign w:val="center"/>
            <w:hideMark/>
          </w:tcPr>
          <w:p w14:paraId="463F1955"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4" w:type="dxa"/>
            <w:tcBorders>
              <w:top w:val="nil"/>
              <w:left w:val="nil"/>
              <w:bottom w:val="single" w:sz="4" w:space="0" w:color="auto"/>
              <w:right w:val="single" w:sz="4" w:space="0" w:color="auto"/>
            </w:tcBorders>
            <w:shd w:val="clear" w:color="auto" w:fill="auto"/>
            <w:noWrap/>
            <w:vAlign w:val="center"/>
            <w:hideMark/>
          </w:tcPr>
          <w:p w14:paraId="7DBB9E3A"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21B21ACC"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11C3F3A2"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4004B17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5</w:t>
            </w:r>
          </w:p>
        </w:tc>
        <w:tc>
          <w:tcPr>
            <w:tcW w:w="2730" w:type="dxa"/>
            <w:tcBorders>
              <w:top w:val="nil"/>
              <w:left w:val="nil"/>
              <w:bottom w:val="single" w:sz="4" w:space="0" w:color="auto"/>
              <w:right w:val="single" w:sz="4" w:space="0" w:color="auto"/>
            </w:tcBorders>
            <w:shd w:val="clear" w:color="auto" w:fill="auto"/>
            <w:noWrap/>
            <w:vAlign w:val="center"/>
            <w:hideMark/>
          </w:tcPr>
          <w:p w14:paraId="0F17ED48"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xây d</w:t>
            </w:r>
            <w:r w:rsidRPr="00411B48">
              <w:rPr>
                <w:rFonts w:ascii="Calibri" w:eastAsia="Times New Roman" w:hAnsi="Calibri" w:cs="Calibri"/>
                <w:color w:val="0000FF"/>
                <w:sz w:val="20"/>
                <w:szCs w:val="20"/>
              </w:rPr>
              <w:t>ự</w:t>
            </w:r>
            <w:r w:rsidRPr="00411B48">
              <w:rPr>
                <w:rFonts w:ascii="Arial Narrow" w:eastAsia="Times New Roman" w:hAnsi="Arial Narrow"/>
                <w:color w:val="0000FF"/>
                <w:sz w:val="20"/>
                <w:szCs w:val="20"/>
              </w:rPr>
              <w:t>ng c</w:t>
            </w:r>
            <w:r w:rsidRPr="00411B48">
              <w:rPr>
                <w:rFonts w:ascii="Calibri" w:eastAsia="Times New Roman" w:hAnsi="Calibri" w:cs="Calibri"/>
                <w:color w:val="0000FF"/>
                <w:sz w:val="20"/>
                <w:szCs w:val="20"/>
              </w:rPr>
              <w:t>ơ</w:t>
            </w:r>
            <w:r w:rsidRPr="00411B48">
              <w:rPr>
                <w:rFonts w:ascii="Arial Narrow" w:eastAsia="Times New Roman" w:hAnsi="Arial Narrow"/>
                <w:color w:val="0000FF"/>
                <w:sz w:val="20"/>
                <w:szCs w:val="20"/>
              </w:rPr>
              <w:t xml:space="preserve"> s</w:t>
            </w:r>
            <w:r w:rsidRPr="00411B48">
              <w:rPr>
                <w:rFonts w:ascii="Calibri" w:eastAsia="Times New Roman" w:hAnsi="Calibri" w:cs="Calibri"/>
                <w:color w:val="0000FF"/>
                <w:sz w:val="20"/>
                <w:szCs w:val="20"/>
              </w:rPr>
              <w:t>ở</w:t>
            </w:r>
            <w:r w:rsidRPr="00411B48">
              <w:rPr>
                <w:rFonts w:ascii="Arial Narrow" w:eastAsia="Times New Roman" w:hAnsi="Arial Narrow"/>
                <w:color w:val="0000FF"/>
                <w:sz w:val="20"/>
                <w:szCs w:val="20"/>
              </w:rPr>
              <w:t xml:space="preserve"> th</w:t>
            </w:r>
            <w:r w:rsidRPr="00411B48">
              <w:rPr>
                <w:rFonts w:ascii="Calibri" w:eastAsia="Times New Roman" w:hAnsi="Calibri" w:cs="Calibri"/>
                <w:color w:val="0000FF"/>
                <w:sz w:val="20"/>
                <w:szCs w:val="20"/>
              </w:rPr>
              <w:t>ể</w:t>
            </w:r>
            <w:r w:rsidRPr="00411B48">
              <w:rPr>
                <w:rFonts w:ascii="Arial Narrow" w:eastAsia="Times New Roman" w:hAnsi="Arial Narrow"/>
                <w:color w:val="0000FF"/>
                <w:sz w:val="20"/>
                <w:szCs w:val="20"/>
              </w:rPr>
              <w:t xml:space="preserve"> d</w:t>
            </w:r>
            <w:r w:rsidRPr="00411B48">
              <w:rPr>
                <w:rFonts w:ascii="Calibri" w:eastAsia="Times New Roman" w:hAnsi="Calibri" w:cs="Calibri"/>
                <w:color w:val="0000FF"/>
                <w:sz w:val="20"/>
                <w:szCs w:val="20"/>
              </w:rPr>
              <w:t>ụ</w:t>
            </w:r>
            <w:r w:rsidRPr="00411B48">
              <w:rPr>
                <w:rFonts w:ascii="Arial Narrow" w:eastAsia="Times New Roman" w:hAnsi="Arial Narrow"/>
                <w:color w:val="0000FF"/>
                <w:sz w:val="20"/>
                <w:szCs w:val="20"/>
              </w:rPr>
              <w:t>c th</w:t>
            </w:r>
            <w:r w:rsidRPr="00411B48">
              <w:rPr>
                <w:rFonts w:ascii="Calibri" w:eastAsia="Times New Roman" w:hAnsi="Calibri" w:cs="Calibri"/>
                <w:color w:val="0000FF"/>
                <w:sz w:val="20"/>
                <w:szCs w:val="20"/>
              </w:rPr>
              <w:t>ể</w:t>
            </w:r>
            <w:r w:rsidRPr="00411B48">
              <w:rPr>
                <w:rFonts w:ascii="Arial Narrow" w:eastAsia="Times New Roman" w:hAnsi="Arial Narrow"/>
                <w:color w:val="0000FF"/>
                <w:sz w:val="20"/>
                <w:szCs w:val="20"/>
              </w:rPr>
              <w:t xml:space="preserve"> thao</w:t>
            </w:r>
          </w:p>
        </w:tc>
        <w:tc>
          <w:tcPr>
            <w:tcW w:w="708" w:type="dxa"/>
            <w:tcBorders>
              <w:top w:val="nil"/>
              <w:left w:val="nil"/>
              <w:bottom w:val="single" w:sz="4" w:space="0" w:color="auto"/>
              <w:right w:val="single" w:sz="4" w:space="0" w:color="auto"/>
            </w:tcBorders>
            <w:shd w:val="clear" w:color="auto" w:fill="auto"/>
            <w:noWrap/>
            <w:vAlign w:val="center"/>
            <w:hideMark/>
          </w:tcPr>
          <w:p w14:paraId="23F6A399"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94" w:type="dxa"/>
            <w:tcBorders>
              <w:top w:val="nil"/>
              <w:left w:val="nil"/>
              <w:bottom w:val="single" w:sz="4" w:space="0" w:color="auto"/>
              <w:right w:val="single" w:sz="4" w:space="0" w:color="auto"/>
            </w:tcBorders>
            <w:shd w:val="clear" w:color="auto" w:fill="auto"/>
            <w:noWrap/>
            <w:vAlign w:val="center"/>
            <w:hideMark/>
          </w:tcPr>
          <w:p w14:paraId="47EEE02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3,23</w:t>
            </w:r>
          </w:p>
        </w:tc>
        <w:tc>
          <w:tcPr>
            <w:tcW w:w="666" w:type="dxa"/>
            <w:tcBorders>
              <w:top w:val="nil"/>
              <w:left w:val="nil"/>
              <w:bottom w:val="single" w:sz="4" w:space="0" w:color="auto"/>
              <w:right w:val="single" w:sz="4" w:space="0" w:color="auto"/>
            </w:tcBorders>
            <w:shd w:val="clear" w:color="auto" w:fill="auto"/>
            <w:noWrap/>
            <w:vAlign w:val="center"/>
            <w:hideMark/>
          </w:tcPr>
          <w:p w14:paraId="3219FB28"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29C4EFD8"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033201CC"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5" w:type="dxa"/>
            <w:tcBorders>
              <w:top w:val="nil"/>
              <w:left w:val="nil"/>
              <w:bottom w:val="single" w:sz="4" w:space="0" w:color="auto"/>
              <w:right w:val="single" w:sz="4" w:space="0" w:color="auto"/>
            </w:tcBorders>
            <w:shd w:val="clear" w:color="auto" w:fill="auto"/>
            <w:noWrap/>
            <w:vAlign w:val="center"/>
            <w:hideMark/>
          </w:tcPr>
          <w:p w14:paraId="307B97CC"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2,88</w:t>
            </w:r>
          </w:p>
        </w:tc>
        <w:tc>
          <w:tcPr>
            <w:tcW w:w="704" w:type="dxa"/>
            <w:tcBorders>
              <w:top w:val="nil"/>
              <w:left w:val="nil"/>
              <w:bottom w:val="single" w:sz="4" w:space="0" w:color="auto"/>
              <w:right w:val="single" w:sz="4" w:space="0" w:color="auto"/>
            </w:tcBorders>
            <w:shd w:val="clear" w:color="auto" w:fill="auto"/>
            <w:noWrap/>
            <w:vAlign w:val="center"/>
            <w:hideMark/>
          </w:tcPr>
          <w:p w14:paraId="107B38CB"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1" w:type="dxa"/>
            <w:tcBorders>
              <w:top w:val="nil"/>
              <w:left w:val="nil"/>
              <w:bottom w:val="single" w:sz="4" w:space="0" w:color="auto"/>
              <w:right w:val="single" w:sz="4" w:space="0" w:color="auto"/>
            </w:tcBorders>
            <w:shd w:val="clear" w:color="auto" w:fill="auto"/>
            <w:noWrap/>
            <w:vAlign w:val="center"/>
            <w:hideMark/>
          </w:tcPr>
          <w:p w14:paraId="623E7965"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0,35</w:t>
            </w:r>
          </w:p>
        </w:tc>
      </w:tr>
      <w:tr w:rsidR="00411B48" w:rsidRPr="00411B48" w14:paraId="256D38F8"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25663C75"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6</w:t>
            </w:r>
          </w:p>
        </w:tc>
        <w:tc>
          <w:tcPr>
            <w:tcW w:w="2730" w:type="dxa"/>
            <w:tcBorders>
              <w:top w:val="nil"/>
              <w:left w:val="nil"/>
              <w:bottom w:val="single" w:sz="4" w:space="0" w:color="auto"/>
              <w:right w:val="single" w:sz="4" w:space="0" w:color="auto"/>
            </w:tcBorders>
            <w:shd w:val="clear" w:color="auto" w:fill="auto"/>
            <w:vAlign w:val="center"/>
            <w:hideMark/>
          </w:tcPr>
          <w:p w14:paraId="5E2A2D98"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sinh ho</w:t>
            </w:r>
            <w:r w:rsidRPr="00411B48">
              <w:rPr>
                <w:rFonts w:ascii="Calibri" w:eastAsia="Times New Roman" w:hAnsi="Calibri" w:cs="Calibri"/>
                <w:color w:val="0000FF"/>
                <w:sz w:val="20"/>
                <w:szCs w:val="20"/>
              </w:rPr>
              <w:t>ạ</w:t>
            </w:r>
            <w:r w:rsidRPr="00411B48">
              <w:rPr>
                <w:rFonts w:ascii="Arial Narrow" w:eastAsia="Times New Roman" w:hAnsi="Arial Narrow"/>
                <w:color w:val="0000FF"/>
                <w:sz w:val="20"/>
                <w:szCs w:val="20"/>
              </w:rPr>
              <w:t>t c</w:t>
            </w:r>
            <w:r w:rsidRPr="00411B48">
              <w:rPr>
                <w:rFonts w:ascii="Calibri" w:eastAsia="Times New Roman" w:hAnsi="Calibri" w:cs="Calibri"/>
                <w:color w:val="0000FF"/>
                <w:sz w:val="20"/>
                <w:szCs w:val="20"/>
              </w:rPr>
              <w:t>ộ</w:t>
            </w:r>
            <w:r w:rsidRPr="00411B48">
              <w:rPr>
                <w:rFonts w:ascii="Arial Narrow" w:eastAsia="Times New Roman" w:hAnsi="Arial Narrow"/>
                <w:color w:val="0000FF"/>
                <w:sz w:val="20"/>
                <w:szCs w:val="20"/>
              </w:rPr>
              <w:t>ng đ</w:t>
            </w:r>
            <w:r w:rsidRPr="00411B48">
              <w:rPr>
                <w:rFonts w:ascii="Calibri" w:eastAsia="Times New Roman" w:hAnsi="Calibri" w:cs="Calibri"/>
                <w:color w:val="0000FF"/>
                <w:sz w:val="20"/>
                <w:szCs w:val="20"/>
              </w:rPr>
              <w:t>ồ</w:t>
            </w:r>
            <w:r w:rsidRPr="00411B48">
              <w:rPr>
                <w:rFonts w:ascii="Arial Narrow" w:eastAsia="Times New Roman" w:hAnsi="Arial Narrow"/>
                <w:color w:val="0000FF"/>
                <w:sz w:val="20"/>
                <w:szCs w:val="20"/>
              </w:rPr>
              <w:t>ng</w:t>
            </w:r>
          </w:p>
        </w:tc>
        <w:tc>
          <w:tcPr>
            <w:tcW w:w="708" w:type="dxa"/>
            <w:tcBorders>
              <w:top w:val="nil"/>
              <w:left w:val="nil"/>
              <w:bottom w:val="single" w:sz="4" w:space="0" w:color="auto"/>
              <w:right w:val="single" w:sz="4" w:space="0" w:color="auto"/>
            </w:tcBorders>
            <w:shd w:val="clear" w:color="auto" w:fill="auto"/>
            <w:noWrap/>
            <w:vAlign w:val="center"/>
            <w:hideMark/>
          </w:tcPr>
          <w:p w14:paraId="1323F8F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94" w:type="dxa"/>
            <w:tcBorders>
              <w:top w:val="nil"/>
              <w:left w:val="nil"/>
              <w:bottom w:val="single" w:sz="4" w:space="0" w:color="auto"/>
              <w:right w:val="single" w:sz="4" w:space="0" w:color="auto"/>
            </w:tcBorders>
            <w:shd w:val="clear" w:color="auto" w:fill="auto"/>
            <w:noWrap/>
            <w:vAlign w:val="center"/>
            <w:hideMark/>
          </w:tcPr>
          <w:p w14:paraId="6611C50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0,11</w:t>
            </w:r>
          </w:p>
        </w:tc>
        <w:tc>
          <w:tcPr>
            <w:tcW w:w="666" w:type="dxa"/>
            <w:tcBorders>
              <w:top w:val="nil"/>
              <w:left w:val="nil"/>
              <w:bottom w:val="single" w:sz="4" w:space="0" w:color="auto"/>
              <w:right w:val="single" w:sz="4" w:space="0" w:color="auto"/>
            </w:tcBorders>
            <w:shd w:val="clear" w:color="auto" w:fill="auto"/>
            <w:noWrap/>
            <w:vAlign w:val="center"/>
            <w:hideMark/>
          </w:tcPr>
          <w:p w14:paraId="52C1C14A"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6E2122D9"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0842DF6A"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5" w:type="dxa"/>
            <w:tcBorders>
              <w:top w:val="nil"/>
              <w:left w:val="nil"/>
              <w:bottom w:val="single" w:sz="4" w:space="0" w:color="auto"/>
              <w:right w:val="single" w:sz="4" w:space="0" w:color="auto"/>
            </w:tcBorders>
            <w:shd w:val="clear" w:color="auto" w:fill="auto"/>
            <w:noWrap/>
            <w:vAlign w:val="center"/>
            <w:hideMark/>
          </w:tcPr>
          <w:p w14:paraId="08818D4C"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4" w:type="dxa"/>
            <w:tcBorders>
              <w:top w:val="nil"/>
              <w:left w:val="nil"/>
              <w:bottom w:val="single" w:sz="4" w:space="0" w:color="auto"/>
              <w:right w:val="single" w:sz="4" w:space="0" w:color="auto"/>
            </w:tcBorders>
            <w:shd w:val="clear" w:color="auto" w:fill="auto"/>
            <w:noWrap/>
            <w:vAlign w:val="center"/>
            <w:hideMark/>
          </w:tcPr>
          <w:p w14:paraId="6D16616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51" w:type="dxa"/>
            <w:tcBorders>
              <w:top w:val="nil"/>
              <w:left w:val="nil"/>
              <w:bottom w:val="single" w:sz="4" w:space="0" w:color="auto"/>
              <w:right w:val="single" w:sz="4" w:space="0" w:color="auto"/>
            </w:tcBorders>
            <w:shd w:val="clear" w:color="auto" w:fill="auto"/>
            <w:noWrap/>
            <w:vAlign w:val="center"/>
            <w:hideMark/>
          </w:tcPr>
          <w:p w14:paraId="0EA32FCB"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0,11</w:t>
            </w:r>
          </w:p>
        </w:tc>
      </w:tr>
      <w:tr w:rsidR="00411B48" w:rsidRPr="00411B48" w14:paraId="7760D724"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6A2F3ABD"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7</w:t>
            </w:r>
          </w:p>
        </w:tc>
        <w:tc>
          <w:tcPr>
            <w:tcW w:w="2730" w:type="dxa"/>
            <w:tcBorders>
              <w:top w:val="nil"/>
              <w:left w:val="nil"/>
              <w:bottom w:val="single" w:sz="4" w:space="0" w:color="auto"/>
              <w:right w:val="single" w:sz="4" w:space="0" w:color="auto"/>
            </w:tcBorders>
            <w:shd w:val="clear" w:color="auto" w:fill="auto"/>
            <w:noWrap/>
            <w:vAlign w:val="center"/>
            <w:hideMark/>
          </w:tcPr>
          <w:p w14:paraId="30ED4ACA"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tr</w:t>
            </w:r>
            <w:r w:rsidRPr="00411B48">
              <w:rPr>
                <w:rFonts w:ascii="Calibri" w:eastAsia="Times New Roman" w:hAnsi="Calibri" w:cs="Calibri"/>
                <w:color w:val="0000FF"/>
                <w:sz w:val="20"/>
                <w:szCs w:val="20"/>
              </w:rPr>
              <w:t>ụ</w:t>
            </w:r>
            <w:r w:rsidRPr="00411B48">
              <w:rPr>
                <w:rFonts w:ascii="Arial Narrow" w:eastAsia="Times New Roman" w:hAnsi="Arial Narrow"/>
                <w:color w:val="0000FF"/>
                <w:sz w:val="20"/>
                <w:szCs w:val="20"/>
              </w:rPr>
              <w:t xml:space="preserve"> s</w:t>
            </w:r>
            <w:r w:rsidRPr="00411B48">
              <w:rPr>
                <w:rFonts w:ascii="Calibri" w:eastAsia="Times New Roman" w:hAnsi="Calibri" w:cs="Calibri"/>
                <w:color w:val="0000FF"/>
                <w:sz w:val="20"/>
                <w:szCs w:val="20"/>
              </w:rPr>
              <w:t>ở</w:t>
            </w:r>
            <w:r w:rsidRPr="00411B48">
              <w:rPr>
                <w:rFonts w:ascii="Arial Narrow" w:eastAsia="Times New Roman" w:hAnsi="Arial Narrow"/>
                <w:color w:val="0000FF"/>
                <w:sz w:val="20"/>
                <w:szCs w:val="20"/>
              </w:rPr>
              <w:t xml:space="preserve"> c</w:t>
            </w:r>
            <w:r w:rsidRPr="00411B48">
              <w:rPr>
                <w:rFonts w:ascii="Calibri" w:eastAsia="Times New Roman" w:hAnsi="Calibri" w:cs="Calibri"/>
                <w:color w:val="0000FF"/>
                <w:sz w:val="20"/>
                <w:szCs w:val="20"/>
              </w:rPr>
              <w:t>ơ</w:t>
            </w:r>
            <w:r w:rsidRPr="00411B48">
              <w:rPr>
                <w:rFonts w:ascii="Arial Narrow" w:eastAsia="Times New Roman" w:hAnsi="Arial Narrow"/>
                <w:color w:val="0000FF"/>
                <w:sz w:val="20"/>
                <w:szCs w:val="20"/>
              </w:rPr>
              <w:t xml:space="preserve"> quan</w:t>
            </w:r>
          </w:p>
        </w:tc>
        <w:tc>
          <w:tcPr>
            <w:tcW w:w="708" w:type="dxa"/>
            <w:tcBorders>
              <w:top w:val="nil"/>
              <w:left w:val="nil"/>
              <w:bottom w:val="single" w:sz="4" w:space="0" w:color="auto"/>
              <w:right w:val="single" w:sz="4" w:space="0" w:color="auto"/>
            </w:tcBorders>
            <w:shd w:val="clear" w:color="auto" w:fill="auto"/>
            <w:noWrap/>
            <w:vAlign w:val="center"/>
            <w:hideMark/>
          </w:tcPr>
          <w:p w14:paraId="1A5AF0F7"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3</w:t>
            </w:r>
          </w:p>
        </w:tc>
        <w:tc>
          <w:tcPr>
            <w:tcW w:w="894" w:type="dxa"/>
            <w:tcBorders>
              <w:top w:val="nil"/>
              <w:left w:val="nil"/>
              <w:bottom w:val="single" w:sz="4" w:space="0" w:color="auto"/>
              <w:right w:val="single" w:sz="4" w:space="0" w:color="auto"/>
            </w:tcBorders>
            <w:shd w:val="clear" w:color="auto" w:fill="auto"/>
            <w:noWrap/>
            <w:vAlign w:val="center"/>
            <w:hideMark/>
          </w:tcPr>
          <w:p w14:paraId="2DDAF57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0,96</w:t>
            </w:r>
          </w:p>
        </w:tc>
        <w:tc>
          <w:tcPr>
            <w:tcW w:w="666" w:type="dxa"/>
            <w:tcBorders>
              <w:top w:val="nil"/>
              <w:left w:val="nil"/>
              <w:bottom w:val="single" w:sz="4" w:space="0" w:color="auto"/>
              <w:right w:val="single" w:sz="4" w:space="0" w:color="auto"/>
            </w:tcBorders>
            <w:shd w:val="clear" w:color="auto" w:fill="auto"/>
            <w:noWrap/>
            <w:vAlign w:val="center"/>
            <w:hideMark/>
          </w:tcPr>
          <w:p w14:paraId="4406D55B"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50" w:type="dxa"/>
            <w:tcBorders>
              <w:top w:val="nil"/>
              <w:left w:val="nil"/>
              <w:bottom w:val="single" w:sz="4" w:space="0" w:color="auto"/>
              <w:right w:val="single" w:sz="4" w:space="0" w:color="auto"/>
            </w:tcBorders>
            <w:shd w:val="clear" w:color="auto" w:fill="auto"/>
            <w:noWrap/>
            <w:vAlign w:val="center"/>
            <w:hideMark/>
          </w:tcPr>
          <w:p w14:paraId="5533CDB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0,94</w:t>
            </w:r>
          </w:p>
        </w:tc>
        <w:tc>
          <w:tcPr>
            <w:tcW w:w="709" w:type="dxa"/>
            <w:tcBorders>
              <w:top w:val="nil"/>
              <w:left w:val="nil"/>
              <w:bottom w:val="single" w:sz="4" w:space="0" w:color="auto"/>
              <w:right w:val="single" w:sz="4" w:space="0" w:color="auto"/>
            </w:tcBorders>
            <w:shd w:val="clear" w:color="auto" w:fill="auto"/>
            <w:noWrap/>
            <w:vAlign w:val="center"/>
            <w:hideMark/>
          </w:tcPr>
          <w:p w14:paraId="3F67AE29"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5" w:type="dxa"/>
            <w:tcBorders>
              <w:top w:val="nil"/>
              <w:left w:val="nil"/>
              <w:bottom w:val="single" w:sz="4" w:space="0" w:color="auto"/>
              <w:right w:val="single" w:sz="4" w:space="0" w:color="auto"/>
            </w:tcBorders>
            <w:shd w:val="clear" w:color="auto" w:fill="auto"/>
            <w:noWrap/>
            <w:vAlign w:val="center"/>
            <w:hideMark/>
          </w:tcPr>
          <w:p w14:paraId="07913C15"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4" w:type="dxa"/>
            <w:tcBorders>
              <w:top w:val="nil"/>
              <w:left w:val="nil"/>
              <w:bottom w:val="single" w:sz="4" w:space="0" w:color="auto"/>
              <w:right w:val="single" w:sz="4" w:space="0" w:color="auto"/>
            </w:tcBorders>
            <w:shd w:val="clear" w:color="auto" w:fill="auto"/>
            <w:noWrap/>
            <w:vAlign w:val="center"/>
            <w:hideMark/>
          </w:tcPr>
          <w:p w14:paraId="69BA954B"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1" w:type="dxa"/>
            <w:tcBorders>
              <w:top w:val="nil"/>
              <w:left w:val="nil"/>
              <w:bottom w:val="single" w:sz="4" w:space="0" w:color="auto"/>
              <w:right w:val="single" w:sz="4" w:space="0" w:color="auto"/>
            </w:tcBorders>
            <w:shd w:val="clear" w:color="auto" w:fill="auto"/>
            <w:noWrap/>
            <w:vAlign w:val="center"/>
            <w:hideMark/>
          </w:tcPr>
          <w:p w14:paraId="35FE49C5"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0,02</w:t>
            </w:r>
          </w:p>
        </w:tc>
      </w:tr>
      <w:tr w:rsidR="00411B48" w:rsidRPr="00411B48" w14:paraId="22EFE784"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592A725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IV</w:t>
            </w:r>
          </w:p>
        </w:tc>
        <w:tc>
          <w:tcPr>
            <w:tcW w:w="2730" w:type="dxa"/>
            <w:tcBorders>
              <w:top w:val="nil"/>
              <w:left w:val="nil"/>
              <w:bottom w:val="single" w:sz="4" w:space="0" w:color="auto"/>
              <w:right w:val="single" w:sz="4" w:space="0" w:color="auto"/>
            </w:tcBorders>
            <w:shd w:val="clear" w:color="auto" w:fill="auto"/>
            <w:noWrap/>
            <w:vAlign w:val="center"/>
            <w:hideMark/>
          </w:tcPr>
          <w:p w14:paraId="4C7173F5"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Công trình d</w:t>
            </w:r>
            <w:r w:rsidRPr="00411B48">
              <w:rPr>
                <w:rFonts w:ascii="Calibri" w:eastAsia="Times New Roman" w:hAnsi="Calibri" w:cs="Calibri"/>
                <w:color w:val="0000FF"/>
                <w:sz w:val="20"/>
                <w:szCs w:val="20"/>
              </w:rPr>
              <w:t>ự</w:t>
            </w:r>
            <w:r w:rsidRPr="00411B48">
              <w:rPr>
                <w:rFonts w:ascii="Arial Narrow" w:eastAsia="Times New Roman" w:hAnsi="Arial Narrow"/>
                <w:color w:val="0000FF"/>
                <w:sz w:val="20"/>
                <w:szCs w:val="20"/>
              </w:rPr>
              <w:t xml:space="preserve"> án cho thuê 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w:t>
            </w:r>
          </w:p>
        </w:tc>
        <w:tc>
          <w:tcPr>
            <w:tcW w:w="708" w:type="dxa"/>
            <w:tcBorders>
              <w:top w:val="nil"/>
              <w:left w:val="nil"/>
              <w:bottom w:val="single" w:sz="4" w:space="0" w:color="auto"/>
              <w:right w:val="single" w:sz="4" w:space="0" w:color="auto"/>
            </w:tcBorders>
            <w:shd w:val="clear" w:color="auto" w:fill="auto"/>
            <w:noWrap/>
            <w:vAlign w:val="center"/>
            <w:hideMark/>
          </w:tcPr>
          <w:p w14:paraId="377A5D9D"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8</w:t>
            </w:r>
          </w:p>
        </w:tc>
        <w:tc>
          <w:tcPr>
            <w:tcW w:w="894" w:type="dxa"/>
            <w:tcBorders>
              <w:top w:val="nil"/>
              <w:left w:val="nil"/>
              <w:bottom w:val="single" w:sz="4" w:space="0" w:color="auto"/>
              <w:right w:val="single" w:sz="4" w:space="0" w:color="auto"/>
            </w:tcBorders>
            <w:shd w:val="clear" w:color="auto" w:fill="auto"/>
            <w:noWrap/>
            <w:vAlign w:val="center"/>
            <w:hideMark/>
          </w:tcPr>
          <w:p w14:paraId="6C66212E"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226,67</w:t>
            </w:r>
          </w:p>
        </w:tc>
        <w:tc>
          <w:tcPr>
            <w:tcW w:w="666" w:type="dxa"/>
            <w:tcBorders>
              <w:top w:val="nil"/>
              <w:left w:val="nil"/>
              <w:bottom w:val="single" w:sz="4" w:space="0" w:color="auto"/>
              <w:right w:val="single" w:sz="4" w:space="0" w:color="auto"/>
            </w:tcBorders>
            <w:shd w:val="clear" w:color="auto" w:fill="auto"/>
            <w:noWrap/>
            <w:vAlign w:val="center"/>
            <w:hideMark/>
          </w:tcPr>
          <w:p w14:paraId="2513D70D"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0" w:type="dxa"/>
            <w:tcBorders>
              <w:top w:val="nil"/>
              <w:left w:val="nil"/>
              <w:bottom w:val="single" w:sz="4" w:space="0" w:color="auto"/>
              <w:right w:val="single" w:sz="4" w:space="0" w:color="auto"/>
            </w:tcBorders>
            <w:shd w:val="clear" w:color="auto" w:fill="auto"/>
            <w:noWrap/>
            <w:vAlign w:val="center"/>
            <w:hideMark/>
          </w:tcPr>
          <w:p w14:paraId="052DD29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3,71</w:t>
            </w:r>
          </w:p>
        </w:tc>
        <w:tc>
          <w:tcPr>
            <w:tcW w:w="709" w:type="dxa"/>
            <w:tcBorders>
              <w:top w:val="nil"/>
              <w:left w:val="nil"/>
              <w:bottom w:val="single" w:sz="4" w:space="0" w:color="auto"/>
              <w:right w:val="single" w:sz="4" w:space="0" w:color="auto"/>
            </w:tcBorders>
            <w:shd w:val="clear" w:color="auto" w:fill="auto"/>
            <w:noWrap/>
            <w:vAlign w:val="center"/>
            <w:hideMark/>
          </w:tcPr>
          <w:p w14:paraId="49F4753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4</w:t>
            </w:r>
          </w:p>
        </w:tc>
        <w:tc>
          <w:tcPr>
            <w:tcW w:w="855" w:type="dxa"/>
            <w:tcBorders>
              <w:top w:val="nil"/>
              <w:left w:val="nil"/>
              <w:bottom w:val="single" w:sz="4" w:space="0" w:color="auto"/>
              <w:right w:val="single" w:sz="4" w:space="0" w:color="auto"/>
            </w:tcBorders>
            <w:shd w:val="clear" w:color="auto" w:fill="auto"/>
            <w:noWrap/>
            <w:vAlign w:val="center"/>
            <w:hideMark/>
          </w:tcPr>
          <w:p w14:paraId="4240DB8D"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56,40</w:t>
            </w:r>
          </w:p>
        </w:tc>
        <w:tc>
          <w:tcPr>
            <w:tcW w:w="704" w:type="dxa"/>
            <w:tcBorders>
              <w:top w:val="nil"/>
              <w:left w:val="nil"/>
              <w:bottom w:val="single" w:sz="4" w:space="0" w:color="auto"/>
              <w:right w:val="single" w:sz="4" w:space="0" w:color="auto"/>
            </w:tcBorders>
            <w:shd w:val="clear" w:color="auto" w:fill="auto"/>
            <w:noWrap/>
            <w:vAlign w:val="center"/>
            <w:hideMark/>
          </w:tcPr>
          <w:p w14:paraId="4D3388A3"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3</w:t>
            </w:r>
          </w:p>
        </w:tc>
        <w:tc>
          <w:tcPr>
            <w:tcW w:w="851" w:type="dxa"/>
            <w:tcBorders>
              <w:top w:val="nil"/>
              <w:left w:val="nil"/>
              <w:bottom w:val="single" w:sz="4" w:space="0" w:color="auto"/>
              <w:right w:val="single" w:sz="4" w:space="0" w:color="auto"/>
            </w:tcBorders>
            <w:shd w:val="clear" w:color="auto" w:fill="auto"/>
            <w:noWrap/>
            <w:vAlign w:val="center"/>
            <w:hideMark/>
          </w:tcPr>
          <w:p w14:paraId="4D0DBBF1"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166,56</w:t>
            </w:r>
          </w:p>
        </w:tc>
      </w:tr>
      <w:tr w:rsidR="00411B48" w:rsidRPr="00411B48" w14:paraId="1EC41279"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68917A0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2730" w:type="dxa"/>
            <w:tcBorders>
              <w:top w:val="nil"/>
              <w:left w:val="nil"/>
              <w:bottom w:val="single" w:sz="4" w:space="0" w:color="auto"/>
              <w:right w:val="single" w:sz="4" w:space="0" w:color="auto"/>
            </w:tcBorders>
            <w:shd w:val="clear" w:color="auto" w:fill="auto"/>
            <w:noWrap/>
            <w:vAlign w:val="center"/>
            <w:hideMark/>
          </w:tcPr>
          <w:p w14:paraId="300479C0"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công trình năng l</w:t>
            </w:r>
            <w:r w:rsidRPr="00411B48">
              <w:rPr>
                <w:rFonts w:ascii="Calibri" w:eastAsia="Times New Roman" w:hAnsi="Calibri" w:cs="Calibri"/>
                <w:color w:val="0000FF"/>
                <w:sz w:val="20"/>
                <w:szCs w:val="20"/>
              </w:rPr>
              <w:t>ượ</w:t>
            </w:r>
            <w:r w:rsidRPr="00411B48">
              <w:rPr>
                <w:rFonts w:ascii="Arial Narrow" w:eastAsia="Times New Roman" w:hAnsi="Arial Narrow"/>
                <w:color w:val="0000FF"/>
                <w:sz w:val="20"/>
                <w:szCs w:val="20"/>
              </w:rPr>
              <w:t>ng</w:t>
            </w:r>
          </w:p>
        </w:tc>
        <w:tc>
          <w:tcPr>
            <w:tcW w:w="708" w:type="dxa"/>
            <w:tcBorders>
              <w:top w:val="nil"/>
              <w:left w:val="nil"/>
              <w:bottom w:val="single" w:sz="4" w:space="0" w:color="auto"/>
              <w:right w:val="single" w:sz="4" w:space="0" w:color="auto"/>
            </w:tcBorders>
            <w:shd w:val="clear" w:color="auto" w:fill="auto"/>
            <w:noWrap/>
            <w:vAlign w:val="center"/>
            <w:hideMark/>
          </w:tcPr>
          <w:p w14:paraId="36BF8E9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94" w:type="dxa"/>
            <w:tcBorders>
              <w:top w:val="nil"/>
              <w:left w:val="nil"/>
              <w:bottom w:val="single" w:sz="4" w:space="0" w:color="auto"/>
              <w:right w:val="single" w:sz="4" w:space="0" w:color="auto"/>
            </w:tcBorders>
            <w:shd w:val="clear" w:color="auto" w:fill="auto"/>
            <w:noWrap/>
            <w:vAlign w:val="center"/>
            <w:hideMark/>
          </w:tcPr>
          <w:p w14:paraId="6DCE40D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3,71</w:t>
            </w:r>
          </w:p>
        </w:tc>
        <w:tc>
          <w:tcPr>
            <w:tcW w:w="666" w:type="dxa"/>
            <w:tcBorders>
              <w:top w:val="nil"/>
              <w:left w:val="nil"/>
              <w:bottom w:val="single" w:sz="4" w:space="0" w:color="auto"/>
              <w:right w:val="single" w:sz="4" w:space="0" w:color="auto"/>
            </w:tcBorders>
            <w:shd w:val="clear" w:color="auto" w:fill="auto"/>
            <w:noWrap/>
            <w:vAlign w:val="center"/>
            <w:hideMark/>
          </w:tcPr>
          <w:p w14:paraId="1C9B9B2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0" w:type="dxa"/>
            <w:tcBorders>
              <w:top w:val="nil"/>
              <w:left w:val="nil"/>
              <w:bottom w:val="single" w:sz="4" w:space="0" w:color="auto"/>
              <w:right w:val="single" w:sz="4" w:space="0" w:color="auto"/>
            </w:tcBorders>
            <w:shd w:val="clear" w:color="auto" w:fill="auto"/>
            <w:noWrap/>
            <w:vAlign w:val="center"/>
            <w:hideMark/>
          </w:tcPr>
          <w:p w14:paraId="189D0A6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3,71</w:t>
            </w:r>
          </w:p>
        </w:tc>
        <w:tc>
          <w:tcPr>
            <w:tcW w:w="709" w:type="dxa"/>
            <w:tcBorders>
              <w:top w:val="nil"/>
              <w:left w:val="nil"/>
              <w:bottom w:val="single" w:sz="4" w:space="0" w:color="auto"/>
              <w:right w:val="single" w:sz="4" w:space="0" w:color="auto"/>
            </w:tcBorders>
            <w:shd w:val="clear" w:color="auto" w:fill="auto"/>
            <w:noWrap/>
            <w:vAlign w:val="center"/>
            <w:hideMark/>
          </w:tcPr>
          <w:p w14:paraId="5BA4F153"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5" w:type="dxa"/>
            <w:tcBorders>
              <w:top w:val="nil"/>
              <w:left w:val="nil"/>
              <w:bottom w:val="single" w:sz="4" w:space="0" w:color="auto"/>
              <w:right w:val="single" w:sz="4" w:space="0" w:color="auto"/>
            </w:tcBorders>
            <w:shd w:val="clear" w:color="auto" w:fill="auto"/>
            <w:noWrap/>
            <w:vAlign w:val="center"/>
            <w:hideMark/>
          </w:tcPr>
          <w:p w14:paraId="61CAEA2C"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4" w:type="dxa"/>
            <w:tcBorders>
              <w:top w:val="nil"/>
              <w:left w:val="nil"/>
              <w:bottom w:val="single" w:sz="4" w:space="0" w:color="auto"/>
              <w:right w:val="single" w:sz="4" w:space="0" w:color="auto"/>
            </w:tcBorders>
            <w:shd w:val="clear" w:color="auto" w:fill="auto"/>
            <w:noWrap/>
            <w:vAlign w:val="center"/>
            <w:hideMark/>
          </w:tcPr>
          <w:p w14:paraId="40867ED7"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02BCC451"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r w:rsidR="00411B48" w:rsidRPr="00411B48" w14:paraId="115C2C8C"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63056487"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2730" w:type="dxa"/>
            <w:tcBorders>
              <w:top w:val="nil"/>
              <w:left w:val="nil"/>
              <w:bottom w:val="single" w:sz="4" w:space="0" w:color="auto"/>
              <w:right w:val="single" w:sz="4" w:space="0" w:color="auto"/>
            </w:tcBorders>
            <w:shd w:val="clear" w:color="auto" w:fill="auto"/>
            <w:vAlign w:val="center"/>
            <w:hideMark/>
          </w:tcPr>
          <w:p w14:paraId="60EE8534"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th</w:t>
            </w:r>
            <w:r w:rsidRPr="00411B48">
              <w:rPr>
                <w:rFonts w:ascii="Calibri" w:eastAsia="Times New Roman" w:hAnsi="Calibri" w:cs="Calibri"/>
                <w:color w:val="0000FF"/>
                <w:sz w:val="20"/>
                <w:szCs w:val="20"/>
              </w:rPr>
              <w:t>ươ</w:t>
            </w:r>
            <w:r w:rsidRPr="00411B48">
              <w:rPr>
                <w:rFonts w:ascii="Arial Narrow" w:eastAsia="Times New Roman" w:hAnsi="Arial Narrow"/>
                <w:color w:val="0000FF"/>
                <w:sz w:val="20"/>
                <w:szCs w:val="20"/>
              </w:rPr>
              <w:t>ng m</w:t>
            </w:r>
            <w:r w:rsidRPr="00411B48">
              <w:rPr>
                <w:rFonts w:ascii="Calibri" w:eastAsia="Times New Roman" w:hAnsi="Calibri" w:cs="Calibri"/>
                <w:color w:val="0000FF"/>
                <w:sz w:val="20"/>
                <w:szCs w:val="20"/>
              </w:rPr>
              <w:t>ạ</w:t>
            </w:r>
            <w:r w:rsidRPr="00411B48">
              <w:rPr>
                <w:rFonts w:ascii="Arial Narrow" w:eastAsia="Times New Roman" w:hAnsi="Arial Narrow"/>
                <w:color w:val="0000FF"/>
                <w:sz w:val="20"/>
                <w:szCs w:val="20"/>
              </w:rPr>
              <w:t>i d</w:t>
            </w:r>
            <w:r w:rsidRPr="00411B48">
              <w:rPr>
                <w:rFonts w:ascii="Calibri" w:eastAsia="Times New Roman" w:hAnsi="Calibri" w:cs="Calibri"/>
                <w:color w:val="0000FF"/>
                <w:sz w:val="20"/>
                <w:szCs w:val="20"/>
              </w:rPr>
              <w:t>ị</w:t>
            </w:r>
            <w:r w:rsidRPr="00411B48">
              <w:rPr>
                <w:rFonts w:ascii="Arial Narrow" w:eastAsia="Times New Roman" w:hAnsi="Arial Narrow"/>
                <w:color w:val="0000FF"/>
                <w:sz w:val="20"/>
                <w:szCs w:val="20"/>
              </w:rPr>
              <w:t>ch v</w:t>
            </w:r>
            <w:r w:rsidRPr="00411B48">
              <w:rPr>
                <w:rFonts w:ascii="Calibri" w:eastAsia="Times New Roman" w:hAnsi="Calibri" w:cs="Calibri"/>
                <w:color w:val="0000FF"/>
                <w:sz w:val="20"/>
                <w:szCs w:val="20"/>
              </w:rPr>
              <w:t>ụ</w:t>
            </w:r>
            <w:r w:rsidRPr="00411B48">
              <w:rPr>
                <w:rFonts w:ascii="Arial Narrow" w:eastAsia="Times New Roman" w:hAnsi="Arial Narrow"/>
                <w:color w:val="0000FF"/>
                <w:sz w:val="20"/>
                <w:szCs w:val="20"/>
              </w:rPr>
              <w:t xml:space="preserve"> - du l</w:t>
            </w:r>
            <w:r w:rsidRPr="00411B48">
              <w:rPr>
                <w:rFonts w:ascii="Calibri" w:eastAsia="Times New Roman" w:hAnsi="Calibri" w:cs="Calibri"/>
                <w:color w:val="0000FF"/>
                <w:sz w:val="20"/>
                <w:szCs w:val="20"/>
              </w:rPr>
              <w:t>ị</w:t>
            </w:r>
            <w:r w:rsidRPr="00411B48">
              <w:rPr>
                <w:rFonts w:ascii="Arial Narrow" w:eastAsia="Times New Roman" w:hAnsi="Arial Narrow"/>
                <w:color w:val="0000FF"/>
                <w:sz w:val="20"/>
                <w:szCs w:val="20"/>
              </w:rPr>
              <w:t>ch</w:t>
            </w:r>
          </w:p>
        </w:tc>
        <w:tc>
          <w:tcPr>
            <w:tcW w:w="708" w:type="dxa"/>
            <w:tcBorders>
              <w:top w:val="nil"/>
              <w:left w:val="nil"/>
              <w:bottom w:val="single" w:sz="4" w:space="0" w:color="auto"/>
              <w:right w:val="single" w:sz="4" w:space="0" w:color="auto"/>
            </w:tcBorders>
            <w:shd w:val="clear" w:color="auto" w:fill="auto"/>
            <w:noWrap/>
            <w:vAlign w:val="center"/>
            <w:hideMark/>
          </w:tcPr>
          <w:p w14:paraId="397906E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94" w:type="dxa"/>
            <w:tcBorders>
              <w:top w:val="nil"/>
              <w:left w:val="nil"/>
              <w:bottom w:val="single" w:sz="4" w:space="0" w:color="auto"/>
              <w:right w:val="single" w:sz="4" w:space="0" w:color="auto"/>
            </w:tcBorders>
            <w:shd w:val="clear" w:color="auto" w:fill="auto"/>
            <w:noWrap/>
            <w:vAlign w:val="center"/>
            <w:hideMark/>
          </w:tcPr>
          <w:p w14:paraId="730A1AFD"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158,70</w:t>
            </w:r>
          </w:p>
        </w:tc>
        <w:tc>
          <w:tcPr>
            <w:tcW w:w="666" w:type="dxa"/>
            <w:tcBorders>
              <w:top w:val="nil"/>
              <w:left w:val="nil"/>
              <w:bottom w:val="single" w:sz="4" w:space="0" w:color="auto"/>
              <w:right w:val="single" w:sz="4" w:space="0" w:color="auto"/>
            </w:tcBorders>
            <w:shd w:val="clear" w:color="auto" w:fill="auto"/>
            <w:noWrap/>
            <w:vAlign w:val="center"/>
            <w:hideMark/>
          </w:tcPr>
          <w:p w14:paraId="65BA44A8"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35E8DED6"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41B9909B"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5" w:type="dxa"/>
            <w:tcBorders>
              <w:top w:val="nil"/>
              <w:left w:val="nil"/>
              <w:bottom w:val="single" w:sz="4" w:space="0" w:color="auto"/>
              <w:right w:val="single" w:sz="4" w:space="0" w:color="auto"/>
            </w:tcBorders>
            <w:shd w:val="clear" w:color="auto" w:fill="auto"/>
            <w:noWrap/>
            <w:vAlign w:val="center"/>
            <w:hideMark/>
          </w:tcPr>
          <w:p w14:paraId="06ED747C"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4" w:type="dxa"/>
            <w:tcBorders>
              <w:top w:val="nil"/>
              <w:left w:val="nil"/>
              <w:bottom w:val="single" w:sz="4" w:space="0" w:color="auto"/>
              <w:right w:val="single" w:sz="4" w:space="0" w:color="auto"/>
            </w:tcBorders>
            <w:shd w:val="clear" w:color="auto" w:fill="auto"/>
            <w:noWrap/>
            <w:vAlign w:val="center"/>
            <w:hideMark/>
          </w:tcPr>
          <w:p w14:paraId="5E9A7B4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1" w:type="dxa"/>
            <w:tcBorders>
              <w:top w:val="nil"/>
              <w:left w:val="nil"/>
              <w:bottom w:val="single" w:sz="4" w:space="0" w:color="auto"/>
              <w:right w:val="single" w:sz="4" w:space="0" w:color="auto"/>
            </w:tcBorders>
            <w:shd w:val="clear" w:color="auto" w:fill="auto"/>
            <w:noWrap/>
            <w:vAlign w:val="center"/>
            <w:hideMark/>
          </w:tcPr>
          <w:p w14:paraId="677868DF"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158,7</w:t>
            </w:r>
          </w:p>
        </w:tc>
      </w:tr>
      <w:tr w:rsidR="00411B48" w:rsidRPr="00411B48" w14:paraId="1EAE06FD"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1825C22A"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2730" w:type="dxa"/>
            <w:tcBorders>
              <w:top w:val="nil"/>
              <w:left w:val="nil"/>
              <w:bottom w:val="single" w:sz="4" w:space="0" w:color="auto"/>
              <w:right w:val="single" w:sz="4" w:space="0" w:color="auto"/>
            </w:tcBorders>
            <w:shd w:val="clear" w:color="auto" w:fill="auto"/>
            <w:vAlign w:val="center"/>
            <w:hideMark/>
          </w:tcPr>
          <w:p w14:paraId="7B968DC9"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c</w:t>
            </w:r>
            <w:r w:rsidRPr="00411B48">
              <w:rPr>
                <w:rFonts w:ascii="Calibri" w:eastAsia="Times New Roman" w:hAnsi="Calibri" w:cs="Calibri"/>
                <w:color w:val="0000FF"/>
                <w:sz w:val="20"/>
                <w:szCs w:val="20"/>
              </w:rPr>
              <w:t>ơ</w:t>
            </w:r>
            <w:r w:rsidRPr="00411B48">
              <w:rPr>
                <w:rFonts w:ascii="Arial Narrow" w:eastAsia="Times New Roman" w:hAnsi="Arial Narrow"/>
                <w:color w:val="0000FF"/>
                <w:sz w:val="20"/>
                <w:szCs w:val="20"/>
              </w:rPr>
              <w:t xml:space="preserve"> s</w:t>
            </w:r>
            <w:r w:rsidRPr="00411B48">
              <w:rPr>
                <w:rFonts w:ascii="Calibri" w:eastAsia="Times New Roman" w:hAnsi="Calibri" w:cs="Calibri"/>
                <w:color w:val="0000FF"/>
                <w:sz w:val="20"/>
                <w:szCs w:val="20"/>
              </w:rPr>
              <w:t>ở</w:t>
            </w:r>
            <w:r w:rsidRPr="00411B48">
              <w:rPr>
                <w:rFonts w:ascii="Arial Narrow" w:eastAsia="Times New Roman" w:hAnsi="Arial Narrow"/>
                <w:color w:val="0000FF"/>
                <w:sz w:val="20"/>
                <w:szCs w:val="20"/>
              </w:rPr>
              <w:t xml:space="preserve"> s</w:t>
            </w:r>
            <w:r w:rsidRPr="00411B48">
              <w:rPr>
                <w:rFonts w:ascii="Calibri" w:eastAsia="Times New Roman" w:hAnsi="Calibri" w:cs="Calibri"/>
                <w:color w:val="0000FF"/>
                <w:sz w:val="20"/>
                <w:szCs w:val="20"/>
              </w:rPr>
              <w:t>ả</w:t>
            </w:r>
            <w:r w:rsidRPr="00411B48">
              <w:rPr>
                <w:rFonts w:ascii="Arial Narrow" w:eastAsia="Times New Roman" w:hAnsi="Arial Narrow"/>
                <w:color w:val="0000FF"/>
                <w:sz w:val="20"/>
                <w:szCs w:val="20"/>
              </w:rPr>
              <w:t>n xu</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phi nông nghi</w:t>
            </w:r>
            <w:r w:rsidRPr="00411B48">
              <w:rPr>
                <w:rFonts w:ascii="Calibri" w:eastAsia="Times New Roman" w:hAnsi="Calibri" w:cs="Calibri"/>
                <w:color w:val="0000FF"/>
                <w:sz w:val="20"/>
                <w:szCs w:val="20"/>
              </w:rPr>
              <w:t>ệ</w:t>
            </w:r>
            <w:r w:rsidRPr="00411B48">
              <w:rPr>
                <w:rFonts w:ascii="Arial Narrow" w:eastAsia="Times New Roman" w:hAnsi="Arial Narrow"/>
                <w:color w:val="0000FF"/>
                <w:sz w:val="20"/>
                <w:szCs w:val="20"/>
              </w:rPr>
              <w:t xml:space="preserve">p </w:t>
            </w:r>
          </w:p>
        </w:tc>
        <w:tc>
          <w:tcPr>
            <w:tcW w:w="708" w:type="dxa"/>
            <w:tcBorders>
              <w:top w:val="nil"/>
              <w:left w:val="nil"/>
              <w:bottom w:val="single" w:sz="4" w:space="0" w:color="auto"/>
              <w:right w:val="single" w:sz="4" w:space="0" w:color="auto"/>
            </w:tcBorders>
            <w:shd w:val="clear" w:color="auto" w:fill="auto"/>
            <w:noWrap/>
            <w:vAlign w:val="center"/>
            <w:hideMark/>
          </w:tcPr>
          <w:p w14:paraId="59CA51A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94" w:type="dxa"/>
            <w:tcBorders>
              <w:top w:val="nil"/>
              <w:left w:val="nil"/>
              <w:bottom w:val="single" w:sz="4" w:space="0" w:color="auto"/>
              <w:right w:val="single" w:sz="4" w:space="0" w:color="auto"/>
            </w:tcBorders>
            <w:shd w:val="clear" w:color="auto" w:fill="auto"/>
            <w:noWrap/>
            <w:vAlign w:val="center"/>
            <w:hideMark/>
          </w:tcPr>
          <w:p w14:paraId="41AA5FD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3,34</w:t>
            </w:r>
          </w:p>
        </w:tc>
        <w:tc>
          <w:tcPr>
            <w:tcW w:w="666" w:type="dxa"/>
            <w:tcBorders>
              <w:top w:val="nil"/>
              <w:left w:val="nil"/>
              <w:bottom w:val="single" w:sz="4" w:space="0" w:color="auto"/>
              <w:right w:val="single" w:sz="4" w:space="0" w:color="auto"/>
            </w:tcBorders>
            <w:shd w:val="clear" w:color="auto" w:fill="auto"/>
            <w:noWrap/>
            <w:vAlign w:val="center"/>
            <w:hideMark/>
          </w:tcPr>
          <w:p w14:paraId="402B601F"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5B1354C2"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0FA78BF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5" w:type="dxa"/>
            <w:tcBorders>
              <w:top w:val="nil"/>
              <w:left w:val="nil"/>
              <w:bottom w:val="single" w:sz="4" w:space="0" w:color="auto"/>
              <w:right w:val="single" w:sz="4" w:space="0" w:color="auto"/>
            </w:tcBorders>
            <w:shd w:val="clear" w:color="auto" w:fill="auto"/>
            <w:noWrap/>
            <w:vAlign w:val="center"/>
            <w:hideMark/>
          </w:tcPr>
          <w:p w14:paraId="29B15561"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2,08</w:t>
            </w:r>
          </w:p>
        </w:tc>
        <w:tc>
          <w:tcPr>
            <w:tcW w:w="704" w:type="dxa"/>
            <w:tcBorders>
              <w:top w:val="nil"/>
              <w:left w:val="nil"/>
              <w:bottom w:val="single" w:sz="4" w:space="0" w:color="auto"/>
              <w:right w:val="single" w:sz="4" w:space="0" w:color="auto"/>
            </w:tcBorders>
            <w:shd w:val="clear" w:color="auto" w:fill="auto"/>
            <w:noWrap/>
            <w:vAlign w:val="center"/>
            <w:hideMark/>
          </w:tcPr>
          <w:p w14:paraId="13252B21"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1" w:type="dxa"/>
            <w:tcBorders>
              <w:top w:val="nil"/>
              <w:left w:val="nil"/>
              <w:bottom w:val="single" w:sz="4" w:space="0" w:color="auto"/>
              <w:right w:val="single" w:sz="4" w:space="0" w:color="auto"/>
            </w:tcBorders>
            <w:shd w:val="clear" w:color="auto" w:fill="auto"/>
            <w:noWrap/>
            <w:vAlign w:val="center"/>
            <w:hideMark/>
          </w:tcPr>
          <w:p w14:paraId="13F4500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1,26</w:t>
            </w:r>
          </w:p>
        </w:tc>
      </w:tr>
      <w:tr w:rsidR="00411B48" w:rsidRPr="00411B48" w14:paraId="5686F4D7"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154EDC79"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3</w:t>
            </w:r>
          </w:p>
        </w:tc>
        <w:tc>
          <w:tcPr>
            <w:tcW w:w="2730" w:type="dxa"/>
            <w:tcBorders>
              <w:top w:val="nil"/>
              <w:left w:val="nil"/>
              <w:bottom w:val="single" w:sz="4" w:space="0" w:color="auto"/>
              <w:right w:val="single" w:sz="4" w:space="0" w:color="auto"/>
            </w:tcBorders>
            <w:shd w:val="clear" w:color="auto" w:fill="auto"/>
            <w:vAlign w:val="center"/>
            <w:hideMark/>
          </w:tcPr>
          <w:p w14:paraId="0D6CC927"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 s</w:t>
            </w:r>
            <w:r w:rsidRPr="00411B48">
              <w:rPr>
                <w:rFonts w:ascii="Calibri" w:eastAsia="Times New Roman" w:hAnsi="Calibri" w:cs="Calibri"/>
                <w:color w:val="0000FF"/>
                <w:sz w:val="20"/>
                <w:szCs w:val="20"/>
              </w:rPr>
              <w:t>ử</w:t>
            </w:r>
            <w:r w:rsidRPr="00411B48">
              <w:rPr>
                <w:rFonts w:ascii="Arial Narrow" w:eastAsia="Times New Roman" w:hAnsi="Arial Narrow"/>
                <w:color w:val="0000FF"/>
                <w:sz w:val="20"/>
                <w:szCs w:val="20"/>
              </w:rPr>
              <w:t xml:space="preserve"> d</w:t>
            </w:r>
            <w:r w:rsidRPr="00411B48">
              <w:rPr>
                <w:rFonts w:ascii="Calibri" w:eastAsia="Times New Roman" w:hAnsi="Calibri" w:cs="Calibri"/>
                <w:color w:val="0000FF"/>
                <w:sz w:val="20"/>
                <w:szCs w:val="20"/>
              </w:rPr>
              <w:t>ụ</w:t>
            </w:r>
            <w:r w:rsidRPr="00411B48">
              <w:rPr>
                <w:rFonts w:ascii="Arial Narrow" w:eastAsia="Times New Roman" w:hAnsi="Arial Narrow"/>
                <w:color w:val="0000FF"/>
                <w:sz w:val="20"/>
                <w:szCs w:val="20"/>
              </w:rPr>
              <w:t>ng cho ho</w:t>
            </w:r>
            <w:r w:rsidRPr="00411B48">
              <w:rPr>
                <w:rFonts w:ascii="Calibri" w:eastAsia="Times New Roman" w:hAnsi="Calibri" w:cs="Calibri"/>
                <w:color w:val="0000FF"/>
                <w:sz w:val="20"/>
                <w:szCs w:val="20"/>
              </w:rPr>
              <w:t>ạ</w:t>
            </w:r>
            <w:r w:rsidRPr="00411B48">
              <w:rPr>
                <w:rFonts w:ascii="Arial Narrow" w:eastAsia="Times New Roman" w:hAnsi="Arial Narrow"/>
                <w:color w:val="0000FF"/>
                <w:sz w:val="20"/>
                <w:szCs w:val="20"/>
              </w:rPr>
              <w:t>t đ</w:t>
            </w:r>
            <w:r w:rsidRPr="00411B48">
              <w:rPr>
                <w:rFonts w:ascii="Calibri" w:eastAsia="Times New Roman" w:hAnsi="Calibri" w:cs="Calibri"/>
                <w:color w:val="0000FF"/>
                <w:sz w:val="20"/>
                <w:szCs w:val="20"/>
              </w:rPr>
              <w:t>ộ</w:t>
            </w:r>
            <w:r w:rsidRPr="00411B48">
              <w:rPr>
                <w:rFonts w:ascii="Arial Narrow" w:eastAsia="Times New Roman" w:hAnsi="Arial Narrow"/>
                <w:color w:val="0000FF"/>
                <w:sz w:val="20"/>
                <w:szCs w:val="20"/>
              </w:rPr>
              <w:t>ng khoáng s</w:t>
            </w:r>
            <w:r w:rsidRPr="00411B48">
              <w:rPr>
                <w:rFonts w:ascii="Calibri" w:eastAsia="Times New Roman" w:hAnsi="Calibri" w:cs="Calibri"/>
                <w:color w:val="0000FF"/>
                <w:sz w:val="20"/>
                <w:szCs w:val="20"/>
              </w:rPr>
              <w:t>ả</w:t>
            </w:r>
            <w:r w:rsidRPr="00411B48">
              <w:rPr>
                <w:rFonts w:ascii="Arial Narrow" w:eastAsia="Times New Roman" w:hAnsi="Arial Narrow"/>
                <w:color w:val="0000FF"/>
                <w:sz w:val="20"/>
                <w:szCs w:val="20"/>
              </w:rPr>
              <w:t>n</w:t>
            </w:r>
          </w:p>
        </w:tc>
        <w:tc>
          <w:tcPr>
            <w:tcW w:w="708" w:type="dxa"/>
            <w:tcBorders>
              <w:top w:val="nil"/>
              <w:left w:val="nil"/>
              <w:bottom w:val="single" w:sz="4" w:space="0" w:color="auto"/>
              <w:right w:val="single" w:sz="4" w:space="0" w:color="auto"/>
            </w:tcBorders>
            <w:shd w:val="clear" w:color="auto" w:fill="auto"/>
            <w:noWrap/>
            <w:vAlign w:val="center"/>
            <w:hideMark/>
          </w:tcPr>
          <w:p w14:paraId="216DA3AD"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4</w:t>
            </w:r>
          </w:p>
        </w:tc>
        <w:tc>
          <w:tcPr>
            <w:tcW w:w="894" w:type="dxa"/>
            <w:tcBorders>
              <w:top w:val="nil"/>
              <w:left w:val="nil"/>
              <w:bottom w:val="single" w:sz="4" w:space="0" w:color="auto"/>
              <w:right w:val="single" w:sz="4" w:space="0" w:color="auto"/>
            </w:tcBorders>
            <w:shd w:val="clear" w:color="auto" w:fill="auto"/>
            <w:noWrap/>
            <w:vAlign w:val="center"/>
            <w:hideMark/>
          </w:tcPr>
          <w:p w14:paraId="062CFAC5"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60,92</w:t>
            </w:r>
          </w:p>
        </w:tc>
        <w:tc>
          <w:tcPr>
            <w:tcW w:w="666" w:type="dxa"/>
            <w:tcBorders>
              <w:top w:val="nil"/>
              <w:left w:val="nil"/>
              <w:bottom w:val="single" w:sz="4" w:space="0" w:color="auto"/>
              <w:right w:val="single" w:sz="4" w:space="0" w:color="auto"/>
            </w:tcBorders>
            <w:shd w:val="clear" w:color="auto" w:fill="auto"/>
            <w:noWrap/>
            <w:vAlign w:val="center"/>
            <w:hideMark/>
          </w:tcPr>
          <w:p w14:paraId="069CFFA8"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50088A53"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72AF7821"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3</w:t>
            </w:r>
          </w:p>
        </w:tc>
        <w:tc>
          <w:tcPr>
            <w:tcW w:w="855" w:type="dxa"/>
            <w:tcBorders>
              <w:top w:val="nil"/>
              <w:left w:val="nil"/>
              <w:bottom w:val="single" w:sz="4" w:space="0" w:color="auto"/>
              <w:right w:val="single" w:sz="4" w:space="0" w:color="auto"/>
            </w:tcBorders>
            <w:shd w:val="clear" w:color="auto" w:fill="auto"/>
            <w:noWrap/>
            <w:vAlign w:val="center"/>
            <w:hideMark/>
          </w:tcPr>
          <w:p w14:paraId="50A06BFE"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54,32</w:t>
            </w:r>
          </w:p>
        </w:tc>
        <w:tc>
          <w:tcPr>
            <w:tcW w:w="704" w:type="dxa"/>
            <w:tcBorders>
              <w:top w:val="nil"/>
              <w:left w:val="nil"/>
              <w:bottom w:val="single" w:sz="4" w:space="0" w:color="auto"/>
              <w:right w:val="single" w:sz="4" w:space="0" w:color="auto"/>
            </w:tcBorders>
            <w:shd w:val="clear" w:color="auto" w:fill="auto"/>
            <w:noWrap/>
            <w:vAlign w:val="center"/>
            <w:hideMark/>
          </w:tcPr>
          <w:p w14:paraId="355BDF9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851" w:type="dxa"/>
            <w:tcBorders>
              <w:top w:val="nil"/>
              <w:left w:val="nil"/>
              <w:bottom w:val="single" w:sz="4" w:space="0" w:color="auto"/>
              <w:right w:val="single" w:sz="4" w:space="0" w:color="auto"/>
            </w:tcBorders>
            <w:shd w:val="clear" w:color="auto" w:fill="auto"/>
            <w:noWrap/>
            <w:vAlign w:val="center"/>
            <w:hideMark/>
          </w:tcPr>
          <w:p w14:paraId="209D8869"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6,6</w:t>
            </w:r>
          </w:p>
        </w:tc>
      </w:tr>
      <w:tr w:rsidR="00411B48" w:rsidRPr="00411B48" w14:paraId="55983C11"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126BCE00"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lastRenderedPageBreak/>
              <w:t>III</w:t>
            </w:r>
          </w:p>
        </w:tc>
        <w:tc>
          <w:tcPr>
            <w:tcW w:w="2730" w:type="dxa"/>
            <w:tcBorders>
              <w:top w:val="nil"/>
              <w:left w:val="nil"/>
              <w:bottom w:val="single" w:sz="4" w:space="0" w:color="auto"/>
              <w:right w:val="single" w:sz="4" w:space="0" w:color="auto"/>
            </w:tcBorders>
            <w:shd w:val="clear" w:color="auto" w:fill="auto"/>
            <w:noWrap/>
            <w:vAlign w:val="center"/>
            <w:hideMark/>
          </w:tcPr>
          <w:p w14:paraId="4CCA8D12"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Công trình d</w:t>
            </w:r>
            <w:r w:rsidRPr="00411B48">
              <w:rPr>
                <w:rFonts w:ascii="Calibri" w:eastAsia="Times New Roman" w:hAnsi="Calibri" w:cs="Calibri"/>
                <w:color w:val="0000FF"/>
                <w:sz w:val="20"/>
                <w:szCs w:val="20"/>
              </w:rPr>
              <w:t>ự</w:t>
            </w:r>
            <w:r w:rsidRPr="00411B48">
              <w:rPr>
                <w:rFonts w:ascii="Arial Narrow" w:eastAsia="Times New Roman" w:hAnsi="Arial Narrow"/>
                <w:color w:val="0000FF"/>
                <w:sz w:val="20"/>
                <w:szCs w:val="20"/>
              </w:rPr>
              <w:t xml:space="preserve"> án 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u giá quy</w:t>
            </w:r>
            <w:r w:rsidRPr="00411B48">
              <w:rPr>
                <w:rFonts w:ascii="Calibri" w:eastAsia="Times New Roman" w:hAnsi="Calibri" w:cs="Calibri"/>
                <w:color w:val="0000FF"/>
                <w:sz w:val="20"/>
                <w:szCs w:val="20"/>
              </w:rPr>
              <w:t>ề</w:t>
            </w:r>
            <w:r w:rsidRPr="00411B48">
              <w:rPr>
                <w:rFonts w:ascii="Arial Narrow" w:eastAsia="Times New Roman" w:hAnsi="Arial Narrow"/>
                <w:color w:val="0000FF"/>
                <w:sz w:val="20"/>
                <w:szCs w:val="20"/>
              </w:rPr>
              <w:t>n s</w:t>
            </w:r>
            <w:r w:rsidRPr="00411B48">
              <w:rPr>
                <w:rFonts w:ascii="Calibri" w:eastAsia="Times New Roman" w:hAnsi="Calibri" w:cs="Calibri"/>
                <w:color w:val="0000FF"/>
                <w:sz w:val="20"/>
                <w:szCs w:val="20"/>
              </w:rPr>
              <w:t>ử</w:t>
            </w:r>
            <w:r w:rsidRPr="00411B48">
              <w:rPr>
                <w:rFonts w:ascii="Arial Narrow" w:eastAsia="Times New Roman" w:hAnsi="Arial Narrow"/>
                <w:color w:val="0000FF"/>
                <w:sz w:val="20"/>
                <w:szCs w:val="20"/>
              </w:rPr>
              <w:t xml:space="preserve"> d</w:t>
            </w:r>
            <w:r w:rsidRPr="00411B48">
              <w:rPr>
                <w:rFonts w:ascii="Calibri" w:eastAsia="Times New Roman" w:hAnsi="Calibri" w:cs="Calibri"/>
                <w:color w:val="0000FF"/>
                <w:sz w:val="20"/>
                <w:szCs w:val="20"/>
              </w:rPr>
              <w:t>ụ</w:t>
            </w:r>
            <w:r w:rsidRPr="00411B48">
              <w:rPr>
                <w:rFonts w:ascii="Arial Narrow" w:eastAsia="Times New Roman" w:hAnsi="Arial Narrow"/>
                <w:color w:val="0000FF"/>
                <w:sz w:val="20"/>
                <w:szCs w:val="20"/>
              </w:rPr>
              <w:t>ng 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t</w:t>
            </w:r>
          </w:p>
        </w:tc>
        <w:tc>
          <w:tcPr>
            <w:tcW w:w="708" w:type="dxa"/>
            <w:tcBorders>
              <w:top w:val="nil"/>
              <w:left w:val="nil"/>
              <w:bottom w:val="single" w:sz="4" w:space="0" w:color="auto"/>
              <w:right w:val="single" w:sz="4" w:space="0" w:color="auto"/>
            </w:tcBorders>
            <w:shd w:val="clear" w:color="auto" w:fill="auto"/>
            <w:noWrap/>
            <w:vAlign w:val="center"/>
            <w:hideMark/>
          </w:tcPr>
          <w:p w14:paraId="1192D8CA"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18</w:t>
            </w:r>
          </w:p>
        </w:tc>
        <w:tc>
          <w:tcPr>
            <w:tcW w:w="894" w:type="dxa"/>
            <w:tcBorders>
              <w:top w:val="nil"/>
              <w:left w:val="nil"/>
              <w:bottom w:val="single" w:sz="4" w:space="0" w:color="auto"/>
              <w:right w:val="single" w:sz="4" w:space="0" w:color="auto"/>
            </w:tcBorders>
            <w:shd w:val="clear" w:color="auto" w:fill="auto"/>
            <w:noWrap/>
            <w:vAlign w:val="center"/>
            <w:hideMark/>
          </w:tcPr>
          <w:p w14:paraId="49936A6A"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7,31</w:t>
            </w:r>
          </w:p>
        </w:tc>
        <w:tc>
          <w:tcPr>
            <w:tcW w:w="666" w:type="dxa"/>
            <w:tcBorders>
              <w:top w:val="nil"/>
              <w:left w:val="nil"/>
              <w:bottom w:val="single" w:sz="4" w:space="0" w:color="auto"/>
              <w:right w:val="single" w:sz="4" w:space="0" w:color="auto"/>
            </w:tcBorders>
            <w:shd w:val="clear" w:color="auto" w:fill="auto"/>
            <w:noWrap/>
            <w:vAlign w:val="center"/>
            <w:hideMark/>
          </w:tcPr>
          <w:p w14:paraId="376644B7"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w:t>
            </w:r>
          </w:p>
        </w:tc>
        <w:tc>
          <w:tcPr>
            <w:tcW w:w="850" w:type="dxa"/>
            <w:tcBorders>
              <w:top w:val="nil"/>
              <w:left w:val="nil"/>
              <w:bottom w:val="single" w:sz="4" w:space="0" w:color="auto"/>
              <w:right w:val="single" w:sz="4" w:space="0" w:color="auto"/>
            </w:tcBorders>
            <w:shd w:val="clear" w:color="auto" w:fill="auto"/>
            <w:noWrap/>
            <w:vAlign w:val="center"/>
            <w:hideMark/>
          </w:tcPr>
          <w:p w14:paraId="6967030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w:t>
            </w:r>
          </w:p>
        </w:tc>
        <w:tc>
          <w:tcPr>
            <w:tcW w:w="709" w:type="dxa"/>
            <w:tcBorders>
              <w:top w:val="nil"/>
              <w:left w:val="nil"/>
              <w:bottom w:val="single" w:sz="4" w:space="0" w:color="auto"/>
              <w:right w:val="single" w:sz="4" w:space="0" w:color="auto"/>
            </w:tcBorders>
            <w:shd w:val="clear" w:color="auto" w:fill="auto"/>
            <w:noWrap/>
            <w:vAlign w:val="center"/>
            <w:hideMark/>
          </w:tcPr>
          <w:p w14:paraId="2FEB5E76"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16</w:t>
            </w:r>
          </w:p>
        </w:tc>
        <w:tc>
          <w:tcPr>
            <w:tcW w:w="855" w:type="dxa"/>
            <w:tcBorders>
              <w:top w:val="nil"/>
              <w:left w:val="nil"/>
              <w:bottom w:val="single" w:sz="4" w:space="0" w:color="auto"/>
              <w:right w:val="single" w:sz="4" w:space="0" w:color="auto"/>
            </w:tcBorders>
            <w:shd w:val="clear" w:color="auto" w:fill="auto"/>
            <w:noWrap/>
            <w:vAlign w:val="center"/>
            <w:hideMark/>
          </w:tcPr>
          <w:p w14:paraId="73939C9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2,43</w:t>
            </w:r>
          </w:p>
        </w:tc>
        <w:tc>
          <w:tcPr>
            <w:tcW w:w="704" w:type="dxa"/>
            <w:tcBorders>
              <w:top w:val="nil"/>
              <w:left w:val="nil"/>
              <w:bottom w:val="single" w:sz="4" w:space="0" w:color="auto"/>
              <w:right w:val="single" w:sz="4" w:space="0" w:color="auto"/>
            </w:tcBorders>
            <w:shd w:val="clear" w:color="auto" w:fill="auto"/>
            <w:noWrap/>
            <w:vAlign w:val="center"/>
            <w:hideMark/>
          </w:tcPr>
          <w:p w14:paraId="00EA86BA"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51" w:type="dxa"/>
            <w:tcBorders>
              <w:top w:val="nil"/>
              <w:left w:val="nil"/>
              <w:bottom w:val="single" w:sz="4" w:space="0" w:color="auto"/>
              <w:right w:val="single" w:sz="4" w:space="0" w:color="auto"/>
            </w:tcBorders>
            <w:shd w:val="clear" w:color="auto" w:fill="auto"/>
            <w:noWrap/>
            <w:vAlign w:val="center"/>
            <w:hideMark/>
          </w:tcPr>
          <w:p w14:paraId="403F407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4,88</w:t>
            </w:r>
          </w:p>
        </w:tc>
      </w:tr>
      <w:tr w:rsidR="00411B48" w:rsidRPr="00411B48" w14:paraId="6EFCE6A5"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4C4537A2"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w:t>
            </w:r>
          </w:p>
        </w:tc>
        <w:tc>
          <w:tcPr>
            <w:tcW w:w="2730" w:type="dxa"/>
            <w:tcBorders>
              <w:top w:val="nil"/>
              <w:left w:val="nil"/>
              <w:bottom w:val="single" w:sz="4" w:space="0" w:color="auto"/>
              <w:right w:val="single" w:sz="4" w:space="0" w:color="auto"/>
            </w:tcBorders>
            <w:shd w:val="clear" w:color="auto" w:fill="auto"/>
            <w:vAlign w:val="center"/>
            <w:hideMark/>
          </w:tcPr>
          <w:p w14:paraId="16742B6E"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 xml:space="preserve">t </w:t>
            </w:r>
            <w:r w:rsidRPr="00411B48">
              <w:rPr>
                <w:rFonts w:ascii="Calibri" w:eastAsia="Times New Roman" w:hAnsi="Calibri" w:cs="Calibri"/>
                <w:color w:val="0000FF"/>
                <w:sz w:val="20"/>
                <w:szCs w:val="20"/>
              </w:rPr>
              <w:t>ở</w:t>
            </w:r>
            <w:r w:rsidRPr="00411B48">
              <w:rPr>
                <w:rFonts w:ascii="Arial Narrow" w:eastAsia="Times New Roman" w:hAnsi="Arial Narrow"/>
                <w:color w:val="0000FF"/>
                <w:sz w:val="20"/>
                <w:szCs w:val="20"/>
              </w:rPr>
              <w:t xml:space="preserve"> nông thôn</w:t>
            </w:r>
          </w:p>
        </w:tc>
        <w:tc>
          <w:tcPr>
            <w:tcW w:w="708" w:type="dxa"/>
            <w:tcBorders>
              <w:top w:val="nil"/>
              <w:left w:val="nil"/>
              <w:bottom w:val="single" w:sz="4" w:space="0" w:color="auto"/>
              <w:right w:val="single" w:sz="4" w:space="0" w:color="auto"/>
            </w:tcBorders>
            <w:shd w:val="clear" w:color="auto" w:fill="auto"/>
            <w:noWrap/>
            <w:vAlign w:val="center"/>
            <w:hideMark/>
          </w:tcPr>
          <w:p w14:paraId="01B2CBD1"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16</w:t>
            </w:r>
          </w:p>
        </w:tc>
        <w:tc>
          <w:tcPr>
            <w:tcW w:w="894" w:type="dxa"/>
            <w:tcBorders>
              <w:top w:val="nil"/>
              <w:left w:val="nil"/>
              <w:bottom w:val="single" w:sz="4" w:space="0" w:color="auto"/>
              <w:right w:val="single" w:sz="4" w:space="0" w:color="auto"/>
            </w:tcBorders>
            <w:shd w:val="clear" w:color="auto" w:fill="auto"/>
            <w:noWrap/>
            <w:vAlign w:val="center"/>
            <w:hideMark/>
          </w:tcPr>
          <w:p w14:paraId="4341D4E3"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7,13</w:t>
            </w:r>
          </w:p>
        </w:tc>
        <w:tc>
          <w:tcPr>
            <w:tcW w:w="666" w:type="dxa"/>
            <w:tcBorders>
              <w:top w:val="nil"/>
              <w:left w:val="nil"/>
              <w:bottom w:val="single" w:sz="4" w:space="0" w:color="auto"/>
              <w:right w:val="single" w:sz="4" w:space="0" w:color="auto"/>
            </w:tcBorders>
            <w:shd w:val="clear" w:color="auto" w:fill="auto"/>
            <w:noWrap/>
            <w:vAlign w:val="center"/>
            <w:hideMark/>
          </w:tcPr>
          <w:p w14:paraId="4F90D8A4"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02D3E3B3"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15D2EE85"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14</w:t>
            </w:r>
          </w:p>
        </w:tc>
        <w:tc>
          <w:tcPr>
            <w:tcW w:w="855" w:type="dxa"/>
            <w:tcBorders>
              <w:top w:val="nil"/>
              <w:left w:val="nil"/>
              <w:bottom w:val="single" w:sz="4" w:space="0" w:color="auto"/>
              <w:right w:val="single" w:sz="4" w:space="0" w:color="auto"/>
            </w:tcBorders>
            <w:shd w:val="clear" w:color="auto" w:fill="auto"/>
            <w:noWrap/>
            <w:vAlign w:val="center"/>
            <w:hideMark/>
          </w:tcPr>
          <w:p w14:paraId="58152967"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2,25</w:t>
            </w:r>
          </w:p>
        </w:tc>
        <w:tc>
          <w:tcPr>
            <w:tcW w:w="704" w:type="dxa"/>
            <w:tcBorders>
              <w:top w:val="nil"/>
              <w:left w:val="nil"/>
              <w:bottom w:val="single" w:sz="4" w:space="0" w:color="auto"/>
              <w:right w:val="single" w:sz="4" w:space="0" w:color="auto"/>
            </w:tcBorders>
            <w:shd w:val="clear" w:color="auto" w:fill="auto"/>
            <w:noWrap/>
            <w:vAlign w:val="center"/>
            <w:hideMark/>
          </w:tcPr>
          <w:p w14:paraId="3EE23108"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51" w:type="dxa"/>
            <w:tcBorders>
              <w:top w:val="nil"/>
              <w:left w:val="nil"/>
              <w:bottom w:val="single" w:sz="4" w:space="0" w:color="auto"/>
              <w:right w:val="single" w:sz="4" w:space="0" w:color="auto"/>
            </w:tcBorders>
            <w:shd w:val="clear" w:color="auto" w:fill="auto"/>
            <w:noWrap/>
            <w:vAlign w:val="center"/>
            <w:hideMark/>
          </w:tcPr>
          <w:p w14:paraId="067FC6DE"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4,88</w:t>
            </w:r>
          </w:p>
        </w:tc>
      </w:tr>
      <w:tr w:rsidR="00411B48" w:rsidRPr="00411B48" w14:paraId="584104C8" w14:textId="77777777" w:rsidTr="004C6CB6">
        <w:trPr>
          <w:trHeight w:val="284"/>
        </w:trPr>
        <w:tc>
          <w:tcPr>
            <w:tcW w:w="526" w:type="dxa"/>
            <w:tcBorders>
              <w:top w:val="nil"/>
              <w:left w:val="single" w:sz="4" w:space="0" w:color="auto"/>
              <w:bottom w:val="single" w:sz="4" w:space="0" w:color="auto"/>
              <w:right w:val="single" w:sz="4" w:space="0" w:color="auto"/>
            </w:tcBorders>
            <w:shd w:val="clear" w:color="auto" w:fill="auto"/>
            <w:noWrap/>
            <w:vAlign w:val="center"/>
            <w:hideMark/>
          </w:tcPr>
          <w:p w14:paraId="77294A63"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2730" w:type="dxa"/>
            <w:tcBorders>
              <w:top w:val="nil"/>
              <w:left w:val="nil"/>
              <w:bottom w:val="single" w:sz="4" w:space="0" w:color="auto"/>
              <w:right w:val="single" w:sz="4" w:space="0" w:color="auto"/>
            </w:tcBorders>
            <w:shd w:val="clear" w:color="auto" w:fill="auto"/>
            <w:vAlign w:val="center"/>
            <w:hideMark/>
          </w:tcPr>
          <w:p w14:paraId="0617C150" w14:textId="77777777" w:rsidR="00411B48" w:rsidRPr="00411B48" w:rsidRDefault="00411B48" w:rsidP="00411B48">
            <w:pPr>
              <w:spacing w:after="0" w:line="240" w:lineRule="auto"/>
              <w:rPr>
                <w:rFonts w:ascii="Arial Narrow" w:eastAsia="Times New Roman" w:hAnsi="Arial Narrow"/>
                <w:color w:val="0000FF"/>
                <w:sz w:val="20"/>
                <w:szCs w:val="20"/>
              </w:rPr>
            </w:pPr>
            <w:r w:rsidRPr="00411B48">
              <w:rPr>
                <w:rFonts w:ascii="Arial Narrow" w:eastAsia="Times New Roman" w:hAnsi="Arial Narrow"/>
                <w:color w:val="0000FF"/>
                <w:sz w:val="20"/>
                <w:szCs w:val="20"/>
              </w:rPr>
              <w:t>Đ</w:t>
            </w:r>
            <w:r w:rsidRPr="00411B48">
              <w:rPr>
                <w:rFonts w:ascii="Calibri" w:eastAsia="Times New Roman" w:hAnsi="Calibri" w:cs="Calibri"/>
                <w:color w:val="0000FF"/>
                <w:sz w:val="20"/>
                <w:szCs w:val="20"/>
              </w:rPr>
              <w:t>ấ</w:t>
            </w:r>
            <w:r w:rsidRPr="00411B48">
              <w:rPr>
                <w:rFonts w:ascii="Arial Narrow" w:eastAsia="Times New Roman" w:hAnsi="Arial Narrow"/>
                <w:color w:val="0000FF"/>
                <w:sz w:val="20"/>
                <w:szCs w:val="20"/>
              </w:rPr>
              <w:t xml:space="preserve">t </w:t>
            </w:r>
            <w:r w:rsidRPr="00411B48">
              <w:rPr>
                <w:rFonts w:ascii="Calibri" w:eastAsia="Times New Roman" w:hAnsi="Calibri" w:cs="Calibri"/>
                <w:color w:val="0000FF"/>
                <w:sz w:val="20"/>
                <w:szCs w:val="20"/>
              </w:rPr>
              <w:t>ở</w:t>
            </w:r>
            <w:r w:rsidRPr="00411B48">
              <w:rPr>
                <w:rFonts w:ascii="Arial Narrow" w:eastAsia="Times New Roman" w:hAnsi="Arial Narrow"/>
                <w:color w:val="0000FF"/>
                <w:sz w:val="20"/>
                <w:szCs w:val="20"/>
              </w:rPr>
              <w:t xml:space="preserve"> đô th</w:t>
            </w:r>
            <w:r w:rsidRPr="00411B48">
              <w:rPr>
                <w:rFonts w:ascii="Calibri" w:eastAsia="Times New Roman" w:hAnsi="Calibri" w:cs="Calibri"/>
                <w:color w:val="0000FF"/>
                <w:sz w:val="20"/>
                <w:szCs w:val="20"/>
              </w:rPr>
              <w:t>ị</w:t>
            </w:r>
          </w:p>
        </w:tc>
        <w:tc>
          <w:tcPr>
            <w:tcW w:w="708" w:type="dxa"/>
            <w:tcBorders>
              <w:top w:val="nil"/>
              <w:left w:val="nil"/>
              <w:bottom w:val="single" w:sz="4" w:space="0" w:color="auto"/>
              <w:right w:val="single" w:sz="4" w:space="0" w:color="auto"/>
            </w:tcBorders>
            <w:shd w:val="clear" w:color="auto" w:fill="auto"/>
            <w:noWrap/>
            <w:vAlign w:val="center"/>
            <w:hideMark/>
          </w:tcPr>
          <w:p w14:paraId="585FCB97"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94" w:type="dxa"/>
            <w:tcBorders>
              <w:top w:val="nil"/>
              <w:left w:val="nil"/>
              <w:bottom w:val="single" w:sz="4" w:space="0" w:color="auto"/>
              <w:right w:val="single" w:sz="4" w:space="0" w:color="auto"/>
            </w:tcBorders>
            <w:shd w:val="clear" w:color="auto" w:fill="auto"/>
            <w:noWrap/>
            <w:vAlign w:val="center"/>
            <w:hideMark/>
          </w:tcPr>
          <w:p w14:paraId="6E123C2A"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0,18</w:t>
            </w:r>
          </w:p>
        </w:tc>
        <w:tc>
          <w:tcPr>
            <w:tcW w:w="666" w:type="dxa"/>
            <w:tcBorders>
              <w:top w:val="nil"/>
              <w:left w:val="nil"/>
              <w:bottom w:val="single" w:sz="4" w:space="0" w:color="auto"/>
              <w:right w:val="single" w:sz="4" w:space="0" w:color="auto"/>
            </w:tcBorders>
            <w:shd w:val="clear" w:color="auto" w:fill="auto"/>
            <w:noWrap/>
            <w:vAlign w:val="center"/>
            <w:hideMark/>
          </w:tcPr>
          <w:p w14:paraId="4C9B0F11"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14:paraId="739DEA18"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709" w:type="dxa"/>
            <w:tcBorders>
              <w:top w:val="nil"/>
              <w:left w:val="nil"/>
              <w:bottom w:val="single" w:sz="4" w:space="0" w:color="auto"/>
              <w:right w:val="single" w:sz="4" w:space="0" w:color="auto"/>
            </w:tcBorders>
            <w:shd w:val="clear" w:color="auto" w:fill="auto"/>
            <w:noWrap/>
            <w:vAlign w:val="center"/>
            <w:hideMark/>
          </w:tcPr>
          <w:p w14:paraId="0C2AA2A4"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2</w:t>
            </w:r>
          </w:p>
        </w:tc>
        <w:tc>
          <w:tcPr>
            <w:tcW w:w="855" w:type="dxa"/>
            <w:tcBorders>
              <w:top w:val="nil"/>
              <w:left w:val="nil"/>
              <w:bottom w:val="single" w:sz="4" w:space="0" w:color="auto"/>
              <w:right w:val="single" w:sz="4" w:space="0" w:color="auto"/>
            </w:tcBorders>
            <w:shd w:val="clear" w:color="auto" w:fill="auto"/>
            <w:noWrap/>
            <w:vAlign w:val="center"/>
            <w:hideMark/>
          </w:tcPr>
          <w:p w14:paraId="5AAE343C" w14:textId="77777777" w:rsidR="00411B48" w:rsidRPr="00411B48" w:rsidRDefault="00411B48" w:rsidP="00411B48">
            <w:pPr>
              <w:spacing w:after="0" w:line="240" w:lineRule="auto"/>
              <w:jc w:val="center"/>
              <w:rPr>
                <w:rFonts w:ascii="Arial Narrow" w:eastAsia="Times New Roman" w:hAnsi="Arial Narrow"/>
                <w:color w:val="0000FF"/>
                <w:sz w:val="20"/>
                <w:szCs w:val="20"/>
              </w:rPr>
            </w:pPr>
            <w:r w:rsidRPr="00411B48">
              <w:rPr>
                <w:rFonts w:ascii="Arial Narrow" w:eastAsia="Times New Roman" w:hAnsi="Arial Narrow"/>
                <w:color w:val="0000FF"/>
                <w:sz w:val="20"/>
                <w:szCs w:val="20"/>
              </w:rPr>
              <w:t>0,18</w:t>
            </w:r>
          </w:p>
        </w:tc>
        <w:tc>
          <w:tcPr>
            <w:tcW w:w="704" w:type="dxa"/>
            <w:tcBorders>
              <w:top w:val="nil"/>
              <w:left w:val="nil"/>
              <w:bottom w:val="single" w:sz="4" w:space="0" w:color="auto"/>
              <w:right w:val="single" w:sz="4" w:space="0" w:color="auto"/>
            </w:tcBorders>
            <w:shd w:val="clear" w:color="auto" w:fill="auto"/>
            <w:noWrap/>
            <w:vAlign w:val="center"/>
            <w:hideMark/>
          </w:tcPr>
          <w:p w14:paraId="6816C6A6"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c>
          <w:tcPr>
            <w:tcW w:w="851" w:type="dxa"/>
            <w:tcBorders>
              <w:top w:val="nil"/>
              <w:left w:val="nil"/>
              <w:bottom w:val="single" w:sz="4" w:space="0" w:color="auto"/>
              <w:right w:val="single" w:sz="4" w:space="0" w:color="auto"/>
            </w:tcBorders>
            <w:shd w:val="clear" w:color="auto" w:fill="auto"/>
            <w:noWrap/>
            <w:vAlign w:val="center"/>
            <w:hideMark/>
          </w:tcPr>
          <w:p w14:paraId="4CCFBAE0" w14:textId="77777777" w:rsidR="00411B48" w:rsidRPr="00411B48" w:rsidRDefault="00411B48" w:rsidP="00411B48">
            <w:pPr>
              <w:spacing w:after="0" w:line="240" w:lineRule="auto"/>
              <w:jc w:val="center"/>
              <w:rPr>
                <w:rFonts w:ascii="Arial Narrow" w:eastAsia="Times New Roman" w:hAnsi="Arial Narrow"/>
                <w:color w:val="0000FF"/>
                <w:sz w:val="20"/>
                <w:szCs w:val="20"/>
              </w:rPr>
            </w:pPr>
          </w:p>
        </w:tc>
      </w:tr>
    </w:tbl>
    <w:p w14:paraId="51614B97" w14:textId="77777777" w:rsidR="00411B48" w:rsidRPr="00411B48" w:rsidRDefault="00411B48" w:rsidP="00411B48">
      <w:pPr>
        <w:spacing w:before="120" w:after="120" w:line="240" w:lineRule="auto"/>
        <w:ind w:firstLine="709"/>
        <w:jc w:val="both"/>
        <w:rPr>
          <w:rFonts w:eastAsia="Times New Roman"/>
          <w:bCs/>
          <w:szCs w:val="28"/>
          <w:lang w:val="vi-VN"/>
        </w:rPr>
      </w:pPr>
      <w:r w:rsidRPr="00411B48">
        <w:rPr>
          <w:rFonts w:eastAsia="Times New Roman"/>
          <w:bCs/>
          <w:szCs w:val="28"/>
          <w:lang w:val="vi-VN"/>
        </w:rPr>
        <w:t>* Đối với công trình dự án phân bổ từ quy hoạch sử dụng đất cấp tỉnh:</w:t>
      </w:r>
    </w:p>
    <w:p w14:paraId="1C9DBF04" w14:textId="77777777" w:rsidR="00411B48" w:rsidRPr="00411B48" w:rsidRDefault="00411B48" w:rsidP="00411B48">
      <w:pPr>
        <w:spacing w:before="120" w:after="120" w:line="240" w:lineRule="auto"/>
        <w:ind w:firstLine="709"/>
        <w:jc w:val="both"/>
        <w:rPr>
          <w:rFonts w:eastAsia="Times New Roman"/>
          <w:bCs/>
          <w:szCs w:val="28"/>
          <w:lang w:val="vi-VN"/>
        </w:rPr>
      </w:pPr>
      <w:r w:rsidRPr="00411B48">
        <w:rPr>
          <w:rFonts w:eastAsia="Times New Roman"/>
          <w:bCs/>
          <w:szCs w:val="28"/>
          <w:lang w:val="vi-VN"/>
        </w:rPr>
        <w:t>- Trong năm 2024 dự án đất an ninh có 17 công trình dự án với diện tích 16,91 ha, trong năm 2024 thực hiện được 1/17 số công trình, dự án (Trạm kiểm soát biên phòng Vạn Giã);</w:t>
      </w:r>
    </w:p>
    <w:p w14:paraId="6AB5CA27" w14:textId="77777777" w:rsidR="00411B48" w:rsidRPr="00411B48" w:rsidRDefault="00411B48" w:rsidP="00411B48">
      <w:pPr>
        <w:spacing w:before="120" w:after="120" w:line="240" w:lineRule="auto"/>
        <w:ind w:firstLine="709"/>
        <w:jc w:val="both"/>
        <w:rPr>
          <w:rFonts w:eastAsia="Times New Roman"/>
          <w:bCs/>
          <w:szCs w:val="28"/>
          <w:lang w:val="vi-VN"/>
        </w:rPr>
      </w:pPr>
      <w:r w:rsidRPr="00411B48">
        <w:rPr>
          <w:rFonts w:eastAsia="Times New Roman"/>
          <w:bCs/>
          <w:szCs w:val="28"/>
          <w:lang w:val="vi-VN"/>
        </w:rPr>
        <w:t>- Đối với các công trình dự án quan trọng quốc gia do Quốc hội quyết định chủ trương đầu tư mà phải thu hồi đất có 01 công trình dự án đã thực hiện (phần diện tích thu hồi đất phát sinh bị ảnh hưởng bởi dự án khi điều chỉnh ranh của Dự án thành phần đoạn Vân Phong - Nha Trang thuộc dự án xây dựng công trình đường bộ cao tốc Bắc - Nam phía Đông giai đoạn 2021-2025).</w:t>
      </w:r>
    </w:p>
    <w:p w14:paraId="5B1921DE" w14:textId="77777777" w:rsidR="00411B48" w:rsidRPr="00411B48" w:rsidRDefault="00411B48" w:rsidP="00411B48">
      <w:pPr>
        <w:spacing w:before="120" w:after="120" w:line="240" w:lineRule="auto"/>
        <w:ind w:firstLine="709"/>
        <w:jc w:val="both"/>
        <w:rPr>
          <w:rFonts w:eastAsia="Times New Roman"/>
          <w:bCs/>
          <w:szCs w:val="28"/>
          <w:lang w:val="vi-VN"/>
        </w:rPr>
      </w:pPr>
      <w:r w:rsidRPr="00411B48">
        <w:rPr>
          <w:rFonts w:eastAsia="Times New Roman"/>
          <w:bCs/>
          <w:szCs w:val="28"/>
          <w:lang w:val="vi-VN"/>
        </w:rPr>
        <w:t>- Công trình, dự án do Thủ tướng Chính phủ chấp thuận, quyết định đầu tư mà phải thu hồi đất: Đưa vào kế hoạch sử dụng đất 2024 với 04 công trình dự án với tổng diện tích 3.150,8 ha nhưng chưa thực hiện, cụ thể:</w:t>
      </w:r>
    </w:p>
    <w:p w14:paraId="6E352A78" w14:textId="77777777" w:rsidR="00411B48" w:rsidRPr="00411B48" w:rsidRDefault="00411B48" w:rsidP="00411B48">
      <w:pPr>
        <w:spacing w:before="120" w:after="120" w:line="240" w:lineRule="auto"/>
        <w:ind w:firstLine="709"/>
        <w:jc w:val="both"/>
        <w:rPr>
          <w:rFonts w:eastAsia="Times New Roman"/>
          <w:bCs/>
          <w:szCs w:val="28"/>
          <w:lang w:val="vi-VN"/>
        </w:rPr>
      </w:pPr>
      <w:r w:rsidRPr="00411B48">
        <w:rPr>
          <w:rFonts w:eastAsia="Times New Roman"/>
          <w:bCs/>
          <w:szCs w:val="28"/>
          <w:lang w:val="vi-VN"/>
        </w:rPr>
        <w:t>+ Đầu tư xây dựng và kinh doanh kết cấu hạ tầng Khu công nghiệp Dốc Đá Trắng đang thực hiện các thủ tục thu hồi đất, chuyển tiếp sang năm 2025;</w:t>
      </w:r>
    </w:p>
    <w:p w14:paraId="08AB4238" w14:textId="77777777" w:rsidR="00411B48" w:rsidRPr="00411B48" w:rsidRDefault="00411B48" w:rsidP="00411B48">
      <w:pPr>
        <w:spacing w:before="120" w:after="120" w:line="240" w:lineRule="auto"/>
        <w:ind w:firstLine="709"/>
        <w:jc w:val="both"/>
        <w:rPr>
          <w:rFonts w:eastAsia="Times New Roman"/>
          <w:bCs/>
          <w:szCs w:val="28"/>
          <w:lang w:val="vi-VN"/>
        </w:rPr>
      </w:pPr>
      <w:r w:rsidRPr="00411B48">
        <w:rPr>
          <w:rFonts w:eastAsia="Times New Roman"/>
          <w:bCs/>
          <w:szCs w:val="28"/>
          <w:lang w:val="vi-VN"/>
        </w:rPr>
        <w:t>+ Khu đô thị mới cao cấp Tu Bông; Khu đô thị mới cao cấp Đầm Môn đang hoàn thiện lại hồ sơ trình Thủ tướng chấp thuận chủ trương đầu tư dự án.</w:t>
      </w:r>
    </w:p>
    <w:p w14:paraId="2D18254D" w14:textId="77777777" w:rsidR="00411B48" w:rsidRPr="00411B48" w:rsidRDefault="00411B48" w:rsidP="00411B48">
      <w:pPr>
        <w:spacing w:before="120" w:after="120" w:line="240" w:lineRule="auto"/>
        <w:ind w:firstLine="709"/>
        <w:jc w:val="both"/>
        <w:rPr>
          <w:rFonts w:eastAsia="Times New Roman"/>
          <w:bCs/>
          <w:szCs w:val="28"/>
          <w:lang w:val="vi-VN"/>
        </w:rPr>
      </w:pPr>
      <w:r w:rsidRPr="00411B48">
        <w:rPr>
          <w:rFonts w:eastAsia="Times New Roman"/>
          <w:bCs/>
          <w:szCs w:val="28"/>
          <w:lang w:val="vi-VN"/>
        </w:rPr>
        <w:t>+ Đường dây 500 kv Vân Phong - Bình Định đang triển khai các bước thủ tục để triển khai dự án;</w:t>
      </w:r>
    </w:p>
    <w:p w14:paraId="125BD557" w14:textId="77777777" w:rsidR="00411B48" w:rsidRPr="00411B48" w:rsidRDefault="00411B48" w:rsidP="00411B48">
      <w:pPr>
        <w:spacing w:before="120" w:after="120" w:line="240" w:lineRule="auto"/>
        <w:ind w:firstLine="709"/>
        <w:jc w:val="both"/>
        <w:rPr>
          <w:rFonts w:eastAsia="Times New Roman"/>
          <w:bCs/>
          <w:szCs w:val="28"/>
          <w:lang w:val="vi-VN"/>
        </w:rPr>
      </w:pPr>
      <w:r w:rsidRPr="00411B48">
        <w:rPr>
          <w:rFonts w:eastAsia="Times New Roman"/>
          <w:bCs/>
          <w:szCs w:val="28"/>
          <w:lang w:val="vi-VN"/>
        </w:rPr>
        <w:t>* Đối với công trình dự án cấp huyện:</w:t>
      </w:r>
    </w:p>
    <w:p w14:paraId="68142054" w14:textId="77777777" w:rsidR="00411B48" w:rsidRPr="00411B48" w:rsidRDefault="00411B48" w:rsidP="00411B48">
      <w:pPr>
        <w:spacing w:before="120" w:after="120" w:line="240" w:lineRule="auto"/>
        <w:ind w:firstLine="709"/>
        <w:jc w:val="both"/>
        <w:rPr>
          <w:rFonts w:eastAsia="Times New Roman"/>
          <w:bCs/>
          <w:szCs w:val="28"/>
          <w:lang w:val="vi-VN"/>
        </w:rPr>
      </w:pPr>
      <w:r w:rsidRPr="00411B48">
        <w:rPr>
          <w:rFonts w:eastAsia="Times New Roman"/>
          <w:bCs/>
          <w:szCs w:val="28"/>
          <w:lang w:val="vi-VN"/>
        </w:rPr>
        <w:t>- Trong tổng số 67 danh mục công trình dự án cấp huyện đã thực hiện được tổng số 18 danh mục công trình với diện tích thực hiện 25,9 ha (tỷ lệ diện tích thực hiện đạt 26,86% tổng diện tích); rà soát đề xuất chuyển tiếp sang kế hoạch sử dụng đất 2025 với 3</w:t>
      </w:r>
      <w:r w:rsidRPr="00411B48">
        <w:rPr>
          <w:rFonts w:eastAsia="Times New Roman"/>
          <w:bCs/>
          <w:szCs w:val="28"/>
        </w:rPr>
        <w:t>6</w:t>
      </w:r>
      <w:r w:rsidRPr="00411B48">
        <w:rPr>
          <w:rFonts w:eastAsia="Times New Roman"/>
          <w:bCs/>
          <w:szCs w:val="28"/>
          <w:lang w:val="vi-VN"/>
        </w:rPr>
        <w:t xml:space="preserve"> danh mục công trình dự án và đưa ra khỏi kế hoạch 1</w:t>
      </w:r>
      <w:r w:rsidRPr="00411B48">
        <w:rPr>
          <w:rFonts w:eastAsia="Times New Roman"/>
          <w:bCs/>
          <w:szCs w:val="28"/>
        </w:rPr>
        <w:t>3</w:t>
      </w:r>
      <w:r w:rsidRPr="00411B48">
        <w:rPr>
          <w:rFonts w:eastAsia="Times New Roman"/>
          <w:bCs/>
          <w:szCs w:val="28"/>
          <w:lang w:val="vi-VN"/>
        </w:rPr>
        <w:t xml:space="preserve"> công trình dự án.</w:t>
      </w:r>
    </w:p>
    <w:p w14:paraId="6729196B" w14:textId="77777777" w:rsidR="00411B48" w:rsidRPr="00411B48" w:rsidRDefault="00411B48" w:rsidP="00411B48">
      <w:pPr>
        <w:spacing w:before="120" w:after="120" w:line="240" w:lineRule="auto"/>
        <w:ind w:firstLine="709"/>
        <w:jc w:val="both"/>
        <w:rPr>
          <w:rFonts w:eastAsia="Times New Roman"/>
          <w:bCs/>
          <w:szCs w:val="28"/>
          <w:lang w:val="nl-NL"/>
        </w:rPr>
      </w:pPr>
      <w:bookmarkStart w:id="321" w:name="_Toc187070940"/>
      <w:r w:rsidRPr="00411B48">
        <w:rPr>
          <w:rFonts w:eastAsia="Times New Roman"/>
          <w:bCs/>
          <w:szCs w:val="28"/>
          <w:lang w:val="nl-NL"/>
        </w:rPr>
        <w:t>Kết quả thực hiện công trình, dự án trong năm kế hoạch 2024</w:t>
      </w:r>
      <w:bookmarkEnd w:id="321"/>
    </w:p>
    <w:tbl>
      <w:tblPr>
        <w:tblW w:w="9331" w:type="dxa"/>
        <w:tblLook w:val="04A0" w:firstRow="1" w:lastRow="0" w:firstColumn="1" w:lastColumn="0" w:noHBand="0" w:noVBand="1"/>
      </w:tblPr>
      <w:tblGrid>
        <w:gridCol w:w="704"/>
        <w:gridCol w:w="1559"/>
        <w:gridCol w:w="1635"/>
        <w:gridCol w:w="1531"/>
        <w:gridCol w:w="1559"/>
        <w:gridCol w:w="1417"/>
        <w:gridCol w:w="926"/>
      </w:tblGrid>
      <w:tr w:rsidR="00411B48" w:rsidRPr="00411B48" w14:paraId="2D3C32EF" w14:textId="77777777" w:rsidTr="004C6CB6">
        <w:trPr>
          <w:trHeight w:val="284"/>
          <w:tblHeader/>
        </w:trPr>
        <w:tc>
          <w:tcPr>
            <w:tcW w:w="704" w:type="dxa"/>
            <w:tcBorders>
              <w:top w:val="single" w:sz="4" w:space="0" w:color="auto"/>
              <w:left w:val="single" w:sz="4" w:space="0" w:color="auto"/>
              <w:bottom w:val="single" w:sz="4" w:space="0" w:color="auto"/>
              <w:right w:val="single" w:sz="4" w:space="0" w:color="auto"/>
            </w:tcBorders>
            <w:shd w:val="clear" w:color="auto" w:fill="E2EFD9" w:themeFill="accent6" w:themeFillTint="33"/>
            <w:noWrap/>
            <w:vAlign w:val="center"/>
            <w:hideMark/>
          </w:tcPr>
          <w:p w14:paraId="2EC11515"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STT</w:t>
            </w:r>
          </w:p>
        </w:tc>
        <w:tc>
          <w:tcPr>
            <w:tcW w:w="1559" w:type="dxa"/>
            <w:tcBorders>
              <w:top w:val="single" w:sz="4" w:space="0" w:color="auto"/>
              <w:left w:val="nil"/>
              <w:bottom w:val="single" w:sz="4" w:space="0" w:color="auto"/>
              <w:right w:val="single" w:sz="4" w:space="0" w:color="auto"/>
            </w:tcBorders>
            <w:shd w:val="clear" w:color="auto" w:fill="E2EFD9" w:themeFill="accent6" w:themeFillTint="33"/>
            <w:vAlign w:val="center"/>
            <w:hideMark/>
          </w:tcPr>
          <w:p w14:paraId="4052A018"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Năm đăng ký th</w:t>
            </w:r>
            <w:r w:rsidRPr="00411B48">
              <w:rPr>
                <w:rFonts w:ascii="Calibri" w:eastAsia="Times New Roman" w:hAnsi="Calibri" w:cs="Calibri"/>
                <w:sz w:val="22"/>
              </w:rPr>
              <w:t>ự</w:t>
            </w:r>
            <w:r w:rsidRPr="00411B48">
              <w:rPr>
                <w:rFonts w:ascii="Arial Narrow" w:eastAsia="Times New Roman" w:hAnsi="Arial Narrow" w:cs="Arial"/>
                <w:sz w:val="22"/>
              </w:rPr>
              <w:t>c hi</w:t>
            </w:r>
            <w:r w:rsidRPr="00411B48">
              <w:rPr>
                <w:rFonts w:ascii="Calibri" w:eastAsia="Times New Roman" w:hAnsi="Calibri" w:cs="Calibri"/>
                <w:sz w:val="22"/>
              </w:rPr>
              <w:t>ệ</w:t>
            </w:r>
            <w:r w:rsidRPr="00411B48">
              <w:rPr>
                <w:rFonts w:ascii="Arial Narrow" w:eastAsia="Times New Roman" w:hAnsi="Arial Narrow" w:cs="Arial"/>
                <w:sz w:val="22"/>
              </w:rPr>
              <w:t xml:space="preserve">n </w:t>
            </w:r>
          </w:p>
        </w:tc>
        <w:tc>
          <w:tcPr>
            <w:tcW w:w="1635"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3CD48DEA"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Đ</w:t>
            </w:r>
            <w:r w:rsidRPr="00411B48">
              <w:rPr>
                <w:rFonts w:ascii="Calibri" w:eastAsia="Times New Roman" w:hAnsi="Calibri" w:cs="Calibri"/>
                <w:sz w:val="22"/>
              </w:rPr>
              <w:t>ơ</w:t>
            </w:r>
            <w:r w:rsidRPr="00411B48">
              <w:rPr>
                <w:rFonts w:ascii="Arial Narrow" w:eastAsia="Times New Roman" w:hAnsi="Arial Narrow" w:cs="Arial"/>
                <w:sz w:val="22"/>
              </w:rPr>
              <w:t>n v</w:t>
            </w:r>
            <w:r w:rsidRPr="00411B48">
              <w:rPr>
                <w:rFonts w:ascii="Calibri" w:eastAsia="Times New Roman" w:hAnsi="Calibri" w:cs="Calibri"/>
                <w:sz w:val="22"/>
              </w:rPr>
              <w:t>ị</w:t>
            </w:r>
            <w:r w:rsidRPr="00411B48">
              <w:rPr>
                <w:rFonts w:ascii="Arial Narrow" w:eastAsia="Times New Roman" w:hAnsi="Arial Narrow" w:cs="Arial"/>
                <w:sz w:val="22"/>
              </w:rPr>
              <w:t xml:space="preserve"> tính</w:t>
            </w:r>
          </w:p>
        </w:tc>
        <w:tc>
          <w:tcPr>
            <w:tcW w:w="1531" w:type="dxa"/>
            <w:tcBorders>
              <w:top w:val="single" w:sz="4" w:space="0" w:color="auto"/>
              <w:left w:val="nil"/>
              <w:bottom w:val="single" w:sz="4" w:space="0" w:color="auto"/>
              <w:right w:val="single" w:sz="4" w:space="0" w:color="auto"/>
            </w:tcBorders>
            <w:shd w:val="clear" w:color="auto" w:fill="E2EFD9" w:themeFill="accent6" w:themeFillTint="33"/>
            <w:vAlign w:val="center"/>
            <w:hideMark/>
          </w:tcPr>
          <w:p w14:paraId="415511A4"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Công trình d</w:t>
            </w:r>
            <w:r w:rsidRPr="00411B48">
              <w:rPr>
                <w:rFonts w:ascii="Calibri" w:eastAsia="Times New Roman" w:hAnsi="Calibri" w:cs="Calibri"/>
                <w:sz w:val="22"/>
              </w:rPr>
              <w:t>ự</w:t>
            </w:r>
            <w:r w:rsidRPr="00411B48">
              <w:rPr>
                <w:rFonts w:ascii="Arial Narrow" w:eastAsia="Times New Roman" w:hAnsi="Arial Narrow" w:cs="Arial"/>
                <w:sz w:val="22"/>
              </w:rPr>
              <w:t xml:space="preserve"> án đã th</w:t>
            </w:r>
            <w:r w:rsidRPr="00411B48">
              <w:rPr>
                <w:rFonts w:ascii="Calibri" w:eastAsia="Times New Roman" w:hAnsi="Calibri" w:cs="Calibri"/>
                <w:sz w:val="22"/>
              </w:rPr>
              <w:t>ự</w:t>
            </w:r>
            <w:r w:rsidRPr="00411B48">
              <w:rPr>
                <w:rFonts w:ascii="Arial Narrow" w:eastAsia="Times New Roman" w:hAnsi="Arial Narrow" w:cs="Arial"/>
                <w:sz w:val="22"/>
              </w:rPr>
              <w:t>c hi</w:t>
            </w:r>
            <w:r w:rsidRPr="00411B48">
              <w:rPr>
                <w:rFonts w:ascii="Calibri" w:eastAsia="Times New Roman" w:hAnsi="Calibri" w:cs="Calibri"/>
                <w:sz w:val="22"/>
              </w:rPr>
              <w:t>ệ</w:t>
            </w:r>
            <w:r w:rsidRPr="00411B48">
              <w:rPr>
                <w:rFonts w:ascii="Arial Narrow" w:eastAsia="Times New Roman" w:hAnsi="Arial Narrow" w:cs="Arial"/>
                <w:sz w:val="22"/>
              </w:rPr>
              <w:t>n 2024</w:t>
            </w:r>
          </w:p>
        </w:tc>
        <w:tc>
          <w:tcPr>
            <w:tcW w:w="1559" w:type="dxa"/>
            <w:tcBorders>
              <w:top w:val="single" w:sz="4" w:space="0" w:color="auto"/>
              <w:left w:val="nil"/>
              <w:bottom w:val="single" w:sz="4" w:space="0" w:color="auto"/>
              <w:right w:val="single" w:sz="4" w:space="0" w:color="auto"/>
            </w:tcBorders>
            <w:shd w:val="clear" w:color="auto" w:fill="E2EFD9" w:themeFill="accent6" w:themeFillTint="33"/>
            <w:vAlign w:val="center"/>
            <w:hideMark/>
          </w:tcPr>
          <w:p w14:paraId="77928CED"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Công trình d</w:t>
            </w:r>
            <w:r w:rsidRPr="00411B48">
              <w:rPr>
                <w:rFonts w:ascii="Calibri" w:eastAsia="Times New Roman" w:hAnsi="Calibri" w:cs="Calibri"/>
                <w:sz w:val="22"/>
              </w:rPr>
              <w:t>ự</w:t>
            </w:r>
            <w:r w:rsidRPr="00411B48">
              <w:rPr>
                <w:rFonts w:ascii="Arial Narrow" w:eastAsia="Times New Roman" w:hAnsi="Arial Narrow" w:cs="Arial"/>
                <w:sz w:val="22"/>
              </w:rPr>
              <w:t xml:space="preserve"> án chuy</w:t>
            </w:r>
            <w:r w:rsidRPr="00411B48">
              <w:rPr>
                <w:rFonts w:ascii="Calibri" w:eastAsia="Times New Roman" w:hAnsi="Calibri" w:cs="Calibri"/>
                <w:sz w:val="22"/>
              </w:rPr>
              <w:t>ể</w:t>
            </w:r>
            <w:r w:rsidRPr="00411B48">
              <w:rPr>
                <w:rFonts w:ascii="Arial Narrow" w:eastAsia="Times New Roman" w:hAnsi="Arial Narrow" w:cs="Arial"/>
                <w:sz w:val="22"/>
              </w:rPr>
              <w:t>n ti</w:t>
            </w:r>
            <w:r w:rsidRPr="00411B48">
              <w:rPr>
                <w:rFonts w:ascii="Calibri" w:eastAsia="Times New Roman" w:hAnsi="Calibri" w:cs="Calibri"/>
                <w:sz w:val="22"/>
              </w:rPr>
              <w:t>ế</w:t>
            </w:r>
            <w:r w:rsidRPr="00411B48">
              <w:rPr>
                <w:rFonts w:ascii="Arial Narrow" w:eastAsia="Times New Roman" w:hAnsi="Arial Narrow" w:cs="Arial"/>
                <w:sz w:val="22"/>
              </w:rPr>
              <w:t>p 2025</w:t>
            </w:r>
          </w:p>
        </w:tc>
        <w:tc>
          <w:tcPr>
            <w:tcW w:w="1417" w:type="dxa"/>
            <w:tcBorders>
              <w:top w:val="single" w:sz="4" w:space="0" w:color="auto"/>
              <w:left w:val="nil"/>
              <w:bottom w:val="single" w:sz="4" w:space="0" w:color="auto"/>
              <w:right w:val="single" w:sz="4" w:space="0" w:color="auto"/>
            </w:tcBorders>
            <w:shd w:val="clear" w:color="auto" w:fill="E2EFD9" w:themeFill="accent6" w:themeFillTint="33"/>
            <w:vAlign w:val="center"/>
            <w:hideMark/>
          </w:tcPr>
          <w:p w14:paraId="4C3563D2"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Công trình h</w:t>
            </w:r>
            <w:r w:rsidRPr="00411B48">
              <w:rPr>
                <w:rFonts w:ascii="Calibri" w:eastAsia="Times New Roman" w:hAnsi="Calibri" w:cs="Calibri"/>
                <w:sz w:val="22"/>
              </w:rPr>
              <w:t>ủ</w:t>
            </w:r>
            <w:r w:rsidRPr="00411B48">
              <w:rPr>
                <w:rFonts w:ascii="Arial Narrow" w:eastAsia="Times New Roman" w:hAnsi="Arial Narrow" w:cs="Arial"/>
                <w:sz w:val="22"/>
              </w:rPr>
              <w:t>y b</w:t>
            </w:r>
            <w:r w:rsidRPr="00411B48">
              <w:rPr>
                <w:rFonts w:ascii="Calibri" w:eastAsia="Times New Roman" w:hAnsi="Calibri" w:cs="Calibri"/>
                <w:sz w:val="22"/>
              </w:rPr>
              <w:t>ỏ</w:t>
            </w:r>
            <w:r w:rsidRPr="00411B48">
              <w:rPr>
                <w:rFonts w:ascii="Arial Narrow" w:eastAsia="Times New Roman" w:hAnsi="Arial Narrow" w:cs="Arial"/>
                <w:sz w:val="22"/>
              </w:rPr>
              <w:t xml:space="preserve"> (không đ</w:t>
            </w:r>
            <w:r w:rsidRPr="00411B48">
              <w:rPr>
                <w:rFonts w:ascii="Calibri" w:eastAsia="Times New Roman" w:hAnsi="Calibri" w:cs="Calibri"/>
                <w:sz w:val="22"/>
              </w:rPr>
              <w:t>ư</w:t>
            </w:r>
            <w:r w:rsidRPr="00411B48">
              <w:rPr>
                <w:rFonts w:ascii="Arial Narrow" w:eastAsia="Times New Roman" w:hAnsi="Arial Narrow" w:cs="Arial"/>
                <w:sz w:val="22"/>
              </w:rPr>
              <w:t>a KH2025)</w:t>
            </w:r>
          </w:p>
        </w:tc>
        <w:tc>
          <w:tcPr>
            <w:tcW w:w="926"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374355B8"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 xml:space="preserve"> T</w:t>
            </w:r>
            <w:r w:rsidRPr="00411B48">
              <w:rPr>
                <w:rFonts w:ascii="Calibri" w:eastAsia="Times New Roman" w:hAnsi="Calibri" w:cs="Calibri"/>
                <w:sz w:val="22"/>
              </w:rPr>
              <w:t>ổ</w:t>
            </w:r>
            <w:r w:rsidRPr="00411B48">
              <w:rPr>
                <w:rFonts w:ascii="Arial Narrow" w:eastAsia="Times New Roman" w:hAnsi="Arial Narrow" w:cs="Arial"/>
                <w:sz w:val="22"/>
              </w:rPr>
              <w:t xml:space="preserve">ng </w:t>
            </w:r>
          </w:p>
        </w:tc>
      </w:tr>
      <w:tr w:rsidR="00411B48" w:rsidRPr="00411B48" w14:paraId="05BAF93C" w14:textId="77777777" w:rsidTr="004C6CB6">
        <w:trPr>
          <w:trHeight w:val="284"/>
        </w:trPr>
        <w:tc>
          <w:tcPr>
            <w:tcW w:w="704"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797AD26A"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1</w:t>
            </w:r>
          </w:p>
        </w:tc>
        <w:tc>
          <w:tcPr>
            <w:tcW w:w="1559"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77E7134E"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 xml:space="preserve"> Năm 2022 </w:t>
            </w:r>
          </w:p>
        </w:tc>
        <w:tc>
          <w:tcPr>
            <w:tcW w:w="1635" w:type="dxa"/>
            <w:tcBorders>
              <w:top w:val="nil"/>
              <w:left w:val="nil"/>
              <w:bottom w:val="single" w:sz="4" w:space="0" w:color="auto"/>
              <w:right w:val="single" w:sz="4" w:space="0" w:color="auto"/>
            </w:tcBorders>
            <w:shd w:val="clear" w:color="auto" w:fill="auto"/>
            <w:vAlign w:val="center"/>
            <w:hideMark/>
          </w:tcPr>
          <w:p w14:paraId="76DC9FA1"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 xml:space="preserve"> Di</w:t>
            </w:r>
            <w:r w:rsidRPr="00411B48">
              <w:rPr>
                <w:rFonts w:ascii="Calibri" w:eastAsia="Times New Roman" w:hAnsi="Calibri" w:cs="Calibri"/>
                <w:sz w:val="22"/>
              </w:rPr>
              <w:t>ệ</w:t>
            </w:r>
            <w:r w:rsidRPr="00411B48">
              <w:rPr>
                <w:rFonts w:ascii="Arial Narrow" w:eastAsia="Times New Roman" w:hAnsi="Arial Narrow" w:cs="Arial"/>
                <w:sz w:val="22"/>
              </w:rPr>
              <w:t xml:space="preserve">n tích (ha) </w:t>
            </w:r>
          </w:p>
        </w:tc>
        <w:tc>
          <w:tcPr>
            <w:tcW w:w="1531" w:type="dxa"/>
            <w:tcBorders>
              <w:top w:val="nil"/>
              <w:left w:val="nil"/>
              <w:bottom w:val="single" w:sz="4" w:space="0" w:color="auto"/>
              <w:right w:val="single" w:sz="4" w:space="0" w:color="auto"/>
            </w:tcBorders>
            <w:shd w:val="clear" w:color="auto" w:fill="auto"/>
            <w:noWrap/>
            <w:vAlign w:val="center"/>
            <w:hideMark/>
          </w:tcPr>
          <w:p w14:paraId="08E4CCEB"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14,49</w:t>
            </w:r>
          </w:p>
        </w:tc>
        <w:tc>
          <w:tcPr>
            <w:tcW w:w="1559" w:type="dxa"/>
            <w:tcBorders>
              <w:top w:val="nil"/>
              <w:left w:val="nil"/>
              <w:bottom w:val="single" w:sz="4" w:space="0" w:color="auto"/>
              <w:right w:val="single" w:sz="4" w:space="0" w:color="auto"/>
            </w:tcBorders>
            <w:shd w:val="clear" w:color="auto" w:fill="auto"/>
            <w:noWrap/>
            <w:vAlign w:val="center"/>
            <w:hideMark/>
          </w:tcPr>
          <w:p w14:paraId="4C95F65D"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20,42</w:t>
            </w:r>
          </w:p>
        </w:tc>
        <w:tc>
          <w:tcPr>
            <w:tcW w:w="1417" w:type="dxa"/>
            <w:tcBorders>
              <w:top w:val="nil"/>
              <w:left w:val="nil"/>
              <w:bottom w:val="single" w:sz="4" w:space="0" w:color="auto"/>
              <w:right w:val="single" w:sz="4" w:space="0" w:color="auto"/>
            </w:tcBorders>
            <w:shd w:val="clear" w:color="auto" w:fill="auto"/>
            <w:noWrap/>
            <w:vAlign w:val="center"/>
            <w:hideMark/>
          </w:tcPr>
          <w:p w14:paraId="301920F5"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6,62</w:t>
            </w:r>
          </w:p>
        </w:tc>
        <w:tc>
          <w:tcPr>
            <w:tcW w:w="926" w:type="dxa"/>
            <w:tcBorders>
              <w:top w:val="nil"/>
              <w:left w:val="nil"/>
              <w:bottom w:val="single" w:sz="4" w:space="0" w:color="auto"/>
              <w:right w:val="single" w:sz="4" w:space="0" w:color="auto"/>
            </w:tcBorders>
            <w:shd w:val="clear" w:color="auto" w:fill="auto"/>
            <w:noWrap/>
            <w:vAlign w:val="center"/>
            <w:hideMark/>
          </w:tcPr>
          <w:p w14:paraId="4F12224E"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41,53</w:t>
            </w:r>
          </w:p>
        </w:tc>
      </w:tr>
      <w:tr w:rsidR="00411B48" w:rsidRPr="00411B48" w14:paraId="5524D719" w14:textId="77777777" w:rsidTr="004C6CB6">
        <w:trPr>
          <w:trHeight w:val="284"/>
        </w:trPr>
        <w:tc>
          <w:tcPr>
            <w:tcW w:w="704" w:type="dxa"/>
            <w:vMerge/>
            <w:tcBorders>
              <w:top w:val="nil"/>
              <w:left w:val="single" w:sz="4" w:space="0" w:color="auto"/>
              <w:bottom w:val="single" w:sz="4" w:space="0" w:color="auto"/>
              <w:right w:val="single" w:sz="4" w:space="0" w:color="auto"/>
            </w:tcBorders>
            <w:vAlign w:val="center"/>
            <w:hideMark/>
          </w:tcPr>
          <w:p w14:paraId="70F81FAD" w14:textId="77777777" w:rsidR="00411B48" w:rsidRPr="00411B48" w:rsidRDefault="00411B48" w:rsidP="00411B48">
            <w:pPr>
              <w:spacing w:after="0" w:line="240" w:lineRule="auto"/>
              <w:jc w:val="center"/>
              <w:rPr>
                <w:rFonts w:ascii="Arial Narrow" w:eastAsia="Times New Roman" w:hAnsi="Arial Narrow" w:cs="Arial"/>
                <w:sz w:val="22"/>
              </w:rPr>
            </w:pPr>
          </w:p>
        </w:tc>
        <w:tc>
          <w:tcPr>
            <w:tcW w:w="1559" w:type="dxa"/>
            <w:vMerge/>
            <w:tcBorders>
              <w:top w:val="nil"/>
              <w:left w:val="single" w:sz="4" w:space="0" w:color="auto"/>
              <w:bottom w:val="single" w:sz="4" w:space="0" w:color="auto"/>
              <w:right w:val="single" w:sz="4" w:space="0" w:color="auto"/>
            </w:tcBorders>
            <w:vAlign w:val="center"/>
            <w:hideMark/>
          </w:tcPr>
          <w:p w14:paraId="79E4287B" w14:textId="77777777" w:rsidR="00411B48" w:rsidRPr="00411B48" w:rsidRDefault="00411B48" w:rsidP="00411B48">
            <w:pPr>
              <w:spacing w:after="0" w:line="240" w:lineRule="auto"/>
              <w:jc w:val="center"/>
              <w:rPr>
                <w:rFonts w:ascii="Arial Narrow" w:eastAsia="Times New Roman" w:hAnsi="Arial Narrow" w:cs="Arial"/>
                <w:sz w:val="22"/>
              </w:rPr>
            </w:pPr>
          </w:p>
        </w:tc>
        <w:tc>
          <w:tcPr>
            <w:tcW w:w="1635" w:type="dxa"/>
            <w:tcBorders>
              <w:top w:val="nil"/>
              <w:left w:val="nil"/>
              <w:bottom w:val="single" w:sz="4" w:space="0" w:color="auto"/>
              <w:right w:val="single" w:sz="4" w:space="0" w:color="auto"/>
            </w:tcBorders>
            <w:shd w:val="clear" w:color="auto" w:fill="auto"/>
            <w:vAlign w:val="center"/>
            <w:hideMark/>
          </w:tcPr>
          <w:p w14:paraId="40F1E19B"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 xml:space="preserve"> S</w:t>
            </w:r>
            <w:r w:rsidRPr="00411B48">
              <w:rPr>
                <w:rFonts w:ascii="Calibri" w:eastAsia="Times New Roman" w:hAnsi="Calibri" w:cs="Calibri"/>
                <w:sz w:val="22"/>
              </w:rPr>
              <w:t>ố</w:t>
            </w:r>
            <w:r w:rsidRPr="00411B48">
              <w:rPr>
                <w:rFonts w:ascii="Arial Narrow" w:eastAsia="Times New Roman" w:hAnsi="Arial Narrow" w:cs="Arial"/>
                <w:sz w:val="22"/>
              </w:rPr>
              <w:t xml:space="preserve"> công trình </w:t>
            </w:r>
          </w:p>
        </w:tc>
        <w:tc>
          <w:tcPr>
            <w:tcW w:w="1531" w:type="dxa"/>
            <w:tcBorders>
              <w:top w:val="nil"/>
              <w:left w:val="nil"/>
              <w:bottom w:val="single" w:sz="4" w:space="0" w:color="auto"/>
              <w:right w:val="single" w:sz="4" w:space="0" w:color="auto"/>
            </w:tcBorders>
            <w:shd w:val="clear" w:color="auto" w:fill="auto"/>
            <w:noWrap/>
            <w:vAlign w:val="center"/>
            <w:hideMark/>
          </w:tcPr>
          <w:p w14:paraId="1A68D8F1"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5,00</w:t>
            </w:r>
          </w:p>
        </w:tc>
        <w:tc>
          <w:tcPr>
            <w:tcW w:w="1559" w:type="dxa"/>
            <w:tcBorders>
              <w:top w:val="nil"/>
              <w:left w:val="nil"/>
              <w:bottom w:val="single" w:sz="4" w:space="0" w:color="auto"/>
              <w:right w:val="single" w:sz="4" w:space="0" w:color="auto"/>
            </w:tcBorders>
            <w:shd w:val="clear" w:color="auto" w:fill="auto"/>
            <w:noWrap/>
            <w:vAlign w:val="center"/>
            <w:hideMark/>
          </w:tcPr>
          <w:p w14:paraId="43576307"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5,00</w:t>
            </w:r>
          </w:p>
        </w:tc>
        <w:tc>
          <w:tcPr>
            <w:tcW w:w="1417" w:type="dxa"/>
            <w:tcBorders>
              <w:top w:val="nil"/>
              <w:left w:val="nil"/>
              <w:bottom w:val="single" w:sz="4" w:space="0" w:color="auto"/>
              <w:right w:val="single" w:sz="4" w:space="0" w:color="auto"/>
            </w:tcBorders>
            <w:shd w:val="clear" w:color="auto" w:fill="auto"/>
            <w:noWrap/>
            <w:vAlign w:val="center"/>
            <w:hideMark/>
          </w:tcPr>
          <w:p w14:paraId="0A7ED658"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2,00</w:t>
            </w:r>
          </w:p>
        </w:tc>
        <w:tc>
          <w:tcPr>
            <w:tcW w:w="926" w:type="dxa"/>
            <w:tcBorders>
              <w:top w:val="nil"/>
              <w:left w:val="nil"/>
              <w:bottom w:val="single" w:sz="4" w:space="0" w:color="auto"/>
              <w:right w:val="single" w:sz="4" w:space="0" w:color="auto"/>
            </w:tcBorders>
            <w:shd w:val="clear" w:color="auto" w:fill="auto"/>
            <w:noWrap/>
            <w:vAlign w:val="center"/>
            <w:hideMark/>
          </w:tcPr>
          <w:p w14:paraId="3EF1966E"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12</w:t>
            </w:r>
          </w:p>
        </w:tc>
      </w:tr>
      <w:tr w:rsidR="00411B48" w:rsidRPr="00411B48" w14:paraId="284626EA" w14:textId="77777777" w:rsidTr="004C6CB6">
        <w:trPr>
          <w:trHeight w:val="284"/>
        </w:trPr>
        <w:tc>
          <w:tcPr>
            <w:tcW w:w="704" w:type="dxa"/>
            <w:vMerge w:val="restart"/>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14:paraId="015CAB75"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2</w:t>
            </w:r>
          </w:p>
        </w:tc>
        <w:tc>
          <w:tcPr>
            <w:tcW w:w="1559" w:type="dxa"/>
            <w:vMerge w:val="restart"/>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14:paraId="5B2A6505"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 xml:space="preserve"> Năm 2023</w:t>
            </w:r>
          </w:p>
        </w:tc>
        <w:tc>
          <w:tcPr>
            <w:tcW w:w="1635" w:type="dxa"/>
            <w:tcBorders>
              <w:top w:val="nil"/>
              <w:left w:val="nil"/>
              <w:bottom w:val="single" w:sz="4" w:space="0" w:color="auto"/>
              <w:right w:val="single" w:sz="4" w:space="0" w:color="auto"/>
            </w:tcBorders>
            <w:shd w:val="clear" w:color="auto" w:fill="F2F2F2" w:themeFill="background1" w:themeFillShade="F2"/>
            <w:vAlign w:val="center"/>
            <w:hideMark/>
          </w:tcPr>
          <w:p w14:paraId="04724F88"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 xml:space="preserve"> Di</w:t>
            </w:r>
            <w:r w:rsidRPr="00411B48">
              <w:rPr>
                <w:rFonts w:ascii="Calibri" w:eastAsia="Times New Roman" w:hAnsi="Calibri" w:cs="Calibri"/>
                <w:sz w:val="22"/>
              </w:rPr>
              <w:t>ệ</w:t>
            </w:r>
            <w:r w:rsidRPr="00411B48">
              <w:rPr>
                <w:rFonts w:ascii="Arial Narrow" w:eastAsia="Times New Roman" w:hAnsi="Arial Narrow" w:cs="Arial"/>
                <w:sz w:val="22"/>
              </w:rPr>
              <w:t xml:space="preserve">n tích (ha) </w:t>
            </w:r>
          </w:p>
        </w:tc>
        <w:tc>
          <w:tcPr>
            <w:tcW w:w="1531" w:type="dxa"/>
            <w:tcBorders>
              <w:top w:val="nil"/>
              <w:left w:val="nil"/>
              <w:bottom w:val="single" w:sz="4" w:space="0" w:color="auto"/>
              <w:right w:val="single" w:sz="4" w:space="0" w:color="auto"/>
            </w:tcBorders>
            <w:shd w:val="clear" w:color="auto" w:fill="F2F2F2" w:themeFill="background1" w:themeFillShade="F2"/>
            <w:noWrap/>
            <w:vAlign w:val="center"/>
            <w:hideMark/>
          </w:tcPr>
          <w:p w14:paraId="3061C3C3"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3,34</w:t>
            </w:r>
          </w:p>
        </w:tc>
        <w:tc>
          <w:tcPr>
            <w:tcW w:w="1559" w:type="dxa"/>
            <w:tcBorders>
              <w:top w:val="nil"/>
              <w:left w:val="nil"/>
              <w:bottom w:val="single" w:sz="4" w:space="0" w:color="auto"/>
              <w:right w:val="single" w:sz="4" w:space="0" w:color="auto"/>
            </w:tcBorders>
            <w:shd w:val="clear" w:color="auto" w:fill="F2F2F2" w:themeFill="background1" w:themeFillShade="F2"/>
            <w:noWrap/>
            <w:vAlign w:val="center"/>
            <w:hideMark/>
          </w:tcPr>
          <w:p w14:paraId="319FE1E3"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79,72</w:t>
            </w:r>
          </w:p>
        </w:tc>
        <w:tc>
          <w:tcPr>
            <w:tcW w:w="1417" w:type="dxa"/>
            <w:tcBorders>
              <w:top w:val="nil"/>
              <w:left w:val="nil"/>
              <w:bottom w:val="single" w:sz="4" w:space="0" w:color="auto"/>
              <w:right w:val="single" w:sz="4" w:space="0" w:color="auto"/>
            </w:tcBorders>
            <w:shd w:val="clear" w:color="auto" w:fill="F2F2F2" w:themeFill="background1" w:themeFillShade="F2"/>
            <w:noWrap/>
            <w:vAlign w:val="center"/>
            <w:hideMark/>
          </w:tcPr>
          <w:p w14:paraId="5DA99755"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5,54</w:t>
            </w:r>
          </w:p>
        </w:tc>
        <w:tc>
          <w:tcPr>
            <w:tcW w:w="926" w:type="dxa"/>
            <w:tcBorders>
              <w:top w:val="nil"/>
              <w:left w:val="nil"/>
              <w:bottom w:val="single" w:sz="4" w:space="0" w:color="auto"/>
              <w:right w:val="single" w:sz="4" w:space="0" w:color="auto"/>
            </w:tcBorders>
            <w:shd w:val="clear" w:color="auto" w:fill="F2F2F2" w:themeFill="background1" w:themeFillShade="F2"/>
            <w:noWrap/>
            <w:vAlign w:val="center"/>
            <w:hideMark/>
          </w:tcPr>
          <w:p w14:paraId="4E1F77DD"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88,61</w:t>
            </w:r>
          </w:p>
        </w:tc>
      </w:tr>
      <w:tr w:rsidR="00411B48" w:rsidRPr="00411B48" w14:paraId="64F2976D" w14:textId="77777777" w:rsidTr="004C6CB6">
        <w:trPr>
          <w:trHeight w:val="284"/>
        </w:trPr>
        <w:tc>
          <w:tcPr>
            <w:tcW w:w="704" w:type="dxa"/>
            <w:vMerge/>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264F9961" w14:textId="77777777" w:rsidR="00411B48" w:rsidRPr="00411B48" w:rsidRDefault="00411B48" w:rsidP="00411B48">
            <w:pPr>
              <w:spacing w:after="0" w:line="240" w:lineRule="auto"/>
              <w:jc w:val="center"/>
              <w:rPr>
                <w:rFonts w:ascii="Arial Narrow" w:eastAsia="Times New Roman" w:hAnsi="Arial Narrow" w:cs="Arial"/>
                <w:sz w:val="22"/>
              </w:rPr>
            </w:pPr>
          </w:p>
        </w:tc>
        <w:tc>
          <w:tcPr>
            <w:tcW w:w="1559" w:type="dxa"/>
            <w:vMerge/>
            <w:tcBorders>
              <w:top w:val="nil"/>
              <w:left w:val="single" w:sz="4" w:space="0" w:color="auto"/>
              <w:bottom w:val="single" w:sz="4" w:space="0" w:color="auto"/>
              <w:right w:val="single" w:sz="4" w:space="0" w:color="auto"/>
            </w:tcBorders>
            <w:shd w:val="clear" w:color="auto" w:fill="F2F2F2" w:themeFill="background1" w:themeFillShade="F2"/>
            <w:vAlign w:val="center"/>
            <w:hideMark/>
          </w:tcPr>
          <w:p w14:paraId="56BBE4D2" w14:textId="77777777" w:rsidR="00411B48" w:rsidRPr="00411B48" w:rsidRDefault="00411B48" w:rsidP="00411B48">
            <w:pPr>
              <w:spacing w:after="0" w:line="240" w:lineRule="auto"/>
              <w:jc w:val="center"/>
              <w:rPr>
                <w:rFonts w:ascii="Arial Narrow" w:eastAsia="Times New Roman" w:hAnsi="Arial Narrow" w:cs="Arial"/>
                <w:sz w:val="22"/>
              </w:rPr>
            </w:pPr>
          </w:p>
        </w:tc>
        <w:tc>
          <w:tcPr>
            <w:tcW w:w="1635" w:type="dxa"/>
            <w:tcBorders>
              <w:top w:val="nil"/>
              <w:left w:val="nil"/>
              <w:bottom w:val="single" w:sz="4" w:space="0" w:color="auto"/>
              <w:right w:val="single" w:sz="4" w:space="0" w:color="auto"/>
            </w:tcBorders>
            <w:shd w:val="clear" w:color="auto" w:fill="F2F2F2" w:themeFill="background1" w:themeFillShade="F2"/>
            <w:vAlign w:val="center"/>
            <w:hideMark/>
          </w:tcPr>
          <w:p w14:paraId="01462A2E"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 xml:space="preserve"> S</w:t>
            </w:r>
            <w:r w:rsidRPr="00411B48">
              <w:rPr>
                <w:rFonts w:ascii="Calibri" w:eastAsia="Times New Roman" w:hAnsi="Calibri" w:cs="Calibri"/>
                <w:sz w:val="22"/>
              </w:rPr>
              <w:t>ố</w:t>
            </w:r>
            <w:r w:rsidRPr="00411B48">
              <w:rPr>
                <w:rFonts w:ascii="Arial Narrow" w:eastAsia="Times New Roman" w:hAnsi="Arial Narrow" w:cs="Arial"/>
                <w:sz w:val="22"/>
              </w:rPr>
              <w:t xml:space="preserve"> công trình </w:t>
            </w:r>
          </w:p>
        </w:tc>
        <w:tc>
          <w:tcPr>
            <w:tcW w:w="1531" w:type="dxa"/>
            <w:tcBorders>
              <w:top w:val="nil"/>
              <w:left w:val="nil"/>
              <w:bottom w:val="single" w:sz="4" w:space="0" w:color="auto"/>
              <w:right w:val="single" w:sz="4" w:space="0" w:color="auto"/>
            </w:tcBorders>
            <w:shd w:val="clear" w:color="auto" w:fill="F2F2F2" w:themeFill="background1" w:themeFillShade="F2"/>
            <w:vAlign w:val="center"/>
            <w:hideMark/>
          </w:tcPr>
          <w:p w14:paraId="7BCCCAAC"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7,00</w:t>
            </w:r>
          </w:p>
        </w:tc>
        <w:tc>
          <w:tcPr>
            <w:tcW w:w="1559" w:type="dxa"/>
            <w:tcBorders>
              <w:top w:val="nil"/>
              <w:left w:val="nil"/>
              <w:bottom w:val="single" w:sz="4" w:space="0" w:color="auto"/>
              <w:right w:val="single" w:sz="4" w:space="0" w:color="auto"/>
            </w:tcBorders>
            <w:shd w:val="clear" w:color="auto" w:fill="F2F2F2" w:themeFill="background1" w:themeFillShade="F2"/>
            <w:vAlign w:val="center"/>
            <w:hideMark/>
          </w:tcPr>
          <w:p w14:paraId="7A882FE1"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15,00</w:t>
            </w:r>
          </w:p>
        </w:tc>
        <w:tc>
          <w:tcPr>
            <w:tcW w:w="1417" w:type="dxa"/>
            <w:tcBorders>
              <w:top w:val="nil"/>
              <w:left w:val="nil"/>
              <w:bottom w:val="single" w:sz="4" w:space="0" w:color="auto"/>
              <w:right w:val="single" w:sz="4" w:space="0" w:color="auto"/>
            </w:tcBorders>
            <w:shd w:val="clear" w:color="auto" w:fill="F2F2F2" w:themeFill="background1" w:themeFillShade="F2"/>
            <w:noWrap/>
            <w:vAlign w:val="center"/>
            <w:hideMark/>
          </w:tcPr>
          <w:p w14:paraId="55A1B8CF"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5,00</w:t>
            </w:r>
          </w:p>
        </w:tc>
        <w:tc>
          <w:tcPr>
            <w:tcW w:w="926" w:type="dxa"/>
            <w:tcBorders>
              <w:top w:val="nil"/>
              <w:left w:val="nil"/>
              <w:bottom w:val="single" w:sz="4" w:space="0" w:color="auto"/>
              <w:right w:val="single" w:sz="4" w:space="0" w:color="auto"/>
            </w:tcBorders>
            <w:shd w:val="clear" w:color="auto" w:fill="F2F2F2" w:themeFill="background1" w:themeFillShade="F2"/>
            <w:noWrap/>
            <w:vAlign w:val="center"/>
            <w:hideMark/>
          </w:tcPr>
          <w:p w14:paraId="383BB098"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27</w:t>
            </w:r>
          </w:p>
        </w:tc>
      </w:tr>
      <w:tr w:rsidR="00411B48" w:rsidRPr="00411B48" w14:paraId="6B0BF3AC" w14:textId="77777777" w:rsidTr="004C6CB6">
        <w:trPr>
          <w:trHeight w:val="284"/>
        </w:trPr>
        <w:tc>
          <w:tcPr>
            <w:tcW w:w="704"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49A81321"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lastRenderedPageBreak/>
              <w:t>3</w:t>
            </w:r>
          </w:p>
        </w:tc>
        <w:tc>
          <w:tcPr>
            <w:tcW w:w="1559"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4FF2AD5B"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 xml:space="preserve"> Năm 2024 </w:t>
            </w:r>
          </w:p>
        </w:tc>
        <w:tc>
          <w:tcPr>
            <w:tcW w:w="1635" w:type="dxa"/>
            <w:tcBorders>
              <w:top w:val="nil"/>
              <w:left w:val="nil"/>
              <w:bottom w:val="single" w:sz="4" w:space="0" w:color="auto"/>
              <w:right w:val="single" w:sz="4" w:space="0" w:color="auto"/>
            </w:tcBorders>
            <w:shd w:val="clear" w:color="auto" w:fill="auto"/>
            <w:vAlign w:val="center"/>
            <w:hideMark/>
          </w:tcPr>
          <w:p w14:paraId="2BF16A21"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 xml:space="preserve"> Di</w:t>
            </w:r>
            <w:r w:rsidRPr="00411B48">
              <w:rPr>
                <w:rFonts w:ascii="Calibri" w:eastAsia="Times New Roman" w:hAnsi="Calibri" w:cs="Calibri"/>
                <w:sz w:val="22"/>
              </w:rPr>
              <w:t>ệ</w:t>
            </w:r>
            <w:r w:rsidRPr="00411B48">
              <w:rPr>
                <w:rFonts w:ascii="Arial Narrow" w:eastAsia="Times New Roman" w:hAnsi="Arial Narrow" w:cs="Arial"/>
                <w:sz w:val="22"/>
              </w:rPr>
              <w:t xml:space="preserve">n tích (ha) </w:t>
            </w:r>
          </w:p>
        </w:tc>
        <w:tc>
          <w:tcPr>
            <w:tcW w:w="1531" w:type="dxa"/>
            <w:tcBorders>
              <w:top w:val="nil"/>
              <w:left w:val="nil"/>
              <w:bottom w:val="single" w:sz="4" w:space="0" w:color="auto"/>
              <w:right w:val="single" w:sz="4" w:space="0" w:color="auto"/>
            </w:tcBorders>
            <w:shd w:val="clear" w:color="auto" w:fill="auto"/>
            <w:noWrap/>
            <w:vAlign w:val="center"/>
            <w:hideMark/>
          </w:tcPr>
          <w:p w14:paraId="6781474E"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9,90</w:t>
            </w:r>
          </w:p>
        </w:tc>
        <w:tc>
          <w:tcPr>
            <w:tcW w:w="1559" w:type="dxa"/>
            <w:tcBorders>
              <w:top w:val="nil"/>
              <w:left w:val="nil"/>
              <w:bottom w:val="single" w:sz="4" w:space="0" w:color="auto"/>
              <w:right w:val="single" w:sz="4" w:space="0" w:color="auto"/>
            </w:tcBorders>
            <w:shd w:val="clear" w:color="auto" w:fill="auto"/>
            <w:noWrap/>
            <w:vAlign w:val="center"/>
            <w:hideMark/>
          </w:tcPr>
          <w:p w14:paraId="65997AF0"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3.765,67</w:t>
            </w:r>
          </w:p>
        </w:tc>
        <w:tc>
          <w:tcPr>
            <w:tcW w:w="1417" w:type="dxa"/>
            <w:tcBorders>
              <w:top w:val="nil"/>
              <w:left w:val="nil"/>
              <w:bottom w:val="single" w:sz="4" w:space="0" w:color="auto"/>
              <w:right w:val="single" w:sz="4" w:space="0" w:color="auto"/>
            </w:tcBorders>
            <w:shd w:val="clear" w:color="auto" w:fill="auto"/>
            <w:noWrap/>
            <w:vAlign w:val="center"/>
            <w:hideMark/>
          </w:tcPr>
          <w:p w14:paraId="4C0E2FD7"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160,46</w:t>
            </w:r>
          </w:p>
        </w:tc>
        <w:tc>
          <w:tcPr>
            <w:tcW w:w="926" w:type="dxa"/>
            <w:tcBorders>
              <w:top w:val="nil"/>
              <w:left w:val="nil"/>
              <w:bottom w:val="single" w:sz="4" w:space="0" w:color="auto"/>
              <w:right w:val="single" w:sz="4" w:space="0" w:color="auto"/>
            </w:tcBorders>
            <w:shd w:val="clear" w:color="auto" w:fill="auto"/>
            <w:noWrap/>
            <w:vAlign w:val="center"/>
            <w:hideMark/>
          </w:tcPr>
          <w:p w14:paraId="574E1F19"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3.936,04</w:t>
            </w:r>
          </w:p>
        </w:tc>
      </w:tr>
      <w:tr w:rsidR="00411B48" w:rsidRPr="00411B48" w14:paraId="72F04E1F" w14:textId="77777777" w:rsidTr="004C6CB6">
        <w:trPr>
          <w:trHeight w:val="284"/>
        </w:trPr>
        <w:tc>
          <w:tcPr>
            <w:tcW w:w="704" w:type="dxa"/>
            <w:vMerge/>
            <w:tcBorders>
              <w:top w:val="nil"/>
              <w:left w:val="single" w:sz="4" w:space="0" w:color="auto"/>
              <w:bottom w:val="single" w:sz="4" w:space="0" w:color="auto"/>
              <w:right w:val="single" w:sz="4" w:space="0" w:color="auto"/>
            </w:tcBorders>
            <w:vAlign w:val="center"/>
            <w:hideMark/>
          </w:tcPr>
          <w:p w14:paraId="448FF569" w14:textId="77777777" w:rsidR="00411B48" w:rsidRPr="00411B48" w:rsidRDefault="00411B48" w:rsidP="00411B48">
            <w:pPr>
              <w:spacing w:after="0" w:line="240" w:lineRule="auto"/>
              <w:jc w:val="center"/>
              <w:rPr>
                <w:rFonts w:ascii="Arial Narrow" w:eastAsia="Times New Roman" w:hAnsi="Arial Narrow" w:cs="Arial"/>
                <w:sz w:val="22"/>
              </w:rPr>
            </w:pPr>
          </w:p>
        </w:tc>
        <w:tc>
          <w:tcPr>
            <w:tcW w:w="1559" w:type="dxa"/>
            <w:vMerge/>
            <w:tcBorders>
              <w:top w:val="nil"/>
              <w:left w:val="single" w:sz="4" w:space="0" w:color="auto"/>
              <w:bottom w:val="single" w:sz="4" w:space="0" w:color="auto"/>
              <w:right w:val="single" w:sz="4" w:space="0" w:color="auto"/>
            </w:tcBorders>
            <w:vAlign w:val="center"/>
            <w:hideMark/>
          </w:tcPr>
          <w:p w14:paraId="61C69496" w14:textId="77777777" w:rsidR="00411B48" w:rsidRPr="00411B48" w:rsidRDefault="00411B48" w:rsidP="00411B48">
            <w:pPr>
              <w:spacing w:after="0" w:line="240" w:lineRule="auto"/>
              <w:jc w:val="center"/>
              <w:rPr>
                <w:rFonts w:ascii="Arial Narrow" w:eastAsia="Times New Roman" w:hAnsi="Arial Narrow" w:cs="Arial"/>
                <w:sz w:val="22"/>
              </w:rPr>
            </w:pPr>
          </w:p>
        </w:tc>
        <w:tc>
          <w:tcPr>
            <w:tcW w:w="1635" w:type="dxa"/>
            <w:tcBorders>
              <w:top w:val="nil"/>
              <w:left w:val="nil"/>
              <w:bottom w:val="single" w:sz="4" w:space="0" w:color="auto"/>
              <w:right w:val="single" w:sz="4" w:space="0" w:color="auto"/>
            </w:tcBorders>
            <w:shd w:val="clear" w:color="auto" w:fill="auto"/>
            <w:vAlign w:val="center"/>
            <w:hideMark/>
          </w:tcPr>
          <w:p w14:paraId="1A3F175C"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 xml:space="preserve"> S</w:t>
            </w:r>
            <w:r w:rsidRPr="00411B48">
              <w:rPr>
                <w:rFonts w:ascii="Calibri" w:eastAsia="Times New Roman" w:hAnsi="Calibri" w:cs="Calibri"/>
                <w:sz w:val="22"/>
              </w:rPr>
              <w:t>ố</w:t>
            </w:r>
            <w:r w:rsidRPr="00411B48">
              <w:rPr>
                <w:rFonts w:ascii="Arial Narrow" w:eastAsia="Times New Roman" w:hAnsi="Arial Narrow" w:cs="Arial"/>
                <w:sz w:val="22"/>
              </w:rPr>
              <w:t xml:space="preserve"> công trình </w:t>
            </w:r>
          </w:p>
        </w:tc>
        <w:tc>
          <w:tcPr>
            <w:tcW w:w="1531" w:type="dxa"/>
            <w:tcBorders>
              <w:top w:val="nil"/>
              <w:left w:val="nil"/>
              <w:bottom w:val="single" w:sz="4" w:space="0" w:color="auto"/>
              <w:right w:val="single" w:sz="4" w:space="0" w:color="auto"/>
            </w:tcBorders>
            <w:shd w:val="clear" w:color="auto" w:fill="auto"/>
            <w:noWrap/>
            <w:vAlign w:val="center"/>
            <w:hideMark/>
          </w:tcPr>
          <w:p w14:paraId="016FE83C"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8,00</w:t>
            </w:r>
          </w:p>
        </w:tc>
        <w:tc>
          <w:tcPr>
            <w:tcW w:w="1559" w:type="dxa"/>
            <w:tcBorders>
              <w:top w:val="nil"/>
              <w:left w:val="nil"/>
              <w:bottom w:val="single" w:sz="4" w:space="0" w:color="auto"/>
              <w:right w:val="single" w:sz="4" w:space="0" w:color="auto"/>
            </w:tcBorders>
            <w:shd w:val="clear" w:color="auto" w:fill="auto"/>
            <w:noWrap/>
            <w:vAlign w:val="center"/>
            <w:hideMark/>
          </w:tcPr>
          <w:p w14:paraId="3D2D0809"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36,00</w:t>
            </w:r>
          </w:p>
        </w:tc>
        <w:tc>
          <w:tcPr>
            <w:tcW w:w="1417" w:type="dxa"/>
            <w:tcBorders>
              <w:top w:val="nil"/>
              <w:left w:val="nil"/>
              <w:bottom w:val="single" w:sz="4" w:space="0" w:color="auto"/>
              <w:right w:val="single" w:sz="4" w:space="0" w:color="auto"/>
            </w:tcBorders>
            <w:shd w:val="clear" w:color="auto" w:fill="auto"/>
            <w:noWrap/>
            <w:vAlign w:val="center"/>
            <w:hideMark/>
          </w:tcPr>
          <w:p w14:paraId="039A0AA1"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6,00</w:t>
            </w:r>
          </w:p>
        </w:tc>
        <w:tc>
          <w:tcPr>
            <w:tcW w:w="926" w:type="dxa"/>
            <w:tcBorders>
              <w:top w:val="nil"/>
              <w:left w:val="nil"/>
              <w:bottom w:val="single" w:sz="4" w:space="0" w:color="auto"/>
              <w:right w:val="single" w:sz="4" w:space="0" w:color="auto"/>
            </w:tcBorders>
            <w:shd w:val="clear" w:color="auto" w:fill="auto"/>
            <w:noWrap/>
            <w:vAlign w:val="center"/>
            <w:hideMark/>
          </w:tcPr>
          <w:p w14:paraId="47967AC2"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50</w:t>
            </w:r>
          </w:p>
        </w:tc>
      </w:tr>
      <w:tr w:rsidR="00411B48" w:rsidRPr="00411B48" w14:paraId="748574DC" w14:textId="77777777" w:rsidTr="004C6CB6">
        <w:trPr>
          <w:trHeight w:val="284"/>
        </w:trPr>
        <w:tc>
          <w:tcPr>
            <w:tcW w:w="704" w:type="dxa"/>
            <w:vMerge w:val="restart"/>
            <w:tcBorders>
              <w:top w:val="nil"/>
              <w:left w:val="single" w:sz="4" w:space="0" w:color="auto"/>
              <w:bottom w:val="single" w:sz="4" w:space="0" w:color="auto"/>
              <w:right w:val="single" w:sz="4" w:space="0" w:color="auto"/>
            </w:tcBorders>
            <w:shd w:val="clear" w:color="auto" w:fill="D9E2F3" w:themeFill="accent5" w:themeFillTint="33"/>
            <w:noWrap/>
            <w:vAlign w:val="center"/>
            <w:hideMark/>
          </w:tcPr>
          <w:p w14:paraId="07F1FFD0"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4</w:t>
            </w:r>
          </w:p>
        </w:tc>
        <w:tc>
          <w:tcPr>
            <w:tcW w:w="1559" w:type="dxa"/>
            <w:vMerge w:val="restart"/>
            <w:tcBorders>
              <w:top w:val="nil"/>
              <w:left w:val="single" w:sz="4" w:space="0" w:color="auto"/>
              <w:bottom w:val="single" w:sz="4" w:space="0" w:color="auto"/>
              <w:right w:val="single" w:sz="4" w:space="0" w:color="auto"/>
            </w:tcBorders>
            <w:shd w:val="clear" w:color="auto" w:fill="D9E2F3" w:themeFill="accent5" w:themeFillTint="33"/>
            <w:noWrap/>
            <w:vAlign w:val="center"/>
            <w:hideMark/>
          </w:tcPr>
          <w:p w14:paraId="69EF8E79"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 xml:space="preserve"> T</w:t>
            </w:r>
            <w:r w:rsidRPr="00411B48">
              <w:rPr>
                <w:rFonts w:ascii="Calibri" w:eastAsia="Times New Roman" w:hAnsi="Calibri" w:cs="Calibri"/>
                <w:sz w:val="22"/>
              </w:rPr>
              <w:t>ổ</w:t>
            </w:r>
            <w:r w:rsidRPr="00411B48">
              <w:rPr>
                <w:rFonts w:ascii="Arial Narrow" w:eastAsia="Times New Roman" w:hAnsi="Arial Narrow" w:cs="Arial"/>
                <w:sz w:val="22"/>
              </w:rPr>
              <w:t>ng s</w:t>
            </w:r>
            <w:r w:rsidRPr="00411B48">
              <w:rPr>
                <w:rFonts w:ascii="Calibri" w:eastAsia="Times New Roman" w:hAnsi="Calibri" w:cs="Calibri"/>
                <w:sz w:val="22"/>
              </w:rPr>
              <w:t>ố</w:t>
            </w:r>
            <w:r w:rsidRPr="00411B48">
              <w:rPr>
                <w:rFonts w:ascii="Arial Narrow" w:eastAsia="Times New Roman" w:hAnsi="Arial Narrow" w:cs="Arial"/>
                <w:sz w:val="22"/>
              </w:rPr>
              <w:t xml:space="preserve"> </w:t>
            </w:r>
          </w:p>
        </w:tc>
        <w:tc>
          <w:tcPr>
            <w:tcW w:w="1635" w:type="dxa"/>
            <w:tcBorders>
              <w:top w:val="nil"/>
              <w:left w:val="nil"/>
              <w:bottom w:val="single" w:sz="4" w:space="0" w:color="auto"/>
              <w:right w:val="single" w:sz="4" w:space="0" w:color="auto"/>
            </w:tcBorders>
            <w:shd w:val="clear" w:color="auto" w:fill="D9E2F3" w:themeFill="accent5" w:themeFillTint="33"/>
            <w:vAlign w:val="center"/>
            <w:hideMark/>
          </w:tcPr>
          <w:p w14:paraId="2639B5D7"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 xml:space="preserve"> Di</w:t>
            </w:r>
            <w:r w:rsidRPr="00411B48">
              <w:rPr>
                <w:rFonts w:ascii="Calibri" w:eastAsia="Times New Roman" w:hAnsi="Calibri" w:cs="Calibri"/>
                <w:sz w:val="22"/>
              </w:rPr>
              <w:t>ệ</w:t>
            </w:r>
            <w:r w:rsidRPr="00411B48">
              <w:rPr>
                <w:rFonts w:ascii="Arial Narrow" w:eastAsia="Times New Roman" w:hAnsi="Arial Narrow" w:cs="Arial"/>
                <w:sz w:val="22"/>
              </w:rPr>
              <w:t xml:space="preserve">n tích (ha) </w:t>
            </w:r>
          </w:p>
        </w:tc>
        <w:tc>
          <w:tcPr>
            <w:tcW w:w="1531" w:type="dxa"/>
            <w:tcBorders>
              <w:top w:val="nil"/>
              <w:left w:val="nil"/>
              <w:bottom w:val="single" w:sz="4" w:space="0" w:color="auto"/>
              <w:right w:val="single" w:sz="4" w:space="0" w:color="auto"/>
            </w:tcBorders>
            <w:shd w:val="clear" w:color="auto" w:fill="D9E2F3" w:themeFill="accent5" w:themeFillTint="33"/>
            <w:noWrap/>
            <w:vAlign w:val="center"/>
            <w:hideMark/>
          </w:tcPr>
          <w:p w14:paraId="0F01B294"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27,74</w:t>
            </w:r>
          </w:p>
        </w:tc>
        <w:tc>
          <w:tcPr>
            <w:tcW w:w="1559" w:type="dxa"/>
            <w:tcBorders>
              <w:top w:val="nil"/>
              <w:left w:val="nil"/>
              <w:bottom w:val="single" w:sz="4" w:space="0" w:color="auto"/>
              <w:right w:val="single" w:sz="4" w:space="0" w:color="auto"/>
            </w:tcBorders>
            <w:shd w:val="clear" w:color="auto" w:fill="D9E2F3" w:themeFill="accent5" w:themeFillTint="33"/>
            <w:noWrap/>
            <w:vAlign w:val="center"/>
            <w:hideMark/>
          </w:tcPr>
          <w:p w14:paraId="4F2C9774"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3.865,82</w:t>
            </w:r>
          </w:p>
        </w:tc>
        <w:tc>
          <w:tcPr>
            <w:tcW w:w="1417" w:type="dxa"/>
            <w:tcBorders>
              <w:top w:val="nil"/>
              <w:left w:val="nil"/>
              <w:bottom w:val="single" w:sz="4" w:space="0" w:color="auto"/>
              <w:right w:val="single" w:sz="4" w:space="0" w:color="auto"/>
            </w:tcBorders>
            <w:shd w:val="clear" w:color="auto" w:fill="D9E2F3" w:themeFill="accent5" w:themeFillTint="33"/>
            <w:noWrap/>
            <w:vAlign w:val="center"/>
            <w:hideMark/>
          </w:tcPr>
          <w:p w14:paraId="7CBB261D"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172,62</w:t>
            </w:r>
          </w:p>
        </w:tc>
        <w:tc>
          <w:tcPr>
            <w:tcW w:w="926" w:type="dxa"/>
            <w:tcBorders>
              <w:top w:val="nil"/>
              <w:left w:val="nil"/>
              <w:bottom w:val="single" w:sz="4" w:space="0" w:color="auto"/>
              <w:right w:val="single" w:sz="4" w:space="0" w:color="auto"/>
            </w:tcBorders>
            <w:shd w:val="clear" w:color="auto" w:fill="D9E2F3" w:themeFill="accent5" w:themeFillTint="33"/>
            <w:noWrap/>
            <w:vAlign w:val="center"/>
            <w:hideMark/>
          </w:tcPr>
          <w:p w14:paraId="32B212BC"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4.066,18</w:t>
            </w:r>
          </w:p>
        </w:tc>
      </w:tr>
      <w:tr w:rsidR="00411B48" w:rsidRPr="00411B48" w14:paraId="12E5B457" w14:textId="77777777" w:rsidTr="004C6CB6">
        <w:trPr>
          <w:trHeight w:val="284"/>
        </w:trPr>
        <w:tc>
          <w:tcPr>
            <w:tcW w:w="704" w:type="dxa"/>
            <w:vMerge/>
            <w:tcBorders>
              <w:top w:val="nil"/>
              <w:left w:val="single" w:sz="4" w:space="0" w:color="auto"/>
              <w:bottom w:val="single" w:sz="4" w:space="0" w:color="auto"/>
              <w:right w:val="single" w:sz="4" w:space="0" w:color="auto"/>
            </w:tcBorders>
            <w:shd w:val="clear" w:color="auto" w:fill="D9E2F3" w:themeFill="accent5" w:themeFillTint="33"/>
            <w:vAlign w:val="center"/>
            <w:hideMark/>
          </w:tcPr>
          <w:p w14:paraId="3EE10F76" w14:textId="77777777" w:rsidR="00411B48" w:rsidRPr="00411B48" w:rsidRDefault="00411B48" w:rsidP="00411B48">
            <w:pPr>
              <w:spacing w:after="0" w:line="240" w:lineRule="auto"/>
              <w:jc w:val="center"/>
              <w:rPr>
                <w:rFonts w:ascii="Arial Narrow" w:eastAsia="Times New Roman" w:hAnsi="Arial Narrow" w:cs="Arial"/>
                <w:sz w:val="22"/>
              </w:rPr>
            </w:pPr>
          </w:p>
        </w:tc>
        <w:tc>
          <w:tcPr>
            <w:tcW w:w="1559" w:type="dxa"/>
            <w:vMerge/>
            <w:tcBorders>
              <w:top w:val="nil"/>
              <w:left w:val="single" w:sz="4" w:space="0" w:color="auto"/>
              <w:bottom w:val="single" w:sz="4" w:space="0" w:color="auto"/>
              <w:right w:val="single" w:sz="4" w:space="0" w:color="auto"/>
            </w:tcBorders>
            <w:shd w:val="clear" w:color="auto" w:fill="D9E2F3" w:themeFill="accent5" w:themeFillTint="33"/>
            <w:vAlign w:val="center"/>
            <w:hideMark/>
          </w:tcPr>
          <w:p w14:paraId="5B1AFF4D" w14:textId="77777777" w:rsidR="00411B48" w:rsidRPr="00411B48" w:rsidRDefault="00411B48" w:rsidP="00411B48">
            <w:pPr>
              <w:spacing w:after="0" w:line="240" w:lineRule="auto"/>
              <w:jc w:val="center"/>
              <w:rPr>
                <w:rFonts w:ascii="Arial Narrow" w:eastAsia="Times New Roman" w:hAnsi="Arial Narrow" w:cs="Arial"/>
                <w:sz w:val="22"/>
              </w:rPr>
            </w:pPr>
          </w:p>
        </w:tc>
        <w:tc>
          <w:tcPr>
            <w:tcW w:w="1635" w:type="dxa"/>
            <w:tcBorders>
              <w:top w:val="nil"/>
              <w:left w:val="nil"/>
              <w:bottom w:val="single" w:sz="4" w:space="0" w:color="auto"/>
              <w:right w:val="single" w:sz="4" w:space="0" w:color="auto"/>
            </w:tcBorders>
            <w:shd w:val="clear" w:color="auto" w:fill="D9E2F3" w:themeFill="accent5" w:themeFillTint="33"/>
            <w:vAlign w:val="center"/>
            <w:hideMark/>
          </w:tcPr>
          <w:p w14:paraId="35C11A38"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 xml:space="preserve"> S</w:t>
            </w:r>
            <w:r w:rsidRPr="00411B48">
              <w:rPr>
                <w:rFonts w:ascii="Calibri" w:eastAsia="Times New Roman" w:hAnsi="Calibri" w:cs="Calibri"/>
                <w:sz w:val="22"/>
              </w:rPr>
              <w:t>ố</w:t>
            </w:r>
            <w:r w:rsidRPr="00411B48">
              <w:rPr>
                <w:rFonts w:ascii="Arial Narrow" w:eastAsia="Times New Roman" w:hAnsi="Arial Narrow" w:cs="Arial"/>
                <w:sz w:val="22"/>
              </w:rPr>
              <w:t xml:space="preserve"> công trình </w:t>
            </w:r>
          </w:p>
        </w:tc>
        <w:tc>
          <w:tcPr>
            <w:tcW w:w="1531" w:type="dxa"/>
            <w:tcBorders>
              <w:top w:val="nil"/>
              <w:left w:val="nil"/>
              <w:bottom w:val="single" w:sz="4" w:space="0" w:color="auto"/>
              <w:right w:val="single" w:sz="4" w:space="0" w:color="auto"/>
            </w:tcBorders>
            <w:shd w:val="clear" w:color="auto" w:fill="D9E2F3" w:themeFill="accent5" w:themeFillTint="33"/>
            <w:noWrap/>
            <w:vAlign w:val="center"/>
            <w:hideMark/>
          </w:tcPr>
          <w:p w14:paraId="4C17A9BD"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20</w:t>
            </w:r>
          </w:p>
        </w:tc>
        <w:tc>
          <w:tcPr>
            <w:tcW w:w="1559" w:type="dxa"/>
            <w:tcBorders>
              <w:top w:val="nil"/>
              <w:left w:val="nil"/>
              <w:bottom w:val="single" w:sz="4" w:space="0" w:color="auto"/>
              <w:right w:val="single" w:sz="4" w:space="0" w:color="auto"/>
            </w:tcBorders>
            <w:shd w:val="clear" w:color="auto" w:fill="D9E2F3" w:themeFill="accent5" w:themeFillTint="33"/>
            <w:noWrap/>
            <w:vAlign w:val="center"/>
            <w:hideMark/>
          </w:tcPr>
          <w:p w14:paraId="42D797DE"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56</w:t>
            </w:r>
          </w:p>
        </w:tc>
        <w:tc>
          <w:tcPr>
            <w:tcW w:w="1417" w:type="dxa"/>
            <w:tcBorders>
              <w:top w:val="nil"/>
              <w:left w:val="nil"/>
              <w:bottom w:val="single" w:sz="4" w:space="0" w:color="auto"/>
              <w:right w:val="single" w:sz="4" w:space="0" w:color="auto"/>
            </w:tcBorders>
            <w:shd w:val="clear" w:color="auto" w:fill="D9E2F3" w:themeFill="accent5" w:themeFillTint="33"/>
            <w:noWrap/>
            <w:vAlign w:val="center"/>
            <w:hideMark/>
          </w:tcPr>
          <w:p w14:paraId="63EA022D"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13</w:t>
            </w:r>
          </w:p>
        </w:tc>
        <w:tc>
          <w:tcPr>
            <w:tcW w:w="926" w:type="dxa"/>
            <w:tcBorders>
              <w:top w:val="nil"/>
              <w:left w:val="nil"/>
              <w:bottom w:val="single" w:sz="4" w:space="0" w:color="auto"/>
              <w:right w:val="single" w:sz="4" w:space="0" w:color="auto"/>
            </w:tcBorders>
            <w:shd w:val="clear" w:color="auto" w:fill="D9E2F3" w:themeFill="accent5" w:themeFillTint="33"/>
            <w:noWrap/>
            <w:vAlign w:val="center"/>
            <w:hideMark/>
          </w:tcPr>
          <w:p w14:paraId="23627315"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89</w:t>
            </w:r>
          </w:p>
        </w:tc>
      </w:tr>
      <w:tr w:rsidR="00411B48" w:rsidRPr="00411B48" w14:paraId="3D2A498F" w14:textId="77777777" w:rsidTr="004C6CB6">
        <w:trPr>
          <w:trHeight w:val="284"/>
        </w:trPr>
        <w:tc>
          <w:tcPr>
            <w:tcW w:w="704"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11441A91"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5</w:t>
            </w:r>
          </w:p>
        </w:tc>
        <w:tc>
          <w:tcPr>
            <w:tcW w:w="1559" w:type="dxa"/>
            <w:vMerge w:val="restart"/>
            <w:tcBorders>
              <w:top w:val="nil"/>
              <w:left w:val="single" w:sz="4" w:space="0" w:color="auto"/>
              <w:bottom w:val="single" w:sz="4" w:space="0" w:color="auto"/>
              <w:right w:val="single" w:sz="4" w:space="0" w:color="auto"/>
            </w:tcBorders>
            <w:shd w:val="clear" w:color="auto" w:fill="auto"/>
            <w:vAlign w:val="center"/>
            <w:hideMark/>
          </w:tcPr>
          <w:p w14:paraId="7CBBDF8C"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T</w:t>
            </w:r>
            <w:r w:rsidRPr="00411B48">
              <w:rPr>
                <w:rFonts w:ascii="Calibri" w:eastAsia="Times New Roman" w:hAnsi="Calibri" w:cs="Calibri"/>
                <w:sz w:val="22"/>
              </w:rPr>
              <w:t>ỷ</w:t>
            </w:r>
            <w:r w:rsidRPr="00411B48">
              <w:rPr>
                <w:rFonts w:ascii="Arial Narrow" w:eastAsia="Times New Roman" w:hAnsi="Arial Narrow" w:cs="Arial"/>
                <w:sz w:val="22"/>
              </w:rPr>
              <w:t xml:space="preserve"> l</w:t>
            </w:r>
            <w:r w:rsidRPr="00411B48">
              <w:rPr>
                <w:rFonts w:ascii="Calibri" w:eastAsia="Times New Roman" w:hAnsi="Calibri" w:cs="Calibri"/>
                <w:sz w:val="22"/>
              </w:rPr>
              <w:t>ệ</w:t>
            </w:r>
            <w:r w:rsidRPr="00411B48">
              <w:rPr>
                <w:rFonts w:ascii="Arial Narrow" w:eastAsia="Times New Roman" w:hAnsi="Arial Narrow" w:cs="Arial"/>
                <w:sz w:val="22"/>
              </w:rPr>
              <w:t xml:space="preserve"> th</w:t>
            </w:r>
            <w:r w:rsidRPr="00411B48">
              <w:rPr>
                <w:rFonts w:ascii="Calibri" w:eastAsia="Times New Roman" w:hAnsi="Calibri" w:cs="Calibri"/>
                <w:sz w:val="22"/>
              </w:rPr>
              <w:t>ự</w:t>
            </w:r>
            <w:r w:rsidRPr="00411B48">
              <w:rPr>
                <w:rFonts w:ascii="Arial Narrow" w:eastAsia="Times New Roman" w:hAnsi="Arial Narrow" w:cs="Arial"/>
                <w:sz w:val="22"/>
              </w:rPr>
              <w:t>c hi</w:t>
            </w:r>
            <w:r w:rsidRPr="00411B48">
              <w:rPr>
                <w:rFonts w:ascii="Calibri" w:eastAsia="Times New Roman" w:hAnsi="Calibri" w:cs="Calibri"/>
                <w:sz w:val="22"/>
              </w:rPr>
              <w:t>ệ</w:t>
            </w:r>
            <w:r w:rsidRPr="00411B48">
              <w:rPr>
                <w:rFonts w:ascii="Arial Narrow" w:eastAsia="Times New Roman" w:hAnsi="Arial Narrow" w:cs="Arial"/>
                <w:sz w:val="22"/>
              </w:rPr>
              <w:t>n (%)</w:t>
            </w:r>
          </w:p>
        </w:tc>
        <w:tc>
          <w:tcPr>
            <w:tcW w:w="1635" w:type="dxa"/>
            <w:tcBorders>
              <w:top w:val="nil"/>
              <w:left w:val="nil"/>
              <w:bottom w:val="single" w:sz="4" w:space="0" w:color="auto"/>
              <w:right w:val="single" w:sz="4" w:space="0" w:color="auto"/>
            </w:tcBorders>
            <w:shd w:val="clear" w:color="auto" w:fill="auto"/>
            <w:vAlign w:val="center"/>
            <w:hideMark/>
          </w:tcPr>
          <w:p w14:paraId="4E7C0AE0"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 xml:space="preserve"> Di</w:t>
            </w:r>
            <w:r w:rsidRPr="00411B48">
              <w:rPr>
                <w:rFonts w:ascii="Calibri" w:eastAsia="Times New Roman" w:hAnsi="Calibri" w:cs="Calibri"/>
                <w:sz w:val="22"/>
              </w:rPr>
              <w:t>ệ</w:t>
            </w:r>
            <w:r w:rsidRPr="00411B48">
              <w:rPr>
                <w:rFonts w:ascii="Arial Narrow" w:eastAsia="Times New Roman" w:hAnsi="Arial Narrow" w:cs="Arial"/>
                <w:sz w:val="22"/>
              </w:rPr>
              <w:t xml:space="preserve">n tích </w:t>
            </w:r>
          </w:p>
        </w:tc>
        <w:tc>
          <w:tcPr>
            <w:tcW w:w="1531" w:type="dxa"/>
            <w:tcBorders>
              <w:top w:val="nil"/>
              <w:left w:val="nil"/>
              <w:bottom w:val="single" w:sz="4" w:space="0" w:color="auto"/>
              <w:right w:val="single" w:sz="4" w:space="0" w:color="auto"/>
            </w:tcBorders>
            <w:shd w:val="clear" w:color="auto" w:fill="auto"/>
            <w:noWrap/>
            <w:vAlign w:val="center"/>
            <w:hideMark/>
          </w:tcPr>
          <w:p w14:paraId="07BA0786"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0,68</w:t>
            </w:r>
          </w:p>
        </w:tc>
        <w:tc>
          <w:tcPr>
            <w:tcW w:w="1559" w:type="dxa"/>
            <w:tcBorders>
              <w:top w:val="nil"/>
              <w:left w:val="nil"/>
              <w:bottom w:val="single" w:sz="4" w:space="0" w:color="auto"/>
              <w:right w:val="single" w:sz="4" w:space="0" w:color="auto"/>
            </w:tcBorders>
            <w:shd w:val="clear" w:color="auto" w:fill="auto"/>
            <w:noWrap/>
            <w:vAlign w:val="center"/>
            <w:hideMark/>
          </w:tcPr>
          <w:p w14:paraId="06BF527C"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95,07</w:t>
            </w:r>
          </w:p>
        </w:tc>
        <w:tc>
          <w:tcPr>
            <w:tcW w:w="1417" w:type="dxa"/>
            <w:tcBorders>
              <w:top w:val="nil"/>
              <w:left w:val="nil"/>
              <w:bottom w:val="single" w:sz="4" w:space="0" w:color="auto"/>
              <w:right w:val="single" w:sz="4" w:space="0" w:color="auto"/>
            </w:tcBorders>
            <w:shd w:val="clear" w:color="auto" w:fill="auto"/>
            <w:noWrap/>
            <w:vAlign w:val="center"/>
            <w:hideMark/>
          </w:tcPr>
          <w:p w14:paraId="74CC185D"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4,25</w:t>
            </w:r>
          </w:p>
        </w:tc>
        <w:tc>
          <w:tcPr>
            <w:tcW w:w="926" w:type="dxa"/>
            <w:tcBorders>
              <w:top w:val="nil"/>
              <w:left w:val="nil"/>
              <w:bottom w:val="single" w:sz="4" w:space="0" w:color="auto"/>
              <w:right w:val="single" w:sz="4" w:space="0" w:color="auto"/>
            </w:tcBorders>
            <w:shd w:val="clear" w:color="auto" w:fill="auto"/>
            <w:noWrap/>
            <w:vAlign w:val="center"/>
            <w:hideMark/>
          </w:tcPr>
          <w:p w14:paraId="54CFA643"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100,00</w:t>
            </w:r>
          </w:p>
        </w:tc>
      </w:tr>
      <w:tr w:rsidR="00411B48" w:rsidRPr="00411B48" w14:paraId="352142AA" w14:textId="77777777" w:rsidTr="004C6CB6">
        <w:trPr>
          <w:trHeight w:val="284"/>
        </w:trPr>
        <w:tc>
          <w:tcPr>
            <w:tcW w:w="704" w:type="dxa"/>
            <w:vMerge/>
            <w:tcBorders>
              <w:top w:val="nil"/>
              <w:left w:val="single" w:sz="4" w:space="0" w:color="auto"/>
              <w:bottom w:val="single" w:sz="4" w:space="0" w:color="auto"/>
              <w:right w:val="single" w:sz="4" w:space="0" w:color="auto"/>
            </w:tcBorders>
            <w:vAlign w:val="center"/>
            <w:hideMark/>
          </w:tcPr>
          <w:p w14:paraId="1A54B809" w14:textId="77777777" w:rsidR="00411B48" w:rsidRPr="00411B48" w:rsidRDefault="00411B48" w:rsidP="00411B48">
            <w:pPr>
              <w:spacing w:after="0" w:line="240" w:lineRule="auto"/>
              <w:jc w:val="center"/>
              <w:rPr>
                <w:rFonts w:ascii="Arial Narrow" w:eastAsia="Times New Roman" w:hAnsi="Arial Narrow" w:cs="Arial"/>
                <w:sz w:val="22"/>
              </w:rPr>
            </w:pPr>
          </w:p>
        </w:tc>
        <w:tc>
          <w:tcPr>
            <w:tcW w:w="1559" w:type="dxa"/>
            <w:vMerge/>
            <w:tcBorders>
              <w:top w:val="nil"/>
              <w:left w:val="single" w:sz="4" w:space="0" w:color="auto"/>
              <w:bottom w:val="single" w:sz="4" w:space="0" w:color="auto"/>
              <w:right w:val="single" w:sz="4" w:space="0" w:color="auto"/>
            </w:tcBorders>
            <w:vAlign w:val="center"/>
            <w:hideMark/>
          </w:tcPr>
          <w:p w14:paraId="3F24F6E1" w14:textId="77777777" w:rsidR="00411B48" w:rsidRPr="00411B48" w:rsidRDefault="00411B48" w:rsidP="00411B48">
            <w:pPr>
              <w:spacing w:after="0" w:line="240" w:lineRule="auto"/>
              <w:jc w:val="center"/>
              <w:rPr>
                <w:rFonts w:ascii="Arial Narrow" w:eastAsia="Times New Roman" w:hAnsi="Arial Narrow" w:cs="Arial"/>
                <w:sz w:val="22"/>
              </w:rPr>
            </w:pPr>
          </w:p>
        </w:tc>
        <w:tc>
          <w:tcPr>
            <w:tcW w:w="1635" w:type="dxa"/>
            <w:tcBorders>
              <w:top w:val="nil"/>
              <w:left w:val="nil"/>
              <w:bottom w:val="single" w:sz="4" w:space="0" w:color="auto"/>
              <w:right w:val="single" w:sz="4" w:space="0" w:color="auto"/>
            </w:tcBorders>
            <w:shd w:val="clear" w:color="auto" w:fill="auto"/>
            <w:vAlign w:val="center"/>
            <w:hideMark/>
          </w:tcPr>
          <w:p w14:paraId="081FE5C4"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 xml:space="preserve"> S</w:t>
            </w:r>
            <w:r w:rsidRPr="00411B48">
              <w:rPr>
                <w:rFonts w:ascii="Calibri" w:eastAsia="Times New Roman" w:hAnsi="Calibri" w:cs="Calibri"/>
                <w:sz w:val="22"/>
              </w:rPr>
              <w:t>ố</w:t>
            </w:r>
            <w:r w:rsidRPr="00411B48">
              <w:rPr>
                <w:rFonts w:ascii="Arial Narrow" w:eastAsia="Times New Roman" w:hAnsi="Arial Narrow" w:cs="Arial"/>
                <w:sz w:val="22"/>
              </w:rPr>
              <w:t xml:space="preserve"> công trình </w:t>
            </w:r>
          </w:p>
        </w:tc>
        <w:tc>
          <w:tcPr>
            <w:tcW w:w="1531" w:type="dxa"/>
            <w:tcBorders>
              <w:top w:val="nil"/>
              <w:left w:val="nil"/>
              <w:bottom w:val="single" w:sz="4" w:space="0" w:color="auto"/>
              <w:right w:val="single" w:sz="4" w:space="0" w:color="auto"/>
            </w:tcBorders>
            <w:shd w:val="clear" w:color="auto" w:fill="auto"/>
            <w:noWrap/>
            <w:vAlign w:val="center"/>
            <w:hideMark/>
          </w:tcPr>
          <w:p w14:paraId="4ABE4361"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22,47</w:t>
            </w:r>
          </w:p>
        </w:tc>
        <w:tc>
          <w:tcPr>
            <w:tcW w:w="1559" w:type="dxa"/>
            <w:tcBorders>
              <w:top w:val="nil"/>
              <w:left w:val="nil"/>
              <w:bottom w:val="single" w:sz="4" w:space="0" w:color="auto"/>
              <w:right w:val="single" w:sz="4" w:space="0" w:color="auto"/>
            </w:tcBorders>
            <w:shd w:val="clear" w:color="auto" w:fill="auto"/>
            <w:noWrap/>
            <w:vAlign w:val="center"/>
            <w:hideMark/>
          </w:tcPr>
          <w:p w14:paraId="002BBC68"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62,92</w:t>
            </w:r>
          </w:p>
        </w:tc>
        <w:tc>
          <w:tcPr>
            <w:tcW w:w="1417" w:type="dxa"/>
            <w:tcBorders>
              <w:top w:val="nil"/>
              <w:left w:val="nil"/>
              <w:bottom w:val="single" w:sz="4" w:space="0" w:color="auto"/>
              <w:right w:val="single" w:sz="4" w:space="0" w:color="auto"/>
            </w:tcBorders>
            <w:shd w:val="clear" w:color="auto" w:fill="auto"/>
            <w:noWrap/>
            <w:vAlign w:val="center"/>
            <w:hideMark/>
          </w:tcPr>
          <w:p w14:paraId="28E77EEE"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14,61</w:t>
            </w:r>
          </w:p>
        </w:tc>
        <w:tc>
          <w:tcPr>
            <w:tcW w:w="926" w:type="dxa"/>
            <w:tcBorders>
              <w:top w:val="nil"/>
              <w:left w:val="nil"/>
              <w:bottom w:val="single" w:sz="4" w:space="0" w:color="auto"/>
              <w:right w:val="single" w:sz="4" w:space="0" w:color="auto"/>
            </w:tcBorders>
            <w:shd w:val="clear" w:color="auto" w:fill="auto"/>
            <w:noWrap/>
            <w:vAlign w:val="center"/>
            <w:hideMark/>
          </w:tcPr>
          <w:p w14:paraId="53FD3D30" w14:textId="77777777" w:rsidR="00411B48" w:rsidRPr="00411B48" w:rsidRDefault="00411B48" w:rsidP="00411B48">
            <w:pPr>
              <w:spacing w:after="0" w:line="240" w:lineRule="auto"/>
              <w:jc w:val="center"/>
              <w:rPr>
                <w:rFonts w:ascii="Arial Narrow" w:eastAsia="Times New Roman" w:hAnsi="Arial Narrow" w:cs="Arial"/>
                <w:sz w:val="22"/>
              </w:rPr>
            </w:pPr>
            <w:r w:rsidRPr="00411B48">
              <w:rPr>
                <w:rFonts w:ascii="Arial Narrow" w:eastAsia="Times New Roman" w:hAnsi="Arial Narrow" w:cs="Arial"/>
                <w:sz w:val="22"/>
              </w:rPr>
              <w:t>100,00</w:t>
            </w:r>
          </w:p>
        </w:tc>
      </w:tr>
    </w:tbl>
    <w:p w14:paraId="580740A2" w14:textId="77777777" w:rsidR="00411B48" w:rsidRPr="00411B48" w:rsidRDefault="00411B48" w:rsidP="00411B48">
      <w:pPr>
        <w:spacing w:before="120" w:after="120" w:line="240" w:lineRule="auto"/>
        <w:ind w:firstLine="709"/>
        <w:jc w:val="both"/>
        <w:rPr>
          <w:rFonts w:eastAsia="Times New Roman"/>
          <w:bCs/>
          <w:szCs w:val="28"/>
        </w:rPr>
      </w:pPr>
      <w:r w:rsidRPr="00411B48">
        <w:rPr>
          <w:rFonts w:eastAsia="Times New Roman"/>
          <w:bCs/>
          <w:szCs w:val="28"/>
        </w:rPr>
        <w:t>Ghi chú: Số lượng công trình dự án không bao gồm phần diện tích đăng ký chuyển mục đích của hộ gia đình cá nhân theo các xã, thị trấn.</w:t>
      </w:r>
    </w:p>
    <w:p w14:paraId="29476EA1" w14:textId="77777777" w:rsidR="00411B48" w:rsidRPr="00411B48" w:rsidRDefault="00411B48" w:rsidP="00411B48">
      <w:pPr>
        <w:spacing w:before="120" w:after="120" w:line="240" w:lineRule="auto"/>
        <w:ind w:firstLine="709"/>
        <w:jc w:val="both"/>
        <w:rPr>
          <w:rFonts w:eastAsia="Times New Roman"/>
          <w:bCs/>
          <w:szCs w:val="28"/>
        </w:rPr>
      </w:pPr>
      <w:r w:rsidRPr="00411B48">
        <w:rPr>
          <w:rFonts w:eastAsia="Times New Roman"/>
          <w:bCs/>
          <w:szCs w:val="28"/>
        </w:rPr>
        <w:t xml:space="preserve">* </w:t>
      </w:r>
      <w:r w:rsidRPr="00411B48">
        <w:rPr>
          <w:rFonts w:eastAsia="Times New Roman"/>
          <w:bCs/>
          <w:szCs w:val="28"/>
          <w:lang w:val="vi-VN"/>
        </w:rPr>
        <w:t>Đánh giá về c</w:t>
      </w:r>
      <w:r w:rsidRPr="00411B48">
        <w:rPr>
          <w:rFonts w:eastAsia="Times New Roman"/>
          <w:bCs/>
          <w:szCs w:val="28"/>
        </w:rPr>
        <w:t>ông trình, dự án đã thực hiện</w:t>
      </w:r>
      <w:r w:rsidRPr="00411B48">
        <w:rPr>
          <w:rFonts w:eastAsia="Times New Roman"/>
          <w:bCs/>
          <w:szCs w:val="28"/>
          <w:lang w:val="vi-VN"/>
        </w:rPr>
        <w:t xml:space="preserve"> năm 2024</w:t>
      </w:r>
      <w:r w:rsidRPr="00411B48">
        <w:rPr>
          <w:rFonts w:eastAsia="Times New Roman"/>
          <w:bCs/>
          <w:szCs w:val="28"/>
        </w:rPr>
        <w:t xml:space="preserve">: Tổng số công trình dự án </w:t>
      </w:r>
      <w:r w:rsidRPr="00411B48">
        <w:rPr>
          <w:rFonts w:eastAsia="Times New Roman"/>
          <w:bCs/>
          <w:szCs w:val="28"/>
          <w:lang w:val="vi-VN"/>
        </w:rPr>
        <w:t xml:space="preserve">đã thực hiện </w:t>
      </w:r>
      <w:r w:rsidRPr="00411B48">
        <w:rPr>
          <w:rFonts w:eastAsia="Times New Roman"/>
          <w:bCs/>
          <w:szCs w:val="28"/>
        </w:rPr>
        <w:t>trên địa bàn huyện năm 2024 có 22 (đạt 18,18 %</w:t>
      </w:r>
      <w:r w:rsidRPr="00411B48">
        <w:rPr>
          <w:rFonts w:eastAsia="Times New Roman"/>
          <w:bCs/>
          <w:szCs w:val="28"/>
          <w:lang w:val="vi-VN"/>
        </w:rPr>
        <w:t xml:space="preserve"> số công trình</w:t>
      </w:r>
      <w:r w:rsidRPr="00411B48">
        <w:rPr>
          <w:rFonts w:eastAsia="Times New Roman"/>
          <w:bCs/>
          <w:szCs w:val="28"/>
        </w:rPr>
        <w:t xml:space="preserve">). Trong tổng số 22 công trình dự án có 16 công trình dự án được thực hiện có nguồn vốn từ ngân sách nhà nước và 06 danh mục công trình dự án ngoài ngân sách với tổng diện tích thực hiện được 73,43/1.200,3 ha (chiếm 6,12% diện tích đưa vào kế hoạch năm 2024) cụ thể danh mục các công trình đã thực hiện:  </w:t>
      </w:r>
    </w:p>
    <w:p w14:paraId="346BDFEB" w14:textId="77777777" w:rsidR="00411B48" w:rsidRPr="00411B48" w:rsidRDefault="00411B48" w:rsidP="00411B48">
      <w:pPr>
        <w:spacing w:before="120" w:after="120" w:line="240" w:lineRule="auto"/>
        <w:ind w:firstLine="709"/>
        <w:jc w:val="both"/>
        <w:rPr>
          <w:rFonts w:eastAsia="Times New Roman"/>
          <w:bCs/>
          <w:szCs w:val="28"/>
          <w:lang w:val="nl-NL"/>
        </w:rPr>
      </w:pPr>
      <w:bookmarkStart w:id="322" w:name="_Toc187070941"/>
      <w:r w:rsidRPr="00411B48">
        <w:rPr>
          <w:rFonts w:eastAsia="Times New Roman"/>
          <w:bCs/>
          <w:szCs w:val="28"/>
          <w:lang w:val="nl-NL"/>
        </w:rPr>
        <w:t>Kết quả thực hiện công trình trong kế hoạch năm 2024 theo nguồn vốn</w:t>
      </w:r>
      <w:bookmarkEnd w:id="322"/>
    </w:p>
    <w:tbl>
      <w:tblPr>
        <w:tblW w:w="9320" w:type="dxa"/>
        <w:tblLook w:val="04A0" w:firstRow="1" w:lastRow="0" w:firstColumn="1" w:lastColumn="0" w:noHBand="0" w:noVBand="1"/>
      </w:tblPr>
      <w:tblGrid>
        <w:gridCol w:w="1980"/>
        <w:gridCol w:w="1069"/>
        <w:gridCol w:w="996"/>
        <w:gridCol w:w="919"/>
        <w:gridCol w:w="813"/>
        <w:gridCol w:w="851"/>
        <w:gridCol w:w="1028"/>
        <w:gridCol w:w="888"/>
        <w:gridCol w:w="776"/>
      </w:tblGrid>
      <w:tr w:rsidR="00411B48" w:rsidRPr="00411B48" w14:paraId="7E855E9E" w14:textId="77777777" w:rsidTr="004C6CB6">
        <w:trPr>
          <w:trHeight w:val="340"/>
          <w:tblHeader/>
        </w:trPr>
        <w:tc>
          <w:tcPr>
            <w:tcW w:w="1980" w:type="dxa"/>
            <w:vMerge w:val="restart"/>
            <w:tcBorders>
              <w:top w:val="single" w:sz="4" w:space="0" w:color="auto"/>
              <w:left w:val="single" w:sz="4" w:space="0" w:color="auto"/>
              <w:bottom w:val="single" w:sz="4" w:space="0" w:color="auto"/>
              <w:right w:val="single" w:sz="4" w:space="0" w:color="auto"/>
            </w:tcBorders>
            <w:shd w:val="clear" w:color="auto" w:fill="E2EFD9" w:themeFill="accent6" w:themeFillTint="33"/>
            <w:noWrap/>
            <w:vAlign w:val="center"/>
            <w:hideMark/>
          </w:tcPr>
          <w:p w14:paraId="297A1483"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Lo</w:t>
            </w:r>
            <w:r w:rsidRPr="00411B48">
              <w:rPr>
                <w:rFonts w:ascii="Calibri" w:eastAsia="Times New Roman" w:hAnsi="Calibri" w:cs="Calibri"/>
                <w:b/>
                <w:bCs/>
                <w:sz w:val="20"/>
                <w:szCs w:val="20"/>
              </w:rPr>
              <w:t>ạ</w:t>
            </w:r>
            <w:r w:rsidRPr="00411B48">
              <w:rPr>
                <w:rFonts w:ascii="Arial Narrow" w:eastAsia="Times New Roman" w:hAnsi="Arial Narrow" w:cs="Arial"/>
                <w:b/>
                <w:bCs/>
                <w:sz w:val="20"/>
                <w:szCs w:val="20"/>
              </w:rPr>
              <w:t>i công trình</w:t>
            </w:r>
          </w:p>
        </w:tc>
        <w:tc>
          <w:tcPr>
            <w:tcW w:w="1069" w:type="dxa"/>
            <w:vMerge w:val="restart"/>
            <w:tcBorders>
              <w:top w:val="single" w:sz="4" w:space="0" w:color="auto"/>
              <w:left w:val="single" w:sz="4" w:space="0" w:color="auto"/>
              <w:bottom w:val="single" w:sz="4" w:space="0" w:color="auto"/>
              <w:right w:val="single" w:sz="4" w:space="0" w:color="auto"/>
            </w:tcBorders>
            <w:shd w:val="clear" w:color="auto" w:fill="E2EFD9" w:themeFill="accent6" w:themeFillTint="33"/>
            <w:vAlign w:val="center"/>
            <w:hideMark/>
          </w:tcPr>
          <w:p w14:paraId="4B71ACC5"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T</w:t>
            </w:r>
            <w:r w:rsidRPr="00411B48">
              <w:rPr>
                <w:rFonts w:ascii="Calibri" w:eastAsia="Times New Roman" w:hAnsi="Calibri" w:cs="Calibri"/>
                <w:b/>
                <w:bCs/>
                <w:sz w:val="20"/>
                <w:szCs w:val="20"/>
              </w:rPr>
              <w:t>ổ</w:t>
            </w:r>
            <w:r w:rsidRPr="00411B48">
              <w:rPr>
                <w:rFonts w:ascii="Arial Narrow" w:eastAsia="Times New Roman" w:hAnsi="Arial Narrow" w:cs="Arial"/>
                <w:b/>
                <w:bCs/>
                <w:sz w:val="20"/>
                <w:szCs w:val="20"/>
              </w:rPr>
              <w:t>ng di</w:t>
            </w:r>
            <w:r w:rsidRPr="00411B48">
              <w:rPr>
                <w:rFonts w:ascii="Calibri" w:eastAsia="Times New Roman" w:hAnsi="Calibri" w:cs="Calibri"/>
                <w:b/>
                <w:bCs/>
                <w:sz w:val="20"/>
                <w:szCs w:val="20"/>
              </w:rPr>
              <w:t>ệ</w:t>
            </w:r>
            <w:r w:rsidRPr="00411B48">
              <w:rPr>
                <w:rFonts w:ascii="Arial Narrow" w:eastAsia="Times New Roman" w:hAnsi="Arial Narrow" w:cs="Arial"/>
                <w:b/>
                <w:bCs/>
                <w:sz w:val="20"/>
                <w:szCs w:val="20"/>
              </w:rPr>
              <w:t>n tích (ha)</w:t>
            </w:r>
          </w:p>
        </w:tc>
        <w:tc>
          <w:tcPr>
            <w:tcW w:w="2728" w:type="dxa"/>
            <w:gridSpan w:val="3"/>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62FDF0D5"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K</w:t>
            </w:r>
            <w:r w:rsidRPr="00411B48">
              <w:rPr>
                <w:rFonts w:ascii="Calibri" w:eastAsia="Times New Roman" w:hAnsi="Calibri" w:cs="Calibri"/>
                <w:b/>
                <w:bCs/>
                <w:sz w:val="20"/>
                <w:szCs w:val="20"/>
              </w:rPr>
              <w:t>ế</w:t>
            </w:r>
            <w:r w:rsidRPr="00411B48">
              <w:rPr>
                <w:rFonts w:ascii="Arial Narrow" w:eastAsia="Times New Roman" w:hAnsi="Arial Narrow" w:cs="Arial"/>
                <w:b/>
                <w:bCs/>
                <w:sz w:val="20"/>
                <w:szCs w:val="20"/>
              </w:rPr>
              <w:t>t qu</w:t>
            </w:r>
            <w:r w:rsidRPr="00411B48">
              <w:rPr>
                <w:rFonts w:ascii="Calibri" w:eastAsia="Times New Roman" w:hAnsi="Calibri" w:cs="Calibri"/>
                <w:b/>
                <w:bCs/>
                <w:sz w:val="20"/>
                <w:szCs w:val="20"/>
              </w:rPr>
              <w:t>ả</w:t>
            </w:r>
            <w:r w:rsidRPr="00411B48">
              <w:rPr>
                <w:rFonts w:ascii="Arial Narrow" w:eastAsia="Times New Roman" w:hAnsi="Arial Narrow" w:cs="Arial"/>
                <w:b/>
                <w:bCs/>
                <w:sz w:val="20"/>
                <w:szCs w:val="20"/>
              </w:rPr>
              <w:t xml:space="preserve"> th</w:t>
            </w:r>
            <w:r w:rsidRPr="00411B48">
              <w:rPr>
                <w:rFonts w:ascii="Calibri" w:eastAsia="Times New Roman" w:hAnsi="Calibri" w:cs="Calibri"/>
                <w:b/>
                <w:bCs/>
                <w:sz w:val="20"/>
                <w:szCs w:val="20"/>
              </w:rPr>
              <w:t>ự</w:t>
            </w:r>
            <w:r w:rsidRPr="00411B48">
              <w:rPr>
                <w:rFonts w:ascii="Arial Narrow" w:eastAsia="Times New Roman" w:hAnsi="Arial Narrow" w:cs="Arial"/>
                <w:b/>
                <w:bCs/>
                <w:sz w:val="20"/>
                <w:szCs w:val="20"/>
              </w:rPr>
              <w:t>c hi</w:t>
            </w:r>
            <w:r w:rsidRPr="00411B48">
              <w:rPr>
                <w:rFonts w:ascii="Calibri" w:eastAsia="Times New Roman" w:hAnsi="Calibri" w:cs="Calibri"/>
                <w:b/>
                <w:bCs/>
                <w:sz w:val="20"/>
                <w:szCs w:val="20"/>
              </w:rPr>
              <w:t>ệ</w:t>
            </w:r>
            <w:r w:rsidRPr="00411B48">
              <w:rPr>
                <w:rFonts w:ascii="Arial Narrow" w:eastAsia="Times New Roman" w:hAnsi="Arial Narrow" w:cs="Arial"/>
                <w:b/>
                <w:bCs/>
                <w:sz w:val="20"/>
                <w:szCs w:val="20"/>
              </w:rPr>
              <w:t>n theo di</w:t>
            </w:r>
            <w:r w:rsidRPr="00411B48">
              <w:rPr>
                <w:rFonts w:ascii="Calibri" w:eastAsia="Times New Roman" w:hAnsi="Calibri" w:cs="Calibri"/>
                <w:b/>
                <w:bCs/>
                <w:sz w:val="20"/>
                <w:szCs w:val="20"/>
              </w:rPr>
              <w:t>ệ</w:t>
            </w:r>
            <w:r w:rsidRPr="00411B48">
              <w:rPr>
                <w:rFonts w:ascii="Arial Narrow" w:eastAsia="Times New Roman" w:hAnsi="Arial Narrow" w:cs="Arial"/>
                <w:b/>
                <w:bCs/>
                <w:sz w:val="20"/>
                <w:szCs w:val="20"/>
              </w:rPr>
              <w:t>n tích (ha)</w:t>
            </w:r>
          </w:p>
        </w:tc>
        <w:tc>
          <w:tcPr>
            <w:tcW w:w="851" w:type="dxa"/>
            <w:vMerge w:val="restart"/>
            <w:tcBorders>
              <w:top w:val="single" w:sz="4" w:space="0" w:color="auto"/>
              <w:left w:val="single" w:sz="4" w:space="0" w:color="auto"/>
              <w:right w:val="single" w:sz="4" w:space="0" w:color="auto"/>
            </w:tcBorders>
            <w:shd w:val="clear" w:color="auto" w:fill="E2EFD9" w:themeFill="accent6" w:themeFillTint="33"/>
            <w:vAlign w:val="center"/>
            <w:hideMark/>
          </w:tcPr>
          <w:p w14:paraId="430D1177"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T</w:t>
            </w:r>
            <w:r w:rsidRPr="00411B48">
              <w:rPr>
                <w:rFonts w:ascii="Calibri" w:eastAsia="Times New Roman" w:hAnsi="Calibri" w:cs="Calibri"/>
                <w:b/>
                <w:bCs/>
                <w:sz w:val="20"/>
                <w:szCs w:val="20"/>
              </w:rPr>
              <w:t>ổ</w:t>
            </w:r>
            <w:r w:rsidRPr="00411B48">
              <w:rPr>
                <w:rFonts w:ascii="Arial Narrow" w:eastAsia="Times New Roman" w:hAnsi="Arial Narrow" w:cs="Arial"/>
                <w:b/>
                <w:bCs/>
                <w:sz w:val="20"/>
                <w:szCs w:val="20"/>
              </w:rPr>
              <w:t>ng s</w:t>
            </w:r>
            <w:r w:rsidRPr="00411B48">
              <w:rPr>
                <w:rFonts w:ascii="Calibri" w:eastAsia="Times New Roman" w:hAnsi="Calibri" w:cs="Calibri"/>
                <w:b/>
                <w:bCs/>
                <w:sz w:val="20"/>
                <w:szCs w:val="20"/>
              </w:rPr>
              <w:t>ố</w:t>
            </w:r>
            <w:r w:rsidRPr="00411B48">
              <w:rPr>
                <w:rFonts w:ascii="Arial Narrow" w:eastAsia="Times New Roman" w:hAnsi="Arial Narrow" w:cs="Arial"/>
                <w:b/>
                <w:bCs/>
                <w:sz w:val="20"/>
                <w:szCs w:val="20"/>
              </w:rPr>
              <w:t xml:space="preserve"> công trình</w:t>
            </w:r>
          </w:p>
        </w:tc>
        <w:tc>
          <w:tcPr>
            <w:tcW w:w="2692" w:type="dxa"/>
            <w:gridSpan w:val="3"/>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6763E642"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K</w:t>
            </w:r>
            <w:r w:rsidRPr="00411B48">
              <w:rPr>
                <w:rFonts w:ascii="Calibri" w:eastAsia="Times New Roman" w:hAnsi="Calibri" w:cs="Calibri"/>
                <w:b/>
                <w:bCs/>
                <w:sz w:val="20"/>
                <w:szCs w:val="20"/>
              </w:rPr>
              <w:t>ế</w:t>
            </w:r>
            <w:r w:rsidRPr="00411B48">
              <w:rPr>
                <w:rFonts w:ascii="Arial Narrow" w:eastAsia="Times New Roman" w:hAnsi="Arial Narrow" w:cs="Arial"/>
                <w:b/>
                <w:bCs/>
                <w:sz w:val="20"/>
                <w:szCs w:val="20"/>
              </w:rPr>
              <w:t>t qu</w:t>
            </w:r>
            <w:r w:rsidRPr="00411B48">
              <w:rPr>
                <w:rFonts w:ascii="Calibri" w:eastAsia="Times New Roman" w:hAnsi="Calibri" w:cs="Calibri"/>
                <w:b/>
                <w:bCs/>
                <w:sz w:val="20"/>
                <w:szCs w:val="20"/>
              </w:rPr>
              <w:t>ả</w:t>
            </w:r>
            <w:r w:rsidRPr="00411B48">
              <w:rPr>
                <w:rFonts w:ascii="Arial Narrow" w:eastAsia="Times New Roman" w:hAnsi="Arial Narrow" w:cs="Arial"/>
                <w:b/>
                <w:bCs/>
                <w:sz w:val="20"/>
                <w:szCs w:val="20"/>
              </w:rPr>
              <w:t xml:space="preserve"> th</w:t>
            </w:r>
            <w:r w:rsidRPr="00411B48">
              <w:rPr>
                <w:rFonts w:ascii="Calibri" w:eastAsia="Times New Roman" w:hAnsi="Calibri" w:cs="Calibri"/>
                <w:b/>
                <w:bCs/>
                <w:sz w:val="20"/>
                <w:szCs w:val="20"/>
              </w:rPr>
              <w:t>ự</w:t>
            </w:r>
            <w:r w:rsidRPr="00411B48">
              <w:rPr>
                <w:rFonts w:ascii="Arial Narrow" w:eastAsia="Times New Roman" w:hAnsi="Arial Narrow" w:cs="Arial"/>
                <w:b/>
                <w:bCs/>
                <w:sz w:val="20"/>
                <w:szCs w:val="20"/>
              </w:rPr>
              <w:t>c hi</w:t>
            </w:r>
            <w:r w:rsidRPr="00411B48">
              <w:rPr>
                <w:rFonts w:ascii="Calibri" w:eastAsia="Times New Roman" w:hAnsi="Calibri" w:cs="Calibri"/>
                <w:b/>
                <w:bCs/>
                <w:sz w:val="20"/>
                <w:szCs w:val="20"/>
              </w:rPr>
              <w:t>ệ</w:t>
            </w:r>
            <w:r w:rsidRPr="00411B48">
              <w:rPr>
                <w:rFonts w:ascii="Arial Narrow" w:eastAsia="Times New Roman" w:hAnsi="Arial Narrow" w:cs="Arial"/>
                <w:b/>
                <w:bCs/>
                <w:sz w:val="20"/>
                <w:szCs w:val="20"/>
              </w:rPr>
              <w:t>n theo s</w:t>
            </w:r>
            <w:r w:rsidRPr="00411B48">
              <w:rPr>
                <w:rFonts w:ascii="Calibri" w:eastAsia="Times New Roman" w:hAnsi="Calibri" w:cs="Calibri"/>
                <w:b/>
                <w:bCs/>
                <w:sz w:val="20"/>
                <w:szCs w:val="20"/>
              </w:rPr>
              <w:t>ố</w:t>
            </w:r>
            <w:r w:rsidRPr="00411B48">
              <w:rPr>
                <w:rFonts w:ascii="Arial Narrow" w:eastAsia="Times New Roman" w:hAnsi="Arial Narrow" w:cs="Arial"/>
                <w:b/>
                <w:bCs/>
                <w:sz w:val="20"/>
                <w:szCs w:val="20"/>
              </w:rPr>
              <w:t xml:space="preserve"> công trình</w:t>
            </w:r>
          </w:p>
        </w:tc>
      </w:tr>
      <w:tr w:rsidR="00411B48" w:rsidRPr="00411B48" w14:paraId="7BADC56A" w14:textId="77777777" w:rsidTr="004C6CB6">
        <w:trPr>
          <w:trHeight w:val="340"/>
          <w:tblHeader/>
        </w:trPr>
        <w:tc>
          <w:tcPr>
            <w:tcW w:w="1980" w:type="dxa"/>
            <w:vMerge/>
            <w:tcBorders>
              <w:top w:val="single" w:sz="4" w:space="0" w:color="auto"/>
              <w:left w:val="single" w:sz="4" w:space="0" w:color="auto"/>
              <w:bottom w:val="single" w:sz="4" w:space="0" w:color="auto"/>
              <w:right w:val="single" w:sz="4" w:space="0" w:color="auto"/>
            </w:tcBorders>
            <w:shd w:val="clear" w:color="auto" w:fill="E2EFD9" w:themeFill="accent6" w:themeFillTint="33"/>
            <w:vAlign w:val="center"/>
            <w:hideMark/>
          </w:tcPr>
          <w:p w14:paraId="5D8BE223" w14:textId="77777777" w:rsidR="00411B48" w:rsidRPr="00411B48" w:rsidRDefault="00411B48" w:rsidP="00411B48">
            <w:pPr>
              <w:spacing w:after="0" w:line="240" w:lineRule="auto"/>
              <w:jc w:val="center"/>
              <w:rPr>
                <w:rFonts w:ascii="Arial Narrow" w:eastAsia="Times New Roman" w:hAnsi="Arial Narrow" w:cs="Arial"/>
                <w:b/>
                <w:bCs/>
                <w:sz w:val="20"/>
                <w:szCs w:val="20"/>
              </w:rPr>
            </w:pPr>
          </w:p>
        </w:tc>
        <w:tc>
          <w:tcPr>
            <w:tcW w:w="1069" w:type="dxa"/>
            <w:vMerge/>
            <w:tcBorders>
              <w:top w:val="single" w:sz="4" w:space="0" w:color="auto"/>
              <w:left w:val="single" w:sz="4" w:space="0" w:color="auto"/>
              <w:bottom w:val="single" w:sz="4" w:space="0" w:color="auto"/>
              <w:right w:val="single" w:sz="4" w:space="0" w:color="auto"/>
            </w:tcBorders>
            <w:shd w:val="clear" w:color="auto" w:fill="E2EFD9" w:themeFill="accent6" w:themeFillTint="33"/>
            <w:vAlign w:val="center"/>
            <w:hideMark/>
          </w:tcPr>
          <w:p w14:paraId="5A6F339A" w14:textId="77777777" w:rsidR="00411B48" w:rsidRPr="00411B48" w:rsidRDefault="00411B48" w:rsidP="00411B48">
            <w:pPr>
              <w:spacing w:after="0" w:line="240" w:lineRule="auto"/>
              <w:jc w:val="center"/>
              <w:rPr>
                <w:rFonts w:ascii="Arial Narrow" w:eastAsia="Times New Roman" w:hAnsi="Arial Narrow" w:cs="Arial"/>
                <w:b/>
                <w:bCs/>
                <w:sz w:val="20"/>
                <w:szCs w:val="20"/>
              </w:rPr>
            </w:pPr>
          </w:p>
        </w:tc>
        <w:tc>
          <w:tcPr>
            <w:tcW w:w="996" w:type="dxa"/>
            <w:tcBorders>
              <w:top w:val="nil"/>
              <w:left w:val="nil"/>
              <w:bottom w:val="single" w:sz="4" w:space="0" w:color="auto"/>
              <w:right w:val="single" w:sz="4" w:space="0" w:color="auto"/>
            </w:tcBorders>
            <w:shd w:val="clear" w:color="auto" w:fill="E2EFD9" w:themeFill="accent6" w:themeFillTint="33"/>
            <w:noWrap/>
            <w:vAlign w:val="center"/>
            <w:hideMark/>
          </w:tcPr>
          <w:p w14:paraId="771B8172"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Đã th</w:t>
            </w:r>
            <w:r w:rsidRPr="00411B48">
              <w:rPr>
                <w:rFonts w:ascii="Calibri" w:eastAsia="Times New Roman" w:hAnsi="Calibri" w:cs="Calibri"/>
                <w:b/>
                <w:bCs/>
                <w:sz w:val="20"/>
                <w:szCs w:val="20"/>
              </w:rPr>
              <w:t>ự</w:t>
            </w:r>
            <w:r w:rsidRPr="00411B48">
              <w:rPr>
                <w:rFonts w:ascii="Arial Narrow" w:eastAsia="Times New Roman" w:hAnsi="Arial Narrow" w:cs="Arial"/>
                <w:b/>
                <w:bCs/>
                <w:sz w:val="20"/>
                <w:szCs w:val="20"/>
              </w:rPr>
              <w:t>c hi</w:t>
            </w:r>
            <w:r w:rsidRPr="00411B48">
              <w:rPr>
                <w:rFonts w:ascii="Calibri" w:eastAsia="Times New Roman" w:hAnsi="Calibri" w:cs="Calibri"/>
                <w:b/>
                <w:bCs/>
                <w:sz w:val="20"/>
                <w:szCs w:val="20"/>
              </w:rPr>
              <w:t>ệ</w:t>
            </w:r>
            <w:r w:rsidRPr="00411B48">
              <w:rPr>
                <w:rFonts w:ascii="Arial Narrow" w:eastAsia="Times New Roman" w:hAnsi="Arial Narrow" w:cs="Arial"/>
                <w:b/>
                <w:bCs/>
                <w:sz w:val="20"/>
                <w:szCs w:val="20"/>
              </w:rPr>
              <w:t>n</w:t>
            </w:r>
          </w:p>
        </w:tc>
        <w:tc>
          <w:tcPr>
            <w:tcW w:w="919" w:type="dxa"/>
            <w:tcBorders>
              <w:top w:val="nil"/>
              <w:left w:val="nil"/>
              <w:bottom w:val="single" w:sz="4" w:space="0" w:color="auto"/>
              <w:right w:val="single" w:sz="4" w:space="0" w:color="auto"/>
            </w:tcBorders>
            <w:shd w:val="clear" w:color="auto" w:fill="E2EFD9" w:themeFill="accent6" w:themeFillTint="33"/>
            <w:noWrap/>
            <w:vAlign w:val="center"/>
            <w:hideMark/>
          </w:tcPr>
          <w:p w14:paraId="7541DED5"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Chuy</w:t>
            </w:r>
            <w:r w:rsidRPr="00411B48">
              <w:rPr>
                <w:rFonts w:ascii="Calibri" w:eastAsia="Times New Roman" w:hAnsi="Calibri" w:cs="Calibri"/>
                <w:b/>
                <w:bCs/>
                <w:sz w:val="20"/>
                <w:szCs w:val="20"/>
              </w:rPr>
              <w:t>ể</w:t>
            </w:r>
            <w:r w:rsidRPr="00411B48">
              <w:rPr>
                <w:rFonts w:ascii="Arial Narrow" w:eastAsia="Times New Roman" w:hAnsi="Arial Narrow" w:cs="Arial"/>
                <w:b/>
                <w:bCs/>
                <w:sz w:val="20"/>
                <w:szCs w:val="20"/>
              </w:rPr>
              <w:t>n ti</w:t>
            </w:r>
            <w:r w:rsidRPr="00411B48">
              <w:rPr>
                <w:rFonts w:ascii="Calibri" w:eastAsia="Times New Roman" w:hAnsi="Calibri" w:cs="Calibri"/>
                <w:b/>
                <w:bCs/>
                <w:sz w:val="20"/>
                <w:szCs w:val="20"/>
              </w:rPr>
              <w:t>ế</w:t>
            </w:r>
            <w:r w:rsidRPr="00411B48">
              <w:rPr>
                <w:rFonts w:ascii="Arial Narrow" w:eastAsia="Times New Roman" w:hAnsi="Arial Narrow" w:cs="Arial"/>
                <w:b/>
                <w:bCs/>
                <w:sz w:val="20"/>
                <w:szCs w:val="20"/>
              </w:rPr>
              <w:t>p</w:t>
            </w:r>
          </w:p>
        </w:tc>
        <w:tc>
          <w:tcPr>
            <w:tcW w:w="813" w:type="dxa"/>
            <w:tcBorders>
              <w:top w:val="nil"/>
              <w:left w:val="nil"/>
              <w:bottom w:val="single" w:sz="4" w:space="0" w:color="auto"/>
              <w:right w:val="single" w:sz="4" w:space="0" w:color="auto"/>
            </w:tcBorders>
            <w:shd w:val="clear" w:color="auto" w:fill="E2EFD9" w:themeFill="accent6" w:themeFillTint="33"/>
            <w:noWrap/>
            <w:vAlign w:val="center"/>
            <w:hideMark/>
          </w:tcPr>
          <w:p w14:paraId="7B0E8B49"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H</w:t>
            </w:r>
            <w:r w:rsidRPr="00411B48">
              <w:rPr>
                <w:rFonts w:ascii="Calibri" w:eastAsia="Times New Roman" w:hAnsi="Calibri" w:cs="Calibri"/>
                <w:b/>
                <w:bCs/>
                <w:sz w:val="20"/>
                <w:szCs w:val="20"/>
              </w:rPr>
              <w:t>ủ</w:t>
            </w:r>
            <w:r w:rsidRPr="00411B48">
              <w:rPr>
                <w:rFonts w:ascii="Arial Narrow" w:eastAsia="Times New Roman" w:hAnsi="Arial Narrow" w:cs="Arial"/>
                <w:b/>
                <w:bCs/>
                <w:sz w:val="20"/>
                <w:szCs w:val="20"/>
              </w:rPr>
              <w:t>y b</w:t>
            </w:r>
            <w:r w:rsidRPr="00411B48">
              <w:rPr>
                <w:rFonts w:ascii="Calibri" w:eastAsia="Times New Roman" w:hAnsi="Calibri" w:cs="Calibri"/>
                <w:b/>
                <w:bCs/>
                <w:sz w:val="20"/>
                <w:szCs w:val="20"/>
              </w:rPr>
              <w:t>ỏ</w:t>
            </w:r>
          </w:p>
        </w:tc>
        <w:tc>
          <w:tcPr>
            <w:tcW w:w="851" w:type="dxa"/>
            <w:vMerge/>
            <w:tcBorders>
              <w:left w:val="single" w:sz="4" w:space="0" w:color="auto"/>
              <w:bottom w:val="single" w:sz="4" w:space="0" w:color="auto"/>
              <w:right w:val="single" w:sz="4" w:space="0" w:color="auto"/>
            </w:tcBorders>
            <w:shd w:val="clear" w:color="auto" w:fill="E2EFD9" w:themeFill="accent6" w:themeFillTint="33"/>
            <w:vAlign w:val="center"/>
            <w:hideMark/>
          </w:tcPr>
          <w:p w14:paraId="78025DBC" w14:textId="77777777" w:rsidR="00411B48" w:rsidRPr="00411B48" w:rsidRDefault="00411B48" w:rsidP="00411B48">
            <w:pPr>
              <w:spacing w:after="0" w:line="240" w:lineRule="auto"/>
              <w:jc w:val="center"/>
              <w:rPr>
                <w:rFonts w:ascii="Arial Narrow" w:eastAsia="Times New Roman" w:hAnsi="Arial Narrow" w:cs="Arial"/>
                <w:b/>
                <w:bCs/>
                <w:sz w:val="20"/>
                <w:szCs w:val="20"/>
              </w:rPr>
            </w:pPr>
          </w:p>
        </w:tc>
        <w:tc>
          <w:tcPr>
            <w:tcW w:w="1028" w:type="dxa"/>
            <w:tcBorders>
              <w:top w:val="nil"/>
              <w:left w:val="nil"/>
              <w:bottom w:val="single" w:sz="4" w:space="0" w:color="auto"/>
              <w:right w:val="single" w:sz="4" w:space="0" w:color="auto"/>
            </w:tcBorders>
            <w:shd w:val="clear" w:color="auto" w:fill="E2EFD9" w:themeFill="accent6" w:themeFillTint="33"/>
            <w:noWrap/>
            <w:vAlign w:val="center"/>
            <w:hideMark/>
          </w:tcPr>
          <w:p w14:paraId="0DD2FCFF"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Đã th</w:t>
            </w:r>
            <w:r w:rsidRPr="00411B48">
              <w:rPr>
                <w:rFonts w:ascii="Calibri" w:eastAsia="Times New Roman" w:hAnsi="Calibri" w:cs="Calibri"/>
                <w:b/>
                <w:bCs/>
                <w:sz w:val="20"/>
                <w:szCs w:val="20"/>
              </w:rPr>
              <w:t>ự</w:t>
            </w:r>
            <w:r w:rsidRPr="00411B48">
              <w:rPr>
                <w:rFonts w:ascii="Arial Narrow" w:eastAsia="Times New Roman" w:hAnsi="Arial Narrow" w:cs="Arial"/>
                <w:b/>
                <w:bCs/>
                <w:sz w:val="20"/>
                <w:szCs w:val="20"/>
              </w:rPr>
              <w:t>c hi</w:t>
            </w:r>
            <w:r w:rsidRPr="00411B48">
              <w:rPr>
                <w:rFonts w:ascii="Calibri" w:eastAsia="Times New Roman" w:hAnsi="Calibri" w:cs="Calibri"/>
                <w:b/>
                <w:bCs/>
                <w:sz w:val="20"/>
                <w:szCs w:val="20"/>
              </w:rPr>
              <w:t>ệ</w:t>
            </w:r>
            <w:r w:rsidRPr="00411B48">
              <w:rPr>
                <w:rFonts w:ascii="Arial Narrow" w:eastAsia="Times New Roman" w:hAnsi="Arial Narrow" w:cs="Arial"/>
                <w:b/>
                <w:bCs/>
                <w:sz w:val="20"/>
                <w:szCs w:val="20"/>
              </w:rPr>
              <w:t>n</w:t>
            </w:r>
          </w:p>
        </w:tc>
        <w:tc>
          <w:tcPr>
            <w:tcW w:w="888" w:type="dxa"/>
            <w:tcBorders>
              <w:top w:val="nil"/>
              <w:left w:val="nil"/>
              <w:bottom w:val="single" w:sz="4" w:space="0" w:color="auto"/>
              <w:right w:val="single" w:sz="4" w:space="0" w:color="auto"/>
            </w:tcBorders>
            <w:shd w:val="clear" w:color="auto" w:fill="E2EFD9" w:themeFill="accent6" w:themeFillTint="33"/>
            <w:noWrap/>
            <w:vAlign w:val="center"/>
            <w:hideMark/>
          </w:tcPr>
          <w:p w14:paraId="72407450"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Chuy</w:t>
            </w:r>
            <w:r w:rsidRPr="00411B48">
              <w:rPr>
                <w:rFonts w:ascii="Calibri" w:eastAsia="Times New Roman" w:hAnsi="Calibri" w:cs="Calibri"/>
                <w:b/>
                <w:bCs/>
                <w:sz w:val="20"/>
                <w:szCs w:val="20"/>
              </w:rPr>
              <w:t>ể</w:t>
            </w:r>
            <w:r w:rsidRPr="00411B48">
              <w:rPr>
                <w:rFonts w:ascii="Arial Narrow" w:eastAsia="Times New Roman" w:hAnsi="Arial Narrow" w:cs="Arial"/>
                <w:b/>
                <w:bCs/>
                <w:sz w:val="20"/>
                <w:szCs w:val="20"/>
              </w:rPr>
              <w:t>n ti</w:t>
            </w:r>
            <w:r w:rsidRPr="00411B48">
              <w:rPr>
                <w:rFonts w:ascii="Calibri" w:eastAsia="Times New Roman" w:hAnsi="Calibri" w:cs="Calibri"/>
                <w:b/>
                <w:bCs/>
                <w:sz w:val="20"/>
                <w:szCs w:val="20"/>
              </w:rPr>
              <w:t>ế</w:t>
            </w:r>
            <w:r w:rsidRPr="00411B48">
              <w:rPr>
                <w:rFonts w:ascii="Arial Narrow" w:eastAsia="Times New Roman" w:hAnsi="Arial Narrow" w:cs="Arial"/>
                <w:b/>
                <w:bCs/>
                <w:sz w:val="20"/>
                <w:szCs w:val="20"/>
              </w:rPr>
              <w:t>p</w:t>
            </w:r>
          </w:p>
        </w:tc>
        <w:tc>
          <w:tcPr>
            <w:tcW w:w="776" w:type="dxa"/>
            <w:tcBorders>
              <w:top w:val="nil"/>
              <w:left w:val="nil"/>
              <w:bottom w:val="single" w:sz="4" w:space="0" w:color="auto"/>
              <w:right w:val="single" w:sz="4" w:space="0" w:color="auto"/>
            </w:tcBorders>
            <w:shd w:val="clear" w:color="auto" w:fill="E2EFD9" w:themeFill="accent6" w:themeFillTint="33"/>
            <w:noWrap/>
            <w:vAlign w:val="center"/>
            <w:hideMark/>
          </w:tcPr>
          <w:p w14:paraId="2DBB0B50"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H</w:t>
            </w:r>
            <w:r w:rsidRPr="00411B48">
              <w:rPr>
                <w:rFonts w:ascii="Calibri" w:eastAsia="Times New Roman" w:hAnsi="Calibri" w:cs="Calibri"/>
                <w:b/>
                <w:bCs/>
                <w:sz w:val="20"/>
                <w:szCs w:val="20"/>
              </w:rPr>
              <w:t>ủ</w:t>
            </w:r>
            <w:r w:rsidRPr="00411B48">
              <w:rPr>
                <w:rFonts w:ascii="Arial Narrow" w:eastAsia="Times New Roman" w:hAnsi="Arial Narrow" w:cs="Arial"/>
                <w:b/>
                <w:bCs/>
                <w:sz w:val="20"/>
                <w:szCs w:val="20"/>
              </w:rPr>
              <w:t>y b</w:t>
            </w:r>
            <w:r w:rsidRPr="00411B48">
              <w:rPr>
                <w:rFonts w:ascii="Calibri" w:eastAsia="Times New Roman" w:hAnsi="Calibri" w:cs="Calibri"/>
                <w:b/>
                <w:bCs/>
                <w:sz w:val="20"/>
                <w:szCs w:val="20"/>
              </w:rPr>
              <w:t>ỏ</w:t>
            </w:r>
          </w:p>
        </w:tc>
      </w:tr>
      <w:tr w:rsidR="00411B48" w:rsidRPr="00411B48" w14:paraId="18486D9C" w14:textId="77777777" w:rsidTr="004C6CB6">
        <w:trPr>
          <w:trHeight w:val="340"/>
        </w:trPr>
        <w:tc>
          <w:tcPr>
            <w:tcW w:w="1980" w:type="dxa"/>
            <w:tcBorders>
              <w:top w:val="nil"/>
              <w:left w:val="single" w:sz="4" w:space="0" w:color="auto"/>
              <w:bottom w:val="single" w:sz="4" w:space="0" w:color="auto"/>
              <w:right w:val="single" w:sz="4" w:space="0" w:color="auto"/>
            </w:tcBorders>
            <w:shd w:val="clear" w:color="auto" w:fill="auto"/>
            <w:vAlign w:val="center"/>
            <w:hideMark/>
          </w:tcPr>
          <w:p w14:paraId="547B6D0A"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Công trình có v</w:t>
            </w:r>
            <w:r w:rsidRPr="00411B48">
              <w:rPr>
                <w:rFonts w:ascii="Calibri" w:eastAsia="Times New Roman" w:hAnsi="Calibri" w:cs="Calibri"/>
                <w:sz w:val="20"/>
                <w:szCs w:val="20"/>
              </w:rPr>
              <w:t>ố</w:t>
            </w:r>
            <w:r w:rsidRPr="00411B48">
              <w:rPr>
                <w:rFonts w:ascii="Arial Narrow" w:eastAsia="Times New Roman" w:hAnsi="Arial Narrow" w:cs="Arial"/>
                <w:sz w:val="20"/>
                <w:szCs w:val="20"/>
              </w:rPr>
              <w:t>n ngân sách</w:t>
            </w:r>
          </w:p>
        </w:tc>
        <w:tc>
          <w:tcPr>
            <w:tcW w:w="1069" w:type="dxa"/>
            <w:tcBorders>
              <w:top w:val="nil"/>
              <w:left w:val="nil"/>
              <w:bottom w:val="single" w:sz="4" w:space="0" w:color="auto"/>
              <w:right w:val="single" w:sz="4" w:space="0" w:color="auto"/>
            </w:tcBorders>
            <w:shd w:val="clear" w:color="auto" w:fill="auto"/>
            <w:noWrap/>
            <w:vAlign w:val="center"/>
            <w:hideMark/>
          </w:tcPr>
          <w:p w14:paraId="1E130A74"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371,10</w:t>
            </w:r>
          </w:p>
        </w:tc>
        <w:tc>
          <w:tcPr>
            <w:tcW w:w="996" w:type="dxa"/>
            <w:tcBorders>
              <w:top w:val="nil"/>
              <w:left w:val="nil"/>
              <w:bottom w:val="single" w:sz="4" w:space="0" w:color="auto"/>
              <w:right w:val="single" w:sz="4" w:space="0" w:color="auto"/>
            </w:tcBorders>
            <w:shd w:val="clear" w:color="auto" w:fill="auto"/>
            <w:noWrap/>
            <w:vAlign w:val="center"/>
            <w:hideMark/>
          </w:tcPr>
          <w:p w14:paraId="5B84B43E"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24,03</w:t>
            </w:r>
          </w:p>
        </w:tc>
        <w:tc>
          <w:tcPr>
            <w:tcW w:w="919" w:type="dxa"/>
            <w:tcBorders>
              <w:top w:val="nil"/>
              <w:left w:val="nil"/>
              <w:bottom w:val="single" w:sz="4" w:space="0" w:color="auto"/>
              <w:right w:val="single" w:sz="4" w:space="0" w:color="auto"/>
            </w:tcBorders>
            <w:shd w:val="clear" w:color="auto" w:fill="auto"/>
            <w:noWrap/>
            <w:vAlign w:val="center"/>
            <w:hideMark/>
          </w:tcPr>
          <w:p w14:paraId="0D039FE5"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345,83</w:t>
            </w:r>
          </w:p>
        </w:tc>
        <w:tc>
          <w:tcPr>
            <w:tcW w:w="813" w:type="dxa"/>
            <w:tcBorders>
              <w:top w:val="nil"/>
              <w:left w:val="nil"/>
              <w:bottom w:val="single" w:sz="4" w:space="0" w:color="auto"/>
              <w:right w:val="single" w:sz="4" w:space="0" w:color="auto"/>
            </w:tcBorders>
            <w:shd w:val="clear" w:color="auto" w:fill="auto"/>
            <w:noWrap/>
            <w:vAlign w:val="center"/>
            <w:hideMark/>
          </w:tcPr>
          <w:p w14:paraId="5F19C0D9"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1,24</w:t>
            </w:r>
          </w:p>
        </w:tc>
        <w:tc>
          <w:tcPr>
            <w:tcW w:w="851" w:type="dxa"/>
            <w:tcBorders>
              <w:top w:val="nil"/>
              <w:left w:val="nil"/>
              <w:bottom w:val="single" w:sz="4" w:space="0" w:color="auto"/>
              <w:right w:val="single" w:sz="4" w:space="0" w:color="auto"/>
            </w:tcBorders>
            <w:shd w:val="clear" w:color="auto" w:fill="auto"/>
            <w:noWrap/>
            <w:vAlign w:val="center"/>
            <w:hideMark/>
          </w:tcPr>
          <w:p w14:paraId="7A08288F"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69</w:t>
            </w:r>
          </w:p>
        </w:tc>
        <w:tc>
          <w:tcPr>
            <w:tcW w:w="1028" w:type="dxa"/>
            <w:tcBorders>
              <w:top w:val="nil"/>
              <w:left w:val="nil"/>
              <w:bottom w:val="single" w:sz="4" w:space="0" w:color="auto"/>
              <w:right w:val="single" w:sz="4" w:space="0" w:color="auto"/>
            </w:tcBorders>
            <w:shd w:val="clear" w:color="auto" w:fill="auto"/>
            <w:noWrap/>
            <w:vAlign w:val="center"/>
            <w:hideMark/>
          </w:tcPr>
          <w:p w14:paraId="2608ED16"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19</w:t>
            </w:r>
          </w:p>
        </w:tc>
        <w:tc>
          <w:tcPr>
            <w:tcW w:w="888" w:type="dxa"/>
            <w:tcBorders>
              <w:top w:val="nil"/>
              <w:left w:val="nil"/>
              <w:bottom w:val="single" w:sz="4" w:space="0" w:color="auto"/>
              <w:right w:val="single" w:sz="4" w:space="0" w:color="auto"/>
            </w:tcBorders>
            <w:shd w:val="clear" w:color="auto" w:fill="auto"/>
            <w:noWrap/>
            <w:vAlign w:val="center"/>
            <w:hideMark/>
          </w:tcPr>
          <w:p w14:paraId="3F7C37A3"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42</w:t>
            </w:r>
          </w:p>
        </w:tc>
        <w:tc>
          <w:tcPr>
            <w:tcW w:w="776" w:type="dxa"/>
            <w:tcBorders>
              <w:top w:val="nil"/>
              <w:left w:val="nil"/>
              <w:bottom w:val="single" w:sz="4" w:space="0" w:color="auto"/>
              <w:right w:val="single" w:sz="4" w:space="0" w:color="auto"/>
            </w:tcBorders>
            <w:shd w:val="clear" w:color="auto" w:fill="auto"/>
            <w:noWrap/>
            <w:vAlign w:val="center"/>
            <w:hideMark/>
          </w:tcPr>
          <w:p w14:paraId="1B6F4F78"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8</w:t>
            </w:r>
          </w:p>
        </w:tc>
      </w:tr>
      <w:tr w:rsidR="00411B48" w:rsidRPr="00411B48" w14:paraId="34FE252B" w14:textId="77777777" w:rsidTr="004C6CB6">
        <w:trPr>
          <w:trHeight w:val="340"/>
        </w:trPr>
        <w:tc>
          <w:tcPr>
            <w:tcW w:w="1980" w:type="dxa"/>
            <w:tcBorders>
              <w:top w:val="nil"/>
              <w:left w:val="single" w:sz="4" w:space="0" w:color="auto"/>
              <w:bottom w:val="single" w:sz="4" w:space="0" w:color="auto"/>
              <w:right w:val="single" w:sz="4" w:space="0" w:color="auto"/>
            </w:tcBorders>
            <w:shd w:val="clear" w:color="auto" w:fill="auto"/>
            <w:vAlign w:val="center"/>
            <w:hideMark/>
          </w:tcPr>
          <w:p w14:paraId="2DA1CA4C"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Công trình có v</w:t>
            </w:r>
            <w:r w:rsidRPr="00411B48">
              <w:rPr>
                <w:rFonts w:ascii="Calibri" w:eastAsia="Times New Roman" w:hAnsi="Calibri" w:cs="Calibri"/>
                <w:sz w:val="20"/>
                <w:szCs w:val="20"/>
              </w:rPr>
              <w:t>ố</w:t>
            </w:r>
            <w:r w:rsidRPr="00411B48">
              <w:rPr>
                <w:rFonts w:ascii="Arial Narrow" w:eastAsia="Times New Roman" w:hAnsi="Arial Narrow" w:cs="Arial"/>
                <w:sz w:val="20"/>
                <w:szCs w:val="20"/>
              </w:rPr>
              <w:t>n ngoài ngân sách</w:t>
            </w:r>
          </w:p>
        </w:tc>
        <w:tc>
          <w:tcPr>
            <w:tcW w:w="1069" w:type="dxa"/>
            <w:tcBorders>
              <w:top w:val="nil"/>
              <w:left w:val="nil"/>
              <w:bottom w:val="single" w:sz="4" w:space="0" w:color="auto"/>
              <w:right w:val="single" w:sz="4" w:space="0" w:color="auto"/>
            </w:tcBorders>
            <w:shd w:val="clear" w:color="auto" w:fill="auto"/>
            <w:noWrap/>
            <w:vAlign w:val="center"/>
            <w:hideMark/>
          </w:tcPr>
          <w:p w14:paraId="32DA8A2B"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3.695,08</w:t>
            </w:r>
          </w:p>
        </w:tc>
        <w:tc>
          <w:tcPr>
            <w:tcW w:w="996" w:type="dxa"/>
            <w:tcBorders>
              <w:top w:val="nil"/>
              <w:left w:val="nil"/>
              <w:bottom w:val="single" w:sz="4" w:space="0" w:color="auto"/>
              <w:right w:val="single" w:sz="4" w:space="0" w:color="auto"/>
            </w:tcBorders>
            <w:shd w:val="clear" w:color="auto" w:fill="auto"/>
            <w:noWrap/>
            <w:vAlign w:val="center"/>
            <w:hideMark/>
          </w:tcPr>
          <w:p w14:paraId="04F3752F"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3,71</w:t>
            </w:r>
          </w:p>
        </w:tc>
        <w:tc>
          <w:tcPr>
            <w:tcW w:w="919" w:type="dxa"/>
            <w:tcBorders>
              <w:top w:val="nil"/>
              <w:left w:val="nil"/>
              <w:bottom w:val="single" w:sz="4" w:space="0" w:color="auto"/>
              <w:right w:val="single" w:sz="4" w:space="0" w:color="auto"/>
            </w:tcBorders>
            <w:shd w:val="clear" w:color="auto" w:fill="auto"/>
            <w:noWrap/>
            <w:vAlign w:val="center"/>
            <w:hideMark/>
          </w:tcPr>
          <w:p w14:paraId="0AE32C39"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3.519,99</w:t>
            </w:r>
          </w:p>
        </w:tc>
        <w:tc>
          <w:tcPr>
            <w:tcW w:w="813" w:type="dxa"/>
            <w:tcBorders>
              <w:top w:val="nil"/>
              <w:left w:val="nil"/>
              <w:bottom w:val="single" w:sz="4" w:space="0" w:color="auto"/>
              <w:right w:val="single" w:sz="4" w:space="0" w:color="auto"/>
            </w:tcBorders>
            <w:shd w:val="clear" w:color="auto" w:fill="auto"/>
            <w:noWrap/>
            <w:vAlign w:val="center"/>
            <w:hideMark/>
          </w:tcPr>
          <w:p w14:paraId="48243743"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171,38</w:t>
            </w:r>
          </w:p>
        </w:tc>
        <w:tc>
          <w:tcPr>
            <w:tcW w:w="851" w:type="dxa"/>
            <w:tcBorders>
              <w:top w:val="nil"/>
              <w:left w:val="nil"/>
              <w:bottom w:val="single" w:sz="4" w:space="0" w:color="auto"/>
              <w:right w:val="single" w:sz="4" w:space="0" w:color="auto"/>
            </w:tcBorders>
            <w:shd w:val="clear" w:color="auto" w:fill="auto"/>
            <w:noWrap/>
            <w:vAlign w:val="center"/>
            <w:hideMark/>
          </w:tcPr>
          <w:p w14:paraId="3068D3CB"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20</w:t>
            </w:r>
          </w:p>
        </w:tc>
        <w:tc>
          <w:tcPr>
            <w:tcW w:w="1028" w:type="dxa"/>
            <w:tcBorders>
              <w:top w:val="nil"/>
              <w:left w:val="nil"/>
              <w:bottom w:val="single" w:sz="4" w:space="0" w:color="auto"/>
              <w:right w:val="single" w:sz="4" w:space="0" w:color="auto"/>
            </w:tcBorders>
            <w:shd w:val="clear" w:color="auto" w:fill="auto"/>
            <w:noWrap/>
            <w:vAlign w:val="center"/>
            <w:hideMark/>
          </w:tcPr>
          <w:p w14:paraId="4091CD0A"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1</w:t>
            </w:r>
          </w:p>
        </w:tc>
        <w:tc>
          <w:tcPr>
            <w:tcW w:w="888" w:type="dxa"/>
            <w:tcBorders>
              <w:top w:val="nil"/>
              <w:left w:val="nil"/>
              <w:bottom w:val="single" w:sz="4" w:space="0" w:color="auto"/>
              <w:right w:val="single" w:sz="4" w:space="0" w:color="auto"/>
            </w:tcBorders>
            <w:shd w:val="clear" w:color="auto" w:fill="auto"/>
            <w:noWrap/>
            <w:vAlign w:val="center"/>
            <w:hideMark/>
          </w:tcPr>
          <w:p w14:paraId="3473DE9C"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14</w:t>
            </w:r>
          </w:p>
        </w:tc>
        <w:tc>
          <w:tcPr>
            <w:tcW w:w="776" w:type="dxa"/>
            <w:tcBorders>
              <w:top w:val="nil"/>
              <w:left w:val="nil"/>
              <w:bottom w:val="single" w:sz="4" w:space="0" w:color="auto"/>
              <w:right w:val="single" w:sz="4" w:space="0" w:color="auto"/>
            </w:tcBorders>
            <w:shd w:val="clear" w:color="auto" w:fill="auto"/>
            <w:noWrap/>
            <w:vAlign w:val="center"/>
            <w:hideMark/>
          </w:tcPr>
          <w:p w14:paraId="5C2FE8AD" w14:textId="77777777" w:rsidR="00411B48" w:rsidRPr="00411B48" w:rsidRDefault="00411B48" w:rsidP="00411B48">
            <w:pPr>
              <w:spacing w:after="0" w:line="240" w:lineRule="auto"/>
              <w:jc w:val="center"/>
              <w:rPr>
                <w:rFonts w:ascii="Arial Narrow" w:eastAsia="Times New Roman" w:hAnsi="Arial Narrow" w:cs="Arial"/>
                <w:sz w:val="20"/>
                <w:szCs w:val="20"/>
              </w:rPr>
            </w:pPr>
            <w:r w:rsidRPr="00411B48">
              <w:rPr>
                <w:rFonts w:ascii="Arial Narrow" w:eastAsia="Times New Roman" w:hAnsi="Arial Narrow" w:cs="Arial"/>
                <w:sz w:val="20"/>
                <w:szCs w:val="20"/>
              </w:rPr>
              <w:t>5</w:t>
            </w:r>
          </w:p>
        </w:tc>
      </w:tr>
      <w:tr w:rsidR="00411B48" w:rsidRPr="00411B48" w14:paraId="77E5AB4C" w14:textId="77777777" w:rsidTr="004C6CB6">
        <w:trPr>
          <w:trHeight w:val="340"/>
        </w:trPr>
        <w:tc>
          <w:tcPr>
            <w:tcW w:w="1980" w:type="dxa"/>
            <w:tcBorders>
              <w:top w:val="single" w:sz="4" w:space="0" w:color="auto"/>
              <w:left w:val="single" w:sz="4" w:space="0" w:color="auto"/>
              <w:bottom w:val="single" w:sz="4" w:space="0" w:color="auto"/>
              <w:right w:val="single" w:sz="4" w:space="0" w:color="auto"/>
            </w:tcBorders>
            <w:shd w:val="clear" w:color="auto" w:fill="D9E2F3" w:themeFill="accent5" w:themeFillTint="33"/>
            <w:noWrap/>
            <w:vAlign w:val="center"/>
            <w:hideMark/>
          </w:tcPr>
          <w:p w14:paraId="14E4A0D1"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T</w:t>
            </w:r>
            <w:r w:rsidRPr="00411B48">
              <w:rPr>
                <w:rFonts w:ascii="Calibri" w:eastAsia="Times New Roman" w:hAnsi="Calibri" w:cs="Calibri"/>
                <w:b/>
                <w:bCs/>
                <w:sz w:val="20"/>
                <w:szCs w:val="20"/>
              </w:rPr>
              <w:t>ổ</w:t>
            </w:r>
            <w:r w:rsidRPr="00411B48">
              <w:rPr>
                <w:rFonts w:ascii="Arial Narrow" w:eastAsia="Times New Roman" w:hAnsi="Arial Narrow" w:cs="Arial"/>
                <w:b/>
                <w:bCs/>
                <w:sz w:val="20"/>
                <w:szCs w:val="20"/>
              </w:rPr>
              <w:t>ng s</w:t>
            </w:r>
            <w:r w:rsidRPr="00411B48">
              <w:rPr>
                <w:rFonts w:ascii="Calibri" w:eastAsia="Times New Roman" w:hAnsi="Calibri" w:cs="Calibri"/>
                <w:b/>
                <w:bCs/>
                <w:sz w:val="20"/>
                <w:szCs w:val="20"/>
              </w:rPr>
              <w:t>ố</w:t>
            </w:r>
          </w:p>
        </w:tc>
        <w:tc>
          <w:tcPr>
            <w:tcW w:w="1069"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14:paraId="21FA1C43"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4.066,18</w:t>
            </w:r>
          </w:p>
        </w:tc>
        <w:tc>
          <w:tcPr>
            <w:tcW w:w="996"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14:paraId="131B01DF"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27,74</w:t>
            </w:r>
          </w:p>
        </w:tc>
        <w:tc>
          <w:tcPr>
            <w:tcW w:w="919"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14:paraId="0E237F16"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3.865,82</w:t>
            </w:r>
          </w:p>
        </w:tc>
        <w:tc>
          <w:tcPr>
            <w:tcW w:w="813"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14:paraId="02CF35E1"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172,62</w:t>
            </w:r>
          </w:p>
        </w:tc>
        <w:tc>
          <w:tcPr>
            <w:tcW w:w="851"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14:paraId="6252A5C5"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89</w:t>
            </w:r>
          </w:p>
        </w:tc>
        <w:tc>
          <w:tcPr>
            <w:tcW w:w="1028"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14:paraId="17AE56C8"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20</w:t>
            </w:r>
          </w:p>
        </w:tc>
        <w:tc>
          <w:tcPr>
            <w:tcW w:w="888"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14:paraId="1643E377"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56</w:t>
            </w:r>
          </w:p>
        </w:tc>
        <w:tc>
          <w:tcPr>
            <w:tcW w:w="776" w:type="dxa"/>
            <w:tcBorders>
              <w:top w:val="single" w:sz="4" w:space="0" w:color="auto"/>
              <w:left w:val="nil"/>
              <w:bottom w:val="single" w:sz="4" w:space="0" w:color="auto"/>
              <w:right w:val="single" w:sz="4" w:space="0" w:color="auto"/>
            </w:tcBorders>
            <w:shd w:val="clear" w:color="auto" w:fill="D9E2F3" w:themeFill="accent5" w:themeFillTint="33"/>
            <w:noWrap/>
            <w:vAlign w:val="center"/>
            <w:hideMark/>
          </w:tcPr>
          <w:p w14:paraId="457A1789"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13</w:t>
            </w:r>
          </w:p>
        </w:tc>
      </w:tr>
      <w:tr w:rsidR="00411B48" w:rsidRPr="00411B48" w14:paraId="1DF3931C" w14:textId="77777777" w:rsidTr="004C6CB6">
        <w:trPr>
          <w:trHeight w:val="340"/>
        </w:trPr>
        <w:tc>
          <w:tcPr>
            <w:tcW w:w="198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0E97C38"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T</w:t>
            </w:r>
            <w:r w:rsidRPr="00411B48">
              <w:rPr>
                <w:rFonts w:ascii="Calibri" w:eastAsia="Times New Roman" w:hAnsi="Calibri" w:cs="Calibri"/>
                <w:b/>
                <w:bCs/>
                <w:sz w:val="20"/>
                <w:szCs w:val="20"/>
              </w:rPr>
              <w:t>ỷ</w:t>
            </w:r>
            <w:r w:rsidRPr="00411B48">
              <w:rPr>
                <w:rFonts w:ascii="Arial Narrow" w:eastAsia="Times New Roman" w:hAnsi="Arial Narrow" w:cs="Arial"/>
                <w:b/>
                <w:bCs/>
                <w:sz w:val="20"/>
                <w:szCs w:val="20"/>
              </w:rPr>
              <w:t xml:space="preserve"> l</w:t>
            </w:r>
            <w:r w:rsidRPr="00411B48">
              <w:rPr>
                <w:rFonts w:ascii="Calibri" w:eastAsia="Times New Roman" w:hAnsi="Calibri" w:cs="Calibri"/>
                <w:b/>
                <w:bCs/>
                <w:sz w:val="20"/>
                <w:szCs w:val="20"/>
              </w:rPr>
              <w:t>ệ</w:t>
            </w:r>
            <w:r w:rsidRPr="00411B48">
              <w:rPr>
                <w:rFonts w:ascii="Arial Narrow" w:eastAsia="Times New Roman" w:hAnsi="Arial Narrow" w:cs="Arial"/>
                <w:b/>
                <w:bCs/>
                <w:sz w:val="20"/>
                <w:szCs w:val="20"/>
              </w:rPr>
              <w:t xml:space="preserve"> th</w:t>
            </w:r>
            <w:r w:rsidRPr="00411B48">
              <w:rPr>
                <w:rFonts w:ascii="Calibri" w:eastAsia="Times New Roman" w:hAnsi="Calibri" w:cs="Calibri"/>
                <w:b/>
                <w:bCs/>
                <w:sz w:val="20"/>
                <w:szCs w:val="20"/>
              </w:rPr>
              <w:t>ự</w:t>
            </w:r>
            <w:r w:rsidRPr="00411B48">
              <w:rPr>
                <w:rFonts w:ascii="Arial Narrow" w:eastAsia="Times New Roman" w:hAnsi="Arial Narrow" w:cs="Arial"/>
                <w:b/>
                <w:bCs/>
                <w:sz w:val="20"/>
                <w:szCs w:val="20"/>
              </w:rPr>
              <w:t>c hi</w:t>
            </w:r>
            <w:r w:rsidRPr="00411B48">
              <w:rPr>
                <w:rFonts w:ascii="Calibri" w:eastAsia="Times New Roman" w:hAnsi="Calibri" w:cs="Calibri"/>
                <w:b/>
                <w:bCs/>
                <w:sz w:val="20"/>
                <w:szCs w:val="20"/>
              </w:rPr>
              <w:t>ệ</w:t>
            </w:r>
            <w:r w:rsidRPr="00411B48">
              <w:rPr>
                <w:rFonts w:ascii="Arial Narrow" w:eastAsia="Times New Roman" w:hAnsi="Arial Narrow" w:cs="Arial"/>
                <w:b/>
                <w:bCs/>
                <w:sz w:val="20"/>
                <w:szCs w:val="20"/>
              </w:rPr>
              <w:t>n</w:t>
            </w:r>
          </w:p>
        </w:tc>
        <w:tc>
          <w:tcPr>
            <w:tcW w:w="1069" w:type="dxa"/>
            <w:tcBorders>
              <w:top w:val="single" w:sz="4" w:space="0" w:color="auto"/>
              <w:left w:val="nil"/>
              <w:bottom w:val="single" w:sz="4" w:space="0" w:color="auto"/>
              <w:right w:val="single" w:sz="4" w:space="0" w:color="auto"/>
            </w:tcBorders>
            <w:shd w:val="clear" w:color="auto" w:fill="auto"/>
            <w:noWrap/>
            <w:vAlign w:val="center"/>
          </w:tcPr>
          <w:p w14:paraId="584F42B0"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100,00</w:t>
            </w:r>
          </w:p>
        </w:tc>
        <w:tc>
          <w:tcPr>
            <w:tcW w:w="996" w:type="dxa"/>
            <w:tcBorders>
              <w:top w:val="single" w:sz="4" w:space="0" w:color="auto"/>
              <w:left w:val="nil"/>
              <w:bottom w:val="single" w:sz="4" w:space="0" w:color="auto"/>
              <w:right w:val="single" w:sz="4" w:space="0" w:color="auto"/>
            </w:tcBorders>
            <w:shd w:val="clear" w:color="auto" w:fill="auto"/>
            <w:noWrap/>
            <w:vAlign w:val="center"/>
          </w:tcPr>
          <w:p w14:paraId="73BE4BAD"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0,68</w:t>
            </w:r>
          </w:p>
        </w:tc>
        <w:tc>
          <w:tcPr>
            <w:tcW w:w="919" w:type="dxa"/>
            <w:tcBorders>
              <w:top w:val="single" w:sz="4" w:space="0" w:color="auto"/>
              <w:left w:val="nil"/>
              <w:bottom w:val="single" w:sz="4" w:space="0" w:color="auto"/>
              <w:right w:val="single" w:sz="4" w:space="0" w:color="auto"/>
            </w:tcBorders>
            <w:shd w:val="clear" w:color="auto" w:fill="auto"/>
            <w:noWrap/>
            <w:vAlign w:val="center"/>
          </w:tcPr>
          <w:p w14:paraId="666A21B5"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95,07</w:t>
            </w:r>
          </w:p>
        </w:tc>
        <w:tc>
          <w:tcPr>
            <w:tcW w:w="813" w:type="dxa"/>
            <w:tcBorders>
              <w:top w:val="single" w:sz="4" w:space="0" w:color="auto"/>
              <w:left w:val="nil"/>
              <w:bottom w:val="single" w:sz="4" w:space="0" w:color="auto"/>
              <w:right w:val="single" w:sz="4" w:space="0" w:color="auto"/>
            </w:tcBorders>
            <w:shd w:val="clear" w:color="auto" w:fill="auto"/>
            <w:noWrap/>
            <w:vAlign w:val="center"/>
          </w:tcPr>
          <w:p w14:paraId="109C1252"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4,25</w:t>
            </w:r>
          </w:p>
        </w:tc>
        <w:tc>
          <w:tcPr>
            <w:tcW w:w="851" w:type="dxa"/>
            <w:tcBorders>
              <w:top w:val="single" w:sz="4" w:space="0" w:color="auto"/>
              <w:left w:val="nil"/>
              <w:bottom w:val="single" w:sz="4" w:space="0" w:color="auto"/>
              <w:right w:val="single" w:sz="4" w:space="0" w:color="auto"/>
            </w:tcBorders>
            <w:shd w:val="clear" w:color="auto" w:fill="auto"/>
            <w:noWrap/>
            <w:vAlign w:val="center"/>
          </w:tcPr>
          <w:p w14:paraId="4E77870A"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100,00</w:t>
            </w:r>
          </w:p>
        </w:tc>
        <w:tc>
          <w:tcPr>
            <w:tcW w:w="1028" w:type="dxa"/>
            <w:tcBorders>
              <w:top w:val="single" w:sz="4" w:space="0" w:color="auto"/>
              <w:left w:val="nil"/>
              <w:bottom w:val="single" w:sz="4" w:space="0" w:color="auto"/>
              <w:right w:val="single" w:sz="4" w:space="0" w:color="auto"/>
            </w:tcBorders>
            <w:shd w:val="clear" w:color="auto" w:fill="auto"/>
            <w:noWrap/>
            <w:vAlign w:val="center"/>
          </w:tcPr>
          <w:p w14:paraId="5A846DC3"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22,47</w:t>
            </w:r>
          </w:p>
        </w:tc>
        <w:tc>
          <w:tcPr>
            <w:tcW w:w="888" w:type="dxa"/>
            <w:tcBorders>
              <w:top w:val="single" w:sz="4" w:space="0" w:color="auto"/>
              <w:left w:val="nil"/>
              <w:bottom w:val="single" w:sz="4" w:space="0" w:color="auto"/>
              <w:right w:val="single" w:sz="4" w:space="0" w:color="auto"/>
            </w:tcBorders>
            <w:shd w:val="clear" w:color="auto" w:fill="auto"/>
            <w:noWrap/>
            <w:vAlign w:val="center"/>
          </w:tcPr>
          <w:p w14:paraId="2573B798"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62,92</w:t>
            </w:r>
          </w:p>
        </w:tc>
        <w:tc>
          <w:tcPr>
            <w:tcW w:w="776" w:type="dxa"/>
            <w:tcBorders>
              <w:top w:val="single" w:sz="4" w:space="0" w:color="auto"/>
              <w:left w:val="nil"/>
              <w:bottom w:val="single" w:sz="4" w:space="0" w:color="auto"/>
              <w:right w:val="single" w:sz="4" w:space="0" w:color="auto"/>
            </w:tcBorders>
            <w:shd w:val="clear" w:color="auto" w:fill="auto"/>
            <w:noWrap/>
            <w:vAlign w:val="center"/>
          </w:tcPr>
          <w:p w14:paraId="63570F51" w14:textId="77777777" w:rsidR="00411B48" w:rsidRPr="00411B48" w:rsidRDefault="00411B48" w:rsidP="00411B48">
            <w:pPr>
              <w:spacing w:after="0" w:line="240" w:lineRule="auto"/>
              <w:jc w:val="center"/>
              <w:rPr>
                <w:rFonts w:ascii="Arial Narrow" w:eastAsia="Times New Roman" w:hAnsi="Arial Narrow" w:cs="Arial"/>
                <w:b/>
                <w:bCs/>
                <w:sz w:val="20"/>
                <w:szCs w:val="20"/>
              </w:rPr>
            </w:pPr>
            <w:r w:rsidRPr="00411B48">
              <w:rPr>
                <w:rFonts w:ascii="Arial Narrow" w:eastAsia="Times New Roman" w:hAnsi="Arial Narrow" w:cs="Arial"/>
                <w:b/>
                <w:bCs/>
                <w:sz w:val="20"/>
                <w:szCs w:val="20"/>
              </w:rPr>
              <w:t>14,61</w:t>
            </w:r>
          </w:p>
        </w:tc>
      </w:tr>
    </w:tbl>
    <w:p w14:paraId="245F563E" w14:textId="77777777" w:rsidR="00411B48" w:rsidRPr="00411B48" w:rsidRDefault="00411B48" w:rsidP="00411B48">
      <w:pPr>
        <w:spacing w:before="120" w:after="120" w:line="240" w:lineRule="auto"/>
        <w:ind w:firstLine="709"/>
        <w:jc w:val="both"/>
        <w:rPr>
          <w:rFonts w:eastAsia="Times New Roman"/>
          <w:bCs/>
          <w:szCs w:val="28"/>
          <w:lang w:val="nl-NL"/>
        </w:rPr>
      </w:pPr>
      <w:bookmarkStart w:id="323" w:name="_Toc187070942"/>
      <w:r w:rsidRPr="00411B48">
        <w:rPr>
          <w:rFonts w:eastAsia="Times New Roman"/>
          <w:bCs/>
          <w:szCs w:val="28"/>
          <w:lang w:val="nl-NL"/>
        </w:rPr>
        <w:t>Danh mục công trình, dự án năm kế hoạch 2024 đã thực hiện</w:t>
      </w:r>
      <w:bookmarkEnd w:id="323"/>
    </w:p>
    <w:tbl>
      <w:tblPr>
        <w:tblW w:w="9228" w:type="dxa"/>
        <w:tblLook w:val="04A0" w:firstRow="1" w:lastRow="0" w:firstColumn="1" w:lastColumn="0" w:noHBand="0" w:noVBand="1"/>
      </w:tblPr>
      <w:tblGrid>
        <w:gridCol w:w="616"/>
        <w:gridCol w:w="5070"/>
        <w:gridCol w:w="1275"/>
        <w:gridCol w:w="2288"/>
      </w:tblGrid>
      <w:tr w:rsidR="00411B48" w:rsidRPr="00411B48" w14:paraId="661BB099" w14:textId="77777777" w:rsidTr="004C6CB6">
        <w:trPr>
          <w:trHeight w:val="509"/>
          <w:tblHeader/>
        </w:trPr>
        <w:tc>
          <w:tcPr>
            <w:tcW w:w="595" w:type="dxa"/>
            <w:tcBorders>
              <w:top w:val="single" w:sz="4" w:space="0" w:color="auto"/>
              <w:left w:val="single" w:sz="4" w:space="0" w:color="auto"/>
              <w:bottom w:val="single" w:sz="4" w:space="0" w:color="auto"/>
              <w:right w:val="single" w:sz="4" w:space="0" w:color="auto"/>
            </w:tcBorders>
            <w:shd w:val="clear" w:color="auto" w:fill="auto"/>
            <w:vAlign w:val="center"/>
          </w:tcPr>
          <w:p w14:paraId="787C3D6B" w14:textId="77777777" w:rsidR="00411B48" w:rsidRPr="00411B48" w:rsidRDefault="00411B48" w:rsidP="00411B48">
            <w:pPr>
              <w:spacing w:after="0" w:line="240" w:lineRule="auto"/>
              <w:jc w:val="center"/>
              <w:rPr>
                <w:rFonts w:eastAsia="Times New Roman"/>
                <w:b/>
                <w:bCs/>
                <w:sz w:val="20"/>
                <w:szCs w:val="20"/>
              </w:rPr>
            </w:pPr>
            <w:r w:rsidRPr="00411B48">
              <w:rPr>
                <w:rFonts w:eastAsia="Times New Roman"/>
                <w:b/>
                <w:bCs/>
                <w:sz w:val="20"/>
                <w:szCs w:val="20"/>
              </w:rPr>
              <w:t>STT</w:t>
            </w:r>
          </w:p>
        </w:tc>
        <w:tc>
          <w:tcPr>
            <w:tcW w:w="5070" w:type="dxa"/>
            <w:tcBorders>
              <w:top w:val="single" w:sz="4" w:space="0" w:color="auto"/>
              <w:left w:val="single" w:sz="4" w:space="0" w:color="auto"/>
              <w:bottom w:val="single" w:sz="4" w:space="0" w:color="auto"/>
              <w:right w:val="single" w:sz="4" w:space="0" w:color="auto"/>
            </w:tcBorders>
            <w:shd w:val="clear" w:color="auto" w:fill="auto"/>
            <w:vAlign w:val="center"/>
          </w:tcPr>
          <w:p w14:paraId="514D3B37" w14:textId="77777777" w:rsidR="00411B48" w:rsidRPr="00411B48" w:rsidRDefault="00411B48" w:rsidP="00411B48">
            <w:pPr>
              <w:spacing w:after="0" w:line="240" w:lineRule="auto"/>
              <w:jc w:val="center"/>
              <w:rPr>
                <w:rFonts w:eastAsia="Times New Roman"/>
                <w:b/>
                <w:bCs/>
                <w:sz w:val="20"/>
                <w:szCs w:val="20"/>
              </w:rPr>
            </w:pPr>
            <w:r w:rsidRPr="00411B48">
              <w:rPr>
                <w:rFonts w:eastAsia="Times New Roman"/>
                <w:b/>
                <w:bCs/>
                <w:sz w:val="20"/>
                <w:szCs w:val="20"/>
              </w:rPr>
              <w:t>Chỉ tiêu sử dụng đất</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1AE584E0" w14:textId="77777777" w:rsidR="00411B48" w:rsidRPr="00411B48" w:rsidRDefault="00411B48" w:rsidP="00411B48">
            <w:pPr>
              <w:spacing w:after="0" w:line="240" w:lineRule="auto"/>
              <w:jc w:val="center"/>
              <w:rPr>
                <w:rFonts w:eastAsia="Times New Roman"/>
                <w:b/>
                <w:bCs/>
                <w:sz w:val="20"/>
                <w:szCs w:val="20"/>
              </w:rPr>
            </w:pPr>
            <w:r w:rsidRPr="00411B48">
              <w:rPr>
                <w:rFonts w:eastAsia="Times New Roman"/>
                <w:b/>
                <w:bCs/>
                <w:sz w:val="20"/>
                <w:szCs w:val="20"/>
              </w:rPr>
              <w:t>Diện tích kế hoạch (ha)</w:t>
            </w:r>
          </w:p>
        </w:tc>
        <w:tc>
          <w:tcPr>
            <w:tcW w:w="2288" w:type="dxa"/>
            <w:tcBorders>
              <w:top w:val="single" w:sz="4" w:space="0" w:color="auto"/>
              <w:left w:val="single" w:sz="4" w:space="0" w:color="auto"/>
              <w:bottom w:val="single" w:sz="4" w:space="0" w:color="auto"/>
              <w:right w:val="single" w:sz="4" w:space="0" w:color="auto"/>
            </w:tcBorders>
            <w:shd w:val="clear" w:color="auto" w:fill="auto"/>
            <w:vAlign w:val="center"/>
          </w:tcPr>
          <w:p w14:paraId="72273B52" w14:textId="77777777" w:rsidR="00411B48" w:rsidRPr="00411B48" w:rsidRDefault="00411B48" w:rsidP="00411B48">
            <w:pPr>
              <w:spacing w:after="0" w:line="240" w:lineRule="auto"/>
              <w:jc w:val="center"/>
              <w:rPr>
                <w:rFonts w:eastAsia="Times New Roman"/>
                <w:b/>
                <w:bCs/>
                <w:sz w:val="20"/>
                <w:szCs w:val="20"/>
              </w:rPr>
            </w:pPr>
            <w:r w:rsidRPr="00411B48">
              <w:rPr>
                <w:rFonts w:eastAsia="Times New Roman"/>
                <w:b/>
                <w:bCs/>
                <w:sz w:val="20"/>
                <w:szCs w:val="20"/>
              </w:rPr>
              <w:t>Địa điểm (đến cấp xã)</w:t>
            </w:r>
          </w:p>
        </w:tc>
      </w:tr>
      <w:tr w:rsidR="00411B48" w:rsidRPr="00411B48" w14:paraId="55685200"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4F52C881"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I</w:t>
            </w:r>
          </w:p>
        </w:tc>
        <w:tc>
          <w:tcPr>
            <w:tcW w:w="5070" w:type="dxa"/>
            <w:tcBorders>
              <w:top w:val="nil"/>
              <w:left w:val="nil"/>
              <w:bottom w:val="single" w:sz="4" w:space="0" w:color="auto"/>
              <w:right w:val="single" w:sz="4" w:space="0" w:color="auto"/>
            </w:tcBorders>
            <w:shd w:val="clear" w:color="auto" w:fill="auto"/>
            <w:vAlign w:val="center"/>
            <w:hideMark/>
          </w:tcPr>
          <w:p w14:paraId="35E2DE6C"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Công trình, dự án trong kế hoạch sử dụng đất cấp tỉnh</w:t>
            </w:r>
          </w:p>
        </w:tc>
        <w:tc>
          <w:tcPr>
            <w:tcW w:w="1275" w:type="dxa"/>
            <w:tcBorders>
              <w:top w:val="nil"/>
              <w:left w:val="nil"/>
              <w:bottom w:val="single" w:sz="4" w:space="0" w:color="auto"/>
              <w:right w:val="single" w:sz="4" w:space="0" w:color="auto"/>
            </w:tcBorders>
            <w:shd w:val="clear" w:color="auto" w:fill="auto"/>
            <w:vAlign w:val="center"/>
            <w:hideMark/>
          </w:tcPr>
          <w:p w14:paraId="5B7B9BBE" w14:textId="77777777" w:rsidR="00411B48" w:rsidRPr="00411B48" w:rsidRDefault="00411B48" w:rsidP="00411B48">
            <w:pPr>
              <w:spacing w:after="0" w:line="240" w:lineRule="auto"/>
              <w:jc w:val="center"/>
              <w:rPr>
                <w:rFonts w:eastAsia="Times New Roman"/>
                <w:sz w:val="20"/>
                <w:szCs w:val="20"/>
              </w:rPr>
            </w:pPr>
          </w:p>
        </w:tc>
        <w:tc>
          <w:tcPr>
            <w:tcW w:w="2288" w:type="dxa"/>
            <w:tcBorders>
              <w:top w:val="nil"/>
              <w:left w:val="nil"/>
              <w:bottom w:val="single" w:sz="4" w:space="0" w:color="auto"/>
              <w:right w:val="single" w:sz="4" w:space="0" w:color="auto"/>
            </w:tcBorders>
            <w:shd w:val="clear" w:color="auto" w:fill="auto"/>
            <w:vAlign w:val="center"/>
          </w:tcPr>
          <w:p w14:paraId="30129EF1" w14:textId="77777777" w:rsidR="00411B48" w:rsidRPr="00411B48" w:rsidRDefault="00411B48" w:rsidP="00411B48">
            <w:pPr>
              <w:spacing w:after="0" w:line="240" w:lineRule="auto"/>
              <w:jc w:val="center"/>
              <w:rPr>
                <w:rFonts w:eastAsia="Times New Roman"/>
                <w:sz w:val="20"/>
                <w:szCs w:val="20"/>
              </w:rPr>
            </w:pPr>
          </w:p>
        </w:tc>
      </w:tr>
      <w:tr w:rsidR="00411B48" w:rsidRPr="00411B48" w14:paraId="74D020CD"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1E1EAAA9"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1.1</w:t>
            </w:r>
          </w:p>
        </w:tc>
        <w:tc>
          <w:tcPr>
            <w:tcW w:w="5070" w:type="dxa"/>
            <w:tcBorders>
              <w:top w:val="nil"/>
              <w:left w:val="nil"/>
              <w:bottom w:val="single" w:sz="4" w:space="0" w:color="auto"/>
              <w:right w:val="single" w:sz="4" w:space="0" w:color="auto"/>
            </w:tcBorders>
            <w:shd w:val="clear" w:color="auto" w:fill="auto"/>
            <w:vAlign w:val="center"/>
            <w:hideMark/>
          </w:tcPr>
          <w:p w14:paraId="1985D503"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Công trình, dự án mục đích quốc phòng, an ninh</w:t>
            </w:r>
          </w:p>
        </w:tc>
        <w:tc>
          <w:tcPr>
            <w:tcW w:w="1275" w:type="dxa"/>
            <w:tcBorders>
              <w:top w:val="nil"/>
              <w:left w:val="nil"/>
              <w:bottom w:val="single" w:sz="4" w:space="0" w:color="auto"/>
              <w:right w:val="single" w:sz="4" w:space="0" w:color="auto"/>
            </w:tcBorders>
            <w:shd w:val="clear" w:color="auto" w:fill="auto"/>
            <w:vAlign w:val="center"/>
            <w:hideMark/>
          </w:tcPr>
          <w:p w14:paraId="3E498FBC" w14:textId="77777777" w:rsidR="00411B48" w:rsidRPr="00411B48" w:rsidRDefault="00411B48" w:rsidP="00411B48">
            <w:pPr>
              <w:spacing w:after="0" w:line="240" w:lineRule="auto"/>
              <w:jc w:val="center"/>
              <w:rPr>
                <w:rFonts w:eastAsia="Times New Roman"/>
                <w:sz w:val="20"/>
                <w:szCs w:val="20"/>
              </w:rPr>
            </w:pPr>
          </w:p>
        </w:tc>
        <w:tc>
          <w:tcPr>
            <w:tcW w:w="2288" w:type="dxa"/>
            <w:tcBorders>
              <w:top w:val="nil"/>
              <w:left w:val="nil"/>
              <w:bottom w:val="single" w:sz="4" w:space="0" w:color="auto"/>
              <w:right w:val="single" w:sz="4" w:space="0" w:color="auto"/>
            </w:tcBorders>
            <w:shd w:val="clear" w:color="auto" w:fill="auto"/>
            <w:vAlign w:val="center"/>
          </w:tcPr>
          <w:p w14:paraId="271BE941" w14:textId="77777777" w:rsidR="00411B48" w:rsidRPr="00411B48" w:rsidRDefault="00411B48" w:rsidP="00411B48">
            <w:pPr>
              <w:spacing w:after="0" w:line="240" w:lineRule="auto"/>
              <w:jc w:val="center"/>
              <w:rPr>
                <w:rFonts w:eastAsia="Times New Roman"/>
                <w:sz w:val="20"/>
                <w:szCs w:val="20"/>
              </w:rPr>
            </w:pPr>
          </w:p>
        </w:tc>
      </w:tr>
      <w:tr w:rsidR="00411B48" w:rsidRPr="00411B48" w14:paraId="0F8D6604"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vAlign w:val="center"/>
            <w:hideMark/>
          </w:tcPr>
          <w:p w14:paraId="6F874F88"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1</w:t>
            </w:r>
          </w:p>
        </w:tc>
        <w:tc>
          <w:tcPr>
            <w:tcW w:w="5070" w:type="dxa"/>
            <w:tcBorders>
              <w:top w:val="nil"/>
              <w:left w:val="nil"/>
              <w:bottom w:val="single" w:sz="4" w:space="0" w:color="auto"/>
              <w:right w:val="single" w:sz="4" w:space="0" w:color="auto"/>
            </w:tcBorders>
            <w:shd w:val="clear" w:color="auto" w:fill="auto"/>
            <w:vAlign w:val="center"/>
            <w:hideMark/>
          </w:tcPr>
          <w:p w14:paraId="35030660"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Trạm kiểm soát biên phòng Vạn Giã</w:t>
            </w:r>
          </w:p>
        </w:tc>
        <w:tc>
          <w:tcPr>
            <w:tcW w:w="1275" w:type="dxa"/>
            <w:tcBorders>
              <w:top w:val="nil"/>
              <w:left w:val="nil"/>
              <w:bottom w:val="single" w:sz="4" w:space="0" w:color="auto"/>
              <w:right w:val="single" w:sz="4" w:space="0" w:color="auto"/>
            </w:tcBorders>
            <w:shd w:val="clear" w:color="auto" w:fill="auto"/>
            <w:vAlign w:val="center"/>
            <w:hideMark/>
          </w:tcPr>
          <w:p w14:paraId="50184EFD"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0,02</w:t>
            </w:r>
          </w:p>
        </w:tc>
        <w:tc>
          <w:tcPr>
            <w:tcW w:w="2288" w:type="dxa"/>
            <w:tcBorders>
              <w:top w:val="nil"/>
              <w:left w:val="nil"/>
              <w:bottom w:val="single" w:sz="4" w:space="0" w:color="auto"/>
              <w:right w:val="single" w:sz="4" w:space="0" w:color="auto"/>
            </w:tcBorders>
            <w:shd w:val="clear" w:color="auto" w:fill="auto"/>
            <w:vAlign w:val="center"/>
            <w:hideMark/>
          </w:tcPr>
          <w:p w14:paraId="4F9B3001"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Vạn Giã</w:t>
            </w:r>
          </w:p>
        </w:tc>
      </w:tr>
      <w:tr w:rsidR="00411B48" w:rsidRPr="00411B48" w14:paraId="22B779DF"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3E8F5E27"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1.2</w:t>
            </w:r>
          </w:p>
        </w:tc>
        <w:tc>
          <w:tcPr>
            <w:tcW w:w="5070" w:type="dxa"/>
            <w:tcBorders>
              <w:top w:val="nil"/>
              <w:left w:val="nil"/>
              <w:bottom w:val="single" w:sz="4" w:space="0" w:color="auto"/>
              <w:right w:val="single" w:sz="4" w:space="0" w:color="auto"/>
            </w:tcBorders>
            <w:shd w:val="clear" w:color="auto" w:fill="auto"/>
            <w:vAlign w:val="center"/>
            <w:hideMark/>
          </w:tcPr>
          <w:p w14:paraId="1D1BC893"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Công trình, dự án quan trọng quốc gia do Quốc hội quyết định chủ trương đầu tư mà phải thu hồi đất</w:t>
            </w:r>
          </w:p>
        </w:tc>
        <w:tc>
          <w:tcPr>
            <w:tcW w:w="1275" w:type="dxa"/>
            <w:tcBorders>
              <w:top w:val="nil"/>
              <w:left w:val="nil"/>
              <w:bottom w:val="single" w:sz="4" w:space="0" w:color="auto"/>
              <w:right w:val="single" w:sz="4" w:space="0" w:color="auto"/>
            </w:tcBorders>
            <w:shd w:val="clear" w:color="auto" w:fill="auto"/>
            <w:vAlign w:val="center"/>
            <w:hideMark/>
          </w:tcPr>
          <w:p w14:paraId="4DEA710A" w14:textId="77777777" w:rsidR="00411B48" w:rsidRPr="00411B48" w:rsidRDefault="00411B48" w:rsidP="00411B48">
            <w:pPr>
              <w:spacing w:after="0" w:line="240" w:lineRule="auto"/>
              <w:jc w:val="center"/>
              <w:rPr>
                <w:rFonts w:eastAsia="Times New Roman"/>
                <w:sz w:val="20"/>
                <w:szCs w:val="20"/>
              </w:rPr>
            </w:pPr>
          </w:p>
        </w:tc>
        <w:tc>
          <w:tcPr>
            <w:tcW w:w="2288" w:type="dxa"/>
            <w:tcBorders>
              <w:top w:val="nil"/>
              <w:left w:val="nil"/>
              <w:bottom w:val="single" w:sz="4" w:space="0" w:color="auto"/>
              <w:right w:val="single" w:sz="4" w:space="0" w:color="auto"/>
            </w:tcBorders>
            <w:shd w:val="clear" w:color="auto" w:fill="auto"/>
            <w:vAlign w:val="center"/>
            <w:hideMark/>
          </w:tcPr>
          <w:p w14:paraId="35FF6AF8" w14:textId="77777777" w:rsidR="00411B48" w:rsidRPr="00411B48" w:rsidRDefault="00411B48" w:rsidP="00411B48">
            <w:pPr>
              <w:spacing w:after="0" w:line="240" w:lineRule="auto"/>
              <w:jc w:val="center"/>
              <w:rPr>
                <w:rFonts w:eastAsia="Times New Roman"/>
                <w:sz w:val="20"/>
                <w:szCs w:val="20"/>
              </w:rPr>
            </w:pPr>
          </w:p>
        </w:tc>
      </w:tr>
      <w:tr w:rsidR="00411B48" w:rsidRPr="00411B48" w14:paraId="76C06354"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73CB2851"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2</w:t>
            </w:r>
          </w:p>
        </w:tc>
        <w:tc>
          <w:tcPr>
            <w:tcW w:w="5070" w:type="dxa"/>
            <w:tcBorders>
              <w:top w:val="nil"/>
              <w:left w:val="nil"/>
              <w:bottom w:val="single" w:sz="4" w:space="0" w:color="auto"/>
              <w:right w:val="single" w:sz="4" w:space="0" w:color="auto"/>
            </w:tcBorders>
            <w:shd w:val="clear" w:color="auto" w:fill="auto"/>
            <w:vAlign w:val="center"/>
            <w:hideMark/>
          </w:tcPr>
          <w:p w14:paraId="53D69021"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Dự án thành phần đoạn Vân Phong - Nha Trang thuộc dự án xây dựng công trình đường bộ cao tốc Bắc - Nam phía Đông giai đoạn 2021-2025 (phần diện tích thu hồi đất phát sinh bị ảnh hưởng bởi dự án khi điều chỉnh ranh).</w:t>
            </w:r>
          </w:p>
        </w:tc>
        <w:tc>
          <w:tcPr>
            <w:tcW w:w="1275" w:type="dxa"/>
            <w:tcBorders>
              <w:top w:val="nil"/>
              <w:left w:val="nil"/>
              <w:bottom w:val="single" w:sz="4" w:space="0" w:color="auto"/>
              <w:right w:val="single" w:sz="4" w:space="0" w:color="auto"/>
            </w:tcBorders>
            <w:shd w:val="clear" w:color="auto" w:fill="auto"/>
            <w:noWrap/>
            <w:vAlign w:val="center"/>
            <w:hideMark/>
          </w:tcPr>
          <w:p w14:paraId="6964209F"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1,82</w:t>
            </w:r>
          </w:p>
        </w:tc>
        <w:tc>
          <w:tcPr>
            <w:tcW w:w="2288" w:type="dxa"/>
            <w:tcBorders>
              <w:top w:val="nil"/>
              <w:left w:val="nil"/>
              <w:bottom w:val="single" w:sz="4" w:space="0" w:color="auto"/>
              <w:right w:val="single" w:sz="4" w:space="0" w:color="auto"/>
            </w:tcBorders>
            <w:shd w:val="clear" w:color="auto" w:fill="auto"/>
            <w:vAlign w:val="center"/>
            <w:hideMark/>
          </w:tcPr>
          <w:p w14:paraId="41445D69"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 xml:space="preserve"> Các xã Vạn Hưng, Vạn Bình, Vạn Thắng, Vạn Khánh, Vạn Phước, Vạn Thọ </w:t>
            </w:r>
          </w:p>
        </w:tc>
      </w:tr>
      <w:tr w:rsidR="00411B48" w:rsidRPr="00411B48" w14:paraId="05A81CE1"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4DAF73B8"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II</w:t>
            </w:r>
          </w:p>
        </w:tc>
        <w:tc>
          <w:tcPr>
            <w:tcW w:w="5070" w:type="dxa"/>
            <w:tcBorders>
              <w:top w:val="nil"/>
              <w:left w:val="nil"/>
              <w:bottom w:val="single" w:sz="4" w:space="0" w:color="auto"/>
              <w:right w:val="single" w:sz="4" w:space="0" w:color="auto"/>
            </w:tcBorders>
            <w:shd w:val="clear" w:color="auto" w:fill="auto"/>
            <w:vAlign w:val="center"/>
            <w:hideMark/>
          </w:tcPr>
          <w:p w14:paraId="5EF72A64"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Các công trình, dự án còn lại</w:t>
            </w:r>
          </w:p>
        </w:tc>
        <w:tc>
          <w:tcPr>
            <w:tcW w:w="1275" w:type="dxa"/>
            <w:tcBorders>
              <w:top w:val="nil"/>
              <w:left w:val="nil"/>
              <w:bottom w:val="single" w:sz="4" w:space="0" w:color="auto"/>
              <w:right w:val="single" w:sz="4" w:space="0" w:color="auto"/>
            </w:tcBorders>
            <w:shd w:val="clear" w:color="auto" w:fill="auto"/>
            <w:vAlign w:val="center"/>
            <w:hideMark/>
          </w:tcPr>
          <w:p w14:paraId="4B222248" w14:textId="77777777" w:rsidR="00411B48" w:rsidRPr="00411B48" w:rsidRDefault="00411B48" w:rsidP="00411B48">
            <w:pPr>
              <w:spacing w:after="0" w:line="240" w:lineRule="auto"/>
              <w:jc w:val="center"/>
              <w:rPr>
                <w:rFonts w:eastAsia="Times New Roman"/>
                <w:sz w:val="20"/>
                <w:szCs w:val="20"/>
              </w:rPr>
            </w:pPr>
          </w:p>
        </w:tc>
        <w:tc>
          <w:tcPr>
            <w:tcW w:w="2288" w:type="dxa"/>
            <w:tcBorders>
              <w:top w:val="nil"/>
              <w:left w:val="nil"/>
              <w:bottom w:val="single" w:sz="4" w:space="0" w:color="auto"/>
              <w:right w:val="single" w:sz="4" w:space="0" w:color="auto"/>
            </w:tcBorders>
            <w:shd w:val="clear" w:color="auto" w:fill="auto"/>
            <w:vAlign w:val="center"/>
          </w:tcPr>
          <w:p w14:paraId="778A09D5" w14:textId="77777777" w:rsidR="00411B48" w:rsidRPr="00411B48" w:rsidRDefault="00411B48" w:rsidP="00411B48">
            <w:pPr>
              <w:spacing w:after="0" w:line="240" w:lineRule="auto"/>
              <w:jc w:val="center"/>
              <w:rPr>
                <w:rFonts w:eastAsia="Times New Roman"/>
                <w:sz w:val="20"/>
                <w:szCs w:val="20"/>
              </w:rPr>
            </w:pPr>
          </w:p>
        </w:tc>
      </w:tr>
      <w:tr w:rsidR="00411B48" w:rsidRPr="00411B48" w14:paraId="7BD3312E"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1D6897D1"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2.1</w:t>
            </w:r>
          </w:p>
        </w:tc>
        <w:tc>
          <w:tcPr>
            <w:tcW w:w="8633" w:type="dxa"/>
            <w:gridSpan w:val="3"/>
            <w:tcBorders>
              <w:top w:val="nil"/>
              <w:left w:val="nil"/>
              <w:bottom w:val="single" w:sz="4" w:space="0" w:color="auto"/>
              <w:right w:val="single" w:sz="4" w:space="0" w:color="auto"/>
            </w:tcBorders>
            <w:shd w:val="clear" w:color="auto" w:fill="auto"/>
            <w:vAlign w:val="center"/>
            <w:hideMark/>
          </w:tcPr>
          <w:p w14:paraId="5094E99E"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 xml:space="preserve">Công trình, dự án do HĐND tỉnh chấp thuận mà phải thu hồi đất </w:t>
            </w:r>
          </w:p>
        </w:tc>
      </w:tr>
      <w:tr w:rsidR="00411B48" w:rsidRPr="00411B48" w14:paraId="3B725F32"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7012A94B"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2.1.1</w:t>
            </w:r>
          </w:p>
        </w:tc>
        <w:tc>
          <w:tcPr>
            <w:tcW w:w="5070" w:type="dxa"/>
            <w:tcBorders>
              <w:top w:val="nil"/>
              <w:left w:val="nil"/>
              <w:bottom w:val="single" w:sz="4" w:space="0" w:color="auto"/>
              <w:right w:val="single" w:sz="4" w:space="0" w:color="auto"/>
            </w:tcBorders>
            <w:shd w:val="clear" w:color="auto" w:fill="auto"/>
            <w:vAlign w:val="center"/>
            <w:hideMark/>
          </w:tcPr>
          <w:p w14:paraId="16F59E8E"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Dự án vốn ngân sách</w:t>
            </w:r>
          </w:p>
        </w:tc>
        <w:tc>
          <w:tcPr>
            <w:tcW w:w="1275" w:type="dxa"/>
            <w:tcBorders>
              <w:top w:val="nil"/>
              <w:left w:val="nil"/>
              <w:bottom w:val="single" w:sz="4" w:space="0" w:color="auto"/>
              <w:right w:val="single" w:sz="4" w:space="0" w:color="auto"/>
            </w:tcBorders>
            <w:shd w:val="clear" w:color="auto" w:fill="auto"/>
            <w:vAlign w:val="center"/>
            <w:hideMark/>
          </w:tcPr>
          <w:p w14:paraId="67D06E3F" w14:textId="77777777" w:rsidR="00411B48" w:rsidRPr="00411B48" w:rsidRDefault="00411B48" w:rsidP="00411B48">
            <w:pPr>
              <w:spacing w:after="0" w:line="240" w:lineRule="auto"/>
              <w:jc w:val="center"/>
              <w:rPr>
                <w:rFonts w:eastAsia="Times New Roman"/>
                <w:sz w:val="20"/>
                <w:szCs w:val="20"/>
              </w:rPr>
            </w:pPr>
          </w:p>
        </w:tc>
        <w:tc>
          <w:tcPr>
            <w:tcW w:w="2288" w:type="dxa"/>
            <w:tcBorders>
              <w:top w:val="nil"/>
              <w:left w:val="nil"/>
              <w:bottom w:val="single" w:sz="4" w:space="0" w:color="auto"/>
              <w:right w:val="single" w:sz="4" w:space="0" w:color="auto"/>
            </w:tcBorders>
            <w:shd w:val="clear" w:color="auto" w:fill="auto"/>
            <w:vAlign w:val="center"/>
          </w:tcPr>
          <w:p w14:paraId="42225DB9" w14:textId="77777777" w:rsidR="00411B48" w:rsidRPr="00411B48" w:rsidRDefault="00411B48" w:rsidP="00411B48">
            <w:pPr>
              <w:spacing w:after="0" w:line="240" w:lineRule="auto"/>
              <w:jc w:val="center"/>
              <w:rPr>
                <w:rFonts w:eastAsia="Times New Roman"/>
                <w:sz w:val="20"/>
                <w:szCs w:val="20"/>
              </w:rPr>
            </w:pPr>
          </w:p>
        </w:tc>
      </w:tr>
      <w:tr w:rsidR="00411B48" w:rsidRPr="00411B48" w14:paraId="5EC8B5ED"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vAlign w:val="center"/>
            <w:hideMark/>
          </w:tcPr>
          <w:p w14:paraId="2DBAC49A"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a</w:t>
            </w:r>
          </w:p>
        </w:tc>
        <w:tc>
          <w:tcPr>
            <w:tcW w:w="5070" w:type="dxa"/>
            <w:tcBorders>
              <w:top w:val="nil"/>
              <w:left w:val="nil"/>
              <w:bottom w:val="single" w:sz="4" w:space="0" w:color="auto"/>
              <w:right w:val="single" w:sz="4" w:space="0" w:color="auto"/>
            </w:tcBorders>
            <w:shd w:val="clear" w:color="auto" w:fill="auto"/>
            <w:vAlign w:val="center"/>
            <w:hideMark/>
          </w:tcPr>
          <w:p w14:paraId="71150DB3"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 xml:space="preserve"> Công trình, dự án năm 2022 chuyển tiếp sang năm 2024</w:t>
            </w:r>
          </w:p>
        </w:tc>
        <w:tc>
          <w:tcPr>
            <w:tcW w:w="1275" w:type="dxa"/>
            <w:tcBorders>
              <w:top w:val="nil"/>
              <w:left w:val="nil"/>
              <w:bottom w:val="single" w:sz="4" w:space="0" w:color="auto"/>
              <w:right w:val="single" w:sz="4" w:space="0" w:color="auto"/>
            </w:tcBorders>
            <w:shd w:val="clear" w:color="auto" w:fill="auto"/>
            <w:noWrap/>
            <w:vAlign w:val="center"/>
            <w:hideMark/>
          </w:tcPr>
          <w:p w14:paraId="4FBB905A" w14:textId="77777777" w:rsidR="00411B48" w:rsidRPr="00411B48" w:rsidRDefault="00411B48" w:rsidP="00411B48">
            <w:pPr>
              <w:spacing w:after="0" w:line="240" w:lineRule="auto"/>
              <w:jc w:val="center"/>
              <w:rPr>
                <w:rFonts w:eastAsia="Times New Roman"/>
                <w:sz w:val="20"/>
                <w:szCs w:val="20"/>
              </w:rPr>
            </w:pPr>
          </w:p>
        </w:tc>
        <w:tc>
          <w:tcPr>
            <w:tcW w:w="2288" w:type="dxa"/>
            <w:tcBorders>
              <w:top w:val="nil"/>
              <w:left w:val="nil"/>
              <w:bottom w:val="single" w:sz="4" w:space="0" w:color="auto"/>
              <w:right w:val="single" w:sz="4" w:space="0" w:color="auto"/>
            </w:tcBorders>
            <w:shd w:val="clear" w:color="auto" w:fill="auto"/>
            <w:noWrap/>
            <w:vAlign w:val="center"/>
          </w:tcPr>
          <w:p w14:paraId="699D9E24" w14:textId="77777777" w:rsidR="00411B48" w:rsidRPr="00411B48" w:rsidRDefault="00411B48" w:rsidP="00411B48">
            <w:pPr>
              <w:spacing w:after="0" w:line="240" w:lineRule="auto"/>
              <w:jc w:val="center"/>
              <w:rPr>
                <w:rFonts w:eastAsia="Times New Roman"/>
                <w:sz w:val="20"/>
                <w:szCs w:val="20"/>
              </w:rPr>
            </w:pPr>
          </w:p>
        </w:tc>
      </w:tr>
      <w:tr w:rsidR="00411B48" w:rsidRPr="00411B48" w14:paraId="6BA08A53"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54F81FAF"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1</w:t>
            </w:r>
          </w:p>
        </w:tc>
        <w:tc>
          <w:tcPr>
            <w:tcW w:w="5070" w:type="dxa"/>
            <w:tcBorders>
              <w:top w:val="nil"/>
              <w:left w:val="nil"/>
              <w:bottom w:val="single" w:sz="4" w:space="0" w:color="auto"/>
              <w:right w:val="single" w:sz="4" w:space="0" w:color="auto"/>
            </w:tcBorders>
            <w:shd w:val="clear" w:color="auto" w:fill="auto"/>
            <w:vAlign w:val="center"/>
            <w:hideMark/>
          </w:tcPr>
          <w:p w14:paraId="4DE46D91"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 xml:space="preserve">Kè bờ tả, hữu sông Tô Giang đoạn từ Quốc Lộ 1A đến đập Hải Triều xã Vạn Phước </w:t>
            </w:r>
          </w:p>
        </w:tc>
        <w:tc>
          <w:tcPr>
            <w:tcW w:w="1275" w:type="dxa"/>
            <w:tcBorders>
              <w:top w:val="nil"/>
              <w:left w:val="nil"/>
              <w:bottom w:val="single" w:sz="4" w:space="0" w:color="auto"/>
              <w:right w:val="single" w:sz="4" w:space="0" w:color="auto"/>
            </w:tcBorders>
            <w:shd w:val="clear" w:color="auto" w:fill="auto"/>
            <w:vAlign w:val="center"/>
            <w:hideMark/>
          </w:tcPr>
          <w:p w14:paraId="4F4C2A38"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0,90</w:t>
            </w:r>
          </w:p>
        </w:tc>
        <w:tc>
          <w:tcPr>
            <w:tcW w:w="2288" w:type="dxa"/>
            <w:tcBorders>
              <w:top w:val="nil"/>
              <w:left w:val="nil"/>
              <w:bottom w:val="single" w:sz="4" w:space="0" w:color="auto"/>
              <w:right w:val="single" w:sz="4" w:space="0" w:color="auto"/>
            </w:tcBorders>
            <w:shd w:val="clear" w:color="auto" w:fill="auto"/>
            <w:vAlign w:val="center"/>
            <w:hideMark/>
          </w:tcPr>
          <w:p w14:paraId="37FC7851"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Xã Vạn Phước</w:t>
            </w:r>
            <w:r w:rsidRPr="00411B48">
              <w:rPr>
                <w:rFonts w:eastAsia="Times New Roman"/>
                <w:sz w:val="20"/>
                <w:szCs w:val="20"/>
              </w:rPr>
              <w:br/>
              <w:t>Xã Vạn Long</w:t>
            </w:r>
          </w:p>
        </w:tc>
      </w:tr>
      <w:tr w:rsidR="00411B48" w:rsidRPr="00411B48" w14:paraId="5C89EC9E"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08E77643"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2</w:t>
            </w:r>
          </w:p>
        </w:tc>
        <w:tc>
          <w:tcPr>
            <w:tcW w:w="5070" w:type="dxa"/>
            <w:tcBorders>
              <w:top w:val="nil"/>
              <w:left w:val="nil"/>
              <w:bottom w:val="single" w:sz="4" w:space="0" w:color="auto"/>
              <w:right w:val="single" w:sz="4" w:space="0" w:color="auto"/>
            </w:tcBorders>
            <w:shd w:val="clear" w:color="auto" w:fill="auto"/>
            <w:vAlign w:val="center"/>
            <w:hideMark/>
          </w:tcPr>
          <w:p w14:paraId="32B08F3B"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Xây dựng cầu Huyện 2 và đường dẫn</w:t>
            </w:r>
          </w:p>
        </w:tc>
        <w:tc>
          <w:tcPr>
            <w:tcW w:w="1275" w:type="dxa"/>
            <w:tcBorders>
              <w:top w:val="nil"/>
              <w:left w:val="nil"/>
              <w:bottom w:val="single" w:sz="4" w:space="0" w:color="auto"/>
              <w:right w:val="single" w:sz="4" w:space="0" w:color="auto"/>
            </w:tcBorders>
            <w:shd w:val="clear" w:color="auto" w:fill="auto"/>
            <w:vAlign w:val="center"/>
            <w:hideMark/>
          </w:tcPr>
          <w:p w14:paraId="3A738853"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3,19</w:t>
            </w:r>
          </w:p>
        </w:tc>
        <w:tc>
          <w:tcPr>
            <w:tcW w:w="2288" w:type="dxa"/>
            <w:tcBorders>
              <w:top w:val="nil"/>
              <w:left w:val="nil"/>
              <w:bottom w:val="single" w:sz="4" w:space="0" w:color="auto"/>
              <w:right w:val="single" w:sz="4" w:space="0" w:color="auto"/>
            </w:tcBorders>
            <w:shd w:val="clear" w:color="auto" w:fill="auto"/>
            <w:vAlign w:val="center"/>
            <w:hideMark/>
          </w:tcPr>
          <w:p w14:paraId="7D41B356"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 xml:space="preserve">TT Vạn Giã </w:t>
            </w:r>
            <w:r w:rsidRPr="00411B48">
              <w:rPr>
                <w:rFonts w:eastAsia="Times New Roman"/>
                <w:sz w:val="20"/>
                <w:szCs w:val="20"/>
              </w:rPr>
              <w:br/>
              <w:t>Xã Vạn Thắng</w:t>
            </w:r>
          </w:p>
        </w:tc>
      </w:tr>
      <w:tr w:rsidR="00411B48" w:rsidRPr="00411B48" w14:paraId="504A2CB3"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32474556"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3</w:t>
            </w:r>
          </w:p>
        </w:tc>
        <w:tc>
          <w:tcPr>
            <w:tcW w:w="5070" w:type="dxa"/>
            <w:tcBorders>
              <w:top w:val="nil"/>
              <w:left w:val="nil"/>
              <w:bottom w:val="single" w:sz="4" w:space="0" w:color="auto"/>
              <w:right w:val="single" w:sz="4" w:space="0" w:color="auto"/>
            </w:tcBorders>
            <w:shd w:val="clear" w:color="auto" w:fill="auto"/>
            <w:vAlign w:val="center"/>
            <w:hideMark/>
          </w:tcPr>
          <w:p w14:paraId="733BC935"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 xml:space="preserve">Kè bờ biển thị trấn Vạn Giã (Giai đoạn 2) </w:t>
            </w:r>
          </w:p>
        </w:tc>
        <w:tc>
          <w:tcPr>
            <w:tcW w:w="1275" w:type="dxa"/>
            <w:tcBorders>
              <w:top w:val="nil"/>
              <w:left w:val="nil"/>
              <w:bottom w:val="single" w:sz="4" w:space="0" w:color="auto"/>
              <w:right w:val="single" w:sz="4" w:space="0" w:color="auto"/>
            </w:tcBorders>
            <w:shd w:val="clear" w:color="auto" w:fill="auto"/>
            <w:vAlign w:val="center"/>
            <w:hideMark/>
          </w:tcPr>
          <w:p w14:paraId="57A2F5B5"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6,20</w:t>
            </w:r>
          </w:p>
        </w:tc>
        <w:tc>
          <w:tcPr>
            <w:tcW w:w="2288" w:type="dxa"/>
            <w:tcBorders>
              <w:top w:val="nil"/>
              <w:left w:val="nil"/>
              <w:bottom w:val="single" w:sz="4" w:space="0" w:color="auto"/>
              <w:right w:val="single" w:sz="4" w:space="0" w:color="auto"/>
            </w:tcBorders>
            <w:shd w:val="clear" w:color="auto" w:fill="auto"/>
            <w:vAlign w:val="center"/>
            <w:hideMark/>
          </w:tcPr>
          <w:p w14:paraId="21B8F98C"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 xml:space="preserve">TT Vạn Giã </w:t>
            </w:r>
          </w:p>
        </w:tc>
      </w:tr>
      <w:tr w:rsidR="00411B48" w:rsidRPr="00411B48" w14:paraId="58575ECC"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48A1BBC0"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4</w:t>
            </w:r>
          </w:p>
        </w:tc>
        <w:tc>
          <w:tcPr>
            <w:tcW w:w="5070" w:type="dxa"/>
            <w:tcBorders>
              <w:top w:val="nil"/>
              <w:left w:val="nil"/>
              <w:bottom w:val="single" w:sz="4" w:space="0" w:color="auto"/>
              <w:right w:val="single" w:sz="4" w:space="0" w:color="auto"/>
            </w:tcBorders>
            <w:shd w:val="clear" w:color="auto" w:fill="auto"/>
            <w:vAlign w:val="center"/>
            <w:hideMark/>
          </w:tcPr>
          <w:p w14:paraId="7FAC7DBA"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 xml:space="preserve"> Đường Hà Huy Tập (Đoạn từ chợ đến Lê Hồng Phong đoạn </w:t>
            </w:r>
            <w:r w:rsidRPr="00411B48">
              <w:rPr>
                <w:rFonts w:eastAsia="Times New Roman"/>
                <w:sz w:val="20"/>
                <w:szCs w:val="20"/>
              </w:rPr>
              <w:lastRenderedPageBreak/>
              <w:t xml:space="preserve">4) LG 16m </w:t>
            </w:r>
          </w:p>
        </w:tc>
        <w:tc>
          <w:tcPr>
            <w:tcW w:w="1275" w:type="dxa"/>
            <w:tcBorders>
              <w:top w:val="nil"/>
              <w:left w:val="nil"/>
              <w:bottom w:val="single" w:sz="4" w:space="0" w:color="auto"/>
              <w:right w:val="single" w:sz="4" w:space="0" w:color="auto"/>
            </w:tcBorders>
            <w:shd w:val="clear" w:color="auto" w:fill="auto"/>
            <w:vAlign w:val="center"/>
            <w:hideMark/>
          </w:tcPr>
          <w:p w14:paraId="176045A1"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lastRenderedPageBreak/>
              <w:t>0,49</w:t>
            </w:r>
          </w:p>
        </w:tc>
        <w:tc>
          <w:tcPr>
            <w:tcW w:w="2288" w:type="dxa"/>
            <w:tcBorders>
              <w:top w:val="nil"/>
              <w:left w:val="nil"/>
              <w:bottom w:val="single" w:sz="4" w:space="0" w:color="auto"/>
              <w:right w:val="single" w:sz="4" w:space="0" w:color="auto"/>
            </w:tcBorders>
            <w:shd w:val="clear" w:color="auto" w:fill="auto"/>
            <w:vAlign w:val="center"/>
            <w:hideMark/>
          </w:tcPr>
          <w:p w14:paraId="635BEB1B"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 xml:space="preserve"> TT Vạn Giã </w:t>
            </w:r>
          </w:p>
        </w:tc>
      </w:tr>
      <w:tr w:rsidR="00411B48" w:rsidRPr="00411B48" w14:paraId="3ED080E7"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vAlign w:val="center"/>
            <w:hideMark/>
          </w:tcPr>
          <w:p w14:paraId="2ADC98D8"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b</w:t>
            </w:r>
          </w:p>
        </w:tc>
        <w:tc>
          <w:tcPr>
            <w:tcW w:w="5070" w:type="dxa"/>
            <w:tcBorders>
              <w:top w:val="nil"/>
              <w:left w:val="nil"/>
              <w:bottom w:val="single" w:sz="4" w:space="0" w:color="auto"/>
              <w:right w:val="single" w:sz="4" w:space="0" w:color="auto"/>
            </w:tcBorders>
            <w:shd w:val="clear" w:color="auto" w:fill="auto"/>
            <w:vAlign w:val="center"/>
            <w:hideMark/>
          </w:tcPr>
          <w:p w14:paraId="6BE05D0D"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 xml:space="preserve"> Công trình, dự án năm 2023 chuyển tiếp sang năm 2024</w:t>
            </w:r>
          </w:p>
        </w:tc>
        <w:tc>
          <w:tcPr>
            <w:tcW w:w="1275" w:type="dxa"/>
            <w:tcBorders>
              <w:top w:val="nil"/>
              <w:left w:val="nil"/>
              <w:bottom w:val="single" w:sz="4" w:space="0" w:color="auto"/>
              <w:right w:val="single" w:sz="4" w:space="0" w:color="auto"/>
            </w:tcBorders>
            <w:shd w:val="clear" w:color="auto" w:fill="auto"/>
            <w:noWrap/>
            <w:vAlign w:val="center"/>
            <w:hideMark/>
          </w:tcPr>
          <w:p w14:paraId="195E999C" w14:textId="77777777" w:rsidR="00411B48" w:rsidRPr="00411B48" w:rsidRDefault="00411B48" w:rsidP="00411B48">
            <w:pPr>
              <w:spacing w:after="0" w:line="240" w:lineRule="auto"/>
              <w:jc w:val="center"/>
              <w:rPr>
                <w:rFonts w:eastAsia="Times New Roman"/>
                <w:sz w:val="20"/>
                <w:szCs w:val="20"/>
              </w:rPr>
            </w:pPr>
          </w:p>
        </w:tc>
        <w:tc>
          <w:tcPr>
            <w:tcW w:w="2288" w:type="dxa"/>
            <w:tcBorders>
              <w:top w:val="nil"/>
              <w:left w:val="nil"/>
              <w:bottom w:val="single" w:sz="4" w:space="0" w:color="auto"/>
              <w:right w:val="single" w:sz="4" w:space="0" w:color="auto"/>
            </w:tcBorders>
            <w:shd w:val="clear" w:color="auto" w:fill="auto"/>
            <w:noWrap/>
            <w:vAlign w:val="center"/>
            <w:hideMark/>
          </w:tcPr>
          <w:p w14:paraId="5D37C013" w14:textId="77777777" w:rsidR="00411B48" w:rsidRPr="00411B48" w:rsidRDefault="00411B48" w:rsidP="00411B48">
            <w:pPr>
              <w:spacing w:after="0" w:line="240" w:lineRule="auto"/>
              <w:jc w:val="center"/>
              <w:rPr>
                <w:rFonts w:eastAsia="Times New Roman"/>
                <w:sz w:val="20"/>
                <w:szCs w:val="20"/>
              </w:rPr>
            </w:pPr>
          </w:p>
        </w:tc>
      </w:tr>
      <w:tr w:rsidR="00411B48" w:rsidRPr="00411B48" w14:paraId="473D1C38"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5FEDFC40"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5</w:t>
            </w:r>
          </w:p>
        </w:tc>
        <w:tc>
          <w:tcPr>
            <w:tcW w:w="5070" w:type="dxa"/>
            <w:tcBorders>
              <w:top w:val="nil"/>
              <w:left w:val="nil"/>
              <w:bottom w:val="single" w:sz="4" w:space="0" w:color="auto"/>
              <w:right w:val="single" w:sz="4" w:space="0" w:color="auto"/>
            </w:tcBorders>
            <w:shd w:val="clear" w:color="auto" w:fill="auto"/>
            <w:vAlign w:val="center"/>
            <w:hideMark/>
          </w:tcPr>
          <w:p w14:paraId="47F31764"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Mở rộng trụ sở UBND xã Đại Lãnh</w:t>
            </w:r>
          </w:p>
        </w:tc>
        <w:tc>
          <w:tcPr>
            <w:tcW w:w="1275" w:type="dxa"/>
            <w:tcBorders>
              <w:top w:val="nil"/>
              <w:left w:val="nil"/>
              <w:bottom w:val="single" w:sz="4" w:space="0" w:color="auto"/>
              <w:right w:val="single" w:sz="4" w:space="0" w:color="auto"/>
            </w:tcBorders>
            <w:shd w:val="clear" w:color="auto" w:fill="auto"/>
            <w:noWrap/>
            <w:vAlign w:val="center"/>
            <w:hideMark/>
          </w:tcPr>
          <w:p w14:paraId="53D51FA2"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0,16</w:t>
            </w:r>
          </w:p>
        </w:tc>
        <w:tc>
          <w:tcPr>
            <w:tcW w:w="2288" w:type="dxa"/>
            <w:tcBorders>
              <w:top w:val="nil"/>
              <w:left w:val="nil"/>
              <w:bottom w:val="single" w:sz="4" w:space="0" w:color="auto"/>
              <w:right w:val="single" w:sz="4" w:space="0" w:color="auto"/>
            </w:tcBorders>
            <w:shd w:val="clear" w:color="auto" w:fill="auto"/>
            <w:vAlign w:val="center"/>
            <w:hideMark/>
          </w:tcPr>
          <w:p w14:paraId="322B6E8E"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Xã Đại Lãnh</w:t>
            </w:r>
          </w:p>
        </w:tc>
      </w:tr>
      <w:tr w:rsidR="00411B48" w:rsidRPr="00411B48" w14:paraId="60C56AED"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0E7079FF"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6</w:t>
            </w:r>
          </w:p>
        </w:tc>
        <w:tc>
          <w:tcPr>
            <w:tcW w:w="5070" w:type="dxa"/>
            <w:tcBorders>
              <w:top w:val="nil"/>
              <w:left w:val="nil"/>
              <w:bottom w:val="single" w:sz="4" w:space="0" w:color="auto"/>
              <w:right w:val="single" w:sz="4" w:space="0" w:color="auto"/>
            </w:tcBorders>
            <w:shd w:val="clear" w:color="auto" w:fill="auto"/>
            <w:vAlign w:val="center"/>
            <w:hideMark/>
          </w:tcPr>
          <w:p w14:paraId="0C04E376"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Hạ tầng kỹ thuật khu Tái định cư Vong Trắc Tre</w:t>
            </w:r>
          </w:p>
        </w:tc>
        <w:tc>
          <w:tcPr>
            <w:tcW w:w="1275" w:type="dxa"/>
            <w:tcBorders>
              <w:top w:val="nil"/>
              <w:left w:val="nil"/>
              <w:bottom w:val="single" w:sz="4" w:space="0" w:color="auto"/>
              <w:right w:val="single" w:sz="4" w:space="0" w:color="auto"/>
            </w:tcBorders>
            <w:shd w:val="clear" w:color="auto" w:fill="auto"/>
            <w:vAlign w:val="center"/>
            <w:hideMark/>
          </w:tcPr>
          <w:p w14:paraId="3296E5B5"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0,37</w:t>
            </w:r>
          </w:p>
        </w:tc>
        <w:tc>
          <w:tcPr>
            <w:tcW w:w="2288" w:type="dxa"/>
            <w:tcBorders>
              <w:top w:val="nil"/>
              <w:left w:val="nil"/>
              <w:bottom w:val="single" w:sz="4" w:space="0" w:color="auto"/>
              <w:right w:val="single" w:sz="4" w:space="0" w:color="auto"/>
            </w:tcBorders>
            <w:shd w:val="clear" w:color="auto" w:fill="auto"/>
            <w:vAlign w:val="center"/>
            <w:hideMark/>
          </w:tcPr>
          <w:p w14:paraId="61F7214D"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Xã Vạn Phú</w:t>
            </w:r>
          </w:p>
        </w:tc>
      </w:tr>
      <w:tr w:rsidR="00411B48" w:rsidRPr="00411B48" w14:paraId="327F7DCF"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10A3EBC7"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7</w:t>
            </w:r>
          </w:p>
        </w:tc>
        <w:tc>
          <w:tcPr>
            <w:tcW w:w="5070" w:type="dxa"/>
            <w:tcBorders>
              <w:top w:val="nil"/>
              <w:left w:val="nil"/>
              <w:bottom w:val="single" w:sz="4" w:space="0" w:color="auto"/>
              <w:right w:val="single" w:sz="4" w:space="0" w:color="auto"/>
            </w:tcBorders>
            <w:shd w:val="clear" w:color="auto" w:fill="auto"/>
            <w:vAlign w:val="center"/>
            <w:hideMark/>
          </w:tcPr>
          <w:p w14:paraId="7B98F76C"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Hạ tầng kỹ thuật khu Tái định cư Ninh Mã</w:t>
            </w:r>
          </w:p>
        </w:tc>
        <w:tc>
          <w:tcPr>
            <w:tcW w:w="1275" w:type="dxa"/>
            <w:tcBorders>
              <w:top w:val="nil"/>
              <w:left w:val="nil"/>
              <w:bottom w:val="single" w:sz="4" w:space="0" w:color="auto"/>
              <w:right w:val="single" w:sz="4" w:space="0" w:color="auto"/>
            </w:tcBorders>
            <w:shd w:val="clear" w:color="auto" w:fill="auto"/>
            <w:vAlign w:val="center"/>
            <w:hideMark/>
          </w:tcPr>
          <w:p w14:paraId="3658EB09"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0,30</w:t>
            </w:r>
          </w:p>
        </w:tc>
        <w:tc>
          <w:tcPr>
            <w:tcW w:w="2288" w:type="dxa"/>
            <w:tcBorders>
              <w:top w:val="nil"/>
              <w:left w:val="nil"/>
              <w:bottom w:val="single" w:sz="4" w:space="0" w:color="auto"/>
              <w:right w:val="single" w:sz="4" w:space="0" w:color="auto"/>
            </w:tcBorders>
            <w:shd w:val="clear" w:color="auto" w:fill="auto"/>
            <w:vAlign w:val="center"/>
            <w:hideMark/>
          </w:tcPr>
          <w:p w14:paraId="0C3D9B67"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Xã Vạn Thọ</w:t>
            </w:r>
          </w:p>
        </w:tc>
      </w:tr>
      <w:tr w:rsidR="00411B48" w:rsidRPr="00411B48" w14:paraId="3B262022"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600A3B4C"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8</w:t>
            </w:r>
          </w:p>
        </w:tc>
        <w:tc>
          <w:tcPr>
            <w:tcW w:w="5070" w:type="dxa"/>
            <w:tcBorders>
              <w:top w:val="nil"/>
              <w:left w:val="nil"/>
              <w:bottom w:val="single" w:sz="4" w:space="0" w:color="auto"/>
              <w:right w:val="single" w:sz="4" w:space="0" w:color="auto"/>
            </w:tcBorders>
            <w:shd w:val="clear" w:color="auto" w:fill="auto"/>
            <w:vAlign w:val="center"/>
            <w:hideMark/>
          </w:tcPr>
          <w:p w14:paraId="0391CF4B"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Dự án thành phần đoạn Vân Phong - Nha Trang thuộc dự án xây dựng công trình đường bộ cao tốc Bắc - Nam phía Đông giai đoạn 2021-2025 (phần diện tích thu hồi đất phát sinh do thực hiện di dời hạ tầng kỹ thuật bị ảnh hưởng bởi dự án).</w:t>
            </w:r>
          </w:p>
        </w:tc>
        <w:tc>
          <w:tcPr>
            <w:tcW w:w="1275" w:type="dxa"/>
            <w:tcBorders>
              <w:top w:val="nil"/>
              <w:left w:val="nil"/>
              <w:bottom w:val="single" w:sz="4" w:space="0" w:color="auto"/>
              <w:right w:val="single" w:sz="4" w:space="0" w:color="auto"/>
            </w:tcBorders>
            <w:shd w:val="clear" w:color="auto" w:fill="auto"/>
            <w:vAlign w:val="center"/>
            <w:hideMark/>
          </w:tcPr>
          <w:p w14:paraId="0BCA2D51"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1,75</w:t>
            </w:r>
          </w:p>
        </w:tc>
        <w:tc>
          <w:tcPr>
            <w:tcW w:w="2288" w:type="dxa"/>
            <w:tcBorders>
              <w:top w:val="nil"/>
              <w:left w:val="nil"/>
              <w:bottom w:val="single" w:sz="4" w:space="0" w:color="auto"/>
              <w:right w:val="single" w:sz="4" w:space="0" w:color="auto"/>
            </w:tcBorders>
            <w:shd w:val="clear" w:color="auto" w:fill="auto"/>
            <w:vAlign w:val="center"/>
            <w:hideMark/>
          </w:tcPr>
          <w:p w14:paraId="66393153"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 xml:space="preserve"> Các xã Vạn Hưng, Vạn Lương, Vạn Phú, Vạn Bình, Vạn Thắng, Vạn Khánh, Vạn Long, Vạn Phước, Vạn Thọ </w:t>
            </w:r>
          </w:p>
        </w:tc>
      </w:tr>
      <w:tr w:rsidR="00411B48" w:rsidRPr="00411B48" w14:paraId="37E1A8BD"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vAlign w:val="center"/>
            <w:hideMark/>
          </w:tcPr>
          <w:p w14:paraId="40AB902B"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c</w:t>
            </w:r>
          </w:p>
        </w:tc>
        <w:tc>
          <w:tcPr>
            <w:tcW w:w="5070" w:type="dxa"/>
            <w:tcBorders>
              <w:top w:val="nil"/>
              <w:left w:val="nil"/>
              <w:bottom w:val="single" w:sz="4" w:space="0" w:color="auto"/>
              <w:right w:val="single" w:sz="4" w:space="0" w:color="auto"/>
            </w:tcBorders>
            <w:shd w:val="clear" w:color="auto" w:fill="auto"/>
            <w:vAlign w:val="center"/>
            <w:hideMark/>
          </w:tcPr>
          <w:p w14:paraId="10C696F8"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 xml:space="preserve"> Công trình, dự án đăng ký mới năm 2024</w:t>
            </w:r>
          </w:p>
        </w:tc>
        <w:tc>
          <w:tcPr>
            <w:tcW w:w="1275" w:type="dxa"/>
            <w:tcBorders>
              <w:top w:val="nil"/>
              <w:left w:val="nil"/>
              <w:bottom w:val="single" w:sz="4" w:space="0" w:color="auto"/>
              <w:right w:val="single" w:sz="4" w:space="0" w:color="auto"/>
            </w:tcBorders>
            <w:shd w:val="clear" w:color="auto" w:fill="auto"/>
            <w:noWrap/>
            <w:vAlign w:val="center"/>
            <w:hideMark/>
          </w:tcPr>
          <w:p w14:paraId="2D9A574D" w14:textId="77777777" w:rsidR="00411B48" w:rsidRPr="00411B48" w:rsidRDefault="00411B48" w:rsidP="00411B48">
            <w:pPr>
              <w:spacing w:after="0" w:line="240" w:lineRule="auto"/>
              <w:jc w:val="center"/>
              <w:rPr>
                <w:rFonts w:eastAsia="Times New Roman"/>
                <w:sz w:val="20"/>
                <w:szCs w:val="20"/>
              </w:rPr>
            </w:pPr>
          </w:p>
        </w:tc>
        <w:tc>
          <w:tcPr>
            <w:tcW w:w="2288" w:type="dxa"/>
            <w:tcBorders>
              <w:top w:val="nil"/>
              <w:left w:val="nil"/>
              <w:bottom w:val="single" w:sz="4" w:space="0" w:color="auto"/>
              <w:right w:val="single" w:sz="4" w:space="0" w:color="auto"/>
            </w:tcBorders>
            <w:shd w:val="clear" w:color="auto" w:fill="auto"/>
            <w:noWrap/>
            <w:vAlign w:val="center"/>
            <w:hideMark/>
          </w:tcPr>
          <w:p w14:paraId="1513E916" w14:textId="77777777" w:rsidR="00411B48" w:rsidRPr="00411B48" w:rsidRDefault="00411B48" w:rsidP="00411B48">
            <w:pPr>
              <w:spacing w:after="0" w:line="240" w:lineRule="auto"/>
              <w:jc w:val="center"/>
              <w:rPr>
                <w:rFonts w:eastAsia="Times New Roman"/>
                <w:sz w:val="20"/>
                <w:szCs w:val="20"/>
              </w:rPr>
            </w:pPr>
          </w:p>
        </w:tc>
      </w:tr>
      <w:tr w:rsidR="00411B48" w:rsidRPr="00411B48" w14:paraId="2E5E3DC4"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671339E4"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9</w:t>
            </w:r>
          </w:p>
        </w:tc>
        <w:tc>
          <w:tcPr>
            <w:tcW w:w="5070" w:type="dxa"/>
            <w:tcBorders>
              <w:top w:val="nil"/>
              <w:left w:val="nil"/>
              <w:bottom w:val="single" w:sz="4" w:space="0" w:color="auto"/>
              <w:right w:val="single" w:sz="4" w:space="0" w:color="auto"/>
            </w:tcBorders>
            <w:shd w:val="clear" w:color="auto" w:fill="auto"/>
            <w:vAlign w:val="center"/>
            <w:hideMark/>
          </w:tcPr>
          <w:p w14:paraId="67A0DADC"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Đường Huỳnh Thúc Kháng (đoạn từ Trường PTTH Huỳnh Thúc Kháng đến đường quy hoạch Lý Thái Tổ)</w:t>
            </w:r>
          </w:p>
        </w:tc>
        <w:tc>
          <w:tcPr>
            <w:tcW w:w="1275" w:type="dxa"/>
            <w:tcBorders>
              <w:top w:val="nil"/>
              <w:left w:val="nil"/>
              <w:bottom w:val="single" w:sz="4" w:space="0" w:color="auto"/>
              <w:right w:val="single" w:sz="4" w:space="0" w:color="auto"/>
            </w:tcBorders>
            <w:shd w:val="clear" w:color="auto" w:fill="auto"/>
            <w:noWrap/>
            <w:vAlign w:val="center"/>
            <w:hideMark/>
          </w:tcPr>
          <w:p w14:paraId="20F90D81"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0,60</w:t>
            </w:r>
          </w:p>
        </w:tc>
        <w:tc>
          <w:tcPr>
            <w:tcW w:w="2288" w:type="dxa"/>
            <w:tcBorders>
              <w:top w:val="nil"/>
              <w:left w:val="nil"/>
              <w:bottom w:val="single" w:sz="4" w:space="0" w:color="auto"/>
              <w:right w:val="single" w:sz="4" w:space="0" w:color="auto"/>
            </w:tcBorders>
            <w:shd w:val="clear" w:color="auto" w:fill="auto"/>
            <w:noWrap/>
            <w:vAlign w:val="center"/>
            <w:hideMark/>
          </w:tcPr>
          <w:p w14:paraId="0D87D0B4"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TT Vạn Giã</w:t>
            </w:r>
          </w:p>
        </w:tc>
      </w:tr>
      <w:tr w:rsidR="00411B48" w:rsidRPr="00411B48" w14:paraId="0F42E34D"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707460C4"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10</w:t>
            </w:r>
          </w:p>
        </w:tc>
        <w:tc>
          <w:tcPr>
            <w:tcW w:w="5070" w:type="dxa"/>
            <w:tcBorders>
              <w:top w:val="nil"/>
              <w:left w:val="nil"/>
              <w:bottom w:val="single" w:sz="4" w:space="0" w:color="auto"/>
              <w:right w:val="single" w:sz="4" w:space="0" w:color="auto"/>
            </w:tcBorders>
            <w:shd w:val="clear" w:color="auto" w:fill="auto"/>
            <w:vAlign w:val="center"/>
            <w:hideMark/>
          </w:tcPr>
          <w:p w14:paraId="3BB133DE"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Đường giao thông ngoài Cảng trung chuyển quốc tế Vân Phong (Phần thu hồi bổ sung) - Tổng diện tích 32,98 ha</w:t>
            </w:r>
          </w:p>
        </w:tc>
        <w:tc>
          <w:tcPr>
            <w:tcW w:w="1275" w:type="dxa"/>
            <w:tcBorders>
              <w:top w:val="nil"/>
              <w:left w:val="nil"/>
              <w:bottom w:val="single" w:sz="4" w:space="0" w:color="auto"/>
              <w:right w:val="single" w:sz="4" w:space="0" w:color="auto"/>
            </w:tcBorders>
            <w:shd w:val="clear" w:color="auto" w:fill="auto"/>
            <w:noWrap/>
            <w:vAlign w:val="center"/>
            <w:hideMark/>
          </w:tcPr>
          <w:p w14:paraId="181F9E72"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5,95</w:t>
            </w:r>
          </w:p>
        </w:tc>
        <w:tc>
          <w:tcPr>
            <w:tcW w:w="2288" w:type="dxa"/>
            <w:tcBorders>
              <w:top w:val="nil"/>
              <w:left w:val="nil"/>
              <w:bottom w:val="single" w:sz="4" w:space="0" w:color="auto"/>
              <w:right w:val="single" w:sz="4" w:space="0" w:color="auto"/>
            </w:tcBorders>
            <w:shd w:val="clear" w:color="auto" w:fill="auto"/>
            <w:vAlign w:val="center"/>
            <w:hideMark/>
          </w:tcPr>
          <w:p w14:paraId="100E4A3E"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Xã Vạn Thạnh</w:t>
            </w:r>
          </w:p>
        </w:tc>
      </w:tr>
      <w:tr w:rsidR="00411B48" w:rsidRPr="00411B48" w14:paraId="12996486"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1416ABFC"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2.2</w:t>
            </w:r>
          </w:p>
        </w:tc>
        <w:tc>
          <w:tcPr>
            <w:tcW w:w="8633" w:type="dxa"/>
            <w:gridSpan w:val="3"/>
            <w:tcBorders>
              <w:top w:val="nil"/>
              <w:left w:val="nil"/>
              <w:bottom w:val="single" w:sz="4" w:space="0" w:color="auto"/>
              <w:right w:val="single" w:sz="4" w:space="0" w:color="auto"/>
            </w:tcBorders>
            <w:shd w:val="clear" w:color="auto" w:fill="auto"/>
            <w:vAlign w:val="center"/>
            <w:hideMark/>
          </w:tcPr>
          <w:p w14:paraId="44D0A010"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Công trình, dự án chuyển mục đích sử dụng đất, giao đất, cho thuê đất</w:t>
            </w:r>
          </w:p>
        </w:tc>
      </w:tr>
      <w:tr w:rsidR="00411B48" w:rsidRPr="00411B48" w14:paraId="04112388"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21B232F0"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2.2.1</w:t>
            </w:r>
          </w:p>
        </w:tc>
        <w:tc>
          <w:tcPr>
            <w:tcW w:w="5070" w:type="dxa"/>
            <w:tcBorders>
              <w:top w:val="nil"/>
              <w:left w:val="nil"/>
              <w:bottom w:val="single" w:sz="4" w:space="0" w:color="auto"/>
              <w:right w:val="single" w:sz="4" w:space="0" w:color="auto"/>
            </w:tcBorders>
            <w:shd w:val="clear" w:color="auto" w:fill="auto"/>
            <w:vAlign w:val="center"/>
            <w:hideMark/>
          </w:tcPr>
          <w:p w14:paraId="4C58D4E3"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Dự án vốn ngân sách</w:t>
            </w:r>
          </w:p>
        </w:tc>
        <w:tc>
          <w:tcPr>
            <w:tcW w:w="1275" w:type="dxa"/>
            <w:tcBorders>
              <w:top w:val="nil"/>
              <w:left w:val="nil"/>
              <w:bottom w:val="single" w:sz="4" w:space="0" w:color="auto"/>
              <w:right w:val="single" w:sz="4" w:space="0" w:color="auto"/>
            </w:tcBorders>
            <w:shd w:val="clear" w:color="auto" w:fill="auto"/>
            <w:vAlign w:val="center"/>
            <w:hideMark/>
          </w:tcPr>
          <w:p w14:paraId="06EBEF0C" w14:textId="77777777" w:rsidR="00411B48" w:rsidRPr="00411B48" w:rsidRDefault="00411B48" w:rsidP="00411B48">
            <w:pPr>
              <w:spacing w:after="0" w:line="240" w:lineRule="auto"/>
              <w:jc w:val="center"/>
              <w:rPr>
                <w:rFonts w:eastAsia="Times New Roman"/>
                <w:sz w:val="20"/>
                <w:szCs w:val="20"/>
              </w:rPr>
            </w:pPr>
          </w:p>
        </w:tc>
        <w:tc>
          <w:tcPr>
            <w:tcW w:w="2288" w:type="dxa"/>
            <w:tcBorders>
              <w:top w:val="nil"/>
              <w:left w:val="nil"/>
              <w:bottom w:val="single" w:sz="4" w:space="0" w:color="auto"/>
              <w:right w:val="single" w:sz="4" w:space="0" w:color="auto"/>
            </w:tcBorders>
            <w:shd w:val="clear" w:color="auto" w:fill="auto"/>
            <w:vAlign w:val="center"/>
          </w:tcPr>
          <w:p w14:paraId="243E4606" w14:textId="77777777" w:rsidR="00411B48" w:rsidRPr="00411B48" w:rsidRDefault="00411B48" w:rsidP="00411B48">
            <w:pPr>
              <w:spacing w:after="0" w:line="240" w:lineRule="auto"/>
              <w:jc w:val="center"/>
              <w:rPr>
                <w:rFonts w:eastAsia="Times New Roman"/>
                <w:sz w:val="20"/>
                <w:szCs w:val="20"/>
              </w:rPr>
            </w:pPr>
          </w:p>
        </w:tc>
      </w:tr>
      <w:tr w:rsidR="00411B48" w:rsidRPr="00411B48" w14:paraId="3388A4BC"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208CD999"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b</w:t>
            </w:r>
          </w:p>
        </w:tc>
        <w:tc>
          <w:tcPr>
            <w:tcW w:w="5070" w:type="dxa"/>
            <w:tcBorders>
              <w:top w:val="nil"/>
              <w:left w:val="nil"/>
              <w:bottom w:val="single" w:sz="4" w:space="0" w:color="auto"/>
              <w:right w:val="single" w:sz="4" w:space="0" w:color="auto"/>
            </w:tcBorders>
            <w:shd w:val="clear" w:color="auto" w:fill="auto"/>
            <w:noWrap/>
            <w:vAlign w:val="center"/>
            <w:hideMark/>
          </w:tcPr>
          <w:p w14:paraId="5684771B"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Công trình, dự án năm 2023 chuyển tiếp sang năm 2024</w:t>
            </w:r>
          </w:p>
        </w:tc>
        <w:tc>
          <w:tcPr>
            <w:tcW w:w="1275" w:type="dxa"/>
            <w:tcBorders>
              <w:top w:val="nil"/>
              <w:left w:val="nil"/>
              <w:bottom w:val="single" w:sz="4" w:space="0" w:color="auto"/>
              <w:right w:val="single" w:sz="4" w:space="0" w:color="auto"/>
            </w:tcBorders>
            <w:shd w:val="clear" w:color="auto" w:fill="auto"/>
            <w:vAlign w:val="center"/>
            <w:hideMark/>
          </w:tcPr>
          <w:p w14:paraId="32DA2D50" w14:textId="77777777" w:rsidR="00411B48" w:rsidRPr="00411B48" w:rsidRDefault="00411B48" w:rsidP="00411B48">
            <w:pPr>
              <w:spacing w:after="0" w:line="240" w:lineRule="auto"/>
              <w:jc w:val="center"/>
              <w:rPr>
                <w:rFonts w:eastAsia="Times New Roman"/>
                <w:sz w:val="20"/>
                <w:szCs w:val="20"/>
              </w:rPr>
            </w:pPr>
          </w:p>
        </w:tc>
        <w:tc>
          <w:tcPr>
            <w:tcW w:w="2288" w:type="dxa"/>
            <w:tcBorders>
              <w:top w:val="nil"/>
              <w:left w:val="nil"/>
              <w:bottom w:val="single" w:sz="4" w:space="0" w:color="auto"/>
              <w:right w:val="single" w:sz="4" w:space="0" w:color="auto"/>
            </w:tcBorders>
            <w:shd w:val="clear" w:color="auto" w:fill="auto"/>
            <w:noWrap/>
            <w:vAlign w:val="center"/>
            <w:hideMark/>
          </w:tcPr>
          <w:p w14:paraId="77091C1E"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 </w:t>
            </w:r>
          </w:p>
        </w:tc>
      </w:tr>
      <w:tr w:rsidR="00411B48" w:rsidRPr="00411B48" w14:paraId="5982EBC4"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1C248143"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11</w:t>
            </w:r>
          </w:p>
        </w:tc>
        <w:tc>
          <w:tcPr>
            <w:tcW w:w="5070" w:type="dxa"/>
            <w:tcBorders>
              <w:top w:val="nil"/>
              <w:left w:val="nil"/>
              <w:bottom w:val="single" w:sz="4" w:space="0" w:color="auto"/>
              <w:right w:val="single" w:sz="4" w:space="0" w:color="auto"/>
            </w:tcBorders>
            <w:shd w:val="clear" w:color="auto" w:fill="auto"/>
            <w:vAlign w:val="center"/>
            <w:hideMark/>
          </w:tcPr>
          <w:p w14:paraId="3F7FAD53"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Mở rộng trụ sở UBND xã Vạn Thạnh (Hội trường đa năng 200 chổ - Nhà văn hóa khu thể thao xã)</w:t>
            </w:r>
          </w:p>
        </w:tc>
        <w:tc>
          <w:tcPr>
            <w:tcW w:w="1275" w:type="dxa"/>
            <w:tcBorders>
              <w:top w:val="nil"/>
              <w:left w:val="nil"/>
              <w:bottom w:val="single" w:sz="4" w:space="0" w:color="auto"/>
              <w:right w:val="single" w:sz="4" w:space="0" w:color="auto"/>
            </w:tcBorders>
            <w:shd w:val="clear" w:color="auto" w:fill="auto"/>
            <w:noWrap/>
            <w:vAlign w:val="center"/>
            <w:hideMark/>
          </w:tcPr>
          <w:p w14:paraId="202915A8"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0,21</w:t>
            </w:r>
          </w:p>
        </w:tc>
        <w:tc>
          <w:tcPr>
            <w:tcW w:w="2288" w:type="dxa"/>
            <w:tcBorders>
              <w:top w:val="nil"/>
              <w:left w:val="nil"/>
              <w:bottom w:val="single" w:sz="4" w:space="0" w:color="auto"/>
              <w:right w:val="single" w:sz="4" w:space="0" w:color="auto"/>
            </w:tcBorders>
            <w:shd w:val="clear" w:color="auto" w:fill="auto"/>
            <w:vAlign w:val="center"/>
            <w:hideMark/>
          </w:tcPr>
          <w:p w14:paraId="633092F7"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Xã Vạn Thạnh</w:t>
            </w:r>
          </w:p>
        </w:tc>
      </w:tr>
      <w:tr w:rsidR="00411B48" w:rsidRPr="00411B48" w14:paraId="2B3648EF"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0E9B9679"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12</w:t>
            </w:r>
          </w:p>
        </w:tc>
        <w:tc>
          <w:tcPr>
            <w:tcW w:w="5070" w:type="dxa"/>
            <w:tcBorders>
              <w:top w:val="nil"/>
              <w:left w:val="nil"/>
              <w:bottom w:val="single" w:sz="4" w:space="0" w:color="auto"/>
              <w:right w:val="single" w:sz="4" w:space="0" w:color="auto"/>
            </w:tcBorders>
            <w:shd w:val="clear" w:color="auto" w:fill="auto"/>
            <w:vAlign w:val="center"/>
            <w:hideMark/>
          </w:tcPr>
          <w:p w14:paraId="01E85263"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Sửa chữa đường liên thôn Xuân Thọ - Xuân Cam</w:t>
            </w:r>
          </w:p>
        </w:tc>
        <w:tc>
          <w:tcPr>
            <w:tcW w:w="1275" w:type="dxa"/>
            <w:tcBorders>
              <w:top w:val="nil"/>
              <w:left w:val="nil"/>
              <w:bottom w:val="single" w:sz="4" w:space="0" w:color="auto"/>
              <w:right w:val="single" w:sz="4" w:space="0" w:color="auto"/>
            </w:tcBorders>
            <w:shd w:val="clear" w:color="auto" w:fill="auto"/>
            <w:noWrap/>
            <w:vAlign w:val="center"/>
            <w:hideMark/>
          </w:tcPr>
          <w:p w14:paraId="48AD5CCE"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0,32</w:t>
            </w:r>
          </w:p>
        </w:tc>
        <w:tc>
          <w:tcPr>
            <w:tcW w:w="2288" w:type="dxa"/>
            <w:tcBorders>
              <w:top w:val="nil"/>
              <w:left w:val="nil"/>
              <w:bottom w:val="single" w:sz="4" w:space="0" w:color="auto"/>
              <w:right w:val="single" w:sz="4" w:space="0" w:color="auto"/>
            </w:tcBorders>
            <w:shd w:val="clear" w:color="auto" w:fill="auto"/>
            <w:noWrap/>
            <w:vAlign w:val="center"/>
            <w:hideMark/>
          </w:tcPr>
          <w:p w14:paraId="3DCE378F"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Xã Xuân Sơn</w:t>
            </w:r>
          </w:p>
        </w:tc>
      </w:tr>
      <w:tr w:rsidR="00411B48" w:rsidRPr="00411B48" w14:paraId="17B75016"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5C98C673"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13</w:t>
            </w:r>
          </w:p>
        </w:tc>
        <w:tc>
          <w:tcPr>
            <w:tcW w:w="5070" w:type="dxa"/>
            <w:tcBorders>
              <w:top w:val="nil"/>
              <w:left w:val="nil"/>
              <w:bottom w:val="single" w:sz="4" w:space="0" w:color="auto"/>
              <w:right w:val="single" w:sz="4" w:space="0" w:color="auto"/>
            </w:tcBorders>
            <w:shd w:val="clear" w:color="auto" w:fill="auto"/>
            <w:vAlign w:val="center"/>
            <w:hideMark/>
          </w:tcPr>
          <w:p w14:paraId="6C020A82"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Nâng cấp đường nội đồng từ nhà ông Bắc đến chùa Hải Sơn</w:t>
            </w:r>
          </w:p>
        </w:tc>
        <w:tc>
          <w:tcPr>
            <w:tcW w:w="1275" w:type="dxa"/>
            <w:tcBorders>
              <w:top w:val="nil"/>
              <w:left w:val="nil"/>
              <w:bottom w:val="single" w:sz="4" w:space="0" w:color="auto"/>
              <w:right w:val="single" w:sz="4" w:space="0" w:color="auto"/>
            </w:tcBorders>
            <w:shd w:val="clear" w:color="auto" w:fill="auto"/>
            <w:noWrap/>
            <w:vAlign w:val="center"/>
            <w:hideMark/>
          </w:tcPr>
          <w:p w14:paraId="255A0A2D"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0,23</w:t>
            </w:r>
          </w:p>
        </w:tc>
        <w:tc>
          <w:tcPr>
            <w:tcW w:w="2288" w:type="dxa"/>
            <w:tcBorders>
              <w:top w:val="nil"/>
              <w:left w:val="nil"/>
              <w:bottom w:val="single" w:sz="4" w:space="0" w:color="auto"/>
              <w:right w:val="single" w:sz="4" w:space="0" w:color="auto"/>
            </w:tcBorders>
            <w:shd w:val="clear" w:color="auto" w:fill="auto"/>
            <w:noWrap/>
            <w:vAlign w:val="center"/>
            <w:hideMark/>
          </w:tcPr>
          <w:p w14:paraId="0A451806"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Xã Xuân Sơn</w:t>
            </w:r>
          </w:p>
        </w:tc>
      </w:tr>
      <w:tr w:rsidR="00411B48" w:rsidRPr="00411B48" w14:paraId="29D95073"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6E880E6B"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c</w:t>
            </w:r>
          </w:p>
        </w:tc>
        <w:tc>
          <w:tcPr>
            <w:tcW w:w="5070" w:type="dxa"/>
            <w:tcBorders>
              <w:top w:val="nil"/>
              <w:left w:val="nil"/>
              <w:bottom w:val="single" w:sz="4" w:space="0" w:color="auto"/>
              <w:right w:val="single" w:sz="4" w:space="0" w:color="auto"/>
            </w:tcBorders>
            <w:shd w:val="clear" w:color="auto" w:fill="auto"/>
            <w:noWrap/>
            <w:vAlign w:val="center"/>
            <w:hideMark/>
          </w:tcPr>
          <w:p w14:paraId="749E0213"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Công trình, dự án năm 2024</w:t>
            </w:r>
          </w:p>
        </w:tc>
        <w:tc>
          <w:tcPr>
            <w:tcW w:w="1275" w:type="dxa"/>
            <w:tcBorders>
              <w:top w:val="nil"/>
              <w:left w:val="nil"/>
              <w:bottom w:val="single" w:sz="4" w:space="0" w:color="auto"/>
              <w:right w:val="single" w:sz="4" w:space="0" w:color="auto"/>
            </w:tcBorders>
            <w:shd w:val="clear" w:color="auto" w:fill="auto"/>
            <w:noWrap/>
            <w:vAlign w:val="center"/>
            <w:hideMark/>
          </w:tcPr>
          <w:p w14:paraId="6CC27F9F" w14:textId="77777777" w:rsidR="00411B48" w:rsidRPr="00411B48" w:rsidRDefault="00411B48" w:rsidP="00411B48">
            <w:pPr>
              <w:spacing w:after="0" w:line="240" w:lineRule="auto"/>
              <w:jc w:val="center"/>
              <w:rPr>
                <w:rFonts w:eastAsia="Times New Roman"/>
                <w:sz w:val="20"/>
                <w:szCs w:val="20"/>
              </w:rPr>
            </w:pPr>
          </w:p>
        </w:tc>
        <w:tc>
          <w:tcPr>
            <w:tcW w:w="2288" w:type="dxa"/>
            <w:tcBorders>
              <w:top w:val="nil"/>
              <w:left w:val="nil"/>
              <w:bottom w:val="single" w:sz="4" w:space="0" w:color="auto"/>
              <w:right w:val="single" w:sz="4" w:space="0" w:color="auto"/>
            </w:tcBorders>
            <w:shd w:val="clear" w:color="auto" w:fill="auto"/>
            <w:noWrap/>
            <w:vAlign w:val="center"/>
            <w:hideMark/>
          </w:tcPr>
          <w:p w14:paraId="7CA6E62D"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 </w:t>
            </w:r>
          </w:p>
        </w:tc>
      </w:tr>
      <w:tr w:rsidR="00411B48" w:rsidRPr="00411B48" w14:paraId="3FFBCE0B" w14:textId="77777777" w:rsidTr="004C6CB6">
        <w:trPr>
          <w:trHeight w:val="284"/>
        </w:trPr>
        <w:tc>
          <w:tcPr>
            <w:tcW w:w="595"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10F0083F"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14</w:t>
            </w:r>
          </w:p>
        </w:tc>
        <w:tc>
          <w:tcPr>
            <w:tcW w:w="5070" w:type="dxa"/>
            <w:vMerge w:val="restart"/>
            <w:tcBorders>
              <w:top w:val="nil"/>
              <w:left w:val="single" w:sz="4" w:space="0" w:color="auto"/>
              <w:bottom w:val="single" w:sz="4" w:space="0" w:color="auto"/>
              <w:right w:val="single" w:sz="4" w:space="0" w:color="auto"/>
            </w:tcBorders>
            <w:shd w:val="clear" w:color="auto" w:fill="auto"/>
            <w:vAlign w:val="center"/>
            <w:hideMark/>
          </w:tcPr>
          <w:p w14:paraId="637922C4"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Trụ sở UBND xã Vạn Lương và đường trước trụ sở UBND xã</w:t>
            </w:r>
          </w:p>
        </w:tc>
        <w:tc>
          <w:tcPr>
            <w:tcW w:w="1275" w:type="dxa"/>
            <w:tcBorders>
              <w:top w:val="nil"/>
              <w:left w:val="nil"/>
              <w:bottom w:val="single" w:sz="4" w:space="0" w:color="auto"/>
              <w:right w:val="single" w:sz="4" w:space="0" w:color="auto"/>
            </w:tcBorders>
            <w:shd w:val="clear" w:color="auto" w:fill="auto"/>
            <w:noWrap/>
            <w:vAlign w:val="center"/>
            <w:hideMark/>
          </w:tcPr>
          <w:p w14:paraId="393796CA"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0,73</w:t>
            </w:r>
          </w:p>
        </w:tc>
        <w:tc>
          <w:tcPr>
            <w:tcW w:w="2288"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24A09834"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Vạn Lương</w:t>
            </w:r>
          </w:p>
        </w:tc>
      </w:tr>
      <w:tr w:rsidR="00411B48" w:rsidRPr="00411B48" w14:paraId="236F6877" w14:textId="77777777" w:rsidTr="004C6CB6">
        <w:trPr>
          <w:trHeight w:val="284"/>
        </w:trPr>
        <w:tc>
          <w:tcPr>
            <w:tcW w:w="595" w:type="dxa"/>
            <w:vMerge/>
            <w:tcBorders>
              <w:top w:val="nil"/>
              <w:left w:val="single" w:sz="4" w:space="0" w:color="auto"/>
              <w:bottom w:val="single" w:sz="4" w:space="0" w:color="auto"/>
              <w:right w:val="single" w:sz="4" w:space="0" w:color="auto"/>
            </w:tcBorders>
            <w:shd w:val="clear" w:color="auto" w:fill="auto"/>
            <w:vAlign w:val="center"/>
            <w:hideMark/>
          </w:tcPr>
          <w:p w14:paraId="3A1C5CF4" w14:textId="77777777" w:rsidR="00411B48" w:rsidRPr="00411B48" w:rsidRDefault="00411B48" w:rsidP="00411B48">
            <w:pPr>
              <w:spacing w:after="0" w:line="240" w:lineRule="auto"/>
              <w:jc w:val="center"/>
              <w:rPr>
                <w:rFonts w:eastAsia="Times New Roman"/>
                <w:sz w:val="20"/>
                <w:szCs w:val="20"/>
              </w:rPr>
            </w:pPr>
          </w:p>
        </w:tc>
        <w:tc>
          <w:tcPr>
            <w:tcW w:w="5070" w:type="dxa"/>
            <w:vMerge/>
            <w:tcBorders>
              <w:top w:val="nil"/>
              <w:left w:val="single" w:sz="4" w:space="0" w:color="auto"/>
              <w:bottom w:val="single" w:sz="4" w:space="0" w:color="auto"/>
              <w:right w:val="single" w:sz="4" w:space="0" w:color="auto"/>
            </w:tcBorders>
            <w:shd w:val="clear" w:color="auto" w:fill="auto"/>
            <w:vAlign w:val="center"/>
            <w:hideMark/>
          </w:tcPr>
          <w:p w14:paraId="6D26D820" w14:textId="77777777" w:rsidR="00411B48" w:rsidRPr="00411B48" w:rsidRDefault="00411B48" w:rsidP="00411B48">
            <w:pPr>
              <w:spacing w:after="0" w:line="240" w:lineRule="auto"/>
              <w:rPr>
                <w:rFonts w:eastAsia="Times New Roman"/>
                <w:sz w:val="20"/>
                <w:szCs w:val="20"/>
              </w:rPr>
            </w:pPr>
          </w:p>
        </w:tc>
        <w:tc>
          <w:tcPr>
            <w:tcW w:w="1275" w:type="dxa"/>
            <w:tcBorders>
              <w:top w:val="nil"/>
              <w:left w:val="nil"/>
              <w:bottom w:val="single" w:sz="4" w:space="0" w:color="auto"/>
              <w:right w:val="single" w:sz="4" w:space="0" w:color="auto"/>
            </w:tcBorders>
            <w:shd w:val="clear" w:color="auto" w:fill="auto"/>
            <w:noWrap/>
            <w:vAlign w:val="center"/>
            <w:hideMark/>
          </w:tcPr>
          <w:p w14:paraId="063E3B84"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0,12</w:t>
            </w:r>
          </w:p>
        </w:tc>
        <w:tc>
          <w:tcPr>
            <w:tcW w:w="2288" w:type="dxa"/>
            <w:vMerge/>
            <w:tcBorders>
              <w:top w:val="nil"/>
              <w:left w:val="single" w:sz="4" w:space="0" w:color="auto"/>
              <w:bottom w:val="single" w:sz="4" w:space="0" w:color="auto"/>
              <w:right w:val="single" w:sz="4" w:space="0" w:color="auto"/>
            </w:tcBorders>
            <w:shd w:val="clear" w:color="auto" w:fill="auto"/>
            <w:vAlign w:val="center"/>
            <w:hideMark/>
          </w:tcPr>
          <w:p w14:paraId="1C7DDC0C" w14:textId="77777777" w:rsidR="00411B48" w:rsidRPr="00411B48" w:rsidRDefault="00411B48" w:rsidP="00411B48">
            <w:pPr>
              <w:spacing w:after="0" w:line="240" w:lineRule="auto"/>
              <w:jc w:val="center"/>
              <w:rPr>
                <w:rFonts w:eastAsia="Times New Roman"/>
                <w:sz w:val="20"/>
                <w:szCs w:val="20"/>
              </w:rPr>
            </w:pPr>
          </w:p>
        </w:tc>
      </w:tr>
      <w:tr w:rsidR="00411B48" w:rsidRPr="00411B48" w14:paraId="662E2F54"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0407683D"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15</w:t>
            </w:r>
          </w:p>
        </w:tc>
        <w:tc>
          <w:tcPr>
            <w:tcW w:w="5070" w:type="dxa"/>
            <w:tcBorders>
              <w:top w:val="nil"/>
              <w:left w:val="nil"/>
              <w:bottom w:val="single" w:sz="4" w:space="0" w:color="auto"/>
              <w:right w:val="single" w:sz="4" w:space="0" w:color="auto"/>
            </w:tcBorders>
            <w:shd w:val="clear" w:color="auto" w:fill="auto"/>
            <w:vAlign w:val="center"/>
            <w:hideMark/>
          </w:tcPr>
          <w:p w14:paraId="2B3698D2"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Xây dựng Cầu Vong 1</w:t>
            </w:r>
          </w:p>
        </w:tc>
        <w:tc>
          <w:tcPr>
            <w:tcW w:w="1275" w:type="dxa"/>
            <w:tcBorders>
              <w:top w:val="nil"/>
              <w:left w:val="nil"/>
              <w:bottom w:val="single" w:sz="4" w:space="0" w:color="auto"/>
              <w:right w:val="single" w:sz="4" w:space="0" w:color="auto"/>
            </w:tcBorders>
            <w:shd w:val="clear" w:color="auto" w:fill="auto"/>
            <w:noWrap/>
            <w:vAlign w:val="center"/>
            <w:hideMark/>
          </w:tcPr>
          <w:p w14:paraId="68916DA7"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0,09</w:t>
            </w:r>
          </w:p>
        </w:tc>
        <w:tc>
          <w:tcPr>
            <w:tcW w:w="2288" w:type="dxa"/>
            <w:tcBorders>
              <w:top w:val="nil"/>
              <w:left w:val="nil"/>
              <w:bottom w:val="single" w:sz="4" w:space="0" w:color="auto"/>
              <w:right w:val="single" w:sz="4" w:space="0" w:color="auto"/>
            </w:tcBorders>
            <w:shd w:val="clear" w:color="auto" w:fill="auto"/>
            <w:noWrap/>
            <w:vAlign w:val="center"/>
            <w:hideMark/>
          </w:tcPr>
          <w:p w14:paraId="2E2896CE"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Xã Vạn Lương</w:t>
            </w:r>
          </w:p>
        </w:tc>
      </w:tr>
      <w:tr w:rsidR="00411B48" w:rsidRPr="00411B48" w14:paraId="45BC0255"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14DAA932"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16</w:t>
            </w:r>
          </w:p>
        </w:tc>
        <w:tc>
          <w:tcPr>
            <w:tcW w:w="5070" w:type="dxa"/>
            <w:tcBorders>
              <w:top w:val="nil"/>
              <w:left w:val="nil"/>
              <w:bottom w:val="single" w:sz="4" w:space="0" w:color="auto"/>
              <w:right w:val="single" w:sz="4" w:space="0" w:color="auto"/>
            </w:tcBorders>
            <w:shd w:val="clear" w:color="auto" w:fill="auto"/>
            <w:vAlign w:val="center"/>
            <w:hideMark/>
          </w:tcPr>
          <w:p w14:paraId="2399AA6C"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Cầu Huyện từ Vạn Giã đi Vạn Thắng (trên trục đường Nguyễn Huệ)</w:t>
            </w:r>
          </w:p>
        </w:tc>
        <w:tc>
          <w:tcPr>
            <w:tcW w:w="1275" w:type="dxa"/>
            <w:tcBorders>
              <w:top w:val="nil"/>
              <w:left w:val="nil"/>
              <w:bottom w:val="single" w:sz="4" w:space="0" w:color="auto"/>
              <w:right w:val="single" w:sz="4" w:space="0" w:color="auto"/>
            </w:tcBorders>
            <w:shd w:val="clear" w:color="auto" w:fill="auto"/>
            <w:noWrap/>
            <w:vAlign w:val="center"/>
            <w:hideMark/>
          </w:tcPr>
          <w:p w14:paraId="592BC11B"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0,40</w:t>
            </w:r>
          </w:p>
        </w:tc>
        <w:tc>
          <w:tcPr>
            <w:tcW w:w="2288" w:type="dxa"/>
            <w:tcBorders>
              <w:top w:val="nil"/>
              <w:left w:val="nil"/>
              <w:bottom w:val="single" w:sz="4" w:space="0" w:color="auto"/>
              <w:right w:val="single" w:sz="4" w:space="0" w:color="auto"/>
            </w:tcBorders>
            <w:shd w:val="clear" w:color="auto" w:fill="auto"/>
            <w:vAlign w:val="center"/>
            <w:hideMark/>
          </w:tcPr>
          <w:p w14:paraId="7E9C1AC5"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TT Vạn Giã, xã Vạn Thắng</w:t>
            </w:r>
          </w:p>
        </w:tc>
      </w:tr>
      <w:tr w:rsidR="00411B48" w:rsidRPr="00411B48" w14:paraId="438DDC31"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58B26001"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17</w:t>
            </w:r>
          </w:p>
        </w:tc>
        <w:tc>
          <w:tcPr>
            <w:tcW w:w="5070" w:type="dxa"/>
            <w:tcBorders>
              <w:top w:val="nil"/>
              <w:left w:val="nil"/>
              <w:bottom w:val="single" w:sz="4" w:space="0" w:color="auto"/>
              <w:right w:val="single" w:sz="4" w:space="0" w:color="auto"/>
            </w:tcBorders>
            <w:shd w:val="clear" w:color="auto" w:fill="auto"/>
            <w:vAlign w:val="center"/>
            <w:hideMark/>
          </w:tcPr>
          <w:p w14:paraId="4E19DA22"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 xml:space="preserve">Trường Mầm non Vạn Hưng </w:t>
            </w:r>
          </w:p>
        </w:tc>
        <w:tc>
          <w:tcPr>
            <w:tcW w:w="1275" w:type="dxa"/>
            <w:tcBorders>
              <w:top w:val="nil"/>
              <w:left w:val="nil"/>
              <w:bottom w:val="single" w:sz="4" w:space="0" w:color="auto"/>
              <w:right w:val="single" w:sz="4" w:space="0" w:color="auto"/>
            </w:tcBorders>
            <w:shd w:val="clear" w:color="auto" w:fill="auto"/>
            <w:noWrap/>
            <w:vAlign w:val="center"/>
            <w:hideMark/>
          </w:tcPr>
          <w:p w14:paraId="50D2270A"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0,17</w:t>
            </w:r>
          </w:p>
        </w:tc>
        <w:tc>
          <w:tcPr>
            <w:tcW w:w="2288" w:type="dxa"/>
            <w:tcBorders>
              <w:top w:val="nil"/>
              <w:left w:val="nil"/>
              <w:bottom w:val="single" w:sz="4" w:space="0" w:color="auto"/>
              <w:right w:val="single" w:sz="4" w:space="0" w:color="auto"/>
            </w:tcBorders>
            <w:shd w:val="clear" w:color="auto" w:fill="auto"/>
            <w:noWrap/>
            <w:vAlign w:val="center"/>
            <w:hideMark/>
          </w:tcPr>
          <w:p w14:paraId="2930788F"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Xã Vạn Hưng</w:t>
            </w:r>
          </w:p>
        </w:tc>
      </w:tr>
      <w:tr w:rsidR="00411B48" w:rsidRPr="00411B48" w14:paraId="6A2BEF80"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34452043"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2.2.2</w:t>
            </w:r>
          </w:p>
        </w:tc>
        <w:tc>
          <w:tcPr>
            <w:tcW w:w="5070" w:type="dxa"/>
            <w:tcBorders>
              <w:top w:val="nil"/>
              <w:left w:val="nil"/>
              <w:bottom w:val="single" w:sz="4" w:space="0" w:color="auto"/>
              <w:right w:val="single" w:sz="4" w:space="0" w:color="auto"/>
            </w:tcBorders>
            <w:shd w:val="clear" w:color="auto" w:fill="auto"/>
            <w:vAlign w:val="center"/>
            <w:hideMark/>
          </w:tcPr>
          <w:p w14:paraId="5AF389B9"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Dự án vốn ngoài ngân sách</w:t>
            </w:r>
          </w:p>
        </w:tc>
        <w:tc>
          <w:tcPr>
            <w:tcW w:w="1275" w:type="dxa"/>
            <w:tcBorders>
              <w:top w:val="nil"/>
              <w:left w:val="nil"/>
              <w:bottom w:val="single" w:sz="4" w:space="0" w:color="auto"/>
              <w:right w:val="single" w:sz="4" w:space="0" w:color="auto"/>
            </w:tcBorders>
            <w:shd w:val="clear" w:color="auto" w:fill="auto"/>
            <w:vAlign w:val="center"/>
            <w:hideMark/>
          </w:tcPr>
          <w:p w14:paraId="4BF760D0" w14:textId="77777777" w:rsidR="00411B48" w:rsidRPr="00411B48" w:rsidRDefault="00411B48" w:rsidP="00411B48">
            <w:pPr>
              <w:spacing w:after="0" w:line="240" w:lineRule="auto"/>
              <w:jc w:val="center"/>
              <w:rPr>
                <w:rFonts w:eastAsia="Times New Roman"/>
                <w:sz w:val="20"/>
                <w:szCs w:val="20"/>
              </w:rPr>
            </w:pPr>
          </w:p>
        </w:tc>
        <w:tc>
          <w:tcPr>
            <w:tcW w:w="2288" w:type="dxa"/>
            <w:tcBorders>
              <w:top w:val="nil"/>
              <w:left w:val="nil"/>
              <w:bottom w:val="single" w:sz="4" w:space="0" w:color="auto"/>
              <w:right w:val="single" w:sz="4" w:space="0" w:color="auto"/>
            </w:tcBorders>
            <w:shd w:val="clear" w:color="auto" w:fill="auto"/>
            <w:vAlign w:val="center"/>
          </w:tcPr>
          <w:p w14:paraId="6C49E6E6" w14:textId="77777777" w:rsidR="00411B48" w:rsidRPr="00411B48" w:rsidRDefault="00411B48" w:rsidP="00411B48">
            <w:pPr>
              <w:spacing w:after="0" w:line="240" w:lineRule="auto"/>
              <w:jc w:val="center"/>
              <w:rPr>
                <w:rFonts w:eastAsia="Times New Roman"/>
                <w:sz w:val="20"/>
                <w:szCs w:val="20"/>
              </w:rPr>
            </w:pPr>
          </w:p>
        </w:tc>
      </w:tr>
      <w:tr w:rsidR="00411B48" w:rsidRPr="00411B48" w14:paraId="36D1D122"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328FFBB6"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a</w:t>
            </w:r>
          </w:p>
        </w:tc>
        <w:tc>
          <w:tcPr>
            <w:tcW w:w="5070" w:type="dxa"/>
            <w:tcBorders>
              <w:top w:val="nil"/>
              <w:left w:val="nil"/>
              <w:bottom w:val="single" w:sz="4" w:space="0" w:color="auto"/>
              <w:right w:val="single" w:sz="4" w:space="0" w:color="auto"/>
            </w:tcBorders>
            <w:shd w:val="clear" w:color="auto" w:fill="auto"/>
            <w:noWrap/>
            <w:vAlign w:val="center"/>
            <w:hideMark/>
          </w:tcPr>
          <w:p w14:paraId="58B83268"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Công trình, dự án năm 2022 chuyển tiếp sang năm 2024</w:t>
            </w:r>
          </w:p>
        </w:tc>
        <w:tc>
          <w:tcPr>
            <w:tcW w:w="1275" w:type="dxa"/>
            <w:tcBorders>
              <w:top w:val="nil"/>
              <w:left w:val="nil"/>
              <w:bottom w:val="single" w:sz="4" w:space="0" w:color="auto"/>
              <w:right w:val="single" w:sz="4" w:space="0" w:color="auto"/>
            </w:tcBorders>
            <w:shd w:val="clear" w:color="auto" w:fill="auto"/>
            <w:noWrap/>
            <w:vAlign w:val="center"/>
            <w:hideMark/>
          </w:tcPr>
          <w:p w14:paraId="2D72AFF3" w14:textId="77777777" w:rsidR="00411B48" w:rsidRPr="00411B48" w:rsidRDefault="00411B48" w:rsidP="00411B48">
            <w:pPr>
              <w:spacing w:after="0" w:line="240" w:lineRule="auto"/>
              <w:jc w:val="center"/>
              <w:rPr>
                <w:rFonts w:eastAsia="Times New Roman"/>
                <w:sz w:val="20"/>
                <w:szCs w:val="20"/>
              </w:rPr>
            </w:pPr>
          </w:p>
        </w:tc>
        <w:tc>
          <w:tcPr>
            <w:tcW w:w="2288" w:type="dxa"/>
            <w:tcBorders>
              <w:top w:val="nil"/>
              <w:left w:val="nil"/>
              <w:bottom w:val="single" w:sz="4" w:space="0" w:color="auto"/>
              <w:right w:val="single" w:sz="4" w:space="0" w:color="auto"/>
            </w:tcBorders>
            <w:shd w:val="clear" w:color="auto" w:fill="auto"/>
            <w:noWrap/>
            <w:vAlign w:val="center"/>
            <w:hideMark/>
          </w:tcPr>
          <w:p w14:paraId="23D4D3E6"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 </w:t>
            </w:r>
          </w:p>
        </w:tc>
      </w:tr>
      <w:tr w:rsidR="00411B48" w:rsidRPr="00411B48" w14:paraId="187E2389" w14:textId="77777777" w:rsidTr="004C6CB6">
        <w:trPr>
          <w:trHeight w:val="284"/>
        </w:trPr>
        <w:tc>
          <w:tcPr>
            <w:tcW w:w="595" w:type="dxa"/>
            <w:tcBorders>
              <w:top w:val="nil"/>
              <w:left w:val="single" w:sz="4" w:space="0" w:color="auto"/>
              <w:bottom w:val="single" w:sz="4" w:space="0" w:color="auto"/>
              <w:right w:val="single" w:sz="4" w:space="0" w:color="auto"/>
            </w:tcBorders>
            <w:shd w:val="clear" w:color="auto" w:fill="auto"/>
            <w:noWrap/>
            <w:vAlign w:val="center"/>
            <w:hideMark/>
          </w:tcPr>
          <w:p w14:paraId="2A50D022"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18</w:t>
            </w:r>
          </w:p>
        </w:tc>
        <w:tc>
          <w:tcPr>
            <w:tcW w:w="5070" w:type="dxa"/>
            <w:tcBorders>
              <w:top w:val="nil"/>
              <w:left w:val="nil"/>
              <w:bottom w:val="single" w:sz="4" w:space="0" w:color="auto"/>
              <w:right w:val="single" w:sz="4" w:space="0" w:color="auto"/>
            </w:tcBorders>
            <w:shd w:val="clear" w:color="auto" w:fill="auto"/>
            <w:vAlign w:val="center"/>
            <w:hideMark/>
          </w:tcPr>
          <w:p w14:paraId="794D6677" w14:textId="77777777" w:rsidR="00411B48" w:rsidRPr="00411B48" w:rsidRDefault="00411B48" w:rsidP="00411B48">
            <w:pPr>
              <w:spacing w:after="0" w:line="240" w:lineRule="auto"/>
              <w:rPr>
                <w:rFonts w:eastAsia="Times New Roman"/>
                <w:sz w:val="20"/>
                <w:szCs w:val="20"/>
              </w:rPr>
            </w:pPr>
            <w:r w:rsidRPr="00411B48">
              <w:rPr>
                <w:rFonts w:eastAsia="Times New Roman"/>
                <w:sz w:val="20"/>
                <w:szCs w:val="20"/>
              </w:rPr>
              <w:t>Trạm biến áp 220kV Ninh Hòa (Vạn Ninh) và đường dây đấu nối</w:t>
            </w:r>
          </w:p>
        </w:tc>
        <w:tc>
          <w:tcPr>
            <w:tcW w:w="1275" w:type="dxa"/>
            <w:tcBorders>
              <w:top w:val="nil"/>
              <w:left w:val="nil"/>
              <w:bottom w:val="single" w:sz="4" w:space="0" w:color="auto"/>
              <w:right w:val="single" w:sz="4" w:space="0" w:color="auto"/>
            </w:tcBorders>
            <w:shd w:val="clear" w:color="auto" w:fill="auto"/>
            <w:vAlign w:val="center"/>
            <w:hideMark/>
          </w:tcPr>
          <w:p w14:paraId="2960D353"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3,71</w:t>
            </w:r>
          </w:p>
        </w:tc>
        <w:tc>
          <w:tcPr>
            <w:tcW w:w="2288" w:type="dxa"/>
            <w:tcBorders>
              <w:top w:val="nil"/>
              <w:left w:val="nil"/>
              <w:bottom w:val="single" w:sz="4" w:space="0" w:color="auto"/>
              <w:right w:val="single" w:sz="4" w:space="0" w:color="auto"/>
            </w:tcBorders>
            <w:shd w:val="clear" w:color="auto" w:fill="auto"/>
            <w:vAlign w:val="center"/>
            <w:hideMark/>
          </w:tcPr>
          <w:p w14:paraId="0297E6CE" w14:textId="77777777" w:rsidR="00411B48" w:rsidRPr="00411B48" w:rsidRDefault="00411B48" w:rsidP="00411B48">
            <w:pPr>
              <w:spacing w:after="0" w:line="240" w:lineRule="auto"/>
              <w:jc w:val="center"/>
              <w:rPr>
                <w:rFonts w:eastAsia="Times New Roman"/>
                <w:sz w:val="20"/>
                <w:szCs w:val="20"/>
              </w:rPr>
            </w:pPr>
            <w:r w:rsidRPr="00411B48">
              <w:rPr>
                <w:rFonts w:eastAsia="Times New Roman"/>
                <w:sz w:val="20"/>
                <w:szCs w:val="20"/>
              </w:rPr>
              <w:t>Xã Vạn Khánh</w:t>
            </w:r>
          </w:p>
        </w:tc>
      </w:tr>
    </w:tbl>
    <w:p w14:paraId="3A26092D" w14:textId="77777777" w:rsidR="00411B48" w:rsidRPr="00411B48" w:rsidRDefault="00411B48" w:rsidP="00411B48">
      <w:pPr>
        <w:spacing w:before="120" w:after="120" w:line="240" w:lineRule="auto"/>
        <w:ind w:firstLine="709"/>
        <w:jc w:val="both"/>
        <w:rPr>
          <w:rFonts w:eastAsia="Times New Roman"/>
          <w:bCs/>
          <w:szCs w:val="28"/>
          <w:lang w:val="nl-NL"/>
        </w:rPr>
      </w:pPr>
      <w:r w:rsidRPr="00411B48">
        <w:rPr>
          <w:rFonts w:eastAsia="Times New Roman"/>
          <w:bCs/>
          <w:szCs w:val="28"/>
          <w:lang w:val="nl-NL"/>
        </w:rPr>
        <w:t>* Công trình, dự án đề nghị chuyển tiếp sang năm 2025 là 56 danh mục công trình dự án, chiếm 62,92% số công trình dự án, diện tích các dự án chuyển tiếp    3.865,82 ha (chiếm 95,07% diện tích các công trình dự án đưa vào kế hoạch năm 2024):</w:t>
      </w:r>
    </w:p>
    <w:p w14:paraId="603ADBFC" w14:textId="77777777" w:rsidR="00411B48" w:rsidRPr="00411B48" w:rsidRDefault="00411B48" w:rsidP="00411B48">
      <w:pPr>
        <w:spacing w:before="120" w:after="120" w:line="240" w:lineRule="auto"/>
        <w:ind w:firstLine="709"/>
        <w:jc w:val="both"/>
        <w:rPr>
          <w:rFonts w:eastAsia="Times New Roman"/>
          <w:bCs/>
          <w:szCs w:val="28"/>
          <w:lang w:val="nl-NL"/>
        </w:rPr>
      </w:pPr>
      <w:r w:rsidRPr="00411B48">
        <w:rPr>
          <w:rFonts w:eastAsia="Times New Roman"/>
          <w:bCs/>
          <w:szCs w:val="28"/>
          <w:lang w:val="nl-NL"/>
        </w:rPr>
        <w:t xml:space="preserve">Trong 56 </w:t>
      </w:r>
      <w:r w:rsidRPr="00411B48">
        <w:rPr>
          <w:rFonts w:eastAsia="Times New Roman"/>
          <w:bCs/>
          <w:szCs w:val="28"/>
          <w:lang w:val="vi-VN"/>
        </w:rPr>
        <w:t>công trình</w:t>
      </w:r>
      <w:r w:rsidRPr="00411B48">
        <w:rPr>
          <w:rFonts w:eastAsia="Times New Roman"/>
          <w:bCs/>
          <w:szCs w:val="28"/>
          <w:lang w:val="nl-NL"/>
        </w:rPr>
        <w:t>, dự án chuyển tiếp sang năm 2025, có 20 dự án công trình phân bổ từ quy hoạch sử dụng đất cấp tỉnh 1,37 ha (nhà làm việc công an các xã); 04 công trình thuộc thẩm quyền của Thủ tướng chấp thuận chủ trương và 36 công trình của huyện. Các công trình cấp tỉnh chủ yếu thuộc đất quốc phòng, an ninh.</w:t>
      </w:r>
    </w:p>
    <w:p w14:paraId="4D164E2E" w14:textId="77777777" w:rsidR="00411B48" w:rsidRPr="00411B48" w:rsidRDefault="00411B48" w:rsidP="00411B48">
      <w:pPr>
        <w:spacing w:before="120" w:after="120" w:line="240" w:lineRule="auto"/>
        <w:ind w:firstLine="709"/>
        <w:jc w:val="both"/>
        <w:rPr>
          <w:rFonts w:eastAsia="Times New Roman"/>
          <w:bCs/>
          <w:szCs w:val="28"/>
          <w:lang w:val="vi-VN"/>
        </w:rPr>
      </w:pPr>
      <w:r w:rsidRPr="00411B48">
        <w:rPr>
          <w:rFonts w:eastAsia="Times New Roman"/>
          <w:bCs/>
          <w:szCs w:val="28"/>
          <w:lang w:val="vi-VN"/>
        </w:rPr>
        <w:t xml:space="preserve">(Cụ thể danh mục chuyển tiếp </w:t>
      </w:r>
      <w:r w:rsidRPr="00411B48">
        <w:rPr>
          <w:rFonts w:eastAsia="Times New Roman"/>
          <w:bCs/>
          <w:szCs w:val="28"/>
          <w:lang w:val="nl-NL"/>
        </w:rPr>
        <w:t xml:space="preserve">từ kế hoạch sử dụng đất </w:t>
      </w:r>
      <w:r w:rsidRPr="00411B48">
        <w:rPr>
          <w:rFonts w:eastAsia="Times New Roman"/>
          <w:bCs/>
          <w:szCs w:val="28"/>
          <w:lang w:val="vi-VN"/>
        </w:rPr>
        <w:t>năm 2024 sang 202</w:t>
      </w:r>
      <w:r w:rsidRPr="00411B48">
        <w:rPr>
          <w:rFonts w:eastAsia="Times New Roman"/>
          <w:bCs/>
          <w:szCs w:val="28"/>
          <w:lang w:val="nl-NL"/>
        </w:rPr>
        <w:t>5</w:t>
      </w:r>
      <w:r w:rsidRPr="00411B48">
        <w:rPr>
          <w:rFonts w:eastAsia="Times New Roman"/>
          <w:bCs/>
          <w:szCs w:val="28"/>
          <w:lang w:val="vi-VN"/>
        </w:rPr>
        <w:t xml:space="preserve"> xem tại </w:t>
      </w:r>
      <w:r w:rsidRPr="00411B48">
        <w:rPr>
          <w:rFonts w:eastAsia="Times New Roman"/>
          <w:bCs/>
          <w:szCs w:val="28"/>
          <w:lang w:val="nl-NL"/>
        </w:rPr>
        <w:t xml:space="preserve">phụ </w:t>
      </w:r>
      <w:r w:rsidRPr="00411B48">
        <w:rPr>
          <w:rFonts w:eastAsia="Times New Roman"/>
          <w:bCs/>
          <w:szCs w:val="28"/>
          <w:lang w:val="vi-VN"/>
        </w:rPr>
        <w:t xml:space="preserve">biểu </w:t>
      </w:r>
      <w:r w:rsidRPr="00411B48">
        <w:rPr>
          <w:rFonts w:eastAsia="Times New Roman"/>
          <w:bCs/>
          <w:szCs w:val="28"/>
          <w:lang w:val="nl-NL"/>
        </w:rPr>
        <w:t>02 kèm theo</w:t>
      </w:r>
      <w:r w:rsidRPr="00411B48">
        <w:rPr>
          <w:rFonts w:eastAsia="Times New Roman"/>
          <w:bCs/>
          <w:szCs w:val="28"/>
          <w:lang w:val="vi-VN"/>
        </w:rPr>
        <w:t xml:space="preserve"> báo cáo</w:t>
      </w:r>
      <w:r w:rsidRPr="00411B48">
        <w:rPr>
          <w:rFonts w:eastAsia="Times New Roman"/>
          <w:bCs/>
          <w:szCs w:val="28"/>
          <w:lang w:val="nl-NL"/>
        </w:rPr>
        <w:t xml:space="preserve"> thuyết minh</w:t>
      </w:r>
      <w:r w:rsidRPr="00411B48">
        <w:rPr>
          <w:rFonts w:eastAsia="Times New Roman"/>
          <w:bCs/>
          <w:szCs w:val="28"/>
          <w:lang w:val="vi-VN"/>
        </w:rPr>
        <w:t>).</w:t>
      </w:r>
    </w:p>
    <w:p w14:paraId="6BC2094F" w14:textId="77777777" w:rsidR="00411B48" w:rsidRPr="00411B48" w:rsidRDefault="00411B48" w:rsidP="00411B48">
      <w:pPr>
        <w:spacing w:before="120" w:after="120" w:line="240" w:lineRule="auto"/>
        <w:ind w:firstLine="709"/>
        <w:jc w:val="both"/>
        <w:rPr>
          <w:rFonts w:eastAsia="Times New Roman"/>
          <w:bCs/>
          <w:szCs w:val="28"/>
          <w:lang w:val="vi-VN"/>
        </w:rPr>
      </w:pPr>
      <w:r w:rsidRPr="00411B48">
        <w:rPr>
          <w:rFonts w:eastAsia="Times New Roman"/>
          <w:bCs/>
          <w:szCs w:val="28"/>
          <w:lang w:val="vi-VN"/>
        </w:rPr>
        <w:t>* Công trình, dự án đề nghị đưa ra ngoài năm kế hoạch 2025: 1</w:t>
      </w:r>
      <w:r w:rsidRPr="00411B48">
        <w:rPr>
          <w:rFonts w:eastAsia="Times New Roman"/>
          <w:bCs/>
          <w:szCs w:val="28"/>
        </w:rPr>
        <w:t>3</w:t>
      </w:r>
      <w:r w:rsidRPr="00411B48">
        <w:rPr>
          <w:rFonts w:eastAsia="Times New Roman"/>
          <w:bCs/>
          <w:szCs w:val="28"/>
          <w:lang w:val="vi-VN"/>
        </w:rPr>
        <w:t xml:space="preserve"> danh mục công trình dự án (chiếm </w:t>
      </w:r>
      <w:r w:rsidRPr="00411B48">
        <w:rPr>
          <w:rFonts w:eastAsia="Times New Roman"/>
          <w:bCs/>
          <w:szCs w:val="28"/>
        </w:rPr>
        <w:t>14,61</w:t>
      </w:r>
      <w:r w:rsidRPr="00411B48">
        <w:rPr>
          <w:rFonts w:eastAsia="Times New Roman"/>
          <w:bCs/>
          <w:szCs w:val="28"/>
          <w:lang w:val="vi-VN"/>
        </w:rPr>
        <w:t>% số lượng công trình dự án) với tổng diện tích đưa ra khỏi kế hoạch 17</w:t>
      </w:r>
      <w:r w:rsidRPr="00411B48">
        <w:rPr>
          <w:rFonts w:eastAsia="Times New Roman"/>
          <w:bCs/>
          <w:szCs w:val="28"/>
        </w:rPr>
        <w:t>2</w:t>
      </w:r>
      <w:r w:rsidRPr="00411B48">
        <w:rPr>
          <w:rFonts w:eastAsia="Times New Roman"/>
          <w:bCs/>
          <w:szCs w:val="28"/>
          <w:lang w:val="vi-VN"/>
        </w:rPr>
        <w:t>,6</w:t>
      </w:r>
      <w:r w:rsidRPr="00411B48">
        <w:rPr>
          <w:rFonts w:eastAsia="Times New Roman"/>
          <w:bCs/>
          <w:szCs w:val="28"/>
        </w:rPr>
        <w:t>2</w:t>
      </w:r>
      <w:r w:rsidRPr="00411B48">
        <w:rPr>
          <w:rFonts w:eastAsia="Times New Roman"/>
          <w:bCs/>
          <w:szCs w:val="28"/>
          <w:lang w:val="vi-VN"/>
        </w:rPr>
        <w:t xml:space="preserve">  ha (chiếm 4,2</w:t>
      </w:r>
      <w:r w:rsidRPr="00411B48">
        <w:rPr>
          <w:rFonts w:eastAsia="Times New Roman"/>
          <w:bCs/>
          <w:szCs w:val="28"/>
        </w:rPr>
        <w:t>5</w:t>
      </w:r>
      <w:r w:rsidRPr="00411B48">
        <w:rPr>
          <w:rFonts w:eastAsia="Times New Roman"/>
          <w:bCs/>
          <w:szCs w:val="28"/>
          <w:lang w:val="vi-VN"/>
        </w:rPr>
        <w:t xml:space="preserve"> % diện tích), cụ thể: </w:t>
      </w:r>
    </w:p>
    <w:p w14:paraId="0DEC0A4C" w14:textId="77777777" w:rsidR="00411B48" w:rsidRPr="00411B48" w:rsidRDefault="00411B48" w:rsidP="00A745E9">
      <w:pPr>
        <w:spacing w:before="60" w:after="0" w:line="240" w:lineRule="auto"/>
        <w:ind w:firstLine="709"/>
        <w:jc w:val="both"/>
        <w:rPr>
          <w:rFonts w:eastAsia="Times New Roman"/>
          <w:bCs/>
          <w:szCs w:val="28"/>
          <w:lang w:val="vi-VN"/>
        </w:rPr>
      </w:pPr>
      <w:r w:rsidRPr="00411B48">
        <w:rPr>
          <w:rFonts w:eastAsia="Times New Roman"/>
          <w:bCs/>
          <w:szCs w:val="28"/>
          <w:lang w:val="vi-VN"/>
        </w:rPr>
        <w:lastRenderedPageBreak/>
        <w:t>- Chia theo nguồn vốn: Trong 1</w:t>
      </w:r>
      <w:r w:rsidRPr="00411B48">
        <w:rPr>
          <w:rFonts w:eastAsia="Times New Roman"/>
          <w:bCs/>
          <w:szCs w:val="28"/>
        </w:rPr>
        <w:t>3</w:t>
      </w:r>
      <w:r w:rsidRPr="00411B48">
        <w:rPr>
          <w:rFonts w:eastAsia="Times New Roman"/>
          <w:bCs/>
          <w:szCs w:val="28"/>
          <w:lang w:val="vi-VN"/>
        </w:rPr>
        <w:t xml:space="preserve"> công trình không chuyển tiếp vào kế hoạch 2025 có 8 công trình dự án thực hiện có nguồn vốn từ ngân sách nhà nước và 0</w:t>
      </w:r>
      <w:r w:rsidRPr="00411B48">
        <w:rPr>
          <w:rFonts w:eastAsia="Times New Roman"/>
          <w:bCs/>
          <w:szCs w:val="28"/>
        </w:rPr>
        <w:t>5</w:t>
      </w:r>
      <w:r w:rsidRPr="00411B48">
        <w:rPr>
          <w:rFonts w:eastAsia="Times New Roman"/>
          <w:bCs/>
          <w:szCs w:val="28"/>
          <w:lang w:val="vi-VN"/>
        </w:rPr>
        <w:t xml:space="preserve"> công trình dự án có vốn ngoài ngân sách nhà nước.</w:t>
      </w:r>
    </w:p>
    <w:p w14:paraId="3353BCFC" w14:textId="77777777" w:rsidR="00411B48" w:rsidRPr="00411B48" w:rsidRDefault="00411B48" w:rsidP="00A745E9">
      <w:pPr>
        <w:spacing w:before="60" w:after="0" w:line="240" w:lineRule="auto"/>
        <w:ind w:firstLine="709"/>
        <w:jc w:val="both"/>
        <w:rPr>
          <w:rFonts w:eastAsia="Times New Roman"/>
          <w:bCs/>
          <w:szCs w:val="28"/>
        </w:rPr>
      </w:pPr>
      <w:r w:rsidRPr="00411B48">
        <w:rPr>
          <w:rFonts w:eastAsia="Times New Roman"/>
          <w:bCs/>
          <w:szCs w:val="28"/>
        </w:rPr>
        <w:t>- Chia theo năm đưa vào kế hoạch:</w:t>
      </w:r>
    </w:p>
    <w:p w14:paraId="2E85CBF1" w14:textId="77777777" w:rsidR="00411B48" w:rsidRPr="00411B48" w:rsidRDefault="00411B48" w:rsidP="00A745E9">
      <w:pPr>
        <w:spacing w:before="60" w:after="0" w:line="240" w:lineRule="auto"/>
        <w:ind w:firstLine="709"/>
        <w:jc w:val="both"/>
        <w:rPr>
          <w:rFonts w:eastAsia="Times New Roman"/>
          <w:bCs/>
          <w:szCs w:val="28"/>
        </w:rPr>
      </w:pPr>
      <w:r w:rsidRPr="00411B48">
        <w:rPr>
          <w:rFonts w:eastAsia="Times New Roman"/>
          <w:bCs/>
          <w:szCs w:val="28"/>
        </w:rPr>
        <w:t>+ Công trình năm 2022 loại bỏ 02 công trình với diện tích 6,62 ha;</w:t>
      </w:r>
    </w:p>
    <w:p w14:paraId="5DED9F76" w14:textId="77777777" w:rsidR="00411B48" w:rsidRPr="00411B48" w:rsidRDefault="00411B48" w:rsidP="00A745E9">
      <w:pPr>
        <w:spacing w:before="60" w:after="0" w:line="240" w:lineRule="auto"/>
        <w:ind w:firstLine="709"/>
        <w:jc w:val="both"/>
        <w:rPr>
          <w:rFonts w:eastAsia="Times New Roman"/>
          <w:bCs/>
          <w:szCs w:val="28"/>
        </w:rPr>
      </w:pPr>
      <w:r w:rsidRPr="00411B48">
        <w:rPr>
          <w:rFonts w:eastAsia="Times New Roman"/>
          <w:bCs/>
          <w:szCs w:val="28"/>
        </w:rPr>
        <w:t>+ Công trình năm 2023 loại bỏ 05 công trình với diện tích 5,54 ha;</w:t>
      </w:r>
    </w:p>
    <w:p w14:paraId="000B5394" w14:textId="77777777" w:rsidR="00411B48" w:rsidRPr="00411B48" w:rsidRDefault="00411B48" w:rsidP="00A745E9">
      <w:pPr>
        <w:spacing w:before="60" w:after="0" w:line="240" w:lineRule="auto"/>
        <w:ind w:firstLine="709"/>
        <w:jc w:val="both"/>
        <w:rPr>
          <w:rFonts w:eastAsia="Times New Roman"/>
          <w:bCs/>
          <w:szCs w:val="28"/>
        </w:rPr>
      </w:pPr>
      <w:r w:rsidRPr="00411B48">
        <w:rPr>
          <w:rFonts w:eastAsia="Times New Roman"/>
          <w:bCs/>
          <w:szCs w:val="28"/>
        </w:rPr>
        <w:t>+ Công trình năm 2024 loại bỏ 06 công trình với diện tích 160,46 ha.</w:t>
      </w:r>
    </w:p>
    <w:p w14:paraId="4C8E22D3" w14:textId="4D9202D9" w:rsidR="00411B48" w:rsidRPr="00411B48" w:rsidRDefault="00411B48" w:rsidP="00A745E9">
      <w:pPr>
        <w:spacing w:before="60" w:after="0" w:line="240" w:lineRule="auto"/>
        <w:ind w:firstLine="709"/>
        <w:jc w:val="both"/>
        <w:rPr>
          <w:rFonts w:eastAsia="Times New Roman"/>
          <w:bCs/>
          <w:i/>
          <w:iCs/>
          <w:szCs w:val="28"/>
        </w:rPr>
      </w:pPr>
      <w:r w:rsidRPr="00411B48">
        <w:rPr>
          <w:rFonts w:eastAsia="Times New Roman"/>
          <w:bCs/>
          <w:i/>
          <w:iCs/>
          <w:szCs w:val="28"/>
        </w:rPr>
        <w:t>(Chi tiết danh mục công trình dự án loại bỏ (không chuyển tiếp) sang kế hoạch sử dụng đất năm 2025 xem chi tiết danh mục công trình dự án tại phụ biểu 03 kèm theo báo cáo thuyết minh).</w:t>
      </w:r>
    </w:p>
    <w:p w14:paraId="2B98A430" w14:textId="77777777" w:rsidR="009E48FA" w:rsidRPr="00ED34F9" w:rsidRDefault="009E48FA" w:rsidP="00A745E9">
      <w:pPr>
        <w:spacing w:before="60" w:after="0" w:line="240" w:lineRule="auto"/>
        <w:ind w:firstLine="709"/>
        <w:jc w:val="both"/>
        <w:rPr>
          <w:b/>
          <w:i/>
          <w:sz w:val="27"/>
          <w:szCs w:val="27"/>
        </w:rPr>
      </w:pPr>
      <w:r w:rsidRPr="00ED34F9">
        <w:rPr>
          <w:b/>
          <w:i/>
          <w:sz w:val="27"/>
          <w:szCs w:val="27"/>
        </w:rPr>
        <w:t xml:space="preserve">a.2. Đánh giá kết quả thực hiện theo công trình, dự án trong năm kế hoạch 2024 đã được thông qua tại các Nghị quyết của Hội đồng nhân dân tỉnh: </w:t>
      </w:r>
    </w:p>
    <w:p w14:paraId="19DFA2CD" w14:textId="77777777" w:rsidR="009E48FA" w:rsidRPr="00ED34F9" w:rsidRDefault="009E48FA" w:rsidP="00A745E9">
      <w:pPr>
        <w:spacing w:before="60" w:after="120" w:line="240" w:lineRule="auto"/>
        <w:ind w:firstLine="709"/>
        <w:jc w:val="both"/>
        <w:rPr>
          <w:bCs/>
          <w:iCs/>
          <w:sz w:val="27"/>
          <w:szCs w:val="27"/>
          <w:lang w:val="pt-BR"/>
        </w:rPr>
      </w:pPr>
      <w:r w:rsidRPr="00ED34F9">
        <w:rPr>
          <w:spacing w:val="-4"/>
          <w:sz w:val="27"/>
          <w:szCs w:val="27"/>
          <w:lang w:val="pt-BR"/>
        </w:rPr>
        <w:t>Căn cứ Nghị quyết số 35/NQ-HĐND ngày 21/7/2023, Nghị quyết số 67/NQ-HĐND ngày 11/10/2023 của HĐND tỉnh Khánh Hòa về việc thông qua danh mục các dự án cần thu hồi đất để phát triển kinh tế- xã hội vì lợi ích Quốc gia, công cộng trên địa bàn tỉnh Khánh Hòa; Nghị quyết số 10/NQ-HĐND ngày 30/3/2023; Nghị quyết số 15/NQ-HĐND ngày 28/3/2024 của HĐND tỉnh Khánh Hòa về việc thông qua danh mục các dự án chuyển mục đích sử dụng đất trồng lúa, đất rừng phòng hộ sang mục đích khác trên địa bàn tỉnh Khánh Hòa, trong đó có Vạn Ninh như sau</w:t>
      </w:r>
      <w:r w:rsidRPr="00ED34F9">
        <w:rPr>
          <w:bCs/>
          <w:iCs/>
          <w:sz w:val="27"/>
          <w:szCs w:val="27"/>
          <w:lang w:val="pt-BR"/>
        </w:rPr>
        <w:t>:</w:t>
      </w:r>
    </w:p>
    <w:p w14:paraId="33755263" w14:textId="77777777" w:rsidR="009E48FA" w:rsidRPr="00ED34F9" w:rsidRDefault="009E48FA" w:rsidP="00A745E9">
      <w:pPr>
        <w:widowControl w:val="0"/>
        <w:tabs>
          <w:tab w:val="left" w:pos="0"/>
        </w:tabs>
        <w:spacing w:before="60" w:after="0" w:line="240" w:lineRule="auto"/>
        <w:ind w:firstLine="709"/>
        <w:jc w:val="both"/>
        <w:rPr>
          <w:i/>
          <w:sz w:val="27"/>
          <w:szCs w:val="27"/>
          <w:lang w:val="pt-BR"/>
        </w:rPr>
      </w:pPr>
      <w:r w:rsidRPr="00ED34F9">
        <w:rPr>
          <w:b/>
          <w:i/>
          <w:sz w:val="27"/>
          <w:szCs w:val="27"/>
          <w:lang w:val="pt-BR"/>
        </w:rPr>
        <w:t xml:space="preserve">* Kết quả thực hiện thu hồi đất trong năm 2024 </w:t>
      </w:r>
      <w:r w:rsidRPr="00ED34F9">
        <w:rPr>
          <w:i/>
          <w:sz w:val="27"/>
          <w:szCs w:val="27"/>
          <w:lang w:val="pt-BR"/>
        </w:rPr>
        <w:t>(Bao gồm kết quả thực hiện theo Nghị quyết thu hồi đất năm 2024 và từ các năm trước chuyển sang thực hiện năm 2024, như sau:</w:t>
      </w:r>
    </w:p>
    <w:p w14:paraId="36E6777B" w14:textId="219F2A9C" w:rsidR="009E48FA" w:rsidRPr="002B3F3D" w:rsidRDefault="00A745E9" w:rsidP="00A745E9">
      <w:pPr>
        <w:pStyle w:val="ListParagraph"/>
        <w:spacing w:before="60" w:after="120" w:line="240" w:lineRule="auto"/>
        <w:ind w:left="0" w:firstLine="709"/>
        <w:jc w:val="both"/>
        <w:rPr>
          <w:rFonts w:ascii="Times New Roman" w:hAnsi="Times New Roman"/>
          <w:iCs/>
          <w:spacing w:val="2"/>
          <w:sz w:val="27"/>
          <w:szCs w:val="27"/>
          <w:lang w:val="pt-BR"/>
        </w:rPr>
      </w:pPr>
      <w:r w:rsidRPr="00A745E9">
        <w:rPr>
          <w:rFonts w:ascii="Times New Roman" w:hAnsi="Times New Roman"/>
          <w:iCs/>
          <w:spacing w:val="2"/>
          <w:sz w:val="27"/>
          <w:szCs w:val="27"/>
          <w:lang w:val="pt-BR"/>
        </w:rPr>
        <w:t xml:space="preserve">Trong năm kế hoạch năm 2024, đưa vào kế hoạch sử dụng đất thu hồi thực hiện tổng số 21 công trình dự án, trong đó đã thực hiện thu hồi xong 10 công trình dự án (Đường Huỳnh Thúc Kháng; Đường giao thông ngoài Cảng trung chuyển quốc tế Vân Phong (giai đoạn 1); phần diện tích thu hồi đất phát sinh do thực hiện di dời hạ tầng kỹ thuật bị ảnh hưởng bởi dự án Đường bộ cao tốc Bắc - Nam phía Đông giai đoạn 2021 - 2025 đoạn Vân Phong - Nha Trang; Kè bờ tả, hữu sông Tô Giang đoạn từ Quốc Lộ 1A đến đập Hải Triều xã Vạn Phước;  Xây dựng cầu Huyện 2 và đường dẫn; Kè bờ biển thị trấn Vạn Giã (Giai đoạn 2);  Đường Hà Huy Tập; Hạ tầng kỹ thuật khu Tái định cư Vong Trắc Tre; Hạ tầng kỹ thuật khu Tái định cư Ninh Mã,...). Còn lại 10 danh mục công trình dự án có thu hồi đất đăng ký tiếp tục chuyển tiếp sang năm 2025 thực hiện với tổng diện tích chuyển tiếp từ năm 2024 là 465,02 ha, hủy bỏ 01 công trình (Tuyến đường dây đấu nối 110KV KN Vạn Ninh - Nhà máy điện mặt trời KN Vạn Ninh). </w:t>
      </w:r>
      <w:r w:rsidR="009E48FA" w:rsidRPr="002B3F3D">
        <w:rPr>
          <w:rFonts w:ascii="Times New Roman" w:hAnsi="Times New Roman"/>
          <w:iCs/>
          <w:spacing w:val="2"/>
          <w:sz w:val="27"/>
          <w:szCs w:val="27"/>
          <w:lang w:val="pt-BR"/>
        </w:rPr>
        <w:t xml:space="preserve">. </w:t>
      </w:r>
    </w:p>
    <w:p w14:paraId="24E27302" w14:textId="77777777" w:rsidR="009E48FA" w:rsidRPr="00ED34F9" w:rsidRDefault="009E48FA" w:rsidP="00A745E9">
      <w:pPr>
        <w:pStyle w:val="ListParagraph"/>
        <w:spacing w:after="120" w:line="340" w:lineRule="atLeast"/>
        <w:ind w:left="0" w:firstLine="709"/>
        <w:jc w:val="both"/>
        <w:rPr>
          <w:rFonts w:ascii="Times New Roman" w:hAnsi="Times New Roman"/>
          <w:i/>
          <w:sz w:val="27"/>
          <w:szCs w:val="27"/>
          <w:lang w:val="pt-BR"/>
        </w:rPr>
      </w:pPr>
      <w:r w:rsidRPr="00ED34F9">
        <w:rPr>
          <w:rFonts w:ascii="Times New Roman" w:hAnsi="Times New Roman"/>
          <w:b/>
          <w:i/>
          <w:sz w:val="27"/>
          <w:szCs w:val="27"/>
          <w:lang w:val="pt-BR"/>
        </w:rPr>
        <w:t>* Kết quả thực hiện chuyển mục đích sử dụng đất trong năm 2024 (</w:t>
      </w:r>
      <w:r w:rsidRPr="00ED34F9">
        <w:rPr>
          <w:rFonts w:ascii="Times New Roman" w:hAnsi="Times New Roman"/>
          <w:i/>
          <w:sz w:val="27"/>
          <w:szCs w:val="27"/>
          <w:lang w:val="pt-BR"/>
        </w:rPr>
        <w:t xml:space="preserve">Kết quả thực hiện theo Nghị quyết chuyển mục đích năm 2024 và từ các năm trước chuyển sang thực hiện năm 2024) như sau: </w:t>
      </w:r>
    </w:p>
    <w:p w14:paraId="1E62D657" w14:textId="77777777" w:rsidR="009E48FA" w:rsidRPr="00ED34F9" w:rsidRDefault="009E48FA" w:rsidP="009E48FA">
      <w:pPr>
        <w:pStyle w:val="ListParagraph"/>
        <w:spacing w:after="120" w:line="240" w:lineRule="auto"/>
        <w:ind w:left="0" w:firstLine="709"/>
        <w:jc w:val="both"/>
        <w:rPr>
          <w:rFonts w:ascii="Times New Roman" w:hAnsi="Times New Roman"/>
          <w:iCs/>
          <w:sz w:val="27"/>
          <w:szCs w:val="27"/>
          <w:lang w:val="pt-BR"/>
        </w:rPr>
      </w:pPr>
      <w:r w:rsidRPr="00ED34F9">
        <w:rPr>
          <w:rFonts w:ascii="Times New Roman" w:hAnsi="Times New Roman"/>
          <w:iCs/>
          <w:sz w:val="27"/>
          <w:szCs w:val="27"/>
          <w:lang w:val="pt-BR"/>
        </w:rPr>
        <w:t xml:space="preserve">Trong năm kế hoạch năm 2024 đưa vào 0 danh mục công trình dự án có chuyển mục đích sử dụng đất trồng lúa đã được thông qua Nghị quyết chuyển mục đích sử dụng đất trồng lúa, trong đó có 03 công trình đã thực hiện chuyển mục đích và để bàn giao thi công công trình </w:t>
      </w:r>
      <w:r w:rsidRPr="00ED34F9">
        <w:rPr>
          <w:rFonts w:ascii="Times New Roman" w:hAnsi="Times New Roman"/>
          <w:i/>
          <w:iCs/>
          <w:sz w:val="27"/>
          <w:szCs w:val="27"/>
          <w:lang w:val="pt-BR"/>
        </w:rPr>
        <w:t xml:space="preserve">(Dự án thành phần đoạn Vân Phong - Nha Trang thuộc dự án xây dựng công trình đường bộ cao tốc Bắc - Nam phía Đông giai đoạn 2021-2025 (phần diện tích thu hồi đất phát sinh do thực hiện di dời hạ tầng kỹ thuật </w:t>
      </w:r>
      <w:r w:rsidRPr="00ED34F9">
        <w:rPr>
          <w:rFonts w:ascii="Times New Roman" w:hAnsi="Times New Roman"/>
          <w:i/>
          <w:iCs/>
          <w:sz w:val="27"/>
          <w:szCs w:val="27"/>
          <w:lang w:val="pt-BR"/>
        </w:rPr>
        <w:lastRenderedPageBreak/>
        <w:t>bị ảnh hưởng bởi dự án); Hạ tầng kỹ thuật khu Tái định cư Vong Trắc Tre; Hạ tầng kỹ thuật khu Tái định cư Ninh Mã) ngoài ra có 01 công trình  (khu thể thao xã Vạn Hưng) đang triển khai các thủ tục để hoàn thành việc chuyển mục đích và giao đất</w:t>
      </w:r>
      <w:r w:rsidRPr="00ED34F9">
        <w:rPr>
          <w:rFonts w:ascii="Times New Roman" w:hAnsi="Times New Roman"/>
          <w:iCs/>
          <w:sz w:val="27"/>
          <w:szCs w:val="27"/>
          <w:lang w:val="pt-BR"/>
        </w:rPr>
        <w:t xml:space="preserve">, tiếp tục đưa vào hoàn thành việc chuyển mục đích sử dụng đất trồng lúa, có 01 công trình đang thực hiện chuyển mục đích </w:t>
      </w:r>
      <w:r w:rsidRPr="00ED34F9">
        <w:rPr>
          <w:rFonts w:ascii="Times New Roman" w:hAnsi="Times New Roman"/>
          <w:i/>
          <w:iCs/>
          <w:sz w:val="27"/>
          <w:szCs w:val="27"/>
          <w:lang w:val="pt-BR"/>
        </w:rPr>
        <w:t>(Trường THPT Bắc Vạn Ninh)</w:t>
      </w:r>
      <w:r w:rsidRPr="00ED34F9">
        <w:rPr>
          <w:rFonts w:ascii="Times New Roman" w:hAnsi="Times New Roman"/>
          <w:iCs/>
          <w:sz w:val="27"/>
          <w:szCs w:val="27"/>
          <w:lang w:val="pt-BR"/>
        </w:rPr>
        <w:t>. Ngoài ra, còn có một số công trình khác có chuyển mục đích sử dụng đất trồng lúa để thực hiện dự án nhưng chưa được Hội đồng nhân dân tỉnh thông qua do chưa hoàn tất các thủ tục pháp lý theo quy định.</w:t>
      </w:r>
    </w:p>
    <w:p w14:paraId="45CFE69E" w14:textId="0FBBDCBF" w:rsidR="009E48FA" w:rsidRDefault="00E50BEA" w:rsidP="00E50BEA">
      <w:pPr>
        <w:pStyle w:val="Bieu"/>
        <w:numPr>
          <w:ilvl w:val="0"/>
          <w:numId w:val="0"/>
        </w:numPr>
        <w:ind w:left="360"/>
      </w:pPr>
      <w:bookmarkStart w:id="324" w:name="_Toc182120080"/>
      <w:r>
        <w:t xml:space="preserve">Biểu 06. </w:t>
      </w:r>
      <w:r w:rsidR="009E48FA" w:rsidRPr="00ED34F9">
        <w:t>Công trình dự án đã thực hiện thu hồi đất theo Nghị Quyết của Hội đồng nhân dân tỉnh</w:t>
      </w:r>
      <w:bookmarkEnd w:id="324"/>
      <w:r w:rsidR="009E48FA" w:rsidRPr="00ED34F9">
        <w:t xml:space="preserve"> </w:t>
      </w:r>
    </w:p>
    <w:tbl>
      <w:tblPr>
        <w:tblW w:w="9142" w:type="dxa"/>
        <w:tblLook w:val="04A0" w:firstRow="1" w:lastRow="0" w:firstColumn="1" w:lastColumn="0" w:noHBand="0" w:noVBand="1"/>
      </w:tblPr>
      <w:tblGrid>
        <w:gridCol w:w="595"/>
        <w:gridCol w:w="3936"/>
        <w:gridCol w:w="1038"/>
        <w:gridCol w:w="1621"/>
        <w:gridCol w:w="1952"/>
      </w:tblGrid>
      <w:tr w:rsidR="004A2982" w:rsidRPr="004A2982" w14:paraId="190ABD19" w14:textId="77777777" w:rsidTr="00E51024">
        <w:trPr>
          <w:trHeight w:val="509"/>
          <w:tblHeader/>
        </w:trPr>
        <w:tc>
          <w:tcPr>
            <w:tcW w:w="59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D680CF" w14:textId="77777777" w:rsidR="004A2982" w:rsidRPr="004A2982" w:rsidRDefault="004A2982" w:rsidP="004A2982">
            <w:pPr>
              <w:spacing w:after="0" w:line="240" w:lineRule="auto"/>
              <w:jc w:val="center"/>
              <w:rPr>
                <w:rFonts w:eastAsia="Times New Roman"/>
                <w:b/>
                <w:bCs/>
                <w:sz w:val="20"/>
                <w:szCs w:val="20"/>
              </w:rPr>
            </w:pPr>
            <w:r w:rsidRPr="004A2982">
              <w:rPr>
                <w:rFonts w:eastAsia="Times New Roman"/>
                <w:b/>
                <w:bCs/>
                <w:sz w:val="20"/>
                <w:szCs w:val="20"/>
                <w:lang w:val="pt-BR"/>
              </w:rPr>
              <w:t xml:space="preserve"> </w:t>
            </w:r>
            <w:r w:rsidRPr="004A2982">
              <w:rPr>
                <w:rFonts w:eastAsia="Times New Roman"/>
                <w:b/>
                <w:bCs/>
                <w:sz w:val="20"/>
                <w:szCs w:val="20"/>
              </w:rPr>
              <w:t xml:space="preserve">STT </w:t>
            </w:r>
          </w:p>
        </w:tc>
        <w:tc>
          <w:tcPr>
            <w:tcW w:w="393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A18360D" w14:textId="77777777" w:rsidR="004A2982" w:rsidRPr="004A2982" w:rsidRDefault="004A2982" w:rsidP="004A2982">
            <w:pPr>
              <w:spacing w:after="0" w:line="240" w:lineRule="auto"/>
              <w:jc w:val="center"/>
              <w:rPr>
                <w:rFonts w:eastAsia="Times New Roman"/>
                <w:b/>
                <w:bCs/>
                <w:sz w:val="20"/>
                <w:szCs w:val="20"/>
              </w:rPr>
            </w:pPr>
            <w:r w:rsidRPr="004A2982">
              <w:rPr>
                <w:rFonts w:eastAsia="Times New Roman"/>
                <w:b/>
                <w:bCs/>
                <w:sz w:val="20"/>
                <w:szCs w:val="20"/>
              </w:rPr>
              <w:t>Tên công trình, dự án</w:t>
            </w:r>
          </w:p>
        </w:tc>
        <w:tc>
          <w:tcPr>
            <w:tcW w:w="103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DDE7B0C" w14:textId="77777777" w:rsidR="004A2982" w:rsidRPr="004A2982" w:rsidRDefault="004A2982" w:rsidP="004A2982">
            <w:pPr>
              <w:spacing w:after="0" w:line="240" w:lineRule="auto"/>
              <w:jc w:val="center"/>
              <w:rPr>
                <w:rFonts w:eastAsia="Times New Roman"/>
                <w:b/>
                <w:bCs/>
                <w:sz w:val="20"/>
                <w:szCs w:val="20"/>
              </w:rPr>
            </w:pPr>
            <w:r w:rsidRPr="004A2982">
              <w:rPr>
                <w:rFonts w:eastAsia="Times New Roman"/>
                <w:b/>
                <w:bCs/>
                <w:sz w:val="20"/>
                <w:szCs w:val="20"/>
              </w:rPr>
              <w:t>Diện tích dự án (ha)</w:t>
            </w:r>
          </w:p>
        </w:tc>
        <w:tc>
          <w:tcPr>
            <w:tcW w:w="162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B234B88" w14:textId="77777777" w:rsidR="004A2982" w:rsidRPr="004A2982" w:rsidRDefault="004A2982" w:rsidP="004A2982">
            <w:pPr>
              <w:spacing w:after="0" w:line="240" w:lineRule="auto"/>
              <w:jc w:val="center"/>
              <w:rPr>
                <w:rFonts w:eastAsia="Times New Roman"/>
                <w:b/>
                <w:bCs/>
                <w:sz w:val="20"/>
                <w:szCs w:val="20"/>
              </w:rPr>
            </w:pPr>
            <w:r w:rsidRPr="004A2982">
              <w:rPr>
                <w:rFonts w:eastAsia="Times New Roman"/>
                <w:b/>
                <w:bCs/>
                <w:sz w:val="20"/>
                <w:szCs w:val="20"/>
              </w:rPr>
              <w:t>Địa điểm (đến từng xã, thị trấn)</w:t>
            </w:r>
          </w:p>
        </w:tc>
        <w:tc>
          <w:tcPr>
            <w:tcW w:w="19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41587E3" w14:textId="77777777" w:rsidR="004A2982" w:rsidRPr="004A2982" w:rsidRDefault="004A2982" w:rsidP="004A2982">
            <w:pPr>
              <w:spacing w:after="0" w:line="240" w:lineRule="auto"/>
              <w:jc w:val="center"/>
              <w:rPr>
                <w:rFonts w:eastAsia="Times New Roman"/>
                <w:b/>
                <w:bCs/>
                <w:sz w:val="20"/>
                <w:szCs w:val="20"/>
              </w:rPr>
            </w:pPr>
            <w:r w:rsidRPr="004A2982">
              <w:rPr>
                <w:rFonts w:eastAsia="Times New Roman"/>
                <w:b/>
                <w:bCs/>
                <w:sz w:val="20"/>
                <w:szCs w:val="20"/>
              </w:rPr>
              <w:t>Ghi chú rà soát kết quả</w:t>
            </w:r>
          </w:p>
        </w:tc>
      </w:tr>
      <w:tr w:rsidR="004A2982" w:rsidRPr="004A2982" w14:paraId="0BB32985" w14:textId="77777777" w:rsidTr="00E51024">
        <w:trPr>
          <w:trHeight w:val="509"/>
        </w:trPr>
        <w:tc>
          <w:tcPr>
            <w:tcW w:w="5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C05334F" w14:textId="77777777" w:rsidR="004A2982" w:rsidRPr="004A2982" w:rsidRDefault="004A2982" w:rsidP="004A2982">
            <w:pPr>
              <w:spacing w:after="0" w:line="240" w:lineRule="auto"/>
              <w:rPr>
                <w:rFonts w:eastAsia="Times New Roman"/>
                <w:b/>
                <w:bCs/>
                <w:sz w:val="20"/>
                <w:szCs w:val="20"/>
              </w:rPr>
            </w:pPr>
          </w:p>
        </w:tc>
        <w:tc>
          <w:tcPr>
            <w:tcW w:w="393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E8E459F" w14:textId="77777777" w:rsidR="004A2982" w:rsidRPr="004A2982" w:rsidRDefault="004A2982" w:rsidP="004A2982">
            <w:pPr>
              <w:spacing w:after="0" w:line="240" w:lineRule="auto"/>
              <w:rPr>
                <w:rFonts w:eastAsia="Times New Roman"/>
                <w:b/>
                <w:bCs/>
                <w:sz w:val="20"/>
                <w:szCs w:val="20"/>
              </w:rPr>
            </w:pPr>
          </w:p>
        </w:tc>
        <w:tc>
          <w:tcPr>
            <w:tcW w:w="1038"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3311E27E" w14:textId="77777777" w:rsidR="004A2982" w:rsidRPr="004A2982" w:rsidRDefault="004A2982" w:rsidP="004A2982">
            <w:pPr>
              <w:spacing w:after="0" w:line="240" w:lineRule="auto"/>
              <w:rPr>
                <w:rFonts w:eastAsia="Times New Roman"/>
                <w:b/>
                <w:bCs/>
                <w:sz w:val="20"/>
                <w:szCs w:val="20"/>
              </w:rPr>
            </w:pPr>
          </w:p>
        </w:tc>
        <w:tc>
          <w:tcPr>
            <w:tcW w:w="162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02ACDD2" w14:textId="77777777" w:rsidR="004A2982" w:rsidRPr="004A2982" w:rsidRDefault="004A2982" w:rsidP="004A2982">
            <w:pPr>
              <w:spacing w:after="0" w:line="240" w:lineRule="auto"/>
              <w:rPr>
                <w:rFonts w:eastAsia="Times New Roman"/>
                <w:b/>
                <w:bCs/>
                <w:sz w:val="20"/>
                <w:szCs w:val="20"/>
              </w:rPr>
            </w:pPr>
          </w:p>
        </w:tc>
        <w:tc>
          <w:tcPr>
            <w:tcW w:w="195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526C729" w14:textId="77777777" w:rsidR="004A2982" w:rsidRPr="004A2982" w:rsidRDefault="004A2982" w:rsidP="004A2982">
            <w:pPr>
              <w:spacing w:after="0" w:line="240" w:lineRule="auto"/>
              <w:rPr>
                <w:rFonts w:eastAsia="Times New Roman"/>
                <w:b/>
                <w:bCs/>
                <w:sz w:val="20"/>
                <w:szCs w:val="20"/>
              </w:rPr>
            </w:pPr>
          </w:p>
        </w:tc>
      </w:tr>
      <w:tr w:rsidR="004A2982" w:rsidRPr="004A2982" w14:paraId="2E0DD529" w14:textId="77777777" w:rsidTr="004A2982">
        <w:trPr>
          <w:trHeight w:val="434"/>
        </w:trPr>
        <w:tc>
          <w:tcPr>
            <w:tcW w:w="5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4C7A93" w14:textId="77777777" w:rsidR="004A2982" w:rsidRPr="004A2982" w:rsidRDefault="004A2982" w:rsidP="004A2982">
            <w:pPr>
              <w:spacing w:after="0" w:line="240" w:lineRule="auto"/>
              <w:jc w:val="center"/>
              <w:rPr>
                <w:rFonts w:eastAsia="Times New Roman"/>
                <w:b/>
                <w:bCs/>
                <w:sz w:val="20"/>
                <w:szCs w:val="20"/>
              </w:rPr>
            </w:pPr>
            <w:r w:rsidRPr="004A2982">
              <w:rPr>
                <w:rFonts w:eastAsia="Times New Roman"/>
                <w:b/>
                <w:bCs/>
                <w:sz w:val="20"/>
                <w:szCs w:val="20"/>
              </w:rPr>
              <w:t xml:space="preserve"> I </w:t>
            </w:r>
          </w:p>
        </w:tc>
        <w:tc>
          <w:tcPr>
            <w:tcW w:w="8547" w:type="dxa"/>
            <w:gridSpan w:val="4"/>
            <w:tcBorders>
              <w:top w:val="single" w:sz="4" w:space="0" w:color="auto"/>
              <w:left w:val="nil"/>
              <w:bottom w:val="single" w:sz="4" w:space="0" w:color="auto"/>
              <w:right w:val="single" w:sz="4" w:space="0" w:color="auto"/>
            </w:tcBorders>
            <w:shd w:val="clear" w:color="auto" w:fill="auto"/>
            <w:vAlign w:val="center"/>
            <w:hideMark/>
          </w:tcPr>
          <w:p w14:paraId="5807607F" w14:textId="77777777" w:rsidR="004A2982" w:rsidRPr="004A2982" w:rsidRDefault="004A2982" w:rsidP="004A2982">
            <w:pPr>
              <w:spacing w:after="0" w:line="240" w:lineRule="auto"/>
              <w:rPr>
                <w:rFonts w:eastAsia="Times New Roman"/>
                <w:b/>
                <w:bCs/>
                <w:sz w:val="20"/>
                <w:szCs w:val="20"/>
              </w:rPr>
            </w:pPr>
            <w:r w:rsidRPr="004A2982">
              <w:rPr>
                <w:rFonts w:eastAsia="Times New Roman"/>
                <w:b/>
                <w:bCs/>
                <w:sz w:val="20"/>
                <w:szCs w:val="20"/>
              </w:rPr>
              <w:t>Công trình đăng ký mới năm 2024 </w:t>
            </w:r>
          </w:p>
        </w:tc>
      </w:tr>
      <w:tr w:rsidR="004A2982" w:rsidRPr="004A2982" w14:paraId="6C684133" w14:textId="77777777" w:rsidTr="004A2982">
        <w:trPr>
          <w:trHeight w:val="412"/>
        </w:trPr>
        <w:tc>
          <w:tcPr>
            <w:tcW w:w="595" w:type="dxa"/>
            <w:tcBorders>
              <w:top w:val="nil"/>
              <w:left w:val="single" w:sz="4" w:space="0" w:color="auto"/>
              <w:bottom w:val="single" w:sz="4" w:space="0" w:color="auto"/>
              <w:right w:val="single" w:sz="4" w:space="0" w:color="auto"/>
            </w:tcBorders>
            <w:shd w:val="clear" w:color="auto" w:fill="auto"/>
            <w:vAlign w:val="center"/>
            <w:hideMark/>
          </w:tcPr>
          <w:p w14:paraId="63B74462" w14:textId="77777777" w:rsidR="004A2982" w:rsidRPr="004A2982" w:rsidRDefault="004A2982" w:rsidP="004A2982">
            <w:pPr>
              <w:spacing w:after="0" w:line="240" w:lineRule="auto"/>
              <w:jc w:val="center"/>
              <w:rPr>
                <w:rFonts w:eastAsia="Times New Roman"/>
                <w:b/>
                <w:bCs/>
                <w:i/>
                <w:iCs/>
                <w:sz w:val="20"/>
                <w:szCs w:val="20"/>
              </w:rPr>
            </w:pPr>
            <w:r w:rsidRPr="004A2982">
              <w:rPr>
                <w:rFonts w:eastAsia="Times New Roman"/>
                <w:b/>
                <w:bCs/>
                <w:i/>
                <w:iCs/>
                <w:sz w:val="20"/>
                <w:szCs w:val="20"/>
              </w:rPr>
              <w:t>A</w:t>
            </w:r>
          </w:p>
        </w:tc>
        <w:tc>
          <w:tcPr>
            <w:tcW w:w="3936" w:type="dxa"/>
            <w:tcBorders>
              <w:top w:val="nil"/>
              <w:left w:val="nil"/>
              <w:bottom w:val="single" w:sz="4" w:space="0" w:color="auto"/>
              <w:right w:val="single" w:sz="4" w:space="0" w:color="auto"/>
            </w:tcBorders>
            <w:shd w:val="clear" w:color="auto" w:fill="auto"/>
            <w:vAlign w:val="center"/>
            <w:hideMark/>
          </w:tcPr>
          <w:p w14:paraId="08C7502D" w14:textId="77777777" w:rsidR="004A2982" w:rsidRPr="004A2982" w:rsidRDefault="004A2982" w:rsidP="004A2982">
            <w:pPr>
              <w:spacing w:after="0" w:line="240" w:lineRule="auto"/>
              <w:rPr>
                <w:rFonts w:eastAsia="Times New Roman"/>
                <w:b/>
                <w:bCs/>
                <w:i/>
                <w:iCs/>
                <w:sz w:val="20"/>
                <w:szCs w:val="20"/>
              </w:rPr>
            </w:pPr>
            <w:r w:rsidRPr="004A2982">
              <w:rPr>
                <w:rFonts w:eastAsia="Times New Roman"/>
                <w:b/>
                <w:bCs/>
                <w:i/>
                <w:iCs/>
                <w:sz w:val="20"/>
                <w:szCs w:val="20"/>
              </w:rPr>
              <w:t>Công trình dự án có vốn ngân sách</w:t>
            </w:r>
          </w:p>
        </w:tc>
        <w:tc>
          <w:tcPr>
            <w:tcW w:w="1038" w:type="dxa"/>
            <w:tcBorders>
              <w:top w:val="nil"/>
              <w:left w:val="nil"/>
              <w:bottom w:val="single" w:sz="4" w:space="0" w:color="auto"/>
              <w:right w:val="single" w:sz="4" w:space="0" w:color="auto"/>
            </w:tcBorders>
            <w:shd w:val="clear" w:color="auto" w:fill="auto"/>
            <w:noWrap/>
            <w:vAlign w:val="center"/>
            <w:hideMark/>
          </w:tcPr>
          <w:p w14:paraId="615B8964" w14:textId="77777777" w:rsidR="004A2982" w:rsidRPr="004A2982" w:rsidRDefault="004A2982" w:rsidP="004A2982">
            <w:pPr>
              <w:spacing w:after="0" w:line="240" w:lineRule="auto"/>
              <w:jc w:val="center"/>
              <w:rPr>
                <w:rFonts w:eastAsia="Times New Roman"/>
                <w:b/>
                <w:bCs/>
                <w:i/>
                <w:iCs/>
                <w:sz w:val="20"/>
                <w:szCs w:val="20"/>
              </w:rPr>
            </w:pPr>
            <w:r w:rsidRPr="004A2982">
              <w:rPr>
                <w:rFonts w:eastAsia="Times New Roman"/>
                <w:b/>
                <w:bCs/>
                <w:i/>
                <w:iCs/>
                <w:sz w:val="20"/>
                <w:szCs w:val="20"/>
              </w:rPr>
              <w:t> </w:t>
            </w:r>
          </w:p>
        </w:tc>
        <w:tc>
          <w:tcPr>
            <w:tcW w:w="1621" w:type="dxa"/>
            <w:tcBorders>
              <w:top w:val="nil"/>
              <w:left w:val="nil"/>
              <w:bottom w:val="single" w:sz="4" w:space="0" w:color="auto"/>
              <w:right w:val="single" w:sz="4" w:space="0" w:color="auto"/>
            </w:tcBorders>
            <w:shd w:val="clear" w:color="auto" w:fill="auto"/>
            <w:vAlign w:val="center"/>
            <w:hideMark/>
          </w:tcPr>
          <w:p w14:paraId="0FB2A044" w14:textId="77777777" w:rsidR="004A2982" w:rsidRPr="004A2982" w:rsidRDefault="004A2982" w:rsidP="004A2982">
            <w:pPr>
              <w:spacing w:after="0" w:line="240" w:lineRule="auto"/>
              <w:jc w:val="center"/>
              <w:rPr>
                <w:rFonts w:eastAsia="Times New Roman"/>
                <w:b/>
                <w:bCs/>
                <w:i/>
                <w:iCs/>
                <w:sz w:val="20"/>
                <w:szCs w:val="20"/>
              </w:rPr>
            </w:pPr>
            <w:r w:rsidRPr="004A2982">
              <w:rPr>
                <w:rFonts w:eastAsia="Times New Roman"/>
                <w:b/>
                <w:bCs/>
                <w:i/>
                <w:iCs/>
                <w:sz w:val="20"/>
                <w:szCs w:val="20"/>
              </w:rPr>
              <w:t> </w:t>
            </w:r>
          </w:p>
        </w:tc>
        <w:tc>
          <w:tcPr>
            <w:tcW w:w="1952" w:type="dxa"/>
            <w:tcBorders>
              <w:top w:val="nil"/>
              <w:left w:val="nil"/>
              <w:bottom w:val="single" w:sz="4" w:space="0" w:color="auto"/>
              <w:right w:val="single" w:sz="4" w:space="0" w:color="auto"/>
            </w:tcBorders>
            <w:shd w:val="clear" w:color="auto" w:fill="auto"/>
            <w:vAlign w:val="center"/>
            <w:hideMark/>
          </w:tcPr>
          <w:p w14:paraId="52BB097F" w14:textId="77777777" w:rsidR="004A2982" w:rsidRPr="004A2982" w:rsidRDefault="004A2982" w:rsidP="004A2982">
            <w:pPr>
              <w:spacing w:after="0" w:line="240" w:lineRule="auto"/>
              <w:rPr>
                <w:rFonts w:eastAsia="Times New Roman"/>
                <w:b/>
                <w:bCs/>
                <w:i/>
                <w:iCs/>
                <w:sz w:val="20"/>
                <w:szCs w:val="20"/>
              </w:rPr>
            </w:pPr>
            <w:r w:rsidRPr="004A2982">
              <w:rPr>
                <w:rFonts w:eastAsia="Times New Roman"/>
                <w:b/>
                <w:bCs/>
                <w:i/>
                <w:iCs/>
                <w:sz w:val="20"/>
                <w:szCs w:val="20"/>
              </w:rPr>
              <w:t> </w:t>
            </w:r>
          </w:p>
        </w:tc>
      </w:tr>
      <w:tr w:rsidR="004A2982" w:rsidRPr="004A2982" w14:paraId="2336FCED" w14:textId="77777777" w:rsidTr="004A2982">
        <w:trPr>
          <w:trHeight w:val="830"/>
        </w:trPr>
        <w:tc>
          <w:tcPr>
            <w:tcW w:w="59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9A293A"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1</w:t>
            </w:r>
          </w:p>
        </w:tc>
        <w:tc>
          <w:tcPr>
            <w:tcW w:w="3936" w:type="dxa"/>
            <w:tcBorders>
              <w:top w:val="single" w:sz="4" w:space="0" w:color="auto"/>
              <w:left w:val="nil"/>
              <w:bottom w:val="single" w:sz="4" w:space="0" w:color="auto"/>
              <w:right w:val="single" w:sz="4" w:space="0" w:color="auto"/>
            </w:tcBorders>
            <w:shd w:val="clear" w:color="auto" w:fill="auto"/>
            <w:vAlign w:val="center"/>
            <w:hideMark/>
          </w:tcPr>
          <w:p w14:paraId="132C7EE6" w14:textId="77777777" w:rsidR="004A2982" w:rsidRPr="004A2982" w:rsidRDefault="004A2982" w:rsidP="004A2982">
            <w:pPr>
              <w:spacing w:after="0" w:line="240" w:lineRule="auto"/>
              <w:rPr>
                <w:rFonts w:eastAsia="Times New Roman"/>
                <w:sz w:val="20"/>
                <w:szCs w:val="20"/>
              </w:rPr>
            </w:pPr>
            <w:r w:rsidRPr="004A2982">
              <w:rPr>
                <w:rFonts w:eastAsia="Times New Roman"/>
                <w:sz w:val="20"/>
                <w:szCs w:val="20"/>
              </w:rPr>
              <w:t>Đường Huỳnh Thúc Kháng (đoạn từ Trường PTTH Huỳnh Thúc Kháng đến đường quy hoạch Lý Thái Tổ)</w:t>
            </w:r>
          </w:p>
        </w:tc>
        <w:tc>
          <w:tcPr>
            <w:tcW w:w="1038" w:type="dxa"/>
            <w:tcBorders>
              <w:top w:val="single" w:sz="4" w:space="0" w:color="auto"/>
              <w:left w:val="nil"/>
              <w:bottom w:val="single" w:sz="4" w:space="0" w:color="auto"/>
              <w:right w:val="single" w:sz="4" w:space="0" w:color="auto"/>
            </w:tcBorders>
            <w:shd w:val="clear" w:color="auto" w:fill="auto"/>
            <w:vAlign w:val="center"/>
            <w:hideMark/>
          </w:tcPr>
          <w:p w14:paraId="2D0CF587"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 xml:space="preserve">           0,60 </w:t>
            </w:r>
          </w:p>
        </w:tc>
        <w:tc>
          <w:tcPr>
            <w:tcW w:w="1621" w:type="dxa"/>
            <w:tcBorders>
              <w:top w:val="single" w:sz="4" w:space="0" w:color="auto"/>
              <w:left w:val="nil"/>
              <w:bottom w:val="single" w:sz="4" w:space="0" w:color="auto"/>
              <w:right w:val="single" w:sz="4" w:space="0" w:color="auto"/>
            </w:tcBorders>
            <w:shd w:val="clear" w:color="auto" w:fill="auto"/>
            <w:vAlign w:val="center"/>
            <w:hideMark/>
          </w:tcPr>
          <w:p w14:paraId="653409D1"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 xml:space="preserve"> TT Vạn Giã </w:t>
            </w:r>
          </w:p>
        </w:tc>
        <w:tc>
          <w:tcPr>
            <w:tcW w:w="1952" w:type="dxa"/>
            <w:tcBorders>
              <w:top w:val="single" w:sz="4" w:space="0" w:color="auto"/>
              <w:left w:val="nil"/>
              <w:bottom w:val="single" w:sz="4" w:space="0" w:color="auto"/>
              <w:right w:val="single" w:sz="4" w:space="0" w:color="auto"/>
            </w:tcBorders>
            <w:shd w:val="clear" w:color="auto" w:fill="auto"/>
            <w:vAlign w:val="center"/>
            <w:hideMark/>
          </w:tcPr>
          <w:p w14:paraId="18698599" w14:textId="77777777" w:rsidR="004A2982" w:rsidRPr="004A2982" w:rsidRDefault="004A2982" w:rsidP="004A2982">
            <w:pPr>
              <w:spacing w:after="0" w:line="240" w:lineRule="auto"/>
              <w:ind w:left="-121" w:right="-37"/>
              <w:jc w:val="center"/>
              <w:rPr>
                <w:rFonts w:eastAsia="Times New Roman"/>
                <w:sz w:val="20"/>
                <w:szCs w:val="20"/>
              </w:rPr>
            </w:pPr>
            <w:r w:rsidRPr="004A2982">
              <w:rPr>
                <w:rFonts w:eastAsia="Times New Roman"/>
                <w:sz w:val="20"/>
                <w:szCs w:val="20"/>
              </w:rPr>
              <w:t>Dự kiến đến ngày 31/12/2024 hoàn thành</w:t>
            </w:r>
          </w:p>
        </w:tc>
      </w:tr>
      <w:tr w:rsidR="004A2982" w:rsidRPr="004A2982" w14:paraId="2D68B22F" w14:textId="77777777" w:rsidTr="004A2982">
        <w:trPr>
          <w:trHeight w:val="582"/>
        </w:trPr>
        <w:tc>
          <w:tcPr>
            <w:tcW w:w="595" w:type="dxa"/>
            <w:tcBorders>
              <w:top w:val="single" w:sz="4" w:space="0" w:color="auto"/>
              <w:left w:val="single" w:sz="4" w:space="0" w:color="auto"/>
              <w:bottom w:val="single" w:sz="4" w:space="0" w:color="auto"/>
              <w:right w:val="single" w:sz="4" w:space="0" w:color="auto"/>
            </w:tcBorders>
            <w:shd w:val="clear" w:color="auto" w:fill="auto"/>
            <w:vAlign w:val="center"/>
          </w:tcPr>
          <w:p w14:paraId="0F91C85F"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2</w:t>
            </w:r>
          </w:p>
        </w:tc>
        <w:tc>
          <w:tcPr>
            <w:tcW w:w="3936" w:type="dxa"/>
            <w:tcBorders>
              <w:top w:val="single" w:sz="4" w:space="0" w:color="auto"/>
              <w:left w:val="nil"/>
              <w:bottom w:val="single" w:sz="4" w:space="0" w:color="auto"/>
              <w:right w:val="single" w:sz="4" w:space="0" w:color="auto"/>
            </w:tcBorders>
            <w:shd w:val="clear" w:color="auto" w:fill="auto"/>
            <w:vAlign w:val="center"/>
          </w:tcPr>
          <w:p w14:paraId="66C0A7CC" w14:textId="77777777" w:rsidR="004A2982" w:rsidRPr="004A2982" w:rsidRDefault="004A2982" w:rsidP="004A2982">
            <w:pPr>
              <w:spacing w:after="0" w:line="240" w:lineRule="auto"/>
              <w:rPr>
                <w:rFonts w:eastAsia="Times New Roman"/>
                <w:sz w:val="20"/>
                <w:szCs w:val="20"/>
              </w:rPr>
            </w:pPr>
            <w:r w:rsidRPr="004A2982">
              <w:rPr>
                <w:rFonts w:eastAsia="Times New Roman"/>
                <w:sz w:val="20"/>
                <w:szCs w:val="20"/>
              </w:rPr>
              <w:t>Đường giao thông ngoài Cảng trung chuyển quốc tế Vân Phong</w:t>
            </w:r>
          </w:p>
        </w:tc>
        <w:tc>
          <w:tcPr>
            <w:tcW w:w="1038" w:type="dxa"/>
            <w:tcBorders>
              <w:top w:val="single" w:sz="4" w:space="0" w:color="auto"/>
              <w:left w:val="nil"/>
              <w:bottom w:val="single" w:sz="4" w:space="0" w:color="auto"/>
              <w:right w:val="single" w:sz="4" w:space="0" w:color="auto"/>
            </w:tcBorders>
            <w:shd w:val="clear" w:color="auto" w:fill="auto"/>
            <w:vAlign w:val="center"/>
          </w:tcPr>
          <w:p w14:paraId="07F21B4C"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5,95</w:t>
            </w:r>
          </w:p>
        </w:tc>
        <w:tc>
          <w:tcPr>
            <w:tcW w:w="1621" w:type="dxa"/>
            <w:tcBorders>
              <w:top w:val="single" w:sz="4" w:space="0" w:color="auto"/>
              <w:left w:val="nil"/>
              <w:bottom w:val="single" w:sz="4" w:space="0" w:color="auto"/>
              <w:right w:val="single" w:sz="4" w:space="0" w:color="auto"/>
            </w:tcBorders>
            <w:shd w:val="clear" w:color="auto" w:fill="auto"/>
            <w:vAlign w:val="center"/>
          </w:tcPr>
          <w:p w14:paraId="6E0DF272"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Vạn Thạnh</w:t>
            </w:r>
          </w:p>
        </w:tc>
        <w:tc>
          <w:tcPr>
            <w:tcW w:w="1952" w:type="dxa"/>
            <w:tcBorders>
              <w:top w:val="single" w:sz="4" w:space="0" w:color="auto"/>
              <w:left w:val="nil"/>
              <w:bottom w:val="single" w:sz="4" w:space="0" w:color="auto"/>
              <w:right w:val="single" w:sz="4" w:space="0" w:color="auto"/>
            </w:tcBorders>
            <w:shd w:val="clear" w:color="auto" w:fill="auto"/>
            <w:vAlign w:val="center"/>
          </w:tcPr>
          <w:p w14:paraId="281AF654" w14:textId="77777777" w:rsidR="004A2982" w:rsidRPr="004A2982" w:rsidRDefault="004A2982" w:rsidP="004A2982">
            <w:pPr>
              <w:spacing w:after="0" w:line="240" w:lineRule="auto"/>
              <w:ind w:left="-121" w:right="-37"/>
              <w:jc w:val="center"/>
              <w:rPr>
                <w:rFonts w:eastAsia="Times New Roman"/>
                <w:sz w:val="20"/>
                <w:szCs w:val="20"/>
              </w:rPr>
            </w:pPr>
            <w:r w:rsidRPr="004A2982">
              <w:rPr>
                <w:rFonts w:eastAsia="Times New Roman"/>
                <w:sz w:val="20"/>
                <w:szCs w:val="20"/>
              </w:rPr>
              <w:t>Đã thực hiện</w:t>
            </w:r>
          </w:p>
        </w:tc>
      </w:tr>
      <w:tr w:rsidR="004A2982" w:rsidRPr="004A2982" w14:paraId="1B5B8F24" w14:textId="77777777" w:rsidTr="004A2982">
        <w:trPr>
          <w:trHeight w:val="396"/>
        </w:trPr>
        <w:tc>
          <w:tcPr>
            <w:tcW w:w="5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887B5C" w14:textId="77777777" w:rsidR="004A2982" w:rsidRPr="004A2982" w:rsidRDefault="004A2982" w:rsidP="004A2982">
            <w:pPr>
              <w:spacing w:after="0" w:line="240" w:lineRule="auto"/>
              <w:jc w:val="center"/>
              <w:rPr>
                <w:rFonts w:eastAsia="Times New Roman"/>
                <w:b/>
                <w:bCs/>
                <w:sz w:val="20"/>
                <w:szCs w:val="20"/>
              </w:rPr>
            </w:pPr>
            <w:r w:rsidRPr="004A2982">
              <w:rPr>
                <w:rFonts w:eastAsia="Times New Roman"/>
                <w:b/>
                <w:bCs/>
                <w:sz w:val="20"/>
                <w:szCs w:val="20"/>
              </w:rPr>
              <w:t xml:space="preserve"> II </w:t>
            </w:r>
          </w:p>
        </w:tc>
        <w:tc>
          <w:tcPr>
            <w:tcW w:w="8547" w:type="dxa"/>
            <w:gridSpan w:val="4"/>
            <w:tcBorders>
              <w:top w:val="single" w:sz="4" w:space="0" w:color="auto"/>
              <w:left w:val="nil"/>
              <w:bottom w:val="single" w:sz="4" w:space="0" w:color="auto"/>
              <w:right w:val="single" w:sz="4" w:space="0" w:color="auto"/>
            </w:tcBorders>
            <w:shd w:val="clear" w:color="auto" w:fill="auto"/>
            <w:vAlign w:val="center"/>
            <w:hideMark/>
          </w:tcPr>
          <w:p w14:paraId="22F13A70" w14:textId="77777777" w:rsidR="004A2982" w:rsidRPr="004A2982" w:rsidRDefault="004A2982" w:rsidP="004A2982">
            <w:pPr>
              <w:spacing w:after="0" w:line="240" w:lineRule="auto"/>
              <w:rPr>
                <w:rFonts w:eastAsia="Times New Roman"/>
                <w:b/>
                <w:bCs/>
                <w:sz w:val="20"/>
                <w:szCs w:val="20"/>
              </w:rPr>
            </w:pPr>
            <w:r w:rsidRPr="004A2982">
              <w:rPr>
                <w:rFonts w:eastAsia="Times New Roman"/>
                <w:b/>
                <w:bCs/>
                <w:sz w:val="20"/>
                <w:szCs w:val="20"/>
              </w:rPr>
              <w:t>Công trình năm 2022, 2023 chuyển tiếp sang năm 2024 </w:t>
            </w:r>
          </w:p>
        </w:tc>
      </w:tr>
      <w:tr w:rsidR="004A2982" w:rsidRPr="004A2982" w14:paraId="4F25CC6E" w14:textId="77777777" w:rsidTr="004A2982">
        <w:trPr>
          <w:trHeight w:val="622"/>
        </w:trPr>
        <w:tc>
          <w:tcPr>
            <w:tcW w:w="595" w:type="dxa"/>
            <w:tcBorders>
              <w:top w:val="nil"/>
              <w:left w:val="single" w:sz="4" w:space="0" w:color="auto"/>
              <w:bottom w:val="single" w:sz="4" w:space="0" w:color="auto"/>
              <w:right w:val="single" w:sz="4" w:space="0" w:color="auto"/>
            </w:tcBorders>
            <w:shd w:val="clear" w:color="auto" w:fill="auto"/>
            <w:vAlign w:val="center"/>
            <w:hideMark/>
          </w:tcPr>
          <w:p w14:paraId="228F1140" w14:textId="77777777" w:rsidR="004A2982" w:rsidRPr="004A2982" w:rsidRDefault="004A2982" w:rsidP="004A2982">
            <w:pPr>
              <w:spacing w:after="0" w:line="240" w:lineRule="auto"/>
              <w:jc w:val="center"/>
              <w:rPr>
                <w:rFonts w:eastAsia="Times New Roman"/>
                <w:b/>
                <w:bCs/>
                <w:i/>
                <w:iCs/>
                <w:sz w:val="20"/>
                <w:szCs w:val="20"/>
              </w:rPr>
            </w:pPr>
            <w:r w:rsidRPr="004A2982">
              <w:rPr>
                <w:rFonts w:eastAsia="Times New Roman"/>
                <w:b/>
                <w:bCs/>
                <w:i/>
                <w:iCs/>
                <w:sz w:val="20"/>
                <w:szCs w:val="20"/>
              </w:rPr>
              <w:t>A</w:t>
            </w:r>
          </w:p>
        </w:tc>
        <w:tc>
          <w:tcPr>
            <w:tcW w:w="3936" w:type="dxa"/>
            <w:tcBorders>
              <w:top w:val="nil"/>
              <w:left w:val="nil"/>
              <w:bottom w:val="single" w:sz="4" w:space="0" w:color="auto"/>
              <w:right w:val="single" w:sz="4" w:space="0" w:color="auto"/>
            </w:tcBorders>
            <w:shd w:val="clear" w:color="auto" w:fill="auto"/>
            <w:vAlign w:val="center"/>
            <w:hideMark/>
          </w:tcPr>
          <w:p w14:paraId="65958E6D" w14:textId="77777777" w:rsidR="004A2982" w:rsidRPr="004A2982" w:rsidRDefault="004A2982" w:rsidP="004A2982">
            <w:pPr>
              <w:spacing w:after="0" w:line="240" w:lineRule="auto"/>
              <w:rPr>
                <w:rFonts w:eastAsia="Times New Roman"/>
                <w:b/>
                <w:bCs/>
                <w:i/>
                <w:iCs/>
                <w:sz w:val="20"/>
                <w:szCs w:val="20"/>
              </w:rPr>
            </w:pPr>
            <w:r w:rsidRPr="004A2982">
              <w:rPr>
                <w:rFonts w:eastAsia="Times New Roman"/>
                <w:b/>
                <w:bCs/>
                <w:i/>
                <w:iCs/>
                <w:sz w:val="20"/>
                <w:szCs w:val="20"/>
              </w:rPr>
              <w:t>Công trình dự án có vốn từ ngân sách</w:t>
            </w:r>
          </w:p>
        </w:tc>
        <w:tc>
          <w:tcPr>
            <w:tcW w:w="1038" w:type="dxa"/>
            <w:tcBorders>
              <w:top w:val="nil"/>
              <w:left w:val="nil"/>
              <w:bottom w:val="single" w:sz="4" w:space="0" w:color="auto"/>
              <w:right w:val="single" w:sz="4" w:space="0" w:color="auto"/>
            </w:tcBorders>
            <w:shd w:val="clear" w:color="auto" w:fill="auto"/>
            <w:noWrap/>
            <w:vAlign w:val="center"/>
            <w:hideMark/>
          </w:tcPr>
          <w:p w14:paraId="3585E50F"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 </w:t>
            </w:r>
          </w:p>
        </w:tc>
        <w:tc>
          <w:tcPr>
            <w:tcW w:w="1621" w:type="dxa"/>
            <w:tcBorders>
              <w:top w:val="nil"/>
              <w:left w:val="nil"/>
              <w:bottom w:val="single" w:sz="4" w:space="0" w:color="auto"/>
              <w:right w:val="single" w:sz="4" w:space="0" w:color="auto"/>
            </w:tcBorders>
            <w:shd w:val="clear" w:color="auto" w:fill="auto"/>
            <w:vAlign w:val="center"/>
            <w:hideMark/>
          </w:tcPr>
          <w:p w14:paraId="6CB134C8"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 </w:t>
            </w:r>
          </w:p>
        </w:tc>
        <w:tc>
          <w:tcPr>
            <w:tcW w:w="1952" w:type="dxa"/>
            <w:tcBorders>
              <w:top w:val="nil"/>
              <w:left w:val="nil"/>
              <w:bottom w:val="single" w:sz="4" w:space="0" w:color="auto"/>
              <w:right w:val="single" w:sz="4" w:space="0" w:color="auto"/>
            </w:tcBorders>
            <w:shd w:val="clear" w:color="auto" w:fill="auto"/>
            <w:vAlign w:val="center"/>
            <w:hideMark/>
          </w:tcPr>
          <w:p w14:paraId="6542CFAB" w14:textId="77777777" w:rsidR="004A2982" w:rsidRPr="004A2982" w:rsidRDefault="004A2982" w:rsidP="004A2982">
            <w:pPr>
              <w:spacing w:after="0" w:line="240" w:lineRule="auto"/>
              <w:ind w:left="-121" w:right="-37"/>
              <w:rPr>
                <w:rFonts w:eastAsia="Times New Roman"/>
                <w:sz w:val="20"/>
                <w:szCs w:val="20"/>
              </w:rPr>
            </w:pPr>
            <w:r w:rsidRPr="004A2982">
              <w:rPr>
                <w:rFonts w:eastAsia="Times New Roman"/>
                <w:sz w:val="20"/>
                <w:szCs w:val="20"/>
              </w:rPr>
              <w:t> </w:t>
            </w:r>
          </w:p>
        </w:tc>
      </w:tr>
      <w:tr w:rsidR="004A2982" w:rsidRPr="004A2982" w14:paraId="582E5D6B" w14:textId="77777777" w:rsidTr="004A2982">
        <w:trPr>
          <w:trHeight w:val="688"/>
        </w:trPr>
        <w:tc>
          <w:tcPr>
            <w:tcW w:w="595" w:type="dxa"/>
            <w:tcBorders>
              <w:top w:val="nil"/>
              <w:left w:val="single" w:sz="4" w:space="0" w:color="auto"/>
              <w:bottom w:val="nil"/>
              <w:right w:val="single" w:sz="4" w:space="0" w:color="auto"/>
            </w:tcBorders>
            <w:shd w:val="clear" w:color="auto" w:fill="auto"/>
            <w:vAlign w:val="center"/>
            <w:hideMark/>
          </w:tcPr>
          <w:p w14:paraId="782074B8"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3</w:t>
            </w:r>
          </w:p>
        </w:tc>
        <w:tc>
          <w:tcPr>
            <w:tcW w:w="3936" w:type="dxa"/>
            <w:tcBorders>
              <w:top w:val="nil"/>
              <w:left w:val="nil"/>
              <w:bottom w:val="nil"/>
              <w:right w:val="single" w:sz="4" w:space="0" w:color="auto"/>
            </w:tcBorders>
            <w:shd w:val="clear" w:color="auto" w:fill="auto"/>
            <w:vAlign w:val="center"/>
            <w:hideMark/>
          </w:tcPr>
          <w:p w14:paraId="102AB21B" w14:textId="77777777" w:rsidR="004A2982" w:rsidRPr="004A2982" w:rsidRDefault="004A2982" w:rsidP="004A2982">
            <w:pPr>
              <w:spacing w:after="0" w:line="240" w:lineRule="auto"/>
              <w:rPr>
                <w:rFonts w:eastAsia="Times New Roman"/>
                <w:sz w:val="20"/>
                <w:szCs w:val="20"/>
              </w:rPr>
            </w:pPr>
            <w:r w:rsidRPr="004A2982">
              <w:rPr>
                <w:rFonts w:eastAsia="Times New Roman"/>
                <w:sz w:val="20"/>
                <w:szCs w:val="20"/>
              </w:rPr>
              <w:t xml:space="preserve">Kè bờ tả, hữu sông Tô Giang đoạn từ Quốc Lộ 1A đến đập Hải Triều xã Vạn Phước </w:t>
            </w:r>
          </w:p>
        </w:tc>
        <w:tc>
          <w:tcPr>
            <w:tcW w:w="1038" w:type="dxa"/>
            <w:tcBorders>
              <w:top w:val="nil"/>
              <w:left w:val="nil"/>
              <w:bottom w:val="nil"/>
              <w:right w:val="single" w:sz="4" w:space="0" w:color="auto"/>
            </w:tcBorders>
            <w:shd w:val="clear" w:color="auto" w:fill="auto"/>
            <w:vAlign w:val="center"/>
            <w:hideMark/>
          </w:tcPr>
          <w:p w14:paraId="50FF61A4"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 xml:space="preserve">           0,90 </w:t>
            </w:r>
          </w:p>
        </w:tc>
        <w:tc>
          <w:tcPr>
            <w:tcW w:w="1621" w:type="dxa"/>
            <w:tcBorders>
              <w:top w:val="nil"/>
              <w:left w:val="nil"/>
              <w:bottom w:val="nil"/>
              <w:right w:val="single" w:sz="4" w:space="0" w:color="auto"/>
            </w:tcBorders>
            <w:shd w:val="clear" w:color="auto" w:fill="auto"/>
            <w:vAlign w:val="center"/>
            <w:hideMark/>
          </w:tcPr>
          <w:p w14:paraId="7051B461"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Xã Vạn Phước</w:t>
            </w:r>
            <w:r w:rsidRPr="004A2982">
              <w:rPr>
                <w:rFonts w:eastAsia="Times New Roman"/>
                <w:sz w:val="20"/>
                <w:szCs w:val="20"/>
              </w:rPr>
              <w:br/>
              <w:t>Xã Vạn Long</w:t>
            </w:r>
          </w:p>
        </w:tc>
        <w:tc>
          <w:tcPr>
            <w:tcW w:w="1952" w:type="dxa"/>
            <w:tcBorders>
              <w:top w:val="nil"/>
              <w:left w:val="nil"/>
              <w:bottom w:val="nil"/>
              <w:right w:val="single" w:sz="4" w:space="0" w:color="auto"/>
            </w:tcBorders>
            <w:shd w:val="clear" w:color="auto" w:fill="auto"/>
            <w:vAlign w:val="center"/>
            <w:hideMark/>
          </w:tcPr>
          <w:p w14:paraId="0981EB59" w14:textId="77777777" w:rsidR="004A2982" w:rsidRPr="004A2982" w:rsidRDefault="004A2982" w:rsidP="004A2982">
            <w:pPr>
              <w:spacing w:after="0" w:line="240" w:lineRule="auto"/>
              <w:ind w:left="-121" w:right="-37"/>
              <w:jc w:val="center"/>
              <w:rPr>
                <w:rFonts w:eastAsia="Times New Roman"/>
                <w:sz w:val="20"/>
                <w:szCs w:val="20"/>
              </w:rPr>
            </w:pPr>
            <w:r w:rsidRPr="004A2982">
              <w:rPr>
                <w:rFonts w:eastAsia="Times New Roman"/>
                <w:sz w:val="20"/>
                <w:szCs w:val="20"/>
              </w:rPr>
              <w:t>Đã thực hiện</w:t>
            </w:r>
          </w:p>
        </w:tc>
      </w:tr>
      <w:tr w:rsidR="004A2982" w:rsidRPr="004A2982" w14:paraId="50BF3CDA" w14:textId="77777777" w:rsidTr="00E51024">
        <w:trPr>
          <w:trHeight w:val="340"/>
        </w:trPr>
        <w:tc>
          <w:tcPr>
            <w:tcW w:w="595" w:type="dxa"/>
            <w:tcBorders>
              <w:top w:val="single" w:sz="4" w:space="0" w:color="auto"/>
              <w:left w:val="single" w:sz="4" w:space="0" w:color="auto"/>
              <w:bottom w:val="nil"/>
              <w:right w:val="single" w:sz="4" w:space="0" w:color="auto"/>
            </w:tcBorders>
            <w:shd w:val="clear" w:color="auto" w:fill="auto"/>
            <w:vAlign w:val="center"/>
            <w:hideMark/>
          </w:tcPr>
          <w:p w14:paraId="05C2B288"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4</w:t>
            </w:r>
          </w:p>
        </w:tc>
        <w:tc>
          <w:tcPr>
            <w:tcW w:w="3936" w:type="dxa"/>
            <w:tcBorders>
              <w:top w:val="single" w:sz="4" w:space="0" w:color="auto"/>
              <w:left w:val="nil"/>
              <w:bottom w:val="nil"/>
              <w:right w:val="single" w:sz="4" w:space="0" w:color="auto"/>
            </w:tcBorders>
            <w:shd w:val="clear" w:color="auto" w:fill="auto"/>
            <w:vAlign w:val="center"/>
            <w:hideMark/>
          </w:tcPr>
          <w:p w14:paraId="1947CB06" w14:textId="77777777" w:rsidR="004A2982" w:rsidRPr="004A2982" w:rsidRDefault="004A2982" w:rsidP="004A2982">
            <w:pPr>
              <w:spacing w:after="0" w:line="240" w:lineRule="auto"/>
              <w:rPr>
                <w:rFonts w:eastAsia="Times New Roman"/>
                <w:sz w:val="20"/>
                <w:szCs w:val="20"/>
              </w:rPr>
            </w:pPr>
            <w:r w:rsidRPr="004A2982">
              <w:rPr>
                <w:rFonts w:eastAsia="Times New Roman"/>
                <w:sz w:val="20"/>
                <w:szCs w:val="20"/>
              </w:rPr>
              <w:t>Xây dựng cầu Huyện 2 và đường dẫn</w:t>
            </w:r>
          </w:p>
        </w:tc>
        <w:tc>
          <w:tcPr>
            <w:tcW w:w="1038" w:type="dxa"/>
            <w:tcBorders>
              <w:top w:val="single" w:sz="4" w:space="0" w:color="auto"/>
              <w:left w:val="nil"/>
              <w:bottom w:val="nil"/>
              <w:right w:val="single" w:sz="4" w:space="0" w:color="auto"/>
            </w:tcBorders>
            <w:shd w:val="clear" w:color="auto" w:fill="auto"/>
            <w:vAlign w:val="center"/>
            <w:hideMark/>
          </w:tcPr>
          <w:p w14:paraId="724460D2"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 xml:space="preserve">           3,19 </w:t>
            </w:r>
          </w:p>
        </w:tc>
        <w:tc>
          <w:tcPr>
            <w:tcW w:w="1621" w:type="dxa"/>
            <w:tcBorders>
              <w:top w:val="single" w:sz="4" w:space="0" w:color="auto"/>
              <w:left w:val="nil"/>
              <w:bottom w:val="nil"/>
              <w:right w:val="single" w:sz="4" w:space="0" w:color="auto"/>
            </w:tcBorders>
            <w:shd w:val="clear" w:color="auto" w:fill="auto"/>
            <w:vAlign w:val="center"/>
            <w:hideMark/>
          </w:tcPr>
          <w:p w14:paraId="4443489B"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 xml:space="preserve">TT Vạn Giã </w:t>
            </w:r>
            <w:r w:rsidRPr="004A2982">
              <w:rPr>
                <w:rFonts w:eastAsia="Times New Roman"/>
                <w:sz w:val="20"/>
                <w:szCs w:val="20"/>
              </w:rPr>
              <w:br/>
              <w:t>Xã Vạn Thắng</w:t>
            </w:r>
          </w:p>
        </w:tc>
        <w:tc>
          <w:tcPr>
            <w:tcW w:w="1952" w:type="dxa"/>
            <w:tcBorders>
              <w:top w:val="single" w:sz="4" w:space="0" w:color="auto"/>
              <w:left w:val="nil"/>
              <w:bottom w:val="nil"/>
              <w:right w:val="single" w:sz="4" w:space="0" w:color="auto"/>
            </w:tcBorders>
            <w:shd w:val="clear" w:color="auto" w:fill="auto"/>
            <w:vAlign w:val="center"/>
            <w:hideMark/>
          </w:tcPr>
          <w:p w14:paraId="644546EF" w14:textId="77777777" w:rsidR="004A2982" w:rsidRPr="004A2982" w:rsidRDefault="004A2982" w:rsidP="004A2982">
            <w:pPr>
              <w:spacing w:after="0" w:line="240" w:lineRule="auto"/>
              <w:ind w:left="-121" w:right="-37"/>
              <w:jc w:val="center"/>
              <w:rPr>
                <w:rFonts w:eastAsia="Times New Roman"/>
                <w:sz w:val="20"/>
                <w:szCs w:val="20"/>
              </w:rPr>
            </w:pPr>
            <w:r w:rsidRPr="004A2982">
              <w:rPr>
                <w:rFonts w:eastAsia="Times New Roman"/>
                <w:sz w:val="20"/>
                <w:szCs w:val="20"/>
              </w:rPr>
              <w:t>Dự kiến đến ngày 31/12/2024 hoàn thành</w:t>
            </w:r>
          </w:p>
        </w:tc>
      </w:tr>
      <w:tr w:rsidR="004A2982" w:rsidRPr="004A2982" w14:paraId="52FF1B73" w14:textId="77777777" w:rsidTr="00E51024">
        <w:trPr>
          <w:trHeight w:val="340"/>
        </w:trPr>
        <w:tc>
          <w:tcPr>
            <w:tcW w:w="595" w:type="dxa"/>
            <w:tcBorders>
              <w:top w:val="single" w:sz="4" w:space="0" w:color="auto"/>
              <w:left w:val="single" w:sz="4" w:space="0" w:color="auto"/>
              <w:bottom w:val="nil"/>
              <w:right w:val="single" w:sz="4" w:space="0" w:color="auto"/>
            </w:tcBorders>
            <w:shd w:val="clear" w:color="auto" w:fill="auto"/>
            <w:vAlign w:val="center"/>
            <w:hideMark/>
          </w:tcPr>
          <w:p w14:paraId="538E64F7"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5</w:t>
            </w:r>
          </w:p>
        </w:tc>
        <w:tc>
          <w:tcPr>
            <w:tcW w:w="3936" w:type="dxa"/>
            <w:tcBorders>
              <w:top w:val="single" w:sz="4" w:space="0" w:color="auto"/>
              <w:left w:val="nil"/>
              <w:bottom w:val="nil"/>
              <w:right w:val="single" w:sz="4" w:space="0" w:color="auto"/>
            </w:tcBorders>
            <w:shd w:val="clear" w:color="auto" w:fill="auto"/>
            <w:vAlign w:val="center"/>
            <w:hideMark/>
          </w:tcPr>
          <w:p w14:paraId="18C4358B" w14:textId="77777777" w:rsidR="004A2982" w:rsidRPr="004A2982" w:rsidRDefault="004A2982" w:rsidP="004A2982">
            <w:pPr>
              <w:spacing w:after="0" w:line="240" w:lineRule="auto"/>
              <w:rPr>
                <w:rFonts w:eastAsia="Times New Roman"/>
                <w:sz w:val="20"/>
                <w:szCs w:val="20"/>
              </w:rPr>
            </w:pPr>
            <w:r w:rsidRPr="004A2982">
              <w:rPr>
                <w:rFonts w:eastAsia="Times New Roman"/>
                <w:sz w:val="20"/>
                <w:szCs w:val="20"/>
              </w:rPr>
              <w:t xml:space="preserve">Kè bờ biển thị trấn Vạn Giã (Giai đoạn 2) </w:t>
            </w:r>
          </w:p>
        </w:tc>
        <w:tc>
          <w:tcPr>
            <w:tcW w:w="1038" w:type="dxa"/>
            <w:tcBorders>
              <w:top w:val="single" w:sz="4" w:space="0" w:color="auto"/>
              <w:left w:val="nil"/>
              <w:bottom w:val="nil"/>
              <w:right w:val="single" w:sz="4" w:space="0" w:color="auto"/>
            </w:tcBorders>
            <w:shd w:val="clear" w:color="auto" w:fill="auto"/>
            <w:vAlign w:val="center"/>
            <w:hideMark/>
          </w:tcPr>
          <w:p w14:paraId="3A46D8DB"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 xml:space="preserve">           6,20 </w:t>
            </w:r>
          </w:p>
        </w:tc>
        <w:tc>
          <w:tcPr>
            <w:tcW w:w="1621" w:type="dxa"/>
            <w:tcBorders>
              <w:top w:val="single" w:sz="4" w:space="0" w:color="auto"/>
              <w:left w:val="nil"/>
              <w:bottom w:val="nil"/>
              <w:right w:val="single" w:sz="4" w:space="0" w:color="auto"/>
            </w:tcBorders>
            <w:shd w:val="clear" w:color="auto" w:fill="auto"/>
            <w:vAlign w:val="center"/>
            <w:hideMark/>
          </w:tcPr>
          <w:p w14:paraId="4AFA2EB6"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 xml:space="preserve">TT Vạn Giã </w:t>
            </w:r>
          </w:p>
        </w:tc>
        <w:tc>
          <w:tcPr>
            <w:tcW w:w="1952" w:type="dxa"/>
            <w:tcBorders>
              <w:top w:val="single" w:sz="4" w:space="0" w:color="auto"/>
              <w:left w:val="nil"/>
              <w:bottom w:val="nil"/>
              <w:right w:val="single" w:sz="4" w:space="0" w:color="auto"/>
            </w:tcBorders>
            <w:shd w:val="clear" w:color="auto" w:fill="auto"/>
            <w:vAlign w:val="center"/>
            <w:hideMark/>
          </w:tcPr>
          <w:p w14:paraId="7ADEDE32" w14:textId="77777777" w:rsidR="004A2982" w:rsidRPr="004A2982" w:rsidRDefault="004A2982" w:rsidP="004A2982">
            <w:pPr>
              <w:spacing w:after="0" w:line="240" w:lineRule="auto"/>
              <w:ind w:left="-121" w:right="-37"/>
              <w:jc w:val="center"/>
              <w:rPr>
                <w:rFonts w:eastAsia="Times New Roman"/>
                <w:sz w:val="20"/>
                <w:szCs w:val="20"/>
              </w:rPr>
            </w:pPr>
            <w:r w:rsidRPr="004A2982">
              <w:rPr>
                <w:rFonts w:eastAsia="Times New Roman"/>
                <w:sz w:val="20"/>
                <w:szCs w:val="20"/>
              </w:rPr>
              <w:t>Đã thực hiện</w:t>
            </w:r>
          </w:p>
        </w:tc>
      </w:tr>
      <w:tr w:rsidR="004A2982" w:rsidRPr="004A2982" w14:paraId="2A7AA30C" w14:textId="77777777" w:rsidTr="004A2982">
        <w:trPr>
          <w:trHeight w:val="548"/>
        </w:trPr>
        <w:tc>
          <w:tcPr>
            <w:tcW w:w="595" w:type="dxa"/>
            <w:tcBorders>
              <w:top w:val="single" w:sz="4" w:space="0" w:color="auto"/>
              <w:left w:val="single" w:sz="4" w:space="0" w:color="auto"/>
              <w:bottom w:val="nil"/>
              <w:right w:val="single" w:sz="4" w:space="0" w:color="auto"/>
            </w:tcBorders>
            <w:shd w:val="clear" w:color="auto" w:fill="auto"/>
            <w:vAlign w:val="center"/>
            <w:hideMark/>
          </w:tcPr>
          <w:p w14:paraId="1FCCEB36"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6</w:t>
            </w:r>
          </w:p>
        </w:tc>
        <w:tc>
          <w:tcPr>
            <w:tcW w:w="3936" w:type="dxa"/>
            <w:tcBorders>
              <w:top w:val="single" w:sz="4" w:space="0" w:color="auto"/>
              <w:left w:val="nil"/>
              <w:bottom w:val="nil"/>
              <w:right w:val="single" w:sz="4" w:space="0" w:color="auto"/>
            </w:tcBorders>
            <w:shd w:val="clear" w:color="auto" w:fill="auto"/>
            <w:vAlign w:val="center"/>
            <w:hideMark/>
          </w:tcPr>
          <w:p w14:paraId="136847B1" w14:textId="77777777" w:rsidR="004A2982" w:rsidRPr="004A2982" w:rsidRDefault="004A2982" w:rsidP="004A2982">
            <w:pPr>
              <w:spacing w:after="0" w:line="240" w:lineRule="auto"/>
              <w:rPr>
                <w:rFonts w:eastAsia="Times New Roman"/>
                <w:sz w:val="20"/>
                <w:szCs w:val="20"/>
              </w:rPr>
            </w:pPr>
            <w:r w:rsidRPr="004A2982">
              <w:rPr>
                <w:rFonts w:eastAsia="Times New Roman"/>
                <w:sz w:val="20"/>
                <w:szCs w:val="20"/>
              </w:rPr>
              <w:t xml:space="preserve"> Đường Hà Huy Tập (Đoạn từ chợ đến Lê Hồng Phong đoạn 4) LG 16m </w:t>
            </w:r>
          </w:p>
        </w:tc>
        <w:tc>
          <w:tcPr>
            <w:tcW w:w="1038" w:type="dxa"/>
            <w:tcBorders>
              <w:top w:val="single" w:sz="4" w:space="0" w:color="auto"/>
              <w:left w:val="nil"/>
              <w:bottom w:val="nil"/>
              <w:right w:val="single" w:sz="4" w:space="0" w:color="auto"/>
            </w:tcBorders>
            <w:shd w:val="clear" w:color="auto" w:fill="auto"/>
            <w:vAlign w:val="center"/>
            <w:hideMark/>
          </w:tcPr>
          <w:p w14:paraId="2293194F"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 xml:space="preserve">           0,49 </w:t>
            </w:r>
          </w:p>
        </w:tc>
        <w:tc>
          <w:tcPr>
            <w:tcW w:w="1621" w:type="dxa"/>
            <w:tcBorders>
              <w:top w:val="single" w:sz="4" w:space="0" w:color="auto"/>
              <w:left w:val="nil"/>
              <w:bottom w:val="nil"/>
              <w:right w:val="single" w:sz="4" w:space="0" w:color="auto"/>
            </w:tcBorders>
            <w:shd w:val="clear" w:color="auto" w:fill="auto"/>
            <w:vAlign w:val="center"/>
            <w:hideMark/>
          </w:tcPr>
          <w:p w14:paraId="003EB489"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 xml:space="preserve"> TT Vạn Giã </w:t>
            </w:r>
          </w:p>
        </w:tc>
        <w:tc>
          <w:tcPr>
            <w:tcW w:w="1952" w:type="dxa"/>
            <w:tcBorders>
              <w:top w:val="single" w:sz="4" w:space="0" w:color="auto"/>
              <w:left w:val="nil"/>
              <w:bottom w:val="nil"/>
              <w:right w:val="single" w:sz="4" w:space="0" w:color="auto"/>
            </w:tcBorders>
            <w:shd w:val="clear" w:color="auto" w:fill="auto"/>
            <w:vAlign w:val="center"/>
            <w:hideMark/>
          </w:tcPr>
          <w:p w14:paraId="00A08E2A" w14:textId="77777777" w:rsidR="004A2982" w:rsidRPr="004A2982" w:rsidRDefault="004A2982" w:rsidP="004A2982">
            <w:pPr>
              <w:spacing w:after="0" w:line="240" w:lineRule="auto"/>
              <w:ind w:left="-121" w:right="-37"/>
              <w:jc w:val="center"/>
              <w:rPr>
                <w:rFonts w:eastAsia="Times New Roman"/>
                <w:sz w:val="20"/>
                <w:szCs w:val="20"/>
              </w:rPr>
            </w:pPr>
            <w:r w:rsidRPr="004A2982">
              <w:rPr>
                <w:rFonts w:eastAsia="Times New Roman"/>
                <w:sz w:val="20"/>
                <w:szCs w:val="20"/>
              </w:rPr>
              <w:t>Dự kiến đến ngày 31/12/2024 hoàn thành</w:t>
            </w:r>
          </w:p>
        </w:tc>
      </w:tr>
      <w:tr w:rsidR="004A2982" w:rsidRPr="004A2982" w14:paraId="6CF78305" w14:textId="77777777" w:rsidTr="00E51024">
        <w:trPr>
          <w:trHeight w:val="340"/>
        </w:trPr>
        <w:tc>
          <w:tcPr>
            <w:tcW w:w="595" w:type="dxa"/>
            <w:tcBorders>
              <w:top w:val="single" w:sz="4" w:space="0" w:color="auto"/>
              <w:left w:val="single" w:sz="4" w:space="0" w:color="auto"/>
              <w:bottom w:val="nil"/>
              <w:right w:val="single" w:sz="4" w:space="0" w:color="auto"/>
            </w:tcBorders>
            <w:shd w:val="clear" w:color="auto" w:fill="auto"/>
            <w:vAlign w:val="center"/>
            <w:hideMark/>
          </w:tcPr>
          <w:p w14:paraId="3DCDD7A4"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7</w:t>
            </w:r>
          </w:p>
        </w:tc>
        <w:tc>
          <w:tcPr>
            <w:tcW w:w="3936" w:type="dxa"/>
            <w:tcBorders>
              <w:top w:val="single" w:sz="4" w:space="0" w:color="auto"/>
              <w:left w:val="nil"/>
              <w:bottom w:val="nil"/>
              <w:right w:val="single" w:sz="4" w:space="0" w:color="auto"/>
            </w:tcBorders>
            <w:shd w:val="clear" w:color="auto" w:fill="auto"/>
            <w:vAlign w:val="center"/>
            <w:hideMark/>
          </w:tcPr>
          <w:p w14:paraId="1CD68A4B" w14:textId="77777777" w:rsidR="004A2982" w:rsidRPr="004A2982" w:rsidRDefault="004A2982" w:rsidP="004A2982">
            <w:pPr>
              <w:spacing w:after="0" w:line="240" w:lineRule="auto"/>
              <w:rPr>
                <w:rFonts w:eastAsia="Times New Roman"/>
                <w:sz w:val="20"/>
                <w:szCs w:val="20"/>
              </w:rPr>
            </w:pPr>
            <w:r w:rsidRPr="004A2982">
              <w:rPr>
                <w:rFonts w:eastAsia="Times New Roman"/>
                <w:sz w:val="20"/>
                <w:szCs w:val="20"/>
              </w:rPr>
              <w:t>Hạ tầng kỹ thuật khu Tái định cư Vong Trắc Tre</w:t>
            </w:r>
          </w:p>
        </w:tc>
        <w:tc>
          <w:tcPr>
            <w:tcW w:w="1038" w:type="dxa"/>
            <w:tcBorders>
              <w:top w:val="single" w:sz="4" w:space="0" w:color="auto"/>
              <w:left w:val="nil"/>
              <w:bottom w:val="nil"/>
              <w:right w:val="single" w:sz="4" w:space="0" w:color="auto"/>
            </w:tcBorders>
            <w:shd w:val="clear" w:color="auto" w:fill="auto"/>
            <w:vAlign w:val="center"/>
            <w:hideMark/>
          </w:tcPr>
          <w:p w14:paraId="6D841F4F"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 xml:space="preserve">           0,37 </w:t>
            </w:r>
          </w:p>
        </w:tc>
        <w:tc>
          <w:tcPr>
            <w:tcW w:w="1621" w:type="dxa"/>
            <w:tcBorders>
              <w:top w:val="single" w:sz="4" w:space="0" w:color="auto"/>
              <w:left w:val="nil"/>
              <w:bottom w:val="nil"/>
              <w:right w:val="single" w:sz="4" w:space="0" w:color="auto"/>
            </w:tcBorders>
            <w:shd w:val="clear" w:color="auto" w:fill="auto"/>
            <w:vAlign w:val="center"/>
            <w:hideMark/>
          </w:tcPr>
          <w:p w14:paraId="00B1FF28"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Thôn Phú Cang Nam 2 - Vạn Phú</w:t>
            </w:r>
          </w:p>
        </w:tc>
        <w:tc>
          <w:tcPr>
            <w:tcW w:w="1952" w:type="dxa"/>
            <w:tcBorders>
              <w:top w:val="single" w:sz="4" w:space="0" w:color="auto"/>
              <w:left w:val="nil"/>
              <w:bottom w:val="nil"/>
              <w:right w:val="single" w:sz="4" w:space="0" w:color="auto"/>
            </w:tcBorders>
            <w:shd w:val="clear" w:color="auto" w:fill="auto"/>
            <w:vAlign w:val="center"/>
            <w:hideMark/>
          </w:tcPr>
          <w:p w14:paraId="479652E9" w14:textId="77777777" w:rsidR="004A2982" w:rsidRPr="004A2982" w:rsidRDefault="004A2982" w:rsidP="004A2982">
            <w:pPr>
              <w:spacing w:after="0" w:line="240" w:lineRule="auto"/>
              <w:ind w:left="-121" w:right="-37"/>
              <w:jc w:val="center"/>
              <w:rPr>
                <w:rFonts w:eastAsia="Times New Roman"/>
                <w:sz w:val="20"/>
                <w:szCs w:val="20"/>
              </w:rPr>
            </w:pPr>
            <w:r w:rsidRPr="004A2982">
              <w:rPr>
                <w:rFonts w:eastAsia="Times New Roman"/>
                <w:sz w:val="20"/>
                <w:szCs w:val="20"/>
              </w:rPr>
              <w:t>Đã thực hiện</w:t>
            </w:r>
          </w:p>
        </w:tc>
      </w:tr>
      <w:tr w:rsidR="004A2982" w:rsidRPr="004A2982" w14:paraId="7EBC403D" w14:textId="77777777" w:rsidTr="00E51024">
        <w:trPr>
          <w:trHeight w:val="340"/>
        </w:trPr>
        <w:tc>
          <w:tcPr>
            <w:tcW w:w="595" w:type="dxa"/>
            <w:tcBorders>
              <w:top w:val="single" w:sz="4" w:space="0" w:color="auto"/>
              <w:left w:val="single" w:sz="4" w:space="0" w:color="auto"/>
              <w:bottom w:val="nil"/>
              <w:right w:val="single" w:sz="4" w:space="0" w:color="auto"/>
            </w:tcBorders>
            <w:shd w:val="clear" w:color="auto" w:fill="auto"/>
            <w:vAlign w:val="center"/>
            <w:hideMark/>
          </w:tcPr>
          <w:p w14:paraId="6E6A3BF8"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8</w:t>
            </w:r>
          </w:p>
        </w:tc>
        <w:tc>
          <w:tcPr>
            <w:tcW w:w="3936" w:type="dxa"/>
            <w:tcBorders>
              <w:top w:val="single" w:sz="4" w:space="0" w:color="auto"/>
              <w:left w:val="nil"/>
              <w:bottom w:val="nil"/>
              <w:right w:val="single" w:sz="4" w:space="0" w:color="auto"/>
            </w:tcBorders>
            <w:shd w:val="clear" w:color="auto" w:fill="auto"/>
            <w:vAlign w:val="center"/>
            <w:hideMark/>
          </w:tcPr>
          <w:p w14:paraId="7C8B7B52" w14:textId="77777777" w:rsidR="004A2982" w:rsidRPr="004A2982" w:rsidRDefault="004A2982" w:rsidP="004A2982">
            <w:pPr>
              <w:spacing w:after="0" w:line="240" w:lineRule="auto"/>
              <w:rPr>
                <w:rFonts w:eastAsia="Times New Roman"/>
                <w:sz w:val="20"/>
                <w:szCs w:val="20"/>
              </w:rPr>
            </w:pPr>
            <w:r w:rsidRPr="004A2982">
              <w:rPr>
                <w:rFonts w:eastAsia="Times New Roman"/>
                <w:sz w:val="20"/>
                <w:szCs w:val="20"/>
              </w:rPr>
              <w:t>Hạ tầng kỹ thuật khu Tái định cư Ninh Mã</w:t>
            </w:r>
          </w:p>
        </w:tc>
        <w:tc>
          <w:tcPr>
            <w:tcW w:w="1038" w:type="dxa"/>
            <w:tcBorders>
              <w:top w:val="single" w:sz="4" w:space="0" w:color="auto"/>
              <w:left w:val="nil"/>
              <w:bottom w:val="nil"/>
              <w:right w:val="single" w:sz="4" w:space="0" w:color="auto"/>
            </w:tcBorders>
            <w:shd w:val="clear" w:color="auto" w:fill="auto"/>
            <w:vAlign w:val="center"/>
            <w:hideMark/>
          </w:tcPr>
          <w:p w14:paraId="0E06FE17"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 xml:space="preserve">           0,30 </w:t>
            </w:r>
          </w:p>
        </w:tc>
        <w:tc>
          <w:tcPr>
            <w:tcW w:w="1621" w:type="dxa"/>
            <w:tcBorders>
              <w:top w:val="single" w:sz="4" w:space="0" w:color="auto"/>
              <w:left w:val="nil"/>
              <w:bottom w:val="nil"/>
              <w:right w:val="single" w:sz="4" w:space="0" w:color="auto"/>
            </w:tcBorders>
            <w:shd w:val="clear" w:color="auto" w:fill="auto"/>
            <w:vAlign w:val="center"/>
            <w:hideMark/>
          </w:tcPr>
          <w:p w14:paraId="3D4E713A"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Thôn Ninh Mã - Vạn Thọ</w:t>
            </w:r>
          </w:p>
        </w:tc>
        <w:tc>
          <w:tcPr>
            <w:tcW w:w="1952" w:type="dxa"/>
            <w:tcBorders>
              <w:top w:val="single" w:sz="4" w:space="0" w:color="auto"/>
              <w:left w:val="nil"/>
              <w:bottom w:val="nil"/>
              <w:right w:val="single" w:sz="4" w:space="0" w:color="auto"/>
            </w:tcBorders>
            <w:shd w:val="clear" w:color="auto" w:fill="auto"/>
            <w:vAlign w:val="center"/>
            <w:hideMark/>
          </w:tcPr>
          <w:p w14:paraId="055A92BE" w14:textId="77777777" w:rsidR="004A2982" w:rsidRPr="004A2982" w:rsidRDefault="004A2982" w:rsidP="004A2982">
            <w:pPr>
              <w:spacing w:after="0" w:line="240" w:lineRule="auto"/>
              <w:ind w:left="-121" w:right="-37"/>
              <w:jc w:val="center"/>
              <w:rPr>
                <w:rFonts w:eastAsia="Times New Roman"/>
                <w:sz w:val="20"/>
                <w:szCs w:val="20"/>
              </w:rPr>
            </w:pPr>
            <w:r w:rsidRPr="004A2982">
              <w:rPr>
                <w:rFonts w:eastAsia="Times New Roman"/>
                <w:sz w:val="20"/>
                <w:szCs w:val="20"/>
              </w:rPr>
              <w:t>Đã thực hiện</w:t>
            </w:r>
          </w:p>
        </w:tc>
      </w:tr>
      <w:tr w:rsidR="004A2982" w:rsidRPr="004A2982" w14:paraId="2615A27B" w14:textId="77777777" w:rsidTr="004A2982">
        <w:trPr>
          <w:trHeight w:val="1688"/>
        </w:trPr>
        <w:tc>
          <w:tcPr>
            <w:tcW w:w="595" w:type="dxa"/>
            <w:tcBorders>
              <w:top w:val="single" w:sz="4" w:space="0" w:color="auto"/>
              <w:left w:val="single" w:sz="4" w:space="0" w:color="auto"/>
              <w:bottom w:val="nil"/>
              <w:right w:val="single" w:sz="4" w:space="0" w:color="auto"/>
            </w:tcBorders>
            <w:shd w:val="clear" w:color="auto" w:fill="auto"/>
            <w:vAlign w:val="center"/>
            <w:hideMark/>
          </w:tcPr>
          <w:p w14:paraId="16F94D5D"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9</w:t>
            </w:r>
          </w:p>
        </w:tc>
        <w:tc>
          <w:tcPr>
            <w:tcW w:w="3936" w:type="dxa"/>
            <w:tcBorders>
              <w:top w:val="single" w:sz="4" w:space="0" w:color="auto"/>
              <w:left w:val="nil"/>
              <w:bottom w:val="nil"/>
              <w:right w:val="single" w:sz="4" w:space="0" w:color="auto"/>
            </w:tcBorders>
            <w:shd w:val="clear" w:color="auto" w:fill="auto"/>
            <w:vAlign w:val="center"/>
            <w:hideMark/>
          </w:tcPr>
          <w:p w14:paraId="75199D28" w14:textId="77777777" w:rsidR="004A2982" w:rsidRPr="004A2982" w:rsidRDefault="004A2982" w:rsidP="004A2982">
            <w:pPr>
              <w:spacing w:after="0" w:line="240" w:lineRule="auto"/>
              <w:rPr>
                <w:rFonts w:eastAsia="Times New Roman"/>
                <w:sz w:val="20"/>
                <w:szCs w:val="20"/>
              </w:rPr>
            </w:pPr>
            <w:r w:rsidRPr="004A2982">
              <w:rPr>
                <w:rFonts w:eastAsia="Times New Roman"/>
                <w:sz w:val="20"/>
                <w:szCs w:val="20"/>
              </w:rPr>
              <w:t>Dự án thành phần đoạn Vân Phong - Nha Trang thuộc dự án xây dựng công trình đường bộ cao tốc Bắc - Nam phía Đông giai đoạn 2021-2025 (phần diện tích thu hồi đất phát sinh do thực hiện di dời hạ tầng kỹ thuật bị ảnh hưởng bởi dự án).</w:t>
            </w:r>
          </w:p>
        </w:tc>
        <w:tc>
          <w:tcPr>
            <w:tcW w:w="1038" w:type="dxa"/>
            <w:tcBorders>
              <w:top w:val="single" w:sz="4" w:space="0" w:color="auto"/>
              <w:left w:val="nil"/>
              <w:bottom w:val="nil"/>
              <w:right w:val="single" w:sz="4" w:space="0" w:color="auto"/>
            </w:tcBorders>
            <w:shd w:val="clear" w:color="auto" w:fill="auto"/>
            <w:vAlign w:val="center"/>
            <w:hideMark/>
          </w:tcPr>
          <w:p w14:paraId="72AF0675"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 xml:space="preserve">           1,75 </w:t>
            </w:r>
          </w:p>
        </w:tc>
        <w:tc>
          <w:tcPr>
            <w:tcW w:w="1621" w:type="dxa"/>
            <w:tcBorders>
              <w:top w:val="single" w:sz="4" w:space="0" w:color="auto"/>
              <w:left w:val="nil"/>
              <w:bottom w:val="nil"/>
              <w:right w:val="single" w:sz="4" w:space="0" w:color="auto"/>
            </w:tcBorders>
            <w:shd w:val="clear" w:color="auto" w:fill="auto"/>
            <w:vAlign w:val="center"/>
            <w:hideMark/>
          </w:tcPr>
          <w:p w14:paraId="3F97AB51"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Các xã</w:t>
            </w:r>
          </w:p>
        </w:tc>
        <w:tc>
          <w:tcPr>
            <w:tcW w:w="1952" w:type="dxa"/>
            <w:tcBorders>
              <w:top w:val="single" w:sz="4" w:space="0" w:color="auto"/>
              <w:left w:val="nil"/>
              <w:bottom w:val="nil"/>
              <w:right w:val="single" w:sz="4" w:space="0" w:color="auto"/>
            </w:tcBorders>
            <w:shd w:val="clear" w:color="auto" w:fill="auto"/>
            <w:vAlign w:val="center"/>
            <w:hideMark/>
          </w:tcPr>
          <w:p w14:paraId="38942329" w14:textId="77777777" w:rsidR="004A2982" w:rsidRPr="004A2982" w:rsidRDefault="004A2982" w:rsidP="004A2982">
            <w:pPr>
              <w:spacing w:after="0" w:line="240" w:lineRule="auto"/>
              <w:ind w:left="-121" w:right="-37"/>
              <w:jc w:val="center"/>
              <w:rPr>
                <w:rFonts w:eastAsia="Times New Roman"/>
                <w:sz w:val="20"/>
                <w:szCs w:val="20"/>
              </w:rPr>
            </w:pPr>
            <w:r w:rsidRPr="004A2982">
              <w:rPr>
                <w:rFonts w:eastAsia="Times New Roman"/>
                <w:sz w:val="20"/>
                <w:szCs w:val="20"/>
              </w:rPr>
              <w:t>Đã thực hiện</w:t>
            </w:r>
          </w:p>
        </w:tc>
      </w:tr>
      <w:tr w:rsidR="004A2982" w:rsidRPr="004A2982" w14:paraId="32719FEA" w14:textId="77777777" w:rsidTr="00E51024">
        <w:trPr>
          <w:trHeight w:val="340"/>
        </w:trPr>
        <w:tc>
          <w:tcPr>
            <w:tcW w:w="59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070035" w14:textId="77777777" w:rsidR="004A2982" w:rsidRPr="004A2982" w:rsidRDefault="004A2982" w:rsidP="004A2982">
            <w:pPr>
              <w:spacing w:after="0" w:line="240" w:lineRule="auto"/>
              <w:jc w:val="center"/>
              <w:rPr>
                <w:rFonts w:eastAsia="Times New Roman"/>
                <w:b/>
                <w:bCs/>
                <w:i/>
                <w:iCs/>
                <w:sz w:val="20"/>
                <w:szCs w:val="20"/>
              </w:rPr>
            </w:pPr>
            <w:r w:rsidRPr="004A2982">
              <w:rPr>
                <w:rFonts w:eastAsia="Times New Roman"/>
                <w:b/>
                <w:bCs/>
                <w:i/>
                <w:iCs/>
                <w:sz w:val="20"/>
                <w:szCs w:val="20"/>
              </w:rPr>
              <w:t>B</w:t>
            </w:r>
          </w:p>
        </w:tc>
        <w:tc>
          <w:tcPr>
            <w:tcW w:w="3936" w:type="dxa"/>
            <w:tcBorders>
              <w:top w:val="single" w:sz="4" w:space="0" w:color="auto"/>
              <w:left w:val="nil"/>
              <w:bottom w:val="single" w:sz="4" w:space="0" w:color="auto"/>
              <w:right w:val="single" w:sz="4" w:space="0" w:color="auto"/>
            </w:tcBorders>
            <w:shd w:val="clear" w:color="auto" w:fill="auto"/>
            <w:vAlign w:val="center"/>
            <w:hideMark/>
          </w:tcPr>
          <w:p w14:paraId="529FBB95" w14:textId="77777777" w:rsidR="004A2982" w:rsidRPr="004A2982" w:rsidRDefault="004A2982" w:rsidP="004A2982">
            <w:pPr>
              <w:spacing w:after="0" w:line="240" w:lineRule="auto"/>
              <w:rPr>
                <w:rFonts w:eastAsia="Times New Roman"/>
                <w:b/>
                <w:bCs/>
                <w:i/>
                <w:iCs/>
                <w:sz w:val="20"/>
                <w:szCs w:val="20"/>
              </w:rPr>
            </w:pPr>
            <w:r w:rsidRPr="004A2982">
              <w:rPr>
                <w:rFonts w:eastAsia="Times New Roman"/>
                <w:b/>
                <w:bCs/>
                <w:i/>
                <w:iCs/>
                <w:sz w:val="20"/>
                <w:szCs w:val="20"/>
              </w:rPr>
              <w:t>Công trình có vốn ngoài ngân sách</w:t>
            </w:r>
          </w:p>
        </w:tc>
        <w:tc>
          <w:tcPr>
            <w:tcW w:w="1038" w:type="dxa"/>
            <w:tcBorders>
              <w:top w:val="single" w:sz="4" w:space="0" w:color="auto"/>
              <w:left w:val="nil"/>
              <w:bottom w:val="single" w:sz="4" w:space="0" w:color="auto"/>
              <w:right w:val="single" w:sz="4" w:space="0" w:color="auto"/>
            </w:tcBorders>
            <w:shd w:val="clear" w:color="auto" w:fill="auto"/>
            <w:noWrap/>
            <w:vAlign w:val="center"/>
            <w:hideMark/>
          </w:tcPr>
          <w:p w14:paraId="54EC2429"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 </w:t>
            </w:r>
          </w:p>
        </w:tc>
        <w:tc>
          <w:tcPr>
            <w:tcW w:w="1621" w:type="dxa"/>
            <w:tcBorders>
              <w:top w:val="single" w:sz="4" w:space="0" w:color="auto"/>
              <w:left w:val="nil"/>
              <w:bottom w:val="single" w:sz="4" w:space="0" w:color="auto"/>
              <w:right w:val="single" w:sz="4" w:space="0" w:color="auto"/>
            </w:tcBorders>
            <w:shd w:val="clear" w:color="auto" w:fill="auto"/>
            <w:vAlign w:val="center"/>
            <w:hideMark/>
          </w:tcPr>
          <w:p w14:paraId="02341B5B"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 </w:t>
            </w:r>
          </w:p>
        </w:tc>
        <w:tc>
          <w:tcPr>
            <w:tcW w:w="1952" w:type="dxa"/>
            <w:tcBorders>
              <w:top w:val="single" w:sz="4" w:space="0" w:color="auto"/>
              <w:left w:val="nil"/>
              <w:bottom w:val="single" w:sz="4" w:space="0" w:color="auto"/>
              <w:right w:val="single" w:sz="4" w:space="0" w:color="auto"/>
            </w:tcBorders>
            <w:shd w:val="clear" w:color="auto" w:fill="auto"/>
            <w:vAlign w:val="center"/>
            <w:hideMark/>
          </w:tcPr>
          <w:p w14:paraId="240A1919" w14:textId="77777777" w:rsidR="004A2982" w:rsidRPr="004A2982" w:rsidRDefault="004A2982" w:rsidP="004A2982">
            <w:pPr>
              <w:spacing w:after="0" w:line="240" w:lineRule="auto"/>
              <w:ind w:left="-121" w:right="-37"/>
              <w:rPr>
                <w:rFonts w:eastAsia="Times New Roman"/>
                <w:sz w:val="20"/>
                <w:szCs w:val="20"/>
              </w:rPr>
            </w:pPr>
            <w:r w:rsidRPr="004A2982">
              <w:rPr>
                <w:rFonts w:eastAsia="Times New Roman"/>
                <w:sz w:val="20"/>
                <w:szCs w:val="20"/>
              </w:rPr>
              <w:t> </w:t>
            </w:r>
          </w:p>
        </w:tc>
      </w:tr>
      <w:tr w:rsidR="004A2982" w:rsidRPr="004A2982" w14:paraId="4C52A3D6" w14:textId="77777777" w:rsidTr="00E51024">
        <w:trPr>
          <w:trHeight w:val="340"/>
        </w:trPr>
        <w:tc>
          <w:tcPr>
            <w:tcW w:w="595" w:type="dxa"/>
            <w:tcBorders>
              <w:top w:val="nil"/>
              <w:left w:val="single" w:sz="4" w:space="0" w:color="auto"/>
              <w:bottom w:val="single" w:sz="4" w:space="0" w:color="auto"/>
              <w:right w:val="single" w:sz="4" w:space="0" w:color="auto"/>
            </w:tcBorders>
            <w:shd w:val="clear" w:color="auto" w:fill="auto"/>
            <w:vAlign w:val="center"/>
            <w:hideMark/>
          </w:tcPr>
          <w:p w14:paraId="4C109798"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10</w:t>
            </w:r>
          </w:p>
        </w:tc>
        <w:tc>
          <w:tcPr>
            <w:tcW w:w="3936" w:type="dxa"/>
            <w:tcBorders>
              <w:top w:val="nil"/>
              <w:left w:val="nil"/>
              <w:bottom w:val="single" w:sz="4" w:space="0" w:color="auto"/>
              <w:right w:val="single" w:sz="4" w:space="0" w:color="auto"/>
            </w:tcBorders>
            <w:shd w:val="clear" w:color="auto" w:fill="auto"/>
            <w:vAlign w:val="center"/>
            <w:hideMark/>
          </w:tcPr>
          <w:p w14:paraId="339475EA" w14:textId="77777777" w:rsidR="004A2982" w:rsidRPr="004A2982" w:rsidRDefault="004A2982" w:rsidP="004A2982">
            <w:pPr>
              <w:spacing w:after="0" w:line="240" w:lineRule="auto"/>
              <w:rPr>
                <w:rFonts w:eastAsia="Times New Roman"/>
                <w:sz w:val="20"/>
                <w:szCs w:val="20"/>
              </w:rPr>
            </w:pPr>
            <w:r w:rsidRPr="004A2982">
              <w:rPr>
                <w:rFonts w:eastAsia="Times New Roman"/>
                <w:sz w:val="20"/>
                <w:szCs w:val="20"/>
              </w:rPr>
              <w:t>Trạm biến áp 220kV Ninh Hòa (Vạn Ninh) và đường dây đấu nối</w:t>
            </w:r>
          </w:p>
        </w:tc>
        <w:tc>
          <w:tcPr>
            <w:tcW w:w="1038" w:type="dxa"/>
            <w:tcBorders>
              <w:top w:val="nil"/>
              <w:left w:val="nil"/>
              <w:bottom w:val="single" w:sz="4" w:space="0" w:color="auto"/>
              <w:right w:val="single" w:sz="4" w:space="0" w:color="auto"/>
            </w:tcBorders>
            <w:shd w:val="clear" w:color="auto" w:fill="auto"/>
            <w:vAlign w:val="center"/>
            <w:hideMark/>
          </w:tcPr>
          <w:p w14:paraId="617C67B9"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 xml:space="preserve">           3,71 </w:t>
            </w:r>
          </w:p>
        </w:tc>
        <w:tc>
          <w:tcPr>
            <w:tcW w:w="1621" w:type="dxa"/>
            <w:tcBorders>
              <w:top w:val="nil"/>
              <w:left w:val="nil"/>
              <w:bottom w:val="single" w:sz="4" w:space="0" w:color="auto"/>
              <w:right w:val="single" w:sz="4" w:space="0" w:color="auto"/>
            </w:tcBorders>
            <w:shd w:val="clear" w:color="auto" w:fill="auto"/>
            <w:vAlign w:val="center"/>
            <w:hideMark/>
          </w:tcPr>
          <w:p w14:paraId="7CA41C9D" w14:textId="77777777" w:rsidR="004A2982" w:rsidRPr="004A2982" w:rsidRDefault="004A2982" w:rsidP="004A2982">
            <w:pPr>
              <w:spacing w:after="0" w:line="240" w:lineRule="auto"/>
              <w:jc w:val="center"/>
              <w:rPr>
                <w:rFonts w:eastAsia="Times New Roman"/>
                <w:sz w:val="20"/>
                <w:szCs w:val="20"/>
              </w:rPr>
            </w:pPr>
            <w:r w:rsidRPr="004A2982">
              <w:rPr>
                <w:rFonts w:eastAsia="Times New Roman"/>
                <w:sz w:val="20"/>
                <w:szCs w:val="20"/>
              </w:rPr>
              <w:t>Xã Vạn Khánh</w:t>
            </w:r>
          </w:p>
        </w:tc>
        <w:tc>
          <w:tcPr>
            <w:tcW w:w="1952" w:type="dxa"/>
            <w:tcBorders>
              <w:top w:val="nil"/>
              <w:left w:val="nil"/>
              <w:bottom w:val="single" w:sz="4" w:space="0" w:color="auto"/>
              <w:right w:val="single" w:sz="4" w:space="0" w:color="auto"/>
            </w:tcBorders>
            <w:shd w:val="clear" w:color="auto" w:fill="auto"/>
            <w:vAlign w:val="center"/>
            <w:hideMark/>
          </w:tcPr>
          <w:p w14:paraId="3EEAAF44" w14:textId="77777777" w:rsidR="004A2982" w:rsidRPr="004A2982" w:rsidRDefault="004A2982" w:rsidP="004A2982">
            <w:pPr>
              <w:spacing w:after="0" w:line="240" w:lineRule="auto"/>
              <w:ind w:left="-121" w:right="-37"/>
              <w:jc w:val="center"/>
              <w:rPr>
                <w:rFonts w:eastAsia="Times New Roman"/>
                <w:sz w:val="20"/>
                <w:szCs w:val="20"/>
              </w:rPr>
            </w:pPr>
            <w:r w:rsidRPr="004A2982">
              <w:rPr>
                <w:rFonts w:eastAsia="Times New Roman"/>
                <w:sz w:val="20"/>
                <w:szCs w:val="20"/>
              </w:rPr>
              <w:t>Dự kiến có quyết định cho thuê vào 31/12/2024</w:t>
            </w:r>
          </w:p>
        </w:tc>
      </w:tr>
    </w:tbl>
    <w:p w14:paraId="2D9D3FD5" w14:textId="77777777" w:rsidR="004A2982" w:rsidRDefault="004A2982" w:rsidP="00E50BEA">
      <w:pPr>
        <w:pStyle w:val="Bieu"/>
        <w:numPr>
          <w:ilvl w:val="0"/>
          <w:numId w:val="0"/>
        </w:numPr>
        <w:ind w:left="360"/>
      </w:pPr>
      <w:bookmarkStart w:id="325" w:name="_Toc182120081"/>
    </w:p>
    <w:p w14:paraId="43399FD6" w14:textId="2CBEC521" w:rsidR="009E48FA" w:rsidRPr="00ED34F9" w:rsidRDefault="00E50BEA" w:rsidP="00E50BEA">
      <w:pPr>
        <w:pStyle w:val="Bieu"/>
        <w:numPr>
          <w:ilvl w:val="0"/>
          <w:numId w:val="0"/>
        </w:numPr>
        <w:ind w:left="360"/>
      </w:pPr>
      <w:r>
        <w:lastRenderedPageBreak/>
        <w:t xml:space="preserve">Biểu 07. </w:t>
      </w:r>
      <w:r w:rsidR="009E48FA" w:rsidRPr="00ED34F9">
        <w:t>Kết quả thực hiện công trình, dự án theo của Hội đồng nhân dân tỉnh về chuyển mục đích đất trồng lúa</w:t>
      </w:r>
      <w:bookmarkEnd w:id="325"/>
    </w:p>
    <w:tbl>
      <w:tblPr>
        <w:tblW w:w="9623" w:type="dxa"/>
        <w:tblLook w:val="04A0" w:firstRow="1" w:lastRow="0" w:firstColumn="1" w:lastColumn="0" w:noHBand="0" w:noVBand="1"/>
      </w:tblPr>
      <w:tblGrid>
        <w:gridCol w:w="632"/>
        <w:gridCol w:w="2309"/>
        <w:gridCol w:w="726"/>
        <w:gridCol w:w="697"/>
        <w:gridCol w:w="950"/>
        <w:gridCol w:w="1100"/>
        <w:gridCol w:w="669"/>
        <w:gridCol w:w="1247"/>
        <w:gridCol w:w="1276"/>
        <w:gridCol w:w="17"/>
      </w:tblGrid>
      <w:tr w:rsidR="009E48FA" w:rsidRPr="000C1A1D" w14:paraId="4EAFB0C8" w14:textId="77777777" w:rsidTr="004A2982">
        <w:trPr>
          <w:gridAfter w:val="1"/>
          <w:wAfter w:w="17" w:type="dxa"/>
          <w:trHeight w:val="264"/>
          <w:tblHeader/>
        </w:trPr>
        <w:tc>
          <w:tcPr>
            <w:tcW w:w="632"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14B5B062" w14:textId="77777777" w:rsidR="009E48FA" w:rsidRPr="000C1A1D" w:rsidRDefault="009E48FA" w:rsidP="009E48FA">
            <w:pPr>
              <w:spacing w:after="0" w:line="240" w:lineRule="auto"/>
              <w:jc w:val="center"/>
              <w:rPr>
                <w:b/>
                <w:bCs/>
                <w:sz w:val="22"/>
              </w:rPr>
            </w:pPr>
            <w:r w:rsidRPr="000C1A1D">
              <w:rPr>
                <w:b/>
                <w:bCs/>
                <w:sz w:val="22"/>
              </w:rPr>
              <w:t xml:space="preserve"> STT </w:t>
            </w:r>
          </w:p>
        </w:tc>
        <w:tc>
          <w:tcPr>
            <w:tcW w:w="230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93C58B3" w14:textId="77777777" w:rsidR="009E48FA" w:rsidRPr="000C1A1D" w:rsidRDefault="009E48FA" w:rsidP="009E48FA">
            <w:pPr>
              <w:spacing w:after="0" w:line="240" w:lineRule="auto"/>
              <w:jc w:val="center"/>
              <w:rPr>
                <w:b/>
                <w:bCs/>
                <w:sz w:val="22"/>
              </w:rPr>
            </w:pPr>
            <w:r w:rsidRPr="000C1A1D">
              <w:rPr>
                <w:b/>
                <w:bCs/>
                <w:sz w:val="22"/>
              </w:rPr>
              <w:t>Tên công trình, dự án</w:t>
            </w:r>
          </w:p>
        </w:tc>
        <w:tc>
          <w:tcPr>
            <w:tcW w:w="72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B238E3D" w14:textId="77777777" w:rsidR="009E48FA" w:rsidRPr="000C1A1D" w:rsidRDefault="009E48FA" w:rsidP="009E48FA">
            <w:pPr>
              <w:spacing w:after="0" w:line="240" w:lineRule="auto"/>
              <w:ind w:left="-118" w:right="-131"/>
              <w:jc w:val="center"/>
              <w:rPr>
                <w:b/>
                <w:bCs/>
                <w:sz w:val="22"/>
              </w:rPr>
            </w:pPr>
            <w:r w:rsidRPr="000C1A1D">
              <w:rPr>
                <w:b/>
                <w:bCs/>
                <w:sz w:val="22"/>
              </w:rPr>
              <w:t xml:space="preserve"> Diện tích kế hoạch (ha) </w:t>
            </w:r>
          </w:p>
        </w:tc>
        <w:tc>
          <w:tcPr>
            <w:tcW w:w="69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E149160" w14:textId="77777777" w:rsidR="009E48FA" w:rsidRPr="000C1A1D" w:rsidRDefault="009E48FA" w:rsidP="009E48FA">
            <w:pPr>
              <w:spacing w:after="0" w:line="240" w:lineRule="auto"/>
              <w:ind w:left="-118" w:right="-131"/>
              <w:jc w:val="center"/>
              <w:rPr>
                <w:b/>
                <w:bCs/>
                <w:sz w:val="22"/>
              </w:rPr>
            </w:pPr>
            <w:r w:rsidRPr="000C1A1D">
              <w:rPr>
                <w:b/>
                <w:bCs/>
                <w:sz w:val="22"/>
              </w:rPr>
              <w:t>Diện tích HT (ha)</w:t>
            </w:r>
          </w:p>
        </w:tc>
        <w:tc>
          <w:tcPr>
            <w:tcW w:w="2719" w:type="dxa"/>
            <w:gridSpan w:val="3"/>
            <w:tcBorders>
              <w:top w:val="single" w:sz="4" w:space="0" w:color="auto"/>
              <w:left w:val="nil"/>
              <w:bottom w:val="single" w:sz="4" w:space="0" w:color="auto"/>
              <w:right w:val="nil"/>
            </w:tcBorders>
            <w:shd w:val="clear" w:color="auto" w:fill="auto"/>
            <w:vAlign w:val="center"/>
            <w:hideMark/>
          </w:tcPr>
          <w:p w14:paraId="5619FA32" w14:textId="77777777" w:rsidR="009E48FA" w:rsidRPr="000C1A1D" w:rsidRDefault="009E48FA" w:rsidP="009E48FA">
            <w:pPr>
              <w:spacing w:after="0" w:line="240" w:lineRule="auto"/>
              <w:ind w:left="-118" w:right="-131"/>
              <w:jc w:val="center"/>
              <w:rPr>
                <w:b/>
                <w:bCs/>
                <w:sz w:val="22"/>
              </w:rPr>
            </w:pPr>
            <w:r w:rsidRPr="000C1A1D">
              <w:rPr>
                <w:b/>
                <w:bCs/>
                <w:sz w:val="22"/>
              </w:rPr>
              <w:t>Tăng thêm</w:t>
            </w:r>
          </w:p>
        </w:tc>
        <w:tc>
          <w:tcPr>
            <w:tcW w:w="1247" w:type="dxa"/>
            <w:vMerge w:val="restart"/>
            <w:tcBorders>
              <w:top w:val="single" w:sz="4" w:space="0" w:color="auto"/>
              <w:left w:val="single" w:sz="4" w:space="0" w:color="auto"/>
              <w:right w:val="single" w:sz="4" w:space="0" w:color="auto"/>
            </w:tcBorders>
            <w:shd w:val="clear" w:color="auto" w:fill="auto"/>
            <w:vAlign w:val="center"/>
            <w:hideMark/>
          </w:tcPr>
          <w:p w14:paraId="3DA046B3" w14:textId="77777777" w:rsidR="009E48FA" w:rsidRPr="000C1A1D" w:rsidRDefault="009E48FA" w:rsidP="009E48FA">
            <w:pPr>
              <w:spacing w:after="0" w:line="240" w:lineRule="auto"/>
              <w:ind w:left="-118" w:right="-131"/>
              <w:jc w:val="center"/>
              <w:rPr>
                <w:b/>
                <w:bCs/>
                <w:sz w:val="22"/>
              </w:rPr>
            </w:pPr>
            <w:r w:rsidRPr="000C1A1D">
              <w:rPr>
                <w:b/>
                <w:bCs/>
                <w:sz w:val="22"/>
              </w:rPr>
              <w:t xml:space="preserve"> Vị trí  </w:t>
            </w:r>
          </w:p>
        </w:tc>
        <w:tc>
          <w:tcPr>
            <w:tcW w:w="1276" w:type="dxa"/>
            <w:vMerge w:val="restart"/>
            <w:tcBorders>
              <w:top w:val="single" w:sz="4" w:space="0" w:color="auto"/>
              <w:left w:val="single" w:sz="4" w:space="0" w:color="auto"/>
              <w:right w:val="single" w:sz="4" w:space="0" w:color="auto"/>
            </w:tcBorders>
            <w:shd w:val="clear" w:color="auto" w:fill="auto"/>
            <w:vAlign w:val="center"/>
            <w:hideMark/>
          </w:tcPr>
          <w:p w14:paraId="48C52881" w14:textId="77777777" w:rsidR="009E48FA" w:rsidRPr="000C1A1D" w:rsidRDefault="009E48FA" w:rsidP="009E48FA">
            <w:pPr>
              <w:spacing w:after="0" w:line="240" w:lineRule="auto"/>
              <w:jc w:val="center"/>
              <w:rPr>
                <w:b/>
                <w:bCs/>
                <w:sz w:val="22"/>
              </w:rPr>
            </w:pPr>
            <w:r w:rsidRPr="000C1A1D">
              <w:rPr>
                <w:b/>
                <w:bCs/>
                <w:sz w:val="22"/>
              </w:rPr>
              <w:t>Rà soát kết quả thực hiện 2024</w:t>
            </w:r>
          </w:p>
        </w:tc>
      </w:tr>
      <w:tr w:rsidR="009E48FA" w:rsidRPr="000C1A1D" w14:paraId="0A18CF82" w14:textId="77777777" w:rsidTr="004A2982">
        <w:trPr>
          <w:gridAfter w:val="1"/>
          <w:wAfter w:w="17" w:type="dxa"/>
          <w:trHeight w:val="264"/>
          <w:tblHeader/>
        </w:trPr>
        <w:tc>
          <w:tcPr>
            <w:tcW w:w="632" w:type="dxa"/>
            <w:vMerge/>
            <w:tcBorders>
              <w:top w:val="single" w:sz="4" w:space="0" w:color="auto"/>
              <w:left w:val="single" w:sz="4" w:space="0" w:color="auto"/>
              <w:bottom w:val="single" w:sz="4" w:space="0" w:color="000000"/>
              <w:right w:val="single" w:sz="4" w:space="0" w:color="auto"/>
            </w:tcBorders>
            <w:vAlign w:val="center"/>
            <w:hideMark/>
          </w:tcPr>
          <w:p w14:paraId="451DD347" w14:textId="77777777" w:rsidR="009E48FA" w:rsidRPr="000C1A1D" w:rsidRDefault="009E48FA" w:rsidP="009E48FA">
            <w:pPr>
              <w:spacing w:after="0" w:line="240" w:lineRule="auto"/>
              <w:rPr>
                <w:b/>
                <w:bCs/>
                <w:sz w:val="22"/>
              </w:rPr>
            </w:pPr>
          </w:p>
        </w:tc>
        <w:tc>
          <w:tcPr>
            <w:tcW w:w="2309" w:type="dxa"/>
            <w:vMerge/>
            <w:tcBorders>
              <w:top w:val="single" w:sz="4" w:space="0" w:color="auto"/>
              <w:left w:val="single" w:sz="4" w:space="0" w:color="auto"/>
              <w:bottom w:val="single" w:sz="4" w:space="0" w:color="000000"/>
              <w:right w:val="single" w:sz="4" w:space="0" w:color="auto"/>
            </w:tcBorders>
            <w:vAlign w:val="center"/>
            <w:hideMark/>
          </w:tcPr>
          <w:p w14:paraId="243F36D7" w14:textId="77777777" w:rsidR="009E48FA" w:rsidRPr="000C1A1D" w:rsidRDefault="009E48FA" w:rsidP="009E48FA">
            <w:pPr>
              <w:spacing w:after="0" w:line="240" w:lineRule="auto"/>
              <w:rPr>
                <w:b/>
                <w:bCs/>
                <w:sz w:val="22"/>
              </w:rPr>
            </w:pPr>
          </w:p>
        </w:tc>
        <w:tc>
          <w:tcPr>
            <w:tcW w:w="726" w:type="dxa"/>
            <w:vMerge/>
            <w:tcBorders>
              <w:top w:val="single" w:sz="4" w:space="0" w:color="auto"/>
              <w:left w:val="single" w:sz="4" w:space="0" w:color="auto"/>
              <w:bottom w:val="single" w:sz="4" w:space="0" w:color="000000"/>
              <w:right w:val="single" w:sz="4" w:space="0" w:color="auto"/>
            </w:tcBorders>
            <w:vAlign w:val="center"/>
            <w:hideMark/>
          </w:tcPr>
          <w:p w14:paraId="2827AD19" w14:textId="77777777" w:rsidR="009E48FA" w:rsidRPr="000C1A1D" w:rsidRDefault="009E48FA" w:rsidP="009E48FA">
            <w:pPr>
              <w:spacing w:after="0" w:line="240" w:lineRule="auto"/>
              <w:ind w:left="-118" w:right="-131"/>
              <w:rPr>
                <w:b/>
                <w:bCs/>
                <w:sz w:val="22"/>
              </w:rPr>
            </w:pPr>
          </w:p>
        </w:tc>
        <w:tc>
          <w:tcPr>
            <w:tcW w:w="697" w:type="dxa"/>
            <w:vMerge/>
            <w:tcBorders>
              <w:top w:val="single" w:sz="4" w:space="0" w:color="auto"/>
              <w:left w:val="single" w:sz="4" w:space="0" w:color="auto"/>
              <w:bottom w:val="single" w:sz="4" w:space="0" w:color="000000"/>
              <w:right w:val="single" w:sz="4" w:space="0" w:color="auto"/>
            </w:tcBorders>
            <w:vAlign w:val="center"/>
            <w:hideMark/>
          </w:tcPr>
          <w:p w14:paraId="15286D81" w14:textId="77777777" w:rsidR="009E48FA" w:rsidRPr="000C1A1D" w:rsidRDefault="009E48FA" w:rsidP="009E48FA">
            <w:pPr>
              <w:spacing w:after="0" w:line="240" w:lineRule="auto"/>
              <w:ind w:left="-118" w:right="-131"/>
              <w:rPr>
                <w:b/>
                <w:bCs/>
                <w:sz w:val="22"/>
              </w:rPr>
            </w:pPr>
          </w:p>
        </w:tc>
        <w:tc>
          <w:tcPr>
            <w:tcW w:w="950" w:type="dxa"/>
            <w:vMerge w:val="restart"/>
            <w:tcBorders>
              <w:top w:val="nil"/>
              <w:left w:val="single" w:sz="4" w:space="0" w:color="auto"/>
              <w:bottom w:val="single" w:sz="4" w:space="0" w:color="000000"/>
              <w:right w:val="nil"/>
            </w:tcBorders>
            <w:shd w:val="clear" w:color="auto" w:fill="auto"/>
            <w:vAlign w:val="center"/>
            <w:hideMark/>
          </w:tcPr>
          <w:p w14:paraId="4AFDA409" w14:textId="77777777" w:rsidR="009E48FA" w:rsidRPr="000C1A1D" w:rsidRDefault="009E48FA" w:rsidP="009E48FA">
            <w:pPr>
              <w:spacing w:after="0" w:line="240" w:lineRule="auto"/>
              <w:ind w:left="-118" w:right="-131"/>
              <w:jc w:val="center"/>
              <w:rPr>
                <w:b/>
                <w:bCs/>
                <w:sz w:val="22"/>
              </w:rPr>
            </w:pPr>
            <w:r w:rsidRPr="000C1A1D">
              <w:rPr>
                <w:b/>
                <w:bCs/>
                <w:sz w:val="22"/>
              </w:rPr>
              <w:t>Diện tích xin CMĐ (ha)</w:t>
            </w:r>
          </w:p>
        </w:tc>
        <w:tc>
          <w:tcPr>
            <w:tcW w:w="1100" w:type="dxa"/>
            <w:tcBorders>
              <w:top w:val="nil"/>
              <w:left w:val="single" w:sz="4" w:space="0" w:color="auto"/>
              <w:bottom w:val="single" w:sz="4" w:space="0" w:color="auto"/>
              <w:right w:val="single" w:sz="4" w:space="0" w:color="auto"/>
            </w:tcBorders>
            <w:shd w:val="clear" w:color="auto" w:fill="auto"/>
            <w:vAlign w:val="center"/>
            <w:hideMark/>
          </w:tcPr>
          <w:p w14:paraId="7F8AD39E" w14:textId="77777777" w:rsidR="009E48FA" w:rsidRPr="000C1A1D" w:rsidRDefault="009E48FA" w:rsidP="009E48FA">
            <w:pPr>
              <w:spacing w:after="0" w:line="240" w:lineRule="auto"/>
              <w:ind w:left="-118" w:right="-131"/>
              <w:jc w:val="center"/>
              <w:rPr>
                <w:b/>
                <w:bCs/>
                <w:sz w:val="22"/>
              </w:rPr>
            </w:pPr>
            <w:r w:rsidRPr="000C1A1D">
              <w:rPr>
                <w:b/>
                <w:bCs/>
                <w:sz w:val="22"/>
              </w:rPr>
              <w:t>Trong đó:</w:t>
            </w:r>
          </w:p>
        </w:tc>
        <w:tc>
          <w:tcPr>
            <w:tcW w:w="669" w:type="dxa"/>
            <w:vMerge w:val="restart"/>
            <w:tcBorders>
              <w:top w:val="nil"/>
              <w:left w:val="nil"/>
              <w:bottom w:val="single" w:sz="4" w:space="0" w:color="000000"/>
              <w:right w:val="single" w:sz="4" w:space="0" w:color="auto"/>
            </w:tcBorders>
            <w:shd w:val="clear" w:color="auto" w:fill="auto"/>
            <w:vAlign w:val="center"/>
            <w:hideMark/>
          </w:tcPr>
          <w:p w14:paraId="0BE55940" w14:textId="77777777" w:rsidR="009E48FA" w:rsidRPr="000C1A1D" w:rsidRDefault="009E48FA" w:rsidP="009E48FA">
            <w:pPr>
              <w:spacing w:after="0" w:line="240" w:lineRule="auto"/>
              <w:ind w:left="-118" w:right="-131"/>
              <w:jc w:val="center"/>
              <w:rPr>
                <w:b/>
                <w:bCs/>
                <w:sz w:val="22"/>
              </w:rPr>
            </w:pPr>
            <w:r w:rsidRPr="000C1A1D">
              <w:rPr>
                <w:b/>
                <w:bCs/>
                <w:sz w:val="22"/>
              </w:rPr>
              <w:t xml:space="preserve"> Đất </w:t>
            </w:r>
          </w:p>
          <w:p w14:paraId="789DA1AC" w14:textId="77777777" w:rsidR="009E48FA" w:rsidRPr="000C1A1D" w:rsidRDefault="009E48FA" w:rsidP="009E48FA">
            <w:pPr>
              <w:spacing w:after="0" w:line="240" w:lineRule="auto"/>
              <w:ind w:left="-118" w:right="-131"/>
              <w:jc w:val="center"/>
              <w:rPr>
                <w:b/>
                <w:bCs/>
                <w:sz w:val="22"/>
              </w:rPr>
            </w:pPr>
            <w:r w:rsidRPr="000C1A1D">
              <w:rPr>
                <w:b/>
                <w:bCs/>
                <w:sz w:val="22"/>
              </w:rPr>
              <w:t xml:space="preserve">khác </w:t>
            </w:r>
          </w:p>
        </w:tc>
        <w:tc>
          <w:tcPr>
            <w:tcW w:w="1247" w:type="dxa"/>
            <w:vMerge/>
            <w:tcBorders>
              <w:left w:val="single" w:sz="4" w:space="0" w:color="auto"/>
              <w:right w:val="single" w:sz="4" w:space="0" w:color="auto"/>
            </w:tcBorders>
            <w:vAlign w:val="center"/>
            <w:hideMark/>
          </w:tcPr>
          <w:p w14:paraId="525030E1" w14:textId="77777777" w:rsidR="009E48FA" w:rsidRPr="000C1A1D" w:rsidRDefault="009E48FA" w:rsidP="009E48FA">
            <w:pPr>
              <w:spacing w:after="0" w:line="240" w:lineRule="auto"/>
              <w:ind w:left="-118" w:right="-131"/>
              <w:rPr>
                <w:b/>
                <w:bCs/>
                <w:sz w:val="22"/>
              </w:rPr>
            </w:pPr>
          </w:p>
        </w:tc>
        <w:tc>
          <w:tcPr>
            <w:tcW w:w="1276" w:type="dxa"/>
            <w:vMerge/>
            <w:tcBorders>
              <w:left w:val="single" w:sz="4" w:space="0" w:color="auto"/>
              <w:right w:val="single" w:sz="4" w:space="0" w:color="auto"/>
            </w:tcBorders>
            <w:vAlign w:val="center"/>
            <w:hideMark/>
          </w:tcPr>
          <w:p w14:paraId="69700911" w14:textId="77777777" w:rsidR="009E48FA" w:rsidRPr="000C1A1D" w:rsidRDefault="009E48FA" w:rsidP="009E48FA">
            <w:pPr>
              <w:spacing w:after="0" w:line="240" w:lineRule="auto"/>
              <w:rPr>
                <w:b/>
                <w:bCs/>
                <w:sz w:val="22"/>
              </w:rPr>
            </w:pPr>
          </w:p>
        </w:tc>
      </w:tr>
      <w:tr w:rsidR="009E48FA" w:rsidRPr="000C1A1D" w14:paraId="5F394D9F" w14:textId="77777777" w:rsidTr="004A2982">
        <w:trPr>
          <w:gridAfter w:val="1"/>
          <w:wAfter w:w="17" w:type="dxa"/>
          <w:trHeight w:val="528"/>
          <w:tblHeader/>
        </w:trPr>
        <w:tc>
          <w:tcPr>
            <w:tcW w:w="632" w:type="dxa"/>
            <w:vMerge/>
            <w:tcBorders>
              <w:top w:val="single" w:sz="4" w:space="0" w:color="auto"/>
              <w:left w:val="single" w:sz="4" w:space="0" w:color="auto"/>
              <w:right w:val="single" w:sz="4" w:space="0" w:color="auto"/>
            </w:tcBorders>
            <w:vAlign w:val="center"/>
            <w:hideMark/>
          </w:tcPr>
          <w:p w14:paraId="74DD6B24" w14:textId="77777777" w:rsidR="009E48FA" w:rsidRPr="000C1A1D" w:rsidRDefault="009E48FA" w:rsidP="009E48FA">
            <w:pPr>
              <w:spacing w:after="0" w:line="240" w:lineRule="auto"/>
              <w:rPr>
                <w:b/>
                <w:bCs/>
                <w:sz w:val="22"/>
              </w:rPr>
            </w:pPr>
          </w:p>
        </w:tc>
        <w:tc>
          <w:tcPr>
            <w:tcW w:w="2309" w:type="dxa"/>
            <w:vMerge/>
            <w:tcBorders>
              <w:top w:val="single" w:sz="4" w:space="0" w:color="auto"/>
              <w:left w:val="single" w:sz="4" w:space="0" w:color="auto"/>
              <w:right w:val="single" w:sz="4" w:space="0" w:color="auto"/>
            </w:tcBorders>
            <w:vAlign w:val="center"/>
            <w:hideMark/>
          </w:tcPr>
          <w:p w14:paraId="6D6437C4" w14:textId="77777777" w:rsidR="009E48FA" w:rsidRPr="000C1A1D" w:rsidRDefault="009E48FA" w:rsidP="009E48FA">
            <w:pPr>
              <w:spacing w:after="0" w:line="240" w:lineRule="auto"/>
              <w:rPr>
                <w:b/>
                <w:bCs/>
                <w:sz w:val="22"/>
              </w:rPr>
            </w:pPr>
          </w:p>
        </w:tc>
        <w:tc>
          <w:tcPr>
            <w:tcW w:w="726" w:type="dxa"/>
            <w:vMerge/>
            <w:tcBorders>
              <w:top w:val="single" w:sz="4" w:space="0" w:color="auto"/>
              <w:left w:val="single" w:sz="4" w:space="0" w:color="auto"/>
              <w:right w:val="single" w:sz="4" w:space="0" w:color="auto"/>
            </w:tcBorders>
            <w:vAlign w:val="center"/>
            <w:hideMark/>
          </w:tcPr>
          <w:p w14:paraId="38BC456D" w14:textId="77777777" w:rsidR="009E48FA" w:rsidRPr="000C1A1D" w:rsidRDefault="009E48FA" w:rsidP="009E48FA">
            <w:pPr>
              <w:spacing w:after="0" w:line="240" w:lineRule="auto"/>
              <w:ind w:left="-118" w:right="-131"/>
              <w:rPr>
                <w:b/>
                <w:bCs/>
                <w:sz w:val="22"/>
              </w:rPr>
            </w:pPr>
          </w:p>
        </w:tc>
        <w:tc>
          <w:tcPr>
            <w:tcW w:w="697" w:type="dxa"/>
            <w:vMerge/>
            <w:tcBorders>
              <w:top w:val="single" w:sz="4" w:space="0" w:color="auto"/>
              <w:left w:val="single" w:sz="4" w:space="0" w:color="auto"/>
              <w:right w:val="single" w:sz="4" w:space="0" w:color="auto"/>
            </w:tcBorders>
            <w:vAlign w:val="center"/>
            <w:hideMark/>
          </w:tcPr>
          <w:p w14:paraId="29C03DBE" w14:textId="77777777" w:rsidR="009E48FA" w:rsidRPr="000C1A1D" w:rsidRDefault="009E48FA" w:rsidP="009E48FA">
            <w:pPr>
              <w:spacing w:after="0" w:line="240" w:lineRule="auto"/>
              <w:ind w:left="-118" w:right="-131"/>
              <w:rPr>
                <w:b/>
                <w:bCs/>
                <w:sz w:val="22"/>
              </w:rPr>
            </w:pPr>
          </w:p>
        </w:tc>
        <w:tc>
          <w:tcPr>
            <w:tcW w:w="950" w:type="dxa"/>
            <w:vMerge/>
            <w:tcBorders>
              <w:top w:val="nil"/>
              <w:left w:val="single" w:sz="4" w:space="0" w:color="auto"/>
              <w:right w:val="nil"/>
            </w:tcBorders>
            <w:vAlign w:val="center"/>
            <w:hideMark/>
          </w:tcPr>
          <w:p w14:paraId="4F0D5F04" w14:textId="77777777" w:rsidR="009E48FA" w:rsidRPr="000C1A1D" w:rsidRDefault="009E48FA" w:rsidP="009E48FA">
            <w:pPr>
              <w:spacing w:after="0" w:line="240" w:lineRule="auto"/>
              <w:ind w:left="-118" w:right="-131"/>
              <w:rPr>
                <w:b/>
                <w:bCs/>
                <w:sz w:val="22"/>
              </w:rPr>
            </w:pPr>
          </w:p>
        </w:tc>
        <w:tc>
          <w:tcPr>
            <w:tcW w:w="1100" w:type="dxa"/>
            <w:tcBorders>
              <w:top w:val="nil"/>
              <w:left w:val="single" w:sz="4" w:space="0" w:color="auto"/>
              <w:right w:val="single" w:sz="4" w:space="0" w:color="auto"/>
            </w:tcBorders>
            <w:shd w:val="clear" w:color="auto" w:fill="auto"/>
            <w:vAlign w:val="center"/>
            <w:hideMark/>
          </w:tcPr>
          <w:p w14:paraId="4F02F0BF" w14:textId="77777777" w:rsidR="009E48FA" w:rsidRPr="000C1A1D" w:rsidRDefault="009E48FA" w:rsidP="009E48FA">
            <w:pPr>
              <w:spacing w:after="0" w:line="240" w:lineRule="auto"/>
              <w:ind w:left="-118" w:right="-131"/>
              <w:jc w:val="center"/>
              <w:rPr>
                <w:b/>
                <w:bCs/>
                <w:sz w:val="22"/>
              </w:rPr>
            </w:pPr>
            <w:r w:rsidRPr="000C1A1D">
              <w:rPr>
                <w:b/>
                <w:bCs/>
                <w:sz w:val="22"/>
              </w:rPr>
              <w:t>Đất trồng lúa</w:t>
            </w:r>
          </w:p>
        </w:tc>
        <w:tc>
          <w:tcPr>
            <w:tcW w:w="669" w:type="dxa"/>
            <w:vMerge/>
            <w:tcBorders>
              <w:top w:val="nil"/>
              <w:left w:val="nil"/>
              <w:right w:val="single" w:sz="4" w:space="0" w:color="auto"/>
            </w:tcBorders>
            <w:vAlign w:val="center"/>
            <w:hideMark/>
          </w:tcPr>
          <w:p w14:paraId="3EDAB67D" w14:textId="77777777" w:rsidR="009E48FA" w:rsidRPr="000C1A1D" w:rsidRDefault="009E48FA" w:rsidP="009E48FA">
            <w:pPr>
              <w:spacing w:after="0" w:line="240" w:lineRule="auto"/>
              <w:ind w:left="-118" w:right="-131"/>
              <w:rPr>
                <w:b/>
                <w:bCs/>
                <w:sz w:val="22"/>
              </w:rPr>
            </w:pPr>
          </w:p>
        </w:tc>
        <w:tc>
          <w:tcPr>
            <w:tcW w:w="1247" w:type="dxa"/>
            <w:vMerge/>
            <w:tcBorders>
              <w:left w:val="single" w:sz="4" w:space="0" w:color="auto"/>
              <w:right w:val="single" w:sz="4" w:space="0" w:color="auto"/>
            </w:tcBorders>
            <w:vAlign w:val="center"/>
            <w:hideMark/>
          </w:tcPr>
          <w:p w14:paraId="6797B0D9" w14:textId="77777777" w:rsidR="009E48FA" w:rsidRPr="000C1A1D" w:rsidRDefault="009E48FA" w:rsidP="009E48FA">
            <w:pPr>
              <w:spacing w:after="0" w:line="240" w:lineRule="auto"/>
              <w:ind w:left="-118" w:right="-131"/>
              <w:rPr>
                <w:b/>
                <w:bCs/>
                <w:sz w:val="22"/>
              </w:rPr>
            </w:pPr>
          </w:p>
        </w:tc>
        <w:tc>
          <w:tcPr>
            <w:tcW w:w="1276" w:type="dxa"/>
            <w:vMerge/>
            <w:tcBorders>
              <w:left w:val="single" w:sz="4" w:space="0" w:color="auto"/>
              <w:right w:val="single" w:sz="4" w:space="0" w:color="auto"/>
            </w:tcBorders>
            <w:vAlign w:val="center"/>
            <w:hideMark/>
          </w:tcPr>
          <w:p w14:paraId="4168740F" w14:textId="77777777" w:rsidR="009E48FA" w:rsidRPr="000C1A1D" w:rsidRDefault="009E48FA" w:rsidP="009E48FA">
            <w:pPr>
              <w:spacing w:after="0" w:line="240" w:lineRule="auto"/>
              <w:rPr>
                <w:b/>
                <w:bCs/>
                <w:sz w:val="22"/>
              </w:rPr>
            </w:pPr>
          </w:p>
        </w:tc>
      </w:tr>
      <w:tr w:rsidR="009E48FA" w:rsidRPr="000C1A1D" w14:paraId="35278A40" w14:textId="77777777" w:rsidTr="004A2982">
        <w:trPr>
          <w:trHeight w:val="276"/>
        </w:trPr>
        <w:tc>
          <w:tcPr>
            <w:tcW w:w="63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63B55D" w14:textId="77777777" w:rsidR="009E48FA" w:rsidRPr="000C1A1D" w:rsidRDefault="009E48FA" w:rsidP="009E48FA">
            <w:pPr>
              <w:spacing w:after="0" w:line="240" w:lineRule="auto"/>
              <w:jc w:val="center"/>
              <w:rPr>
                <w:b/>
                <w:bCs/>
                <w:i/>
                <w:iCs/>
                <w:sz w:val="22"/>
              </w:rPr>
            </w:pPr>
            <w:r w:rsidRPr="000C1A1D">
              <w:rPr>
                <w:b/>
                <w:bCs/>
                <w:i/>
                <w:iCs/>
                <w:sz w:val="22"/>
              </w:rPr>
              <w:t>a</w:t>
            </w:r>
          </w:p>
        </w:tc>
        <w:tc>
          <w:tcPr>
            <w:tcW w:w="8991" w:type="dxa"/>
            <w:gridSpan w:val="9"/>
            <w:tcBorders>
              <w:top w:val="single" w:sz="4" w:space="0" w:color="auto"/>
              <w:left w:val="nil"/>
              <w:bottom w:val="single" w:sz="4" w:space="0" w:color="auto"/>
              <w:right w:val="single" w:sz="4" w:space="0" w:color="auto"/>
            </w:tcBorders>
            <w:shd w:val="clear" w:color="auto" w:fill="auto"/>
            <w:vAlign w:val="center"/>
            <w:hideMark/>
          </w:tcPr>
          <w:p w14:paraId="70317A23" w14:textId="77777777" w:rsidR="009E48FA" w:rsidRPr="000C1A1D" w:rsidRDefault="009E48FA" w:rsidP="009E48FA">
            <w:pPr>
              <w:spacing w:after="0" w:line="240" w:lineRule="auto"/>
              <w:rPr>
                <w:b/>
                <w:bCs/>
                <w:i/>
                <w:iCs/>
                <w:sz w:val="22"/>
              </w:rPr>
            </w:pPr>
            <w:r w:rsidRPr="000C1A1D">
              <w:rPr>
                <w:b/>
                <w:bCs/>
                <w:i/>
                <w:iCs/>
                <w:sz w:val="22"/>
              </w:rPr>
              <w:t>Công trình, dự án có vốn ngân sách </w:t>
            </w:r>
          </w:p>
        </w:tc>
      </w:tr>
      <w:tr w:rsidR="009E48FA" w:rsidRPr="000C1A1D" w14:paraId="67D273A0" w14:textId="77777777" w:rsidTr="004A2982">
        <w:trPr>
          <w:gridAfter w:val="1"/>
          <w:wAfter w:w="17" w:type="dxa"/>
          <w:trHeight w:val="492"/>
        </w:trPr>
        <w:tc>
          <w:tcPr>
            <w:tcW w:w="63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EF84B4" w14:textId="77777777" w:rsidR="009E48FA" w:rsidRPr="000C1A1D" w:rsidRDefault="009E48FA" w:rsidP="009E48FA">
            <w:pPr>
              <w:spacing w:after="0" w:line="240" w:lineRule="auto"/>
              <w:jc w:val="center"/>
              <w:rPr>
                <w:sz w:val="22"/>
              </w:rPr>
            </w:pPr>
            <w:r w:rsidRPr="000C1A1D">
              <w:rPr>
                <w:sz w:val="22"/>
              </w:rPr>
              <w:t>1</w:t>
            </w:r>
          </w:p>
        </w:tc>
        <w:tc>
          <w:tcPr>
            <w:tcW w:w="2309" w:type="dxa"/>
            <w:tcBorders>
              <w:top w:val="single" w:sz="4" w:space="0" w:color="auto"/>
              <w:left w:val="nil"/>
              <w:bottom w:val="single" w:sz="4" w:space="0" w:color="auto"/>
              <w:right w:val="single" w:sz="4" w:space="0" w:color="auto"/>
            </w:tcBorders>
            <w:shd w:val="clear" w:color="auto" w:fill="auto"/>
            <w:vAlign w:val="center"/>
            <w:hideMark/>
          </w:tcPr>
          <w:p w14:paraId="27C2C3DC" w14:textId="77777777" w:rsidR="009E48FA" w:rsidRPr="000C1A1D" w:rsidRDefault="009E48FA" w:rsidP="009E48FA">
            <w:pPr>
              <w:spacing w:after="0" w:line="240" w:lineRule="auto"/>
              <w:rPr>
                <w:sz w:val="22"/>
              </w:rPr>
            </w:pPr>
            <w:r w:rsidRPr="000C1A1D">
              <w:rPr>
                <w:sz w:val="22"/>
              </w:rPr>
              <w:t>Hạ tầng kỹ thuật khu Tái định cư Vong Trắc Tre</w:t>
            </w:r>
          </w:p>
        </w:tc>
        <w:tc>
          <w:tcPr>
            <w:tcW w:w="726" w:type="dxa"/>
            <w:tcBorders>
              <w:top w:val="single" w:sz="4" w:space="0" w:color="auto"/>
              <w:left w:val="nil"/>
              <w:bottom w:val="single" w:sz="4" w:space="0" w:color="auto"/>
              <w:right w:val="single" w:sz="4" w:space="0" w:color="auto"/>
            </w:tcBorders>
            <w:shd w:val="clear" w:color="auto" w:fill="auto"/>
            <w:vAlign w:val="center"/>
            <w:hideMark/>
          </w:tcPr>
          <w:p w14:paraId="75E099EC" w14:textId="77777777" w:rsidR="009E48FA" w:rsidRPr="000C1A1D" w:rsidRDefault="009E48FA" w:rsidP="00177F9D">
            <w:pPr>
              <w:spacing w:after="0" w:line="240" w:lineRule="auto"/>
              <w:jc w:val="center"/>
              <w:rPr>
                <w:sz w:val="22"/>
              </w:rPr>
            </w:pPr>
            <w:r w:rsidRPr="000C1A1D">
              <w:rPr>
                <w:sz w:val="22"/>
              </w:rPr>
              <w:t>0,37</w:t>
            </w:r>
          </w:p>
        </w:tc>
        <w:tc>
          <w:tcPr>
            <w:tcW w:w="697" w:type="dxa"/>
            <w:tcBorders>
              <w:top w:val="single" w:sz="4" w:space="0" w:color="auto"/>
              <w:left w:val="nil"/>
              <w:bottom w:val="single" w:sz="4" w:space="0" w:color="auto"/>
              <w:right w:val="single" w:sz="4" w:space="0" w:color="auto"/>
            </w:tcBorders>
            <w:shd w:val="clear" w:color="auto" w:fill="auto"/>
            <w:vAlign w:val="center"/>
            <w:hideMark/>
          </w:tcPr>
          <w:p w14:paraId="447DEC1E" w14:textId="7B111613" w:rsidR="009E48FA" w:rsidRPr="000C1A1D" w:rsidRDefault="009E48FA" w:rsidP="00177F9D">
            <w:pPr>
              <w:spacing w:after="0" w:line="240" w:lineRule="auto"/>
              <w:jc w:val="center"/>
              <w:rPr>
                <w:sz w:val="22"/>
              </w:rPr>
            </w:pPr>
          </w:p>
        </w:tc>
        <w:tc>
          <w:tcPr>
            <w:tcW w:w="950" w:type="dxa"/>
            <w:tcBorders>
              <w:top w:val="single" w:sz="4" w:space="0" w:color="auto"/>
              <w:left w:val="nil"/>
              <w:bottom w:val="single" w:sz="4" w:space="0" w:color="auto"/>
              <w:right w:val="single" w:sz="4" w:space="0" w:color="auto"/>
            </w:tcBorders>
            <w:shd w:val="clear" w:color="auto" w:fill="auto"/>
            <w:vAlign w:val="center"/>
            <w:hideMark/>
          </w:tcPr>
          <w:p w14:paraId="2DD81EA1" w14:textId="77777777" w:rsidR="009E48FA" w:rsidRPr="000C1A1D" w:rsidRDefault="009E48FA" w:rsidP="00177F9D">
            <w:pPr>
              <w:spacing w:after="0" w:line="240" w:lineRule="auto"/>
              <w:jc w:val="center"/>
              <w:rPr>
                <w:sz w:val="22"/>
              </w:rPr>
            </w:pPr>
            <w:r w:rsidRPr="000C1A1D">
              <w:rPr>
                <w:sz w:val="22"/>
              </w:rPr>
              <w:t>0,37</w:t>
            </w:r>
          </w:p>
        </w:tc>
        <w:tc>
          <w:tcPr>
            <w:tcW w:w="1100" w:type="dxa"/>
            <w:tcBorders>
              <w:top w:val="single" w:sz="4" w:space="0" w:color="auto"/>
              <w:left w:val="nil"/>
              <w:bottom w:val="single" w:sz="4" w:space="0" w:color="auto"/>
              <w:right w:val="single" w:sz="4" w:space="0" w:color="auto"/>
            </w:tcBorders>
            <w:shd w:val="clear" w:color="auto" w:fill="auto"/>
            <w:vAlign w:val="center"/>
            <w:hideMark/>
          </w:tcPr>
          <w:p w14:paraId="571BD743" w14:textId="77777777" w:rsidR="009E48FA" w:rsidRPr="000C1A1D" w:rsidRDefault="009E48FA" w:rsidP="00177F9D">
            <w:pPr>
              <w:spacing w:after="0" w:line="240" w:lineRule="auto"/>
              <w:jc w:val="center"/>
              <w:rPr>
                <w:sz w:val="22"/>
              </w:rPr>
            </w:pPr>
            <w:r w:rsidRPr="000C1A1D">
              <w:rPr>
                <w:sz w:val="22"/>
              </w:rPr>
              <w:t>0,28</w:t>
            </w:r>
          </w:p>
        </w:tc>
        <w:tc>
          <w:tcPr>
            <w:tcW w:w="669" w:type="dxa"/>
            <w:tcBorders>
              <w:top w:val="single" w:sz="4" w:space="0" w:color="auto"/>
              <w:left w:val="nil"/>
              <w:bottom w:val="single" w:sz="4" w:space="0" w:color="auto"/>
              <w:right w:val="single" w:sz="4" w:space="0" w:color="auto"/>
            </w:tcBorders>
            <w:shd w:val="clear" w:color="auto" w:fill="auto"/>
            <w:vAlign w:val="center"/>
            <w:hideMark/>
          </w:tcPr>
          <w:p w14:paraId="621DF7D6" w14:textId="720174EE" w:rsidR="009E48FA" w:rsidRPr="000C1A1D" w:rsidRDefault="009E48FA" w:rsidP="00177F9D">
            <w:pPr>
              <w:spacing w:after="0" w:line="240" w:lineRule="auto"/>
              <w:jc w:val="center"/>
              <w:rPr>
                <w:sz w:val="22"/>
              </w:rPr>
            </w:pPr>
            <w:r w:rsidRPr="000C1A1D">
              <w:rPr>
                <w:sz w:val="22"/>
              </w:rPr>
              <w:t>0,09</w:t>
            </w:r>
          </w:p>
        </w:tc>
        <w:tc>
          <w:tcPr>
            <w:tcW w:w="1247" w:type="dxa"/>
            <w:tcBorders>
              <w:top w:val="single" w:sz="4" w:space="0" w:color="auto"/>
              <w:left w:val="nil"/>
              <w:bottom w:val="single" w:sz="4" w:space="0" w:color="auto"/>
              <w:right w:val="single" w:sz="4" w:space="0" w:color="auto"/>
            </w:tcBorders>
            <w:shd w:val="clear" w:color="auto" w:fill="auto"/>
            <w:vAlign w:val="center"/>
            <w:hideMark/>
          </w:tcPr>
          <w:p w14:paraId="32B9A60F" w14:textId="77777777" w:rsidR="009E48FA" w:rsidRPr="000C1A1D" w:rsidRDefault="009E48FA" w:rsidP="009E48FA">
            <w:pPr>
              <w:spacing w:after="0" w:line="240" w:lineRule="auto"/>
              <w:ind w:left="-89" w:right="-62"/>
              <w:jc w:val="center"/>
              <w:rPr>
                <w:sz w:val="22"/>
              </w:rPr>
            </w:pPr>
            <w:r w:rsidRPr="000C1A1D">
              <w:rPr>
                <w:sz w:val="22"/>
              </w:rPr>
              <w:t>Xã Vạn Phú</w:t>
            </w:r>
          </w:p>
        </w:tc>
        <w:tc>
          <w:tcPr>
            <w:tcW w:w="1276" w:type="dxa"/>
            <w:tcBorders>
              <w:top w:val="single" w:sz="4" w:space="0" w:color="auto"/>
              <w:left w:val="nil"/>
              <w:bottom w:val="nil"/>
              <w:right w:val="single" w:sz="4" w:space="0" w:color="auto"/>
            </w:tcBorders>
            <w:shd w:val="clear" w:color="auto" w:fill="auto"/>
            <w:vAlign w:val="center"/>
            <w:hideMark/>
          </w:tcPr>
          <w:p w14:paraId="172454B5" w14:textId="77777777" w:rsidR="009E48FA" w:rsidRPr="000C1A1D" w:rsidRDefault="009E48FA" w:rsidP="009E48FA">
            <w:pPr>
              <w:spacing w:after="0" w:line="240" w:lineRule="auto"/>
              <w:jc w:val="center"/>
              <w:rPr>
                <w:sz w:val="22"/>
              </w:rPr>
            </w:pPr>
            <w:r w:rsidRPr="000C1A1D">
              <w:rPr>
                <w:sz w:val="22"/>
              </w:rPr>
              <w:t xml:space="preserve"> Đã thực hiện </w:t>
            </w:r>
          </w:p>
        </w:tc>
      </w:tr>
      <w:tr w:rsidR="009E48FA" w:rsidRPr="000C1A1D" w14:paraId="1BC8981B" w14:textId="77777777" w:rsidTr="004A2982">
        <w:trPr>
          <w:gridAfter w:val="1"/>
          <w:wAfter w:w="17" w:type="dxa"/>
          <w:trHeight w:val="611"/>
        </w:trPr>
        <w:tc>
          <w:tcPr>
            <w:tcW w:w="632" w:type="dxa"/>
            <w:tcBorders>
              <w:top w:val="nil"/>
              <w:left w:val="single" w:sz="4" w:space="0" w:color="auto"/>
              <w:bottom w:val="single" w:sz="4" w:space="0" w:color="auto"/>
              <w:right w:val="single" w:sz="4" w:space="0" w:color="auto"/>
            </w:tcBorders>
            <w:shd w:val="clear" w:color="auto" w:fill="auto"/>
            <w:noWrap/>
            <w:vAlign w:val="center"/>
            <w:hideMark/>
          </w:tcPr>
          <w:p w14:paraId="0FAAB318" w14:textId="77777777" w:rsidR="009E48FA" w:rsidRPr="000C1A1D" w:rsidRDefault="009E48FA" w:rsidP="009E48FA">
            <w:pPr>
              <w:spacing w:after="0" w:line="240" w:lineRule="auto"/>
              <w:jc w:val="center"/>
              <w:rPr>
                <w:sz w:val="22"/>
              </w:rPr>
            </w:pPr>
            <w:r w:rsidRPr="000C1A1D">
              <w:rPr>
                <w:sz w:val="22"/>
              </w:rPr>
              <w:t>2</w:t>
            </w:r>
          </w:p>
        </w:tc>
        <w:tc>
          <w:tcPr>
            <w:tcW w:w="2309" w:type="dxa"/>
            <w:tcBorders>
              <w:top w:val="nil"/>
              <w:left w:val="nil"/>
              <w:bottom w:val="single" w:sz="4" w:space="0" w:color="auto"/>
              <w:right w:val="single" w:sz="4" w:space="0" w:color="auto"/>
            </w:tcBorders>
            <w:shd w:val="clear" w:color="auto" w:fill="auto"/>
            <w:vAlign w:val="center"/>
            <w:hideMark/>
          </w:tcPr>
          <w:p w14:paraId="22A55DC3" w14:textId="77777777" w:rsidR="009E48FA" w:rsidRPr="000C1A1D" w:rsidRDefault="009E48FA" w:rsidP="009E48FA">
            <w:pPr>
              <w:spacing w:after="0" w:line="240" w:lineRule="auto"/>
              <w:rPr>
                <w:sz w:val="22"/>
              </w:rPr>
            </w:pPr>
            <w:r w:rsidRPr="000C1A1D">
              <w:rPr>
                <w:sz w:val="22"/>
              </w:rPr>
              <w:t>Hạ tầng kỹ thuật khu Tái định cư Ninh Mã</w:t>
            </w:r>
          </w:p>
        </w:tc>
        <w:tc>
          <w:tcPr>
            <w:tcW w:w="726" w:type="dxa"/>
            <w:tcBorders>
              <w:top w:val="nil"/>
              <w:left w:val="nil"/>
              <w:bottom w:val="single" w:sz="4" w:space="0" w:color="auto"/>
              <w:right w:val="single" w:sz="4" w:space="0" w:color="auto"/>
            </w:tcBorders>
            <w:shd w:val="clear" w:color="auto" w:fill="auto"/>
            <w:vAlign w:val="center"/>
            <w:hideMark/>
          </w:tcPr>
          <w:p w14:paraId="3D0AC49A" w14:textId="77777777" w:rsidR="009E48FA" w:rsidRPr="000C1A1D" w:rsidRDefault="009E48FA" w:rsidP="00177F9D">
            <w:pPr>
              <w:spacing w:after="0" w:line="240" w:lineRule="auto"/>
              <w:jc w:val="center"/>
              <w:rPr>
                <w:sz w:val="22"/>
              </w:rPr>
            </w:pPr>
            <w:r w:rsidRPr="000C1A1D">
              <w:rPr>
                <w:sz w:val="22"/>
              </w:rPr>
              <w:t>0,30</w:t>
            </w:r>
          </w:p>
        </w:tc>
        <w:tc>
          <w:tcPr>
            <w:tcW w:w="697" w:type="dxa"/>
            <w:tcBorders>
              <w:top w:val="nil"/>
              <w:left w:val="nil"/>
              <w:bottom w:val="single" w:sz="4" w:space="0" w:color="auto"/>
              <w:right w:val="single" w:sz="4" w:space="0" w:color="auto"/>
            </w:tcBorders>
            <w:shd w:val="clear" w:color="auto" w:fill="auto"/>
            <w:vAlign w:val="center"/>
            <w:hideMark/>
          </w:tcPr>
          <w:p w14:paraId="61251BB7" w14:textId="3CEFD4E2" w:rsidR="009E48FA" w:rsidRPr="000C1A1D" w:rsidRDefault="009E48FA" w:rsidP="00177F9D">
            <w:pPr>
              <w:spacing w:after="0" w:line="240" w:lineRule="auto"/>
              <w:jc w:val="center"/>
              <w:rPr>
                <w:sz w:val="22"/>
              </w:rPr>
            </w:pPr>
          </w:p>
        </w:tc>
        <w:tc>
          <w:tcPr>
            <w:tcW w:w="950" w:type="dxa"/>
            <w:tcBorders>
              <w:top w:val="nil"/>
              <w:left w:val="nil"/>
              <w:bottom w:val="single" w:sz="4" w:space="0" w:color="auto"/>
              <w:right w:val="single" w:sz="4" w:space="0" w:color="auto"/>
            </w:tcBorders>
            <w:shd w:val="clear" w:color="auto" w:fill="auto"/>
            <w:vAlign w:val="center"/>
            <w:hideMark/>
          </w:tcPr>
          <w:p w14:paraId="67A5182A" w14:textId="77777777" w:rsidR="009E48FA" w:rsidRPr="000C1A1D" w:rsidRDefault="009E48FA" w:rsidP="00177F9D">
            <w:pPr>
              <w:spacing w:after="0" w:line="240" w:lineRule="auto"/>
              <w:jc w:val="center"/>
              <w:rPr>
                <w:sz w:val="22"/>
              </w:rPr>
            </w:pPr>
            <w:r w:rsidRPr="000C1A1D">
              <w:rPr>
                <w:sz w:val="22"/>
              </w:rPr>
              <w:t>0,30</w:t>
            </w:r>
          </w:p>
        </w:tc>
        <w:tc>
          <w:tcPr>
            <w:tcW w:w="1100" w:type="dxa"/>
            <w:tcBorders>
              <w:top w:val="nil"/>
              <w:left w:val="nil"/>
              <w:bottom w:val="single" w:sz="4" w:space="0" w:color="auto"/>
              <w:right w:val="single" w:sz="4" w:space="0" w:color="auto"/>
            </w:tcBorders>
            <w:shd w:val="clear" w:color="auto" w:fill="auto"/>
            <w:vAlign w:val="center"/>
            <w:hideMark/>
          </w:tcPr>
          <w:p w14:paraId="439CF78C" w14:textId="77777777" w:rsidR="009E48FA" w:rsidRPr="000C1A1D" w:rsidRDefault="009E48FA" w:rsidP="00177F9D">
            <w:pPr>
              <w:spacing w:after="0" w:line="240" w:lineRule="auto"/>
              <w:jc w:val="center"/>
              <w:rPr>
                <w:sz w:val="22"/>
              </w:rPr>
            </w:pPr>
            <w:r w:rsidRPr="000C1A1D">
              <w:rPr>
                <w:sz w:val="22"/>
              </w:rPr>
              <w:t>0,14</w:t>
            </w:r>
          </w:p>
        </w:tc>
        <w:tc>
          <w:tcPr>
            <w:tcW w:w="669" w:type="dxa"/>
            <w:tcBorders>
              <w:top w:val="nil"/>
              <w:left w:val="nil"/>
              <w:bottom w:val="single" w:sz="4" w:space="0" w:color="auto"/>
              <w:right w:val="single" w:sz="4" w:space="0" w:color="auto"/>
            </w:tcBorders>
            <w:shd w:val="clear" w:color="auto" w:fill="auto"/>
            <w:vAlign w:val="center"/>
            <w:hideMark/>
          </w:tcPr>
          <w:p w14:paraId="77D18C19" w14:textId="7D616703" w:rsidR="009E48FA" w:rsidRPr="000C1A1D" w:rsidRDefault="009E48FA" w:rsidP="00177F9D">
            <w:pPr>
              <w:spacing w:after="0" w:line="240" w:lineRule="auto"/>
              <w:jc w:val="center"/>
              <w:rPr>
                <w:sz w:val="22"/>
              </w:rPr>
            </w:pPr>
            <w:r w:rsidRPr="000C1A1D">
              <w:rPr>
                <w:sz w:val="22"/>
              </w:rPr>
              <w:t>0,16</w:t>
            </w:r>
          </w:p>
        </w:tc>
        <w:tc>
          <w:tcPr>
            <w:tcW w:w="1247" w:type="dxa"/>
            <w:tcBorders>
              <w:top w:val="nil"/>
              <w:left w:val="nil"/>
              <w:bottom w:val="single" w:sz="4" w:space="0" w:color="auto"/>
              <w:right w:val="single" w:sz="4" w:space="0" w:color="auto"/>
            </w:tcBorders>
            <w:shd w:val="clear" w:color="auto" w:fill="auto"/>
            <w:vAlign w:val="center"/>
            <w:hideMark/>
          </w:tcPr>
          <w:p w14:paraId="3CF89DE8" w14:textId="77777777" w:rsidR="009E48FA" w:rsidRPr="000C1A1D" w:rsidRDefault="009E48FA" w:rsidP="009E48FA">
            <w:pPr>
              <w:spacing w:after="0" w:line="240" w:lineRule="auto"/>
              <w:ind w:left="-89" w:right="-62"/>
              <w:jc w:val="center"/>
              <w:rPr>
                <w:sz w:val="22"/>
              </w:rPr>
            </w:pPr>
            <w:r w:rsidRPr="000C1A1D">
              <w:rPr>
                <w:sz w:val="22"/>
              </w:rPr>
              <w:t>Xã Vạn Thọ</w:t>
            </w:r>
          </w:p>
        </w:tc>
        <w:tc>
          <w:tcPr>
            <w:tcW w:w="1276" w:type="dxa"/>
            <w:tcBorders>
              <w:top w:val="nil"/>
              <w:left w:val="nil"/>
              <w:bottom w:val="nil"/>
              <w:right w:val="single" w:sz="4" w:space="0" w:color="auto"/>
            </w:tcBorders>
            <w:shd w:val="clear" w:color="auto" w:fill="auto"/>
            <w:vAlign w:val="center"/>
            <w:hideMark/>
          </w:tcPr>
          <w:p w14:paraId="28CEACD1" w14:textId="77777777" w:rsidR="009E48FA" w:rsidRPr="000C1A1D" w:rsidRDefault="009E48FA" w:rsidP="009E48FA">
            <w:pPr>
              <w:spacing w:after="0" w:line="240" w:lineRule="auto"/>
              <w:jc w:val="center"/>
              <w:rPr>
                <w:sz w:val="22"/>
              </w:rPr>
            </w:pPr>
            <w:r w:rsidRPr="000C1A1D">
              <w:rPr>
                <w:sz w:val="22"/>
              </w:rPr>
              <w:t xml:space="preserve"> Đã thực hiện </w:t>
            </w:r>
          </w:p>
        </w:tc>
      </w:tr>
      <w:tr w:rsidR="009E48FA" w:rsidRPr="000C1A1D" w14:paraId="70A37BF1" w14:textId="77777777" w:rsidTr="004A2982">
        <w:trPr>
          <w:gridAfter w:val="1"/>
          <w:wAfter w:w="17" w:type="dxa"/>
          <w:trHeight w:val="557"/>
        </w:trPr>
        <w:tc>
          <w:tcPr>
            <w:tcW w:w="632" w:type="dxa"/>
            <w:tcBorders>
              <w:top w:val="nil"/>
              <w:left w:val="single" w:sz="4" w:space="0" w:color="auto"/>
              <w:bottom w:val="single" w:sz="4" w:space="0" w:color="auto"/>
              <w:right w:val="single" w:sz="4" w:space="0" w:color="auto"/>
            </w:tcBorders>
            <w:shd w:val="clear" w:color="auto" w:fill="auto"/>
            <w:noWrap/>
            <w:vAlign w:val="center"/>
            <w:hideMark/>
          </w:tcPr>
          <w:p w14:paraId="798016E7" w14:textId="77777777" w:rsidR="009E48FA" w:rsidRPr="000C1A1D" w:rsidRDefault="009E48FA" w:rsidP="009E48FA">
            <w:pPr>
              <w:spacing w:after="0" w:line="240" w:lineRule="auto"/>
              <w:jc w:val="center"/>
              <w:rPr>
                <w:sz w:val="22"/>
              </w:rPr>
            </w:pPr>
            <w:r w:rsidRPr="000C1A1D">
              <w:rPr>
                <w:sz w:val="22"/>
              </w:rPr>
              <w:t>3</w:t>
            </w:r>
          </w:p>
        </w:tc>
        <w:tc>
          <w:tcPr>
            <w:tcW w:w="2309" w:type="dxa"/>
            <w:tcBorders>
              <w:top w:val="nil"/>
              <w:left w:val="nil"/>
              <w:bottom w:val="single" w:sz="4" w:space="0" w:color="auto"/>
              <w:right w:val="single" w:sz="4" w:space="0" w:color="auto"/>
            </w:tcBorders>
            <w:shd w:val="clear" w:color="auto" w:fill="auto"/>
            <w:vAlign w:val="center"/>
            <w:hideMark/>
          </w:tcPr>
          <w:p w14:paraId="41FB869E" w14:textId="77777777" w:rsidR="009E48FA" w:rsidRPr="000C1A1D" w:rsidRDefault="009E48FA" w:rsidP="009E48FA">
            <w:pPr>
              <w:spacing w:after="0" w:line="240" w:lineRule="auto"/>
              <w:rPr>
                <w:sz w:val="22"/>
              </w:rPr>
            </w:pPr>
            <w:r w:rsidRPr="000C1A1D">
              <w:rPr>
                <w:sz w:val="22"/>
              </w:rPr>
              <w:t>Dự án thành phần đoạn Vân Phong - Nha Trang thuộc dự án xây dựng công trình đường bộ cao tốc Bắc - Nam phía Đông giai đoạn 2021-2025 (phần diện tích thu hồi đất phát sinh do thực hiện di dời hạ tầng kỹ thuật bị ảnh hưởng bởi dự án).</w:t>
            </w:r>
          </w:p>
        </w:tc>
        <w:tc>
          <w:tcPr>
            <w:tcW w:w="726" w:type="dxa"/>
            <w:tcBorders>
              <w:top w:val="nil"/>
              <w:left w:val="nil"/>
              <w:bottom w:val="single" w:sz="4" w:space="0" w:color="auto"/>
              <w:right w:val="single" w:sz="4" w:space="0" w:color="auto"/>
            </w:tcBorders>
            <w:shd w:val="clear" w:color="auto" w:fill="auto"/>
            <w:vAlign w:val="center"/>
            <w:hideMark/>
          </w:tcPr>
          <w:p w14:paraId="6968280C" w14:textId="57ECC770" w:rsidR="009E48FA" w:rsidRPr="000C1A1D" w:rsidRDefault="009E48FA" w:rsidP="00177F9D">
            <w:pPr>
              <w:spacing w:after="0" w:line="240" w:lineRule="auto"/>
              <w:jc w:val="center"/>
              <w:rPr>
                <w:sz w:val="22"/>
              </w:rPr>
            </w:pPr>
            <w:r w:rsidRPr="000C1A1D">
              <w:rPr>
                <w:sz w:val="22"/>
              </w:rPr>
              <w:t>1,75</w:t>
            </w:r>
          </w:p>
        </w:tc>
        <w:tc>
          <w:tcPr>
            <w:tcW w:w="697" w:type="dxa"/>
            <w:tcBorders>
              <w:top w:val="nil"/>
              <w:left w:val="nil"/>
              <w:bottom w:val="single" w:sz="4" w:space="0" w:color="auto"/>
              <w:right w:val="single" w:sz="4" w:space="0" w:color="auto"/>
            </w:tcBorders>
            <w:shd w:val="clear" w:color="auto" w:fill="auto"/>
            <w:vAlign w:val="center"/>
            <w:hideMark/>
          </w:tcPr>
          <w:p w14:paraId="5BD54D98" w14:textId="31ABF4B9" w:rsidR="009E48FA" w:rsidRPr="000C1A1D" w:rsidRDefault="009E48FA" w:rsidP="00177F9D">
            <w:pPr>
              <w:spacing w:after="0" w:line="240" w:lineRule="auto"/>
              <w:jc w:val="center"/>
              <w:rPr>
                <w:sz w:val="22"/>
              </w:rPr>
            </w:pPr>
          </w:p>
        </w:tc>
        <w:tc>
          <w:tcPr>
            <w:tcW w:w="950" w:type="dxa"/>
            <w:tcBorders>
              <w:top w:val="nil"/>
              <w:left w:val="nil"/>
              <w:bottom w:val="single" w:sz="4" w:space="0" w:color="auto"/>
              <w:right w:val="single" w:sz="4" w:space="0" w:color="auto"/>
            </w:tcBorders>
            <w:shd w:val="clear" w:color="auto" w:fill="auto"/>
            <w:vAlign w:val="center"/>
            <w:hideMark/>
          </w:tcPr>
          <w:p w14:paraId="210E9604" w14:textId="77777777" w:rsidR="009E48FA" w:rsidRPr="000C1A1D" w:rsidRDefault="009E48FA" w:rsidP="00177F9D">
            <w:pPr>
              <w:spacing w:after="0" w:line="240" w:lineRule="auto"/>
              <w:jc w:val="center"/>
              <w:rPr>
                <w:sz w:val="22"/>
              </w:rPr>
            </w:pPr>
            <w:r w:rsidRPr="000C1A1D">
              <w:rPr>
                <w:sz w:val="22"/>
              </w:rPr>
              <w:t>1,75</w:t>
            </w:r>
          </w:p>
        </w:tc>
        <w:tc>
          <w:tcPr>
            <w:tcW w:w="1100" w:type="dxa"/>
            <w:tcBorders>
              <w:top w:val="nil"/>
              <w:left w:val="nil"/>
              <w:bottom w:val="single" w:sz="4" w:space="0" w:color="auto"/>
              <w:right w:val="single" w:sz="4" w:space="0" w:color="auto"/>
            </w:tcBorders>
            <w:shd w:val="clear" w:color="auto" w:fill="auto"/>
            <w:noWrap/>
            <w:vAlign w:val="center"/>
            <w:hideMark/>
          </w:tcPr>
          <w:p w14:paraId="479DCA1B" w14:textId="794F6C5F" w:rsidR="009E48FA" w:rsidRPr="000C1A1D" w:rsidRDefault="009E48FA" w:rsidP="00177F9D">
            <w:pPr>
              <w:spacing w:after="0" w:line="240" w:lineRule="auto"/>
              <w:jc w:val="center"/>
              <w:rPr>
                <w:sz w:val="22"/>
              </w:rPr>
            </w:pPr>
            <w:r w:rsidRPr="000C1A1D">
              <w:rPr>
                <w:sz w:val="22"/>
              </w:rPr>
              <w:t>0,70</w:t>
            </w:r>
          </w:p>
        </w:tc>
        <w:tc>
          <w:tcPr>
            <w:tcW w:w="669" w:type="dxa"/>
            <w:tcBorders>
              <w:top w:val="nil"/>
              <w:left w:val="nil"/>
              <w:bottom w:val="single" w:sz="4" w:space="0" w:color="auto"/>
              <w:right w:val="single" w:sz="4" w:space="0" w:color="auto"/>
            </w:tcBorders>
            <w:shd w:val="clear" w:color="auto" w:fill="auto"/>
            <w:vAlign w:val="center"/>
            <w:hideMark/>
          </w:tcPr>
          <w:p w14:paraId="0B5F3F8F" w14:textId="72F34E55" w:rsidR="009E48FA" w:rsidRPr="000C1A1D" w:rsidRDefault="009E48FA" w:rsidP="00177F9D">
            <w:pPr>
              <w:spacing w:after="0" w:line="240" w:lineRule="auto"/>
              <w:jc w:val="center"/>
              <w:rPr>
                <w:sz w:val="22"/>
              </w:rPr>
            </w:pPr>
            <w:r w:rsidRPr="000C1A1D">
              <w:rPr>
                <w:sz w:val="22"/>
              </w:rPr>
              <w:t>1,05</w:t>
            </w:r>
          </w:p>
        </w:tc>
        <w:tc>
          <w:tcPr>
            <w:tcW w:w="1247" w:type="dxa"/>
            <w:tcBorders>
              <w:top w:val="nil"/>
              <w:left w:val="nil"/>
              <w:bottom w:val="single" w:sz="4" w:space="0" w:color="auto"/>
              <w:right w:val="single" w:sz="4" w:space="0" w:color="auto"/>
            </w:tcBorders>
            <w:shd w:val="clear" w:color="auto" w:fill="auto"/>
            <w:vAlign w:val="center"/>
            <w:hideMark/>
          </w:tcPr>
          <w:p w14:paraId="60160AF1" w14:textId="77777777" w:rsidR="009E48FA" w:rsidRPr="000C1A1D" w:rsidRDefault="009E48FA" w:rsidP="009E48FA">
            <w:pPr>
              <w:spacing w:after="0" w:line="240" w:lineRule="auto"/>
              <w:ind w:left="-89" w:right="-62"/>
              <w:jc w:val="center"/>
              <w:rPr>
                <w:sz w:val="22"/>
              </w:rPr>
            </w:pPr>
            <w:r w:rsidRPr="000C1A1D">
              <w:rPr>
                <w:sz w:val="22"/>
              </w:rPr>
              <w:t xml:space="preserve"> Các xã Vạn Hưng, Vạn Lương, Vạn Phú, Vạn Bình, Vạn Thắng, Vạn Khánh, Vạn Long, Vạn Phước, Vạn Thọ </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48AEB005" w14:textId="77777777" w:rsidR="009E48FA" w:rsidRPr="000C1A1D" w:rsidRDefault="009E48FA" w:rsidP="009E48FA">
            <w:pPr>
              <w:spacing w:after="0" w:line="240" w:lineRule="auto"/>
              <w:jc w:val="center"/>
              <w:rPr>
                <w:sz w:val="22"/>
              </w:rPr>
            </w:pPr>
            <w:r w:rsidRPr="000C1A1D">
              <w:rPr>
                <w:sz w:val="22"/>
              </w:rPr>
              <w:t>Đã thực hiện</w:t>
            </w:r>
          </w:p>
        </w:tc>
      </w:tr>
      <w:tr w:rsidR="009E48FA" w:rsidRPr="000C1A1D" w14:paraId="0E593212" w14:textId="77777777" w:rsidTr="004A2982">
        <w:trPr>
          <w:gridAfter w:val="1"/>
          <w:wAfter w:w="17" w:type="dxa"/>
          <w:trHeight w:val="787"/>
        </w:trPr>
        <w:tc>
          <w:tcPr>
            <w:tcW w:w="63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D6BB5F" w14:textId="77777777" w:rsidR="009E48FA" w:rsidRPr="000C1A1D" w:rsidRDefault="009E48FA" w:rsidP="009E48FA">
            <w:pPr>
              <w:spacing w:after="0" w:line="240" w:lineRule="auto"/>
              <w:jc w:val="center"/>
              <w:rPr>
                <w:sz w:val="22"/>
              </w:rPr>
            </w:pPr>
            <w:r w:rsidRPr="000C1A1D">
              <w:rPr>
                <w:sz w:val="22"/>
              </w:rPr>
              <w:t>4</w:t>
            </w:r>
          </w:p>
        </w:tc>
        <w:tc>
          <w:tcPr>
            <w:tcW w:w="2309" w:type="dxa"/>
            <w:tcBorders>
              <w:top w:val="single" w:sz="4" w:space="0" w:color="auto"/>
              <w:left w:val="nil"/>
              <w:bottom w:val="single" w:sz="4" w:space="0" w:color="auto"/>
              <w:right w:val="single" w:sz="4" w:space="0" w:color="auto"/>
            </w:tcBorders>
            <w:shd w:val="clear" w:color="auto" w:fill="auto"/>
            <w:vAlign w:val="center"/>
            <w:hideMark/>
          </w:tcPr>
          <w:p w14:paraId="2ADEF7DE" w14:textId="77777777" w:rsidR="009E48FA" w:rsidRPr="000C1A1D" w:rsidRDefault="009E48FA" w:rsidP="009E48FA">
            <w:pPr>
              <w:spacing w:after="0" w:line="240" w:lineRule="auto"/>
              <w:rPr>
                <w:sz w:val="22"/>
              </w:rPr>
            </w:pPr>
            <w:r w:rsidRPr="000C1A1D">
              <w:rPr>
                <w:sz w:val="22"/>
              </w:rPr>
              <w:t>Khu thể thao xã Vạn Hưng</w:t>
            </w:r>
          </w:p>
        </w:tc>
        <w:tc>
          <w:tcPr>
            <w:tcW w:w="726" w:type="dxa"/>
            <w:tcBorders>
              <w:top w:val="single" w:sz="4" w:space="0" w:color="auto"/>
              <w:left w:val="nil"/>
              <w:bottom w:val="single" w:sz="4" w:space="0" w:color="auto"/>
              <w:right w:val="single" w:sz="4" w:space="0" w:color="auto"/>
            </w:tcBorders>
            <w:shd w:val="clear" w:color="auto" w:fill="auto"/>
            <w:vAlign w:val="center"/>
            <w:hideMark/>
          </w:tcPr>
          <w:p w14:paraId="46D7B6A5" w14:textId="3F7448DD" w:rsidR="009E48FA" w:rsidRPr="000C1A1D" w:rsidRDefault="009E48FA" w:rsidP="00177F9D">
            <w:pPr>
              <w:spacing w:after="0" w:line="240" w:lineRule="auto"/>
              <w:jc w:val="center"/>
              <w:rPr>
                <w:rFonts w:ascii="Arial Narrow" w:hAnsi="Arial Narrow"/>
                <w:sz w:val="22"/>
              </w:rPr>
            </w:pPr>
            <w:r w:rsidRPr="000C1A1D">
              <w:rPr>
                <w:rFonts w:ascii="Arial Narrow" w:hAnsi="Arial Narrow"/>
                <w:sz w:val="22"/>
              </w:rPr>
              <w:t>2,88</w:t>
            </w:r>
          </w:p>
        </w:tc>
        <w:tc>
          <w:tcPr>
            <w:tcW w:w="697" w:type="dxa"/>
            <w:tcBorders>
              <w:top w:val="single" w:sz="4" w:space="0" w:color="auto"/>
              <w:left w:val="nil"/>
              <w:bottom w:val="single" w:sz="4" w:space="0" w:color="auto"/>
              <w:right w:val="single" w:sz="4" w:space="0" w:color="auto"/>
            </w:tcBorders>
            <w:shd w:val="clear" w:color="auto" w:fill="auto"/>
            <w:vAlign w:val="center"/>
            <w:hideMark/>
          </w:tcPr>
          <w:p w14:paraId="5C86BE38" w14:textId="6B1C2ECF" w:rsidR="009E48FA" w:rsidRPr="000C1A1D" w:rsidRDefault="009E48FA" w:rsidP="00177F9D">
            <w:pPr>
              <w:spacing w:after="0" w:line="240" w:lineRule="auto"/>
              <w:jc w:val="center"/>
              <w:rPr>
                <w:sz w:val="22"/>
              </w:rPr>
            </w:pPr>
          </w:p>
        </w:tc>
        <w:tc>
          <w:tcPr>
            <w:tcW w:w="950" w:type="dxa"/>
            <w:tcBorders>
              <w:top w:val="single" w:sz="4" w:space="0" w:color="auto"/>
              <w:left w:val="nil"/>
              <w:bottom w:val="single" w:sz="4" w:space="0" w:color="auto"/>
              <w:right w:val="single" w:sz="4" w:space="0" w:color="auto"/>
            </w:tcBorders>
            <w:shd w:val="clear" w:color="auto" w:fill="auto"/>
            <w:vAlign w:val="center"/>
            <w:hideMark/>
          </w:tcPr>
          <w:p w14:paraId="383C41DC" w14:textId="77777777" w:rsidR="009E48FA" w:rsidRPr="000C1A1D" w:rsidRDefault="009E48FA" w:rsidP="00177F9D">
            <w:pPr>
              <w:spacing w:after="0" w:line="240" w:lineRule="auto"/>
              <w:jc w:val="center"/>
              <w:rPr>
                <w:sz w:val="22"/>
              </w:rPr>
            </w:pPr>
            <w:r w:rsidRPr="000C1A1D">
              <w:rPr>
                <w:sz w:val="22"/>
              </w:rPr>
              <w:t>2,88</w:t>
            </w:r>
          </w:p>
        </w:tc>
        <w:tc>
          <w:tcPr>
            <w:tcW w:w="1100" w:type="dxa"/>
            <w:tcBorders>
              <w:top w:val="single" w:sz="4" w:space="0" w:color="auto"/>
              <w:left w:val="nil"/>
              <w:bottom w:val="single" w:sz="4" w:space="0" w:color="auto"/>
              <w:right w:val="single" w:sz="4" w:space="0" w:color="auto"/>
            </w:tcBorders>
            <w:shd w:val="clear" w:color="auto" w:fill="auto"/>
            <w:noWrap/>
            <w:vAlign w:val="center"/>
            <w:hideMark/>
          </w:tcPr>
          <w:p w14:paraId="7AB774C0" w14:textId="77777777" w:rsidR="009E48FA" w:rsidRPr="000C1A1D" w:rsidRDefault="009E48FA" w:rsidP="00177F9D">
            <w:pPr>
              <w:spacing w:after="0" w:line="240" w:lineRule="auto"/>
              <w:jc w:val="center"/>
              <w:rPr>
                <w:sz w:val="22"/>
              </w:rPr>
            </w:pPr>
            <w:r w:rsidRPr="000C1A1D">
              <w:rPr>
                <w:sz w:val="22"/>
              </w:rPr>
              <w:t>2,75</w:t>
            </w:r>
          </w:p>
        </w:tc>
        <w:tc>
          <w:tcPr>
            <w:tcW w:w="669" w:type="dxa"/>
            <w:tcBorders>
              <w:top w:val="single" w:sz="4" w:space="0" w:color="auto"/>
              <w:left w:val="nil"/>
              <w:bottom w:val="single" w:sz="4" w:space="0" w:color="auto"/>
              <w:right w:val="single" w:sz="4" w:space="0" w:color="auto"/>
            </w:tcBorders>
            <w:shd w:val="clear" w:color="auto" w:fill="auto"/>
            <w:vAlign w:val="center"/>
            <w:hideMark/>
          </w:tcPr>
          <w:p w14:paraId="6B06F62A" w14:textId="386A78B8" w:rsidR="009E48FA" w:rsidRPr="000C1A1D" w:rsidRDefault="009E48FA" w:rsidP="00177F9D">
            <w:pPr>
              <w:spacing w:after="0" w:line="240" w:lineRule="auto"/>
              <w:jc w:val="center"/>
              <w:rPr>
                <w:sz w:val="22"/>
              </w:rPr>
            </w:pPr>
            <w:r w:rsidRPr="000C1A1D">
              <w:rPr>
                <w:sz w:val="22"/>
              </w:rPr>
              <w:t>0,13</w:t>
            </w:r>
          </w:p>
        </w:tc>
        <w:tc>
          <w:tcPr>
            <w:tcW w:w="1247" w:type="dxa"/>
            <w:tcBorders>
              <w:top w:val="single" w:sz="4" w:space="0" w:color="auto"/>
              <w:left w:val="nil"/>
              <w:bottom w:val="single" w:sz="4" w:space="0" w:color="auto"/>
              <w:right w:val="single" w:sz="4" w:space="0" w:color="auto"/>
            </w:tcBorders>
            <w:shd w:val="clear" w:color="auto" w:fill="auto"/>
            <w:noWrap/>
            <w:vAlign w:val="center"/>
            <w:hideMark/>
          </w:tcPr>
          <w:p w14:paraId="051E9263" w14:textId="77777777" w:rsidR="009E48FA" w:rsidRPr="000C1A1D" w:rsidRDefault="009E48FA" w:rsidP="00177F9D">
            <w:pPr>
              <w:spacing w:after="0" w:line="240" w:lineRule="auto"/>
              <w:ind w:left="-89" w:right="-62"/>
              <w:jc w:val="center"/>
              <w:rPr>
                <w:sz w:val="22"/>
              </w:rPr>
            </w:pPr>
            <w:r w:rsidRPr="000C1A1D">
              <w:rPr>
                <w:sz w:val="22"/>
              </w:rPr>
              <w:t>Xã Vạn Hưng</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00E28D73" w14:textId="77777777" w:rsidR="009E48FA" w:rsidRPr="000C1A1D" w:rsidRDefault="009E48FA" w:rsidP="009E48FA">
            <w:pPr>
              <w:spacing w:after="0" w:line="240" w:lineRule="auto"/>
              <w:jc w:val="center"/>
              <w:rPr>
                <w:sz w:val="22"/>
              </w:rPr>
            </w:pPr>
            <w:r w:rsidRPr="000C1A1D">
              <w:rPr>
                <w:sz w:val="22"/>
              </w:rPr>
              <w:t>Đã xây dựng chuyển tiếp để giao đất</w:t>
            </w:r>
          </w:p>
        </w:tc>
      </w:tr>
    </w:tbl>
    <w:p w14:paraId="0EE2A659" w14:textId="77777777" w:rsidR="009E48FA" w:rsidRPr="00ED34F9" w:rsidRDefault="009E48FA" w:rsidP="009E48FA">
      <w:pPr>
        <w:tabs>
          <w:tab w:val="right" w:pos="9360"/>
        </w:tabs>
        <w:spacing w:before="120" w:after="120" w:line="240" w:lineRule="auto"/>
        <w:ind w:firstLine="720"/>
        <w:jc w:val="both"/>
        <w:rPr>
          <w:bCs/>
          <w:i/>
          <w:iCs/>
          <w:sz w:val="27"/>
          <w:szCs w:val="27"/>
        </w:rPr>
      </w:pPr>
      <w:r w:rsidRPr="00ED34F9">
        <w:rPr>
          <w:bCs/>
          <w:i/>
          <w:iCs/>
          <w:sz w:val="27"/>
          <w:szCs w:val="27"/>
        </w:rPr>
        <w:t>a.3. Kết quả thực hiện chuyển mục đích sử dụng đất của hộ gia đình cá nhân</w:t>
      </w:r>
    </w:p>
    <w:p w14:paraId="28146017" w14:textId="77777777" w:rsidR="009E48FA" w:rsidRPr="00ED34F9" w:rsidRDefault="009E48FA" w:rsidP="009E48FA">
      <w:pPr>
        <w:tabs>
          <w:tab w:val="right" w:pos="9360"/>
        </w:tabs>
        <w:spacing w:before="120" w:after="120" w:line="240" w:lineRule="auto"/>
        <w:ind w:firstLine="720"/>
        <w:jc w:val="both"/>
        <w:rPr>
          <w:bCs/>
          <w:sz w:val="27"/>
          <w:szCs w:val="27"/>
        </w:rPr>
      </w:pPr>
      <w:r w:rsidRPr="00ED34F9">
        <w:rPr>
          <w:bCs/>
          <w:sz w:val="27"/>
          <w:szCs w:val="27"/>
        </w:rPr>
        <w:t>Trong năm 2024 tổng diện tích chuyển mục đích được phép chuyển sang đất ở trên địa bàn huyện Vạn Ninh theo kế hoạch được duyệt là 68,78 ha, kết quả thực hiện đến hết tháng 10/2024 trên địa bàn huyện là 0,92 ha, đạt tỷ lệ 14,72%. Cụ thể kết quả thực hiện đến các xã như sau:</w:t>
      </w:r>
    </w:p>
    <w:p w14:paraId="30B71395" w14:textId="559A8188" w:rsidR="009E48FA" w:rsidRPr="00ED34F9" w:rsidRDefault="00E50BEA" w:rsidP="00E50BEA">
      <w:pPr>
        <w:pStyle w:val="Bieu"/>
        <w:numPr>
          <w:ilvl w:val="0"/>
          <w:numId w:val="0"/>
        </w:numPr>
        <w:ind w:left="360"/>
      </w:pPr>
      <w:bookmarkStart w:id="326" w:name="_Toc182120082"/>
      <w:r>
        <w:t xml:space="preserve">Biểu 08. </w:t>
      </w:r>
      <w:r w:rsidR="009E48FA" w:rsidRPr="00ED34F9">
        <w:t>Kết quả thực hiện chuyển mục đích của hộ gia đình cá nhân năm 2024</w:t>
      </w:r>
      <w:bookmarkEnd w:id="326"/>
    </w:p>
    <w:tbl>
      <w:tblPr>
        <w:tblW w:w="9067" w:type="dxa"/>
        <w:tblLook w:val="04A0" w:firstRow="1" w:lastRow="0" w:firstColumn="1" w:lastColumn="0" w:noHBand="0" w:noVBand="1"/>
      </w:tblPr>
      <w:tblGrid>
        <w:gridCol w:w="534"/>
        <w:gridCol w:w="4706"/>
        <w:gridCol w:w="1072"/>
        <w:gridCol w:w="951"/>
        <w:gridCol w:w="768"/>
        <w:gridCol w:w="1036"/>
      </w:tblGrid>
      <w:tr w:rsidR="009E48FA" w:rsidRPr="000C1A1D" w14:paraId="334E43A5" w14:textId="77777777" w:rsidTr="009E48FA">
        <w:trPr>
          <w:trHeight w:val="408"/>
          <w:tblHeader/>
        </w:trPr>
        <w:tc>
          <w:tcPr>
            <w:tcW w:w="53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770651" w14:textId="2E0D99D4" w:rsidR="009E48FA" w:rsidRPr="000C1A1D" w:rsidRDefault="009E48FA" w:rsidP="009E48FA">
            <w:pPr>
              <w:spacing w:after="0" w:line="240" w:lineRule="auto"/>
              <w:ind w:left="-107" w:right="-73"/>
              <w:jc w:val="center"/>
              <w:rPr>
                <w:b/>
                <w:bCs/>
                <w:sz w:val="20"/>
                <w:szCs w:val="20"/>
              </w:rPr>
            </w:pPr>
            <w:r w:rsidRPr="000C1A1D">
              <w:rPr>
                <w:b/>
                <w:bCs/>
                <w:sz w:val="20"/>
                <w:szCs w:val="20"/>
              </w:rPr>
              <w:t xml:space="preserve"> S</w:t>
            </w:r>
            <w:r w:rsidR="00061274" w:rsidRPr="000C1A1D">
              <w:rPr>
                <w:b/>
                <w:bCs/>
                <w:sz w:val="20"/>
                <w:szCs w:val="20"/>
              </w:rPr>
              <w:t>TT</w:t>
            </w:r>
          </w:p>
          <w:p w14:paraId="433A490D" w14:textId="5AD31E6D" w:rsidR="009E48FA" w:rsidRPr="000C1A1D" w:rsidRDefault="009E48FA" w:rsidP="009E48FA">
            <w:pPr>
              <w:spacing w:after="0" w:line="240" w:lineRule="auto"/>
              <w:ind w:left="-107" w:right="-73"/>
              <w:jc w:val="center"/>
              <w:rPr>
                <w:b/>
                <w:bCs/>
                <w:sz w:val="20"/>
                <w:szCs w:val="20"/>
              </w:rPr>
            </w:pPr>
          </w:p>
          <w:p w14:paraId="2E113E15" w14:textId="70430F37" w:rsidR="009E48FA" w:rsidRPr="000C1A1D" w:rsidRDefault="009E48FA" w:rsidP="009E48FA">
            <w:pPr>
              <w:spacing w:after="0" w:line="240" w:lineRule="auto"/>
              <w:ind w:left="-107" w:right="-73"/>
              <w:jc w:val="center"/>
              <w:rPr>
                <w:b/>
                <w:bCs/>
                <w:sz w:val="20"/>
                <w:szCs w:val="20"/>
              </w:rPr>
            </w:pPr>
          </w:p>
        </w:tc>
        <w:tc>
          <w:tcPr>
            <w:tcW w:w="470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687749B" w14:textId="77777777" w:rsidR="009E48FA" w:rsidRPr="000C1A1D" w:rsidRDefault="009E48FA" w:rsidP="009E48FA">
            <w:pPr>
              <w:spacing w:after="0" w:line="240" w:lineRule="auto"/>
              <w:ind w:left="-107" w:right="-73"/>
              <w:jc w:val="center"/>
              <w:rPr>
                <w:b/>
                <w:bCs/>
                <w:sz w:val="20"/>
                <w:szCs w:val="20"/>
              </w:rPr>
            </w:pPr>
            <w:r w:rsidRPr="000C1A1D">
              <w:rPr>
                <w:b/>
                <w:bCs/>
                <w:sz w:val="20"/>
                <w:szCs w:val="20"/>
              </w:rPr>
              <w:t>Tên công trình, dự án</w:t>
            </w:r>
          </w:p>
        </w:tc>
        <w:tc>
          <w:tcPr>
            <w:tcW w:w="10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5915B5C" w14:textId="77777777" w:rsidR="009E48FA" w:rsidRPr="000C1A1D" w:rsidRDefault="009E48FA" w:rsidP="009E48FA">
            <w:pPr>
              <w:spacing w:after="0" w:line="240" w:lineRule="auto"/>
              <w:ind w:left="-107" w:right="-73"/>
              <w:jc w:val="center"/>
              <w:rPr>
                <w:b/>
                <w:bCs/>
                <w:sz w:val="20"/>
                <w:szCs w:val="20"/>
              </w:rPr>
            </w:pPr>
            <w:r w:rsidRPr="000C1A1D">
              <w:rPr>
                <w:b/>
                <w:bCs/>
                <w:sz w:val="20"/>
                <w:szCs w:val="20"/>
              </w:rPr>
              <w:t xml:space="preserve"> Diện tích kế hoạch được duyệt (ha) </w:t>
            </w:r>
          </w:p>
        </w:tc>
        <w:tc>
          <w:tcPr>
            <w:tcW w:w="1719" w:type="dxa"/>
            <w:gridSpan w:val="2"/>
            <w:tcBorders>
              <w:top w:val="single" w:sz="4" w:space="0" w:color="auto"/>
              <w:left w:val="nil"/>
              <w:bottom w:val="single" w:sz="4" w:space="0" w:color="auto"/>
              <w:right w:val="single" w:sz="4" w:space="0" w:color="auto"/>
            </w:tcBorders>
            <w:shd w:val="clear" w:color="auto" w:fill="auto"/>
            <w:vAlign w:val="center"/>
            <w:hideMark/>
          </w:tcPr>
          <w:p w14:paraId="646ADEB1" w14:textId="77777777" w:rsidR="009E48FA" w:rsidRPr="000C1A1D" w:rsidRDefault="009E48FA" w:rsidP="009E48FA">
            <w:pPr>
              <w:spacing w:after="0" w:line="240" w:lineRule="auto"/>
              <w:ind w:left="-107" w:right="-73"/>
              <w:jc w:val="center"/>
              <w:rPr>
                <w:b/>
                <w:bCs/>
                <w:sz w:val="20"/>
                <w:szCs w:val="20"/>
              </w:rPr>
            </w:pPr>
            <w:r w:rsidRPr="000C1A1D">
              <w:rPr>
                <w:b/>
                <w:bCs/>
                <w:sz w:val="20"/>
                <w:szCs w:val="20"/>
              </w:rPr>
              <w:t xml:space="preserve"> Kết quả thực hiện </w:t>
            </w:r>
          </w:p>
        </w:tc>
        <w:tc>
          <w:tcPr>
            <w:tcW w:w="1036" w:type="dxa"/>
            <w:vMerge w:val="restart"/>
            <w:tcBorders>
              <w:top w:val="single" w:sz="4" w:space="0" w:color="auto"/>
              <w:left w:val="single" w:sz="4" w:space="0" w:color="auto"/>
              <w:right w:val="single" w:sz="4" w:space="0" w:color="auto"/>
            </w:tcBorders>
            <w:shd w:val="clear" w:color="auto" w:fill="auto"/>
            <w:vAlign w:val="center"/>
            <w:hideMark/>
          </w:tcPr>
          <w:p w14:paraId="72EE1952" w14:textId="77777777" w:rsidR="009E48FA" w:rsidRPr="000C1A1D" w:rsidRDefault="009E48FA" w:rsidP="009E48FA">
            <w:pPr>
              <w:spacing w:after="0" w:line="240" w:lineRule="auto"/>
              <w:ind w:left="-107" w:right="-73"/>
              <w:jc w:val="center"/>
              <w:rPr>
                <w:b/>
                <w:bCs/>
                <w:sz w:val="20"/>
                <w:szCs w:val="20"/>
              </w:rPr>
            </w:pPr>
            <w:r w:rsidRPr="000C1A1D">
              <w:rPr>
                <w:b/>
                <w:bCs/>
                <w:sz w:val="20"/>
                <w:szCs w:val="20"/>
              </w:rPr>
              <w:t>Ghi chú</w:t>
            </w:r>
          </w:p>
        </w:tc>
      </w:tr>
      <w:tr w:rsidR="009E48FA" w:rsidRPr="000C1A1D" w14:paraId="5C7E4D9E" w14:textId="77777777" w:rsidTr="009E48FA">
        <w:trPr>
          <w:trHeight w:val="453"/>
          <w:tblHeader/>
        </w:trPr>
        <w:tc>
          <w:tcPr>
            <w:tcW w:w="534" w:type="dxa"/>
            <w:vMerge/>
            <w:tcBorders>
              <w:top w:val="single" w:sz="4" w:space="0" w:color="auto"/>
              <w:left w:val="single" w:sz="4" w:space="0" w:color="auto"/>
              <w:bottom w:val="single" w:sz="4" w:space="0" w:color="auto"/>
              <w:right w:val="single" w:sz="4" w:space="0" w:color="auto"/>
            </w:tcBorders>
            <w:vAlign w:val="center"/>
            <w:hideMark/>
          </w:tcPr>
          <w:p w14:paraId="5C85D74C" w14:textId="77777777" w:rsidR="009E48FA" w:rsidRPr="000C1A1D" w:rsidRDefault="009E48FA" w:rsidP="009E48FA">
            <w:pPr>
              <w:spacing w:after="0" w:line="240" w:lineRule="auto"/>
              <w:ind w:left="-107" w:right="-73"/>
              <w:rPr>
                <w:b/>
                <w:bCs/>
                <w:sz w:val="20"/>
                <w:szCs w:val="20"/>
              </w:rPr>
            </w:pPr>
          </w:p>
        </w:tc>
        <w:tc>
          <w:tcPr>
            <w:tcW w:w="4706" w:type="dxa"/>
            <w:vMerge/>
            <w:tcBorders>
              <w:top w:val="single" w:sz="4" w:space="0" w:color="auto"/>
              <w:left w:val="single" w:sz="4" w:space="0" w:color="auto"/>
              <w:bottom w:val="single" w:sz="4" w:space="0" w:color="auto"/>
              <w:right w:val="single" w:sz="4" w:space="0" w:color="auto"/>
            </w:tcBorders>
            <w:vAlign w:val="center"/>
            <w:hideMark/>
          </w:tcPr>
          <w:p w14:paraId="15A16DF5" w14:textId="77777777" w:rsidR="009E48FA" w:rsidRPr="000C1A1D" w:rsidRDefault="009E48FA" w:rsidP="009E48FA">
            <w:pPr>
              <w:spacing w:after="0" w:line="240" w:lineRule="auto"/>
              <w:ind w:left="-107" w:right="-73"/>
              <w:rPr>
                <w:b/>
                <w:bCs/>
                <w:sz w:val="20"/>
                <w:szCs w:val="20"/>
              </w:rPr>
            </w:pPr>
          </w:p>
        </w:tc>
        <w:tc>
          <w:tcPr>
            <w:tcW w:w="1072" w:type="dxa"/>
            <w:vMerge/>
            <w:tcBorders>
              <w:top w:val="single" w:sz="4" w:space="0" w:color="auto"/>
              <w:left w:val="single" w:sz="4" w:space="0" w:color="auto"/>
              <w:bottom w:val="single" w:sz="4" w:space="0" w:color="auto"/>
              <w:right w:val="single" w:sz="4" w:space="0" w:color="auto"/>
            </w:tcBorders>
            <w:vAlign w:val="center"/>
            <w:hideMark/>
          </w:tcPr>
          <w:p w14:paraId="6D040055" w14:textId="77777777" w:rsidR="009E48FA" w:rsidRPr="000C1A1D" w:rsidRDefault="009E48FA" w:rsidP="009E48FA">
            <w:pPr>
              <w:spacing w:after="0" w:line="240" w:lineRule="auto"/>
              <w:ind w:left="-107" w:right="-73"/>
              <w:rPr>
                <w:b/>
                <w:bCs/>
                <w:sz w:val="20"/>
                <w:szCs w:val="20"/>
              </w:rPr>
            </w:pPr>
          </w:p>
        </w:tc>
        <w:tc>
          <w:tcPr>
            <w:tcW w:w="951" w:type="dxa"/>
            <w:tcBorders>
              <w:top w:val="nil"/>
              <w:left w:val="nil"/>
              <w:bottom w:val="single" w:sz="4" w:space="0" w:color="auto"/>
              <w:right w:val="single" w:sz="4" w:space="0" w:color="auto"/>
            </w:tcBorders>
            <w:shd w:val="clear" w:color="auto" w:fill="auto"/>
            <w:vAlign w:val="center"/>
            <w:hideMark/>
          </w:tcPr>
          <w:p w14:paraId="4D8D9CC9" w14:textId="77777777" w:rsidR="009E48FA" w:rsidRPr="000C1A1D" w:rsidRDefault="009E48FA" w:rsidP="009E48FA">
            <w:pPr>
              <w:spacing w:after="0" w:line="240" w:lineRule="auto"/>
              <w:ind w:left="-107" w:right="-73"/>
              <w:jc w:val="center"/>
              <w:rPr>
                <w:b/>
                <w:bCs/>
                <w:sz w:val="20"/>
                <w:szCs w:val="20"/>
              </w:rPr>
            </w:pPr>
            <w:r w:rsidRPr="000C1A1D">
              <w:rPr>
                <w:b/>
                <w:bCs/>
                <w:sz w:val="20"/>
                <w:szCs w:val="20"/>
              </w:rPr>
              <w:t xml:space="preserve"> Diện tích (ha) </w:t>
            </w:r>
          </w:p>
        </w:tc>
        <w:tc>
          <w:tcPr>
            <w:tcW w:w="768" w:type="dxa"/>
            <w:tcBorders>
              <w:top w:val="nil"/>
              <w:left w:val="nil"/>
              <w:bottom w:val="single" w:sz="4" w:space="0" w:color="auto"/>
              <w:right w:val="single" w:sz="4" w:space="0" w:color="auto"/>
            </w:tcBorders>
            <w:shd w:val="clear" w:color="auto" w:fill="auto"/>
            <w:vAlign w:val="center"/>
            <w:hideMark/>
          </w:tcPr>
          <w:p w14:paraId="4CC4B80A" w14:textId="77777777" w:rsidR="009E48FA" w:rsidRPr="000C1A1D" w:rsidRDefault="009E48FA" w:rsidP="009E48FA">
            <w:pPr>
              <w:spacing w:after="0" w:line="240" w:lineRule="auto"/>
              <w:ind w:left="-107" w:right="-73"/>
              <w:jc w:val="center"/>
              <w:rPr>
                <w:b/>
                <w:bCs/>
                <w:sz w:val="20"/>
                <w:szCs w:val="20"/>
              </w:rPr>
            </w:pPr>
            <w:r w:rsidRPr="000C1A1D">
              <w:rPr>
                <w:b/>
                <w:bCs/>
                <w:sz w:val="20"/>
                <w:szCs w:val="20"/>
              </w:rPr>
              <w:t xml:space="preserve"> Tỷ lệ (%) </w:t>
            </w:r>
          </w:p>
        </w:tc>
        <w:tc>
          <w:tcPr>
            <w:tcW w:w="1036" w:type="dxa"/>
            <w:vMerge/>
            <w:tcBorders>
              <w:left w:val="single" w:sz="4" w:space="0" w:color="auto"/>
              <w:bottom w:val="single" w:sz="4" w:space="0" w:color="auto"/>
              <w:right w:val="single" w:sz="4" w:space="0" w:color="auto"/>
            </w:tcBorders>
            <w:vAlign w:val="center"/>
            <w:hideMark/>
          </w:tcPr>
          <w:p w14:paraId="31D53C7D" w14:textId="77777777" w:rsidR="009E48FA" w:rsidRPr="000C1A1D" w:rsidRDefault="009E48FA" w:rsidP="009E48FA">
            <w:pPr>
              <w:spacing w:after="0" w:line="240" w:lineRule="auto"/>
              <w:ind w:left="-107" w:right="-73"/>
              <w:rPr>
                <w:b/>
                <w:bCs/>
                <w:sz w:val="20"/>
                <w:szCs w:val="20"/>
              </w:rPr>
            </w:pPr>
          </w:p>
        </w:tc>
      </w:tr>
      <w:tr w:rsidR="009E48FA" w:rsidRPr="000C1A1D" w14:paraId="04E9A51F" w14:textId="77777777" w:rsidTr="009E48FA">
        <w:trPr>
          <w:trHeight w:val="264"/>
        </w:trPr>
        <w:tc>
          <w:tcPr>
            <w:tcW w:w="534" w:type="dxa"/>
            <w:tcBorders>
              <w:top w:val="nil"/>
              <w:left w:val="single" w:sz="4" w:space="0" w:color="auto"/>
              <w:bottom w:val="single" w:sz="4" w:space="0" w:color="auto"/>
              <w:right w:val="single" w:sz="4" w:space="0" w:color="auto"/>
            </w:tcBorders>
            <w:shd w:val="clear" w:color="auto" w:fill="auto"/>
            <w:noWrap/>
            <w:vAlign w:val="center"/>
            <w:hideMark/>
          </w:tcPr>
          <w:p w14:paraId="747487CD" w14:textId="77777777" w:rsidR="009E48FA" w:rsidRPr="000C1A1D" w:rsidRDefault="009E48FA" w:rsidP="009E48FA">
            <w:pPr>
              <w:spacing w:after="0" w:line="240" w:lineRule="auto"/>
              <w:jc w:val="center"/>
              <w:rPr>
                <w:sz w:val="20"/>
                <w:szCs w:val="20"/>
              </w:rPr>
            </w:pPr>
            <w:r w:rsidRPr="000C1A1D">
              <w:rPr>
                <w:sz w:val="20"/>
                <w:szCs w:val="20"/>
              </w:rPr>
              <w:t>1</w:t>
            </w:r>
          </w:p>
        </w:tc>
        <w:tc>
          <w:tcPr>
            <w:tcW w:w="4706" w:type="dxa"/>
            <w:tcBorders>
              <w:top w:val="nil"/>
              <w:left w:val="nil"/>
              <w:bottom w:val="single" w:sz="4" w:space="0" w:color="auto"/>
              <w:right w:val="single" w:sz="4" w:space="0" w:color="auto"/>
            </w:tcBorders>
            <w:shd w:val="clear" w:color="auto" w:fill="auto"/>
            <w:vAlign w:val="center"/>
            <w:hideMark/>
          </w:tcPr>
          <w:p w14:paraId="358AC8C5" w14:textId="77777777" w:rsidR="009E48FA" w:rsidRPr="000C1A1D" w:rsidRDefault="009E48FA" w:rsidP="009E48FA">
            <w:pPr>
              <w:spacing w:after="0" w:line="240" w:lineRule="auto"/>
              <w:rPr>
                <w:sz w:val="20"/>
                <w:szCs w:val="20"/>
              </w:rPr>
            </w:pPr>
            <w:r w:rsidRPr="000C1A1D">
              <w:rPr>
                <w:sz w:val="20"/>
                <w:szCs w:val="20"/>
              </w:rPr>
              <w:t>Diện tích đăng ký chuyển mục đích xã Đại Lãnh</w:t>
            </w:r>
          </w:p>
        </w:tc>
        <w:tc>
          <w:tcPr>
            <w:tcW w:w="1072" w:type="dxa"/>
            <w:tcBorders>
              <w:top w:val="nil"/>
              <w:left w:val="nil"/>
              <w:bottom w:val="single" w:sz="4" w:space="0" w:color="auto"/>
              <w:right w:val="single" w:sz="4" w:space="0" w:color="auto"/>
            </w:tcBorders>
            <w:shd w:val="clear" w:color="auto" w:fill="auto"/>
            <w:vAlign w:val="center"/>
            <w:hideMark/>
          </w:tcPr>
          <w:p w14:paraId="28450CCD" w14:textId="3EEB373A" w:rsidR="009E48FA" w:rsidRPr="000C1A1D" w:rsidRDefault="009E48FA" w:rsidP="009E48FA">
            <w:pPr>
              <w:spacing w:after="0" w:line="240" w:lineRule="auto"/>
              <w:jc w:val="right"/>
              <w:rPr>
                <w:sz w:val="20"/>
                <w:szCs w:val="20"/>
              </w:rPr>
            </w:pPr>
            <w:r w:rsidRPr="000C1A1D">
              <w:rPr>
                <w:sz w:val="20"/>
                <w:szCs w:val="20"/>
              </w:rPr>
              <w:t>1</w:t>
            </w:r>
            <w:r w:rsidR="00CA7FE0">
              <w:rPr>
                <w:sz w:val="20"/>
                <w:szCs w:val="20"/>
              </w:rPr>
              <w:t>,</w:t>
            </w:r>
            <w:r w:rsidRPr="000C1A1D">
              <w:rPr>
                <w:sz w:val="20"/>
                <w:szCs w:val="20"/>
              </w:rPr>
              <w:t>680</w:t>
            </w:r>
          </w:p>
        </w:tc>
        <w:tc>
          <w:tcPr>
            <w:tcW w:w="951" w:type="dxa"/>
            <w:tcBorders>
              <w:top w:val="nil"/>
              <w:left w:val="nil"/>
              <w:bottom w:val="single" w:sz="4" w:space="0" w:color="auto"/>
              <w:right w:val="single" w:sz="4" w:space="0" w:color="auto"/>
            </w:tcBorders>
            <w:shd w:val="clear" w:color="auto" w:fill="auto"/>
            <w:noWrap/>
            <w:vAlign w:val="center"/>
            <w:hideMark/>
          </w:tcPr>
          <w:p w14:paraId="7C08E923" w14:textId="77777777" w:rsidR="009E48FA" w:rsidRPr="000C1A1D" w:rsidRDefault="009E48FA" w:rsidP="009E48FA">
            <w:pPr>
              <w:spacing w:after="0" w:line="240" w:lineRule="auto"/>
              <w:jc w:val="right"/>
              <w:rPr>
                <w:sz w:val="20"/>
                <w:szCs w:val="20"/>
              </w:rPr>
            </w:pPr>
            <w:r w:rsidRPr="000C1A1D">
              <w:rPr>
                <w:sz w:val="20"/>
                <w:szCs w:val="20"/>
              </w:rPr>
              <w:t>-</w:t>
            </w:r>
          </w:p>
        </w:tc>
        <w:tc>
          <w:tcPr>
            <w:tcW w:w="768" w:type="dxa"/>
            <w:tcBorders>
              <w:top w:val="nil"/>
              <w:left w:val="nil"/>
              <w:bottom w:val="single" w:sz="4" w:space="0" w:color="auto"/>
              <w:right w:val="single" w:sz="4" w:space="0" w:color="auto"/>
            </w:tcBorders>
            <w:shd w:val="clear" w:color="auto" w:fill="auto"/>
            <w:noWrap/>
            <w:vAlign w:val="center"/>
            <w:hideMark/>
          </w:tcPr>
          <w:p w14:paraId="7CE4EDA8" w14:textId="77777777" w:rsidR="009E48FA" w:rsidRPr="000C1A1D" w:rsidRDefault="009E48FA" w:rsidP="009E48FA">
            <w:pPr>
              <w:spacing w:after="0" w:line="240" w:lineRule="auto"/>
              <w:jc w:val="right"/>
              <w:rPr>
                <w:sz w:val="20"/>
                <w:szCs w:val="20"/>
              </w:rPr>
            </w:pPr>
            <w:r w:rsidRPr="000C1A1D">
              <w:rPr>
                <w:sz w:val="20"/>
                <w:szCs w:val="20"/>
              </w:rPr>
              <w:t>-</w:t>
            </w:r>
          </w:p>
        </w:tc>
        <w:tc>
          <w:tcPr>
            <w:tcW w:w="1036" w:type="dxa"/>
            <w:tcBorders>
              <w:top w:val="nil"/>
              <w:left w:val="nil"/>
              <w:bottom w:val="single" w:sz="4" w:space="0" w:color="auto"/>
              <w:right w:val="single" w:sz="4" w:space="0" w:color="auto"/>
            </w:tcBorders>
            <w:shd w:val="clear" w:color="auto" w:fill="auto"/>
            <w:vAlign w:val="center"/>
          </w:tcPr>
          <w:p w14:paraId="757E2F4D" w14:textId="77777777" w:rsidR="009E48FA" w:rsidRPr="000C1A1D" w:rsidRDefault="009E48FA" w:rsidP="009E48FA">
            <w:pPr>
              <w:spacing w:after="0" w:line="240" w:lineRule="auto"/>
              <w:ind w:left="-126" w:right="-109"/>
              <w:jc w:val="center"/>
              <w:rPr>
                <w:sz w:val="20"/>
                <w:szCs w:val="20"/>
              </w:rPr>
            </w:pPr>
          </w:p>
        </w:tc>
      </w:tr>
      <w:tr w:rsidR="009E48FA" w:rsidRPr="000C1A1D" w14:paraId="36F99F4E" w14:textId="77777777" w:rsidTr="009E48FA">
        <w:trPr>
          <w:trHeight w:val="264"/>
        </w:trPr>
        <w:tc>
          <w:tcPr>
            <w:tcW w:w="534" w:type="dxa"/>
            <w:tcBorders>
              <w:top w:val="nil"/>
              <w:left w:val="single" w:sz="4" w:space="0" w:color="auto"/>
              <w:bottom w:val="single" w:sz="4" w:space="0" w:color="auto"/>
              <w:right w:val="single" w:sz="4" w:space="0" w:color="auto"/>
            </w:tcBorders>
            <w:shd w:val="clear" w:color="auto" w:fill="auto"/>
            <w:noWrap/>
            <w:vAlign w:val="center"/>
            <w:hideMark/>
          </w:tcPr>
          <w:p w14:paraId="12704B64" w14:textId="77777777" w:rsidR="009E48FA" w:rsidRPr="000C1A1D" w:rsidRDefault="009E48FA" w:rsidP="009E48FA">
            <w:pPr>
              <w:spacing w:after="0" w:line="240" w:lineRule="auto"/>
              <w:jc w:val="center"/>
              <w:rPr>
                <w:sz w:val="20"/>
                <w:szCs w:val="20"/>
              </w:rPr>
            </w:pPr>
            <w:r w:rsidRPr="000C1A1D">
              <w:rPr>
                <w:sz w:val="20"/>
                <w:szCs w:val="20"/>
              </w:rPr>
              <w:t>2</w:t>
            </w:r>
          </w:p>
        </w:tc>
        <w:tc>
          <w:tcPr>
            <w:tcW w:w="4706" w:type="dxa"/>
            <w:tcBorders>
              <w:top w:val="nil"/>
              <w:left w:val="nil"/>
              <w:bottom w:val="single" w:sz="4" w:space="0" w:color="auto"/>
              <w:right w:val="single" w:sz="4" w:space="0" w:color="auto"/>
            </w:tcBorders>
            <w:shd w:val="clear" w:color="auto" w:fill="auto"/>
            <w:vAlign w:val="center"/>
            <w:hideMark/>
          </w:tcPr>
          <w:p w14:paraId="7908E67C" w14:textId="77777777" w:rsidR="009E48FA" w:rsidRPr="000C1A1D" w:rsidRDefault="009E48FA" w:rsidP="009E48FA">
            <w:pPr>
              <w:spacing w:after="0" w:line="240" w:lineRule="auto"/>
              <w:rPr>
                <w:sz w:val="20"/>
                <w:szCs w:val="20"/>
              </w:rPr>
            </w:pPr>
            <w:r w:rsidRPr="000C1A1D">
              <w:rPr>
                <w:sz w:val="20"/>
                <w:szCs w:val="20"/>
              </w:rPr>
              <w:t>Diện tích đăng ký chuyển mục đích xã Vạn Phước</w:t>
            </w:r>
          </w:p>
        </w:tc>
        <w:tc>
          <w:tcPr>
            <w:tcW w:w="1072" w:type="dxa"/>
            <w:tcBorders>
              <w:top w:val="nil"/>
              <w:left w:val="nil"/>
              <w:bottom w:val="single" w:sz="4" w:space="0" w:color="auto"/>
              <w:right w:val="single" w:sz="4" w:space="0" w:color="auto"/>
            </w:tcBorders>
            <w:shd w:val="clear" w:color="auto" w:fill="auto"/>
            <w:vAlign w:val="center"/>
            <w:hideMark/>
          </w:tcPr>
          <w:p w14:paraId="657F14DC" w14:textId="77777777" w:rsidR="009E48FA" w:rsidRPr="000C1A1D" w:rsidRDefault="009E48FA" w:rsidP="009E48FA">
            <w:pPr>
              <w:spacing w:after="0" w:line="240" w:lineRule="auto"/>
              <w:jc w:val="right"/>
              <w:rPr>
                <w:sz w:val="20"/>
                <w:szCs w:val="20"/>
              </w:rPr>
            </w:pPr>
            <w:r w:rsidRPr="000C1A1D">
              <w:rPr>
                <w:sz w:val="20"/>
                <w:szCs w:val="20"/>
              </w:rPr>
              <w:t>2,670</w:t>
            </w:r>
          </w:p>
        </w:tc>
        <w:tc>
          <w:tcPr>
            <w:tcW w:w="951" w:type="dxa"/>
            <w:tcBorders>
              <w:top w:val="nil"/>
              <w:left w:val="nil"/>
              <w:bottom w:val="single" w:sz="4" w:space="0" w:color="auto"/>
              <w:right w:val="single" w:sz="4" w:space="0" w:color="auto"/>
            </w:tcBorders>
            <w:shd w:val="clear" w:color="auto" w:fill="auto"/>
            <w:noWrap/>
            <w:vAlign w:val="center"/>
            <w:hideMark/>
          </w:tcPr>
          <w:p w14:paraId="575038D4" w14:textId="77777777" w:rsidR="009E48FA" w:rsidRPr="000C1A1D" w:rsidRDefault="009E48FA" w:rsidP="009E48FA">
            <w:pPr>
              <w:spacing w:after="0" w:line="240" w:lineRule="auto"/>
              <w:jc w:val="right"/>
              <w:rPr>
                <w:sz w:val="20"/>
                <w:szCs w:val="20"/>
              </w:rPr>
            </w:pPr>
            <w:r w:rsidRPr="000C1A1D">
              <w:rPr>
                <w:sz w:val="20"/>
                <w:szCs w:val="20"/>
              </w:rPr>
              <w:t>0,02</w:t>
            </w:r>
          </w:p>
        </w:tc>
        <w:tc>
          <w:tcPr>
            <w:tcW w:w="768" w:type="dxa"/>
            <w:tcBorders>
              <w:top w:val="nil"/>
              <w:left w:val="nil"/>
              <w:bottom w:val="single" w:sz="4" w:space="0" w:color="auto"/>
              <w:right w:val="single" w:sz="4" w:space="0" w:color="auto"/>
            </w:tcBorders>
            <w:shd w:val="clear" w:color="auto" w:fill="auto"/>
            <w:noWrap/>
            <w:vAlign w:val="center"/>
            <w:hideMark/>
          </w:tcPr>
          <w:p w14:paraId="3BA0EEFD" w14:textId="77777777" w:rsidR="009E48FA" w:rsidRPr="000C1A1D" w:rsidRDefault="009E48FA" w:rsidP="009E48FA">
            <w:pPr>
              <w:spacing w:after="0" w:line="240" w:lineRule="auto"/>
              <w:jc w:val="right"/>
              <w:rPr>
                <w:sz w:val="20"/>
                <w:szCs w:val="20"/>
              </w:rPr>
            </w:pPr>
            <w:r w:rsidRPr="000C1A1D">
              <w:rPr>
                <w:sz w:val="20"/>
                <w:szCs w:val="20"/>
              </w:rPr>
              <w:t>0,75</w:t>
            </w:r>
          </w:p>
        </w:tc>
        <w:tc>
          <w:tcPr>
            <w:tcW w:w="1036" w:type="dxa"/>
            <w:tcBorders>
              <w:top w:val="nil"/>
              <w:left w:val="nil"/>
              <w:bottom w:val="single" w:sz="4" w:space="0" w:color="auto"/>
              <w:right w:val="single" w:sz="4" w:space="0" w:color="auto"/>
            </w:tcBorders>
            <w:shd w:val="clear" w:color="auto" w:fill="auto"/>
            <w:vAlign w:val="center"/>
          </w:tcPr>
          <w:p w14:paraId="27FD2ED0" w14:textId="77777777" w:rsidR="009E48FA" w:rsidRPr="000C1A1D" w:rsidRDefault="009E48FA" w:rsidP="009E48FA">
            <w:pPr>
              <w:spacing w:after="0" w:line="240" w:lineRule="auto"/>
              <w:ind w:left="-126" w:right="-109"/>
              <w:jc w:val="center"/>
              <w:rPr>
                <w:sz w:val="20"/>
                <w:szCs w:val="20"/>
              </w:rPr>
            </w:pPr>
          </w:p>
        </w:tc>
      </w:tr>
      <w:tr w:rsidR="009E48FA" w:rsidRPr="000C1A1D" w14:paraId="2BCB07B1" w14:textId="77777777" w:rsidTr="009E48FA">
        <w:trPr>
          <w:trHeight w:val="264"/>
        </w:trPr>
        <w:tc>
          <w:tcPr>
            <w:tcW w:w="534" w:type="dxa"/>
            <w:tcBorders>
              <w:top w:val="nil"/>
              <w:left w:val="single" w:sz="4" w:space="0" w:color="auto"/>
              <w:bottom w:val="single" w:sz="4" w:space="0" w:color="auto"/>
              <w:right w:val="single" w:sz="4" w:space="0" w:color="auto"/>
            </w:tcBorders>
            <w:shd w:val="clear" w:color="auto" w:fill="auto"/>
            <w:noWrap/>
            <w:vAlign w:val="center"/>
            <w:hideMark/>
          </w:tcPr>
          <w:p w14:paraId="21614097" w14:textId="77777777" w:rsidR="009E48FA" w:rsidRPr="000C1A1D" w:rsidRDefault="009E48FA" w:rsidP="009E48FA">
            <w:pPr>
              <w:spacing w:after="0" w:line="240" w:lineRule="auto"/>
              <w:jc w:val="center"/>
              <w:rPr>
                <w:sz w:val="20"/>
                <w:szCs w:val="20"/>
              </w:rPr>
            </w:pPr>
            <w:r w:rsidRPr="000C1A1D">
              <w:rPr>
                <w:sz w:val="20"/>
                <w:szCs w:val="20"/>
              </w:rPr>
              <w:t>3</w:t>
            </w:r>
          </w:p>
        </w:tc>
        <w:tc>
          <w:tcPr>
            <w:tcW w:w="4706" w:type="dxa"/>
            <w:tcBorders>
              <w:top w:val="nil"/>
              <w:left w:val="nil"/>
              <w:bottom w:val="single" w:sz="4" w:space="0" w:color="auto"/>
              <w:right w:val="single" w:sz="4" w:space="0" w:color="auto"/>
            </w:tcBorders>
            <w:shd w:val="clear" w:color="auto" w:fill="auto"/>
            <w:vAlign w:val="center"/>
            <w:hideMark/>
          </w:tcPr>
          <w:p w14:paraId="2AF79EBF" w14:textId="77777777" w:rsidR="009E48FA" w:rsidRPr="000C1A1D" w:rsidRDefault="009E48FA" w:rsidP="009E48FA">
            <w:pPr>
              <w:spacing w:after="0" w:line="240" w:lineRule="auto"/>
              <w:rPr>
                <w:sz w:val="20"/>
                <w:szCs w:val="20"/>
              </w:rPr>
            </w:pPr>
            <w:r w:rsidRPr="000C1A1D">
              <w:rPr>
                <w:sz w:val="20"/>
                <w:szCs w:val="20"/>
              </w:rPr>
              <w:t>Diện tích đăng ký chuyển mục đích xã Vạn Long</w:t>
            </w:r>
          </w:p>
        </w:tc>
        <w:tc>
          <w:tcPr>
            <w:tcW w:w="1072" w:type="dxa"/>
            <w:tcBorders>
              <w:top w:val="nil"/>
              <w:left w:val="nil"/>
              <w:bottom w:val="single" w:sz="4" w:space="0" w:color="auto"/>
              <w:right w:val="single" w:sz="4" w:space="0" w:color="auto"/>
            </w:tcBorders>
            <w:shd w:val="clear" w:color="auto" w:fill="auto"/>
            <w:vAlign w:val="center"/>
            <w:hideMark/>
          </w:tcPr>
          <w:p w14:paraId="7891E092" w14:textId="77777777" w:rsidR="009E48FA" w:rsidRPr="000C1A1D" w:rsidRDefault="009E48FA" w:rsidP="009E48FA">
            <w:pPr>
              <w:spacing w:after="0" w:line="240" w:lineRule="auto"/>
              <w:jc w:val="right"/>
              <w:rPr>
                <w:sz w:val="20"/>
                <w:szCs w:val="20"/>
              </w:rPr>
            </w:pPr>
            <w:r w:rsidRPr="000C1A1D">
              <w:rPr>
                <w:sz w:val="20"/>
                <w:szCs w:val="20"/>
              </w:rPr>
              <w:t>1,110</w:t>
            </w:r>
          </w:p>
        </w:tc>
        <w:tc>
          <w:tcPr>
            <w:tcW w:w="951" w:type="dxa"/>
            <w:tcBorders>
              <w:top w:val="nil"/>
              <w:left w:val="nil"/>
              <w:bottom w:val="single" w:sz="4" w:space="0" w:color="auto"/>
              <w:right w:val="single" w:sz="4" w:space="0" w:color="auto"/>
            </w:tcBorders>
            <w:shd w:val="clear" w:color="auto" w:fill="auto"/>
            <w:noWrap/>
            <w:vAlign w:val="center"/>
            <w:hideMark/>
          </w:tcPr>
          <w:p w14:paraId="0F61436B" w14:textId="77777777" w:rsidR="009E48FA" w:rsidRPr="000C1A1D" w:rsidRDefault="009E48FA" w:rsidP="009E48FA">
            <w:pPr>
              <w:spacing w:after="0" w:line="240" w:lineRule="auto"/>
              <w:jc w:val="right"/>
              <w:rPr>
                <w:sz w:val="20"/>
                <w:szCs w:val="20"/>
              </w:rPr>
            </w:pPr>
            <w:r w:rsidRPr="000C1A1D">
              <w:rPr>
                <w:sz w:val="20"/>
                <w:szCs w:val="20"/>
              </w:rPr>
              <w:t>-</w:t>
            </w:r>
          </w:p>
        </w:tc>
        <w:tc>
          <w:tcPr>
            <w:tcW w:w="768" w:type="dxa"/>
            <w:tcBorders>
              <w:top w:val="nil"/>
              <w:left w:val="nil"/>
              <w:bottom w:val="single" w:sz="4" w:space="0" w:color="auto"/>
              <w:right w:val="single" w:sz="4" w:space="0" w:color="auto"/>
            </w:tcBorders>
            <w:shd w:val="clear" w:color="auto" w:fill="auto"/>
            <w:noWrap/>
            <w:vAlign w:val="center"/>
            <w:hideMark/>
          </w:tcPr>
          <w:p w14:paraId="21641572" w14:textId="77777777" w:rsidR="009E48FA" w:rsidRPr="000C1A1D" w:rsidRDefault="009E48FA" w:rsidP="009E48FA">
            <w:pPr>
              <w:spacing w:after="0" w:line="240" w:lineRule="auto"/>
              <w:jc w:val="right"/>
              <w:rPr>
                <w:sz w:val="20"/>
                <w:szCs w:val="20"/>
              </w:rPr>
            </w:pPr>
            <w:r w:rsidRPr="000C1A1D">
              <w:rPr>
                <w:sz w:val="20"/>
                <w:szCs w:val="20"/>
              </w:rPr>
              <w:t>-</w:t>
            </w:r>
          </w:p>
        </w:tc>
        <w:tc>
          <w:tcPr>
            <w:tcW w:w="1036" w:type="dxa"/>
            <w:tcBorders>
              <w:top w:val="nil"/>
              <w:left w:val="nil"/>
              <w:bottom w:val="single" w:sz="4" w:space="0" w:color="auto"/>
              <w:right w:val="single" w:sz="4" w:space="0" w:color="auto"/>
            </w:tcBorders>
            <w:shd w:val="clear" w:color="auto" w:fill="auto"/>
            <w:vAlign w:val="center"/>
          </w:tcPr>
          <w:p w14:paraId="17978B63" w14:textId="77777777" w:rsidR="009E48FA" w:rsidRPr="000C1A1D" w:rsidRDefault="009E48FA" w:rsidP="009E48FA">
            <w:pPr>
              <w:spacing w:after="0" w:line="240" w:lineRule="auto"/>
              <w:ind w:left="-126" w:right="-109"/>
              <w:jc w:val="center"/>
              <w:rPr>
                <w:sz w:val="20"/>
                <w:szCs w:val="20"/>
              </w:rPr>
            </w:pPr>
          </w:p>
        </w:tc>
      </w:tr>
      <w:tr w:rsidR="009E48FA" w:rsidRPr="000C1A1D" w14:paraId="6A5C6655" w14:textId="77777777" w:rsidTr="009E48FA">
        <w:trPr>
          <w:trHeight w:val="264"/>
        </w:trPr>
        <w:tc>
          <w:tcPr>
            <w:tcW w:w="534" w:type="dxa"/>
            <w:tcBorders>
              <w:top w:val="nil"/>
              <w:left w:val="single" w:sz="4" w:space="0" w:color="auto"/>
              <w:bottom w:val="single" w:sz="4" w:space="0" w:color="auto"/>
              <w:right w:val="single" w:sz="4" w:space="0" w:color="auto"/>
            </w:tcBorders>
            <w:shd w:val="clear" w:color="auto" w:fill="auto"/>
            <w:noWrap/>
            <w:vAlign w:val="center"/>
            <w:hideMark/>
          </w:tcPr>
          <w:p w14:paraId="26F2EA05" w14:textId="77777777" w:rsidR="009E48FA" w:rsidRPr="000C1A1D" w:rsidRDefault="009E48FA" w:rsidP="009E48FA">
            <w:pPr>
              <w:spacing w:after="0" w:line="240" w:lineRule="auto"/>
              <w:jc w:val="center"/>
              <w:rPr>
                <w:sz w:val="20"/>
                <w:szCs w:val="20"/>
              </w:rPr>
            </w:pPr>
            <w:r w:rsidRPr="000C1A1D">
              <w:rPr>
                <w:sz w:val="20"/>
                <w:szCs w:val="20"/>
              </w:rPr>
              <w:t>4</w:t>
            </w:r>
          </w:p>
        </w:tc>
        <w:tc>
          <w:tcPr>
            <w:tcW w:w="4706" w:type="dxa"/>
            <w:tcBorders>
              <w:top w:val="nil"/>
              <w:left w:val="nil"/>
              <w:bottom w:val="single" w:sz="4" w:space="0" w:color="auto"/>
              <w:right w:val="single" w:sz="4" w:space="0" w:color="auto"/>
            </w:tcBorders>
            <w:shd w:val="clear" w:color="auto" w:fill="auto"/>
            <w:vAlign w:val="center"/>
            <w:hideMark/>
          </w:tcPr>
          <w:p w14:paraId="500877B0" w14:textId="77777777" w:rsidR="009E48FA" w:rsidRPr="000C1A1D" w:rsidRDefault="009E48FA" w:rsidP="009E48FA">
            <w:pPr>
              <w:spacing w:after="0" w:line="240" w:lineRule="auto"/>
              <w:rPr>
                <w:sz w:val="20"/>
                <w:szCs w:val="20"/>
              </w:rPr>
            </w:pPr>
            <w:r w:rsidRPr="000C1A1D">
              <w:rPr>
                <w:sz w:val="20"/>
                <w:szCs w:val="20"/>
              </w:rPr>
              <w:t>Diện tích đăng ký chuyển mục đích xã Vạn Bình</w:t>
            </w:r>
          </w:p>
        </w:tc>
        <w:tc>
          <w:tcPr>
            <w:tcW w:w="1072" w:type="dxa"/>
            <w:tcBorders>
              <w:top w:val="nil"/>
              <w:left w:val="nil"/>
              <w:bottom w:val="single" w:sz="4" w:space="0" w:color="auto"/>
              <w:right w:val="single" w:sz="4" w:space="0" w:color="auto"/>
            </w:tcBorders>
            <w:shd w:val="clear" w:color="auto" w:fill="auto"/>
            <w:vAlign w:val="center"/>
            <w:hideMark/>
          </w:tcPr>
          <w:p w14:paraId="6FE48BC7" w14:textId="77777777" w:rsidR="009E48FA" w:rsidRPr="000C1A1D" w:rsidRDefault="009E48FA" w:rsidP="009E48FA">
            <w:pPr>
              <w:spacing w:after="0" w:line="240" w:lineRule="auto"/>
              <w:jc w:val="right"/>
              <w:rPr>
                <w:sz w:val="20"/>
                <w:szCs w:val="20"/>
              </w:rPr>
            </w:pPr>
            <w:r w:rsidRPr="000C1A1D">
              <w:rPr>
                <w:sz w:val="20"/>
                <w:szCs w:val="20"/>
              </w:rPr>
              <w:t>3,416</w:t>
            </w:r>
          </w:p>
        </w:tc>
        <w:tc>
          <w:tcPr>
            <w:tcW w:w="951" w:type="dxa"/>
            <w:tcBorders>
              <w:top w:val="nil"/>
              <w:left w:val="nil"/>
              <w:bottom w:val="single" w:sz="4" w:space="0" w:color="auto"/>
              <w:right w:val="single" w:sz="4" w:space="0" w:color="auto"/>
            </w:tcBorders>
            <w:shd w:val="clear" w:color="auto" w:fill="auto"/>
            <w:noWrap/>
            <w:vAlign w:val="center"/>
            <w:hideMark/>
          </w:tcPr>
          <w:p w14:paraId="2DD34043" w14:textId="77777777" w:rsidR="009E48FA" w:rsidRPr="000C1A1D" w:rsidRDefault="009E48FA" w:rsidP="009E48FA">
            <w:pPr>
              <w:spacing w:after="0" w:line="240" w:lineRule="auto"/>
              <w:jc w:val="right"/>
              <w:rPr>
                <w:sz w:val="20"/>
                <w:szCs w:val="20"/>
              </w:rPr>
            </w:pPr>
            <w:r w:rsidRPr="000C1A1D">
              <w:rPr>
                <w:sz w:val="20"/>
                <w:szCs w:val="20"/>
              </w:rPr>
              <w:t>-</w:t>
            </w:r>
          </w:p>
        </w:tc>
        <w:tc>
          <w:tcPr>
            <w:tcW w:w="768" w:type="dxa"/>
            <w:tcBorders>
              <w:top w:val="nil"/>
              <w:left w:val="nil"/>
              <w:bottom w:val="single" w:sz="4" w:space="0" w:color="auto"/>
              <w:right w:val="single" w:sz="4" w:space="0" w:color="auto"/>
            </w:tcBorders>
            <w:shd w:val="clear" w:color="auto" w:fill="auto"/>
            <w:noWrap/>
            <w:vAlign w:val="center"/>
            <w:hideMark/>
          </w:tcPr>
          <w:p w14:paraId="1C5524A2" w14:textId="77777777" w:rsidR="009E48FA" w:rsidRPr="000C1A1D" w:rsidRDefault="009E48FA" w:rsidP="009E48FA">
            <w:pPr>
              <w:spacing w:after="0" w:line="240" w:lineRule="auto"/>
              <w:jc w:val="right"/>
              <w:rPr>
                <w:sz w:val="20"/>
                <w:szCs w:val="20"/>
              </w:rPr>
            </w:pPr>
            <w:r w:rsidRPr="000C1A1D">
              <w:rPr>
                <w:sz w:val="20"/>
                <w:szCs w:val="20"/>
              </w:rPr>
              <w:t>-</w:t>
            </w:r>
          </w:p>
        </w:tc>
        <w:tc>
          <w:tcPr>
            <w:tcW w:w="1036" w:type="dxa"/>
            <w:tcBorders>
              <w:top w:val="nil"/>
              <w:left w:val="nil"/>
              <w:bottom w:val="single" w:sz="4" w:space="0" w:color="auto"/>
              <w:right w:val="single" w:sz="4" w:space="0" w:color="auto"/>
            </w:tcBorders>
            <w:shd w:val="clear" w:color="auto" w:fill="auto"/>
            <w:vAlign w:val="center"/>
          </w:tcPr>
          <w:p w14:paraId="096B099C" w14:textId="77777777" w:rsidR="009E48FA" w:rsidRPr="000C1A1D" w:rsidRDefault="009E48FA" w:rsidP="009E48FA">
            <w:pPr>
              <w:spacing w:after="0" w:line="240" w:lineRule="auto"/>
              <w:ind w:left="-126" w:right="-109"/>
              <w:jc w:val="center"/>
              <w:rPr>
                <w:sz w:val="20"/>
                <w:szCs w:val="20"/>
              </w:rPr>
            </w:pPr>
          </w:p>
        </w:tc>
      </w:tr>
      <w:tr w:rsidR="009E48FA" w:rsidRPr="000C1A1D" w14:paraId="5D70D13A" w14:textId="77777777" w:rsidTr="009E48FA">
        <w:trPr>
          <w:trHeight w:val="264"/>
        </w:trPr>
        <w:tc>
          <w:tcPr>
            <w:tcW w:w="534" w:type="dxa"/>
            <w:tcBorders>
              <w:top w:val="nil"/>
              <w:left w:val="single" w:sz="4" w:space="0" w:color="auto"/>
              <w:bottom w:val="single" w:sz="4" w:space="0" w:color="auto"/>
              <w:right w:val="single" w:sz="4" w:space="0" w:color="auto"/>
            </w:tcBorders>
            <w:shd w:val="clear" w:color="auto" w:fill="auto"/>
            <w:noWrap/>
            <w:vAlign w:val="center"/>
            <w:hideMark/>
          </w:tcPr>
          <w:p w14:paraId="75CEC1B6" w14:textId="77777777" w:rsidR="009E48FA" w:rsidRPr="000C1A1D" w:rsidRDefault="009E48FA" w:rsidP="009E48FA">
            <w:pPr>
              <w:spacing w:after="0" w:line="240" w:lineRule="auto"/>
              <w:jc w:val="center"/>
              <w:rPr>
                <w:sz w:val="20"/>
                <w:szCs w:val="20"/>
              </w:rPr>
            </w:pPr>
            <w:r w:rsidRPr="000C1A1D">
              <w:rPr>
                <w:sz w:val="20"/>
                <w:szCs w:val="20"/>
              </w:rPr>
              <w:t>5</w:t>
            </w:r>
          </w:p>
        </w:tc>
        <w:tc>
          <w:tcPr>
            <w:tcW w:w="4706" w:type="dxa"/>
            <w:tcBorders>
              <w:top w:val="nil"/>
              <w:left w:val="nil"/>
              <w:bottom w:val="single" w:sz="4" w:space="0" w:color="auto"/>
              <w:right w:val="single" w:sz="4" w:space="0" w:color="auto"/>
            </w:tcBorders>
            <w:shd w:val="clear" w:color="auto" w:fill="auto"/>
            <w:vAlign w:val="center"/>
            <w:hideMark/>
          </w:tcPr>
          <w:p w14:paraId="17EA6678" w14:textId="77777777" w:rsidR="009E48FA" w:rsidRPr="000C1A1D" w:rsidRDefault="009E48FA" w:rsidP="009E48FA">
            <w:pPr>
              <w:spacing w:after="0" w:line="240" w:lineRule="auto"/>
              <w:rPr>
                <w:sz w:val="20"/>
                <w:szCs w:val="20"/>
              </w:rPr>
            </w:pPr>
            <w:r w:rsidRPr="000C1A1D">
              <w:rPr>
                <w:sz w:val="20"/>
                <w:szCs w:val="20"/>
              </w:rPr>
              <w:t>Diện tích đăng ký chuyển mục đích xã Vạn Thọ</w:t>
            </w:r>
          </w:p>
        </w:tc>
        <w:tc>
          <w:tcPr>
            <w:tcW w:w="1072" w:type="dxa"/>
            <w:tcBorders>
              <w:top w:val="nil"/>
              <w:left w:val="nil"/>
              <w:bottom w:val="single" w:sz="4" w:space="0" w:color="auto"/>
              <w:right w:val="single" w:sz="4" w:space="0" w:color="auto"/>
            </w:tcBorders>
            <w:shd w:val="clear" w:color="auto" w:fill="auto"/>
            <w:vAlign w:val="center"/>
            <w:hideMark/>
          </w:tcPr>
          <w:p w14:paraId="1669CD1B" w14:textId="77777777" w:rsidR="009E48FA" w:rsidRPr="000C1A1D" w:rsidRDefault="009E48FA" w:rsidP="009E48FA">
            <w:pPr>
              <w:spacing w:after="0" w:line="240" w:lineRule="auto"/>
              <w:jc w:val="right"/>
              <w:rPr>
                <w:sz w:val="20"/>
                <w:szCs w:val="20"/>
              </w:rPr>
            </w:pPr>
            <w:r w:rsidRPr="000C1A1D">
              <w:rPr>
                <w:sz w:val="20"/>
                <w:szCs w:val="20"/>
              </w:rPr>
              <w:t>8,771</w:t>
            </w:r>
          </w:p>
        </w:tc>
        <w:tc>
          <w:tcPr>
            <w:tcW w:w="951" w:type="dxa"/>
            <w:tcBorders>
              <w:top w:val="nil"/>
              <w:left w:val="nil"/>
              <w:bottom w:val="single" w:sz="4" w:space="0" w:color="auto"/>
              <w:right w:val="single" w:sz="4" w:space="0" w:color="auto"/>
            </w:tcBorders>
            <w:shd w:val="clear" w:color="auto" w:fill="auto"/>
            <w:noWrap/>
            <w:vAlign w:val="center"/>
            <w:hideMark/>
          </w:tcPr>
          <w:p w14:paraId="73EE5188" w14:textId="77777777" w:rsidR="009E48FA" w:rsidRPr="000C1A1D" w:rsidRDefault="009E48FA" w:rsidP="009E48FA">
            <w:pPr>
              <w:spacing w:after="0" w:line="240" w:lineRule="auto"/>
              <w:jc w:val="right"/>
              <w:rPr>
                <w:sz w:val="20"/>
                <w:szCs w:val="20"/>
              </w:rPr>
            </w:pPr>
            <w:r w:rsidRPr="000C1A1D">
              <w:rPr>
                <w:sz w:val="20"/>
                <w:szCs w:val="20"/>
              </w:rPr>
              <w:t>0,09</w:t>
            </w:r>
          </w:p>
        </w:tc>
        <w:tc>
          <w:tcPr>
            <w:tcW w:w="768" w:type="dxa"/>
            <w:tcBorders>
              <w:top w:val="nil"/>
              <w:left w:val="nil"/>
              <w:bottom w:val="single" w:sz="4" w:space="0" w:color="auto"/>
              <w:right w:val="single" w:sz="4" w:space="0" w:color="auto"/>
            </w:tcBorders>
            <w:shd w:val="clear" w:color="auto" w:fill="auto"/>
            <w:noWrap/>
            <w:vAlign w:val="center"/>
            <w:hideMark/>
          </w:tcPr>
          <w:p w14:paraId="18BACE9C" w14:textId="77777777" w:rsidR="009E48FA" w:rsidRPr="000C1A1D" w:rsidRDefault="009E48FA" w:rsidP="009E48FA">
            <w:pPr>
              <w:spacing w:after="0" w:line="240" w:lineRule="auto"/>
              <w:jc w:val="right"/>
              <w:rPr>
                <w:sz w:val="20"/>
                <w:szCs w:val="20"/>
              </w:rPr>
            </w:pPr>
            <w:r w:rsidRPr="000C1A1D">
              <w:rPr>
                <w:sz w:val="20"/>
                <w:szCs w:val="20"/>
              </w:rPr>
              <w:t>1,03</w:t>
            </w:r>
          </w:p>
        </w:tc>
        <w:tc>
          <w:tcPr>
            <w:tcW w:w="1036" w:type="dxa"/>
            <w:tcBorders>
              <w:top w:val="nil"/>
              <w:left w:val="nil"/>
              <w:bottom w:val="single" w:sz="4" w:space="0" w:color="auto"/>
              <w:right w:val="single" w:sz="4" w:space="0" w:color="auto"/>
            </w:tcBorders>
            <w:shd w:val="clear" w:color="auto" w:fill="auto"/>
            <w:vAlign w:val="center"/>
          </w:tcPr>
          <w:p w14:paraId="5195086B" w14:textId="77777777" w:rsidR="009E48FA" w:rsidRPr="000C1A1D" w:rsidRDefault="009E48FA" w:rsidP="009E48FA">
            <w:pPr>
              <w:spacing w:after="0" w:line="240" w:lineRule="auto"/>
              <w:ind w:left="-126" w:right="-109"/>
              <w:jc w:val="center"/>
              <w:rPr>
                <w:sz w:val="20"/>
                <w:szCs w:val="20"/>
              </w:rPr>
            </w:pPr>
          </w:p>
        </w:tc>
      </w:tr>
      <w:tr w:rsidR="009E48FA" w:rsidRPr="000C1A1D" w14:paraId="598534F1" w14:textId="77777777" w:rsidTr="009E48FA">
        <w:trPr>
          <w:trHeight w:val="264"/>
        </w:trPr>
        <w:tc>
          <w:tcPr>
            <w:tcW w:w="534" w:type="dxa"/>
            <w:tcBorders>
              <w:top w:val="nil"/>
              <w:left w:val="single" w:sz="4" w:space="0" w:color="auto"/>
              <w:bottom w:val="single" w:sz="4" w:space="0" w:color="auto"/>
              <w:right w:val="single" w:sz="4" w:space="0" w:color="auto"/>
            </w:tcBorders>
            <w:shd w:val="clear" w:color="auto" w:fill="auto"/>
            <w:noWrap/>
            <w:vAlign w:val="center"/>
            <w:hideMark/>
          </w:tcPr>
          <w:p w14:paraId="4C178E8A" w14:textId="77777777" w:rsidR="009E48FA" w:rsidRPr="000C1A1D" w:rsidRDefault="009E48FA" w:rsidP="009E48FA">
            <w:pPr>
              <w:spacing w:after="0" w:line="240" w:lineRule="auto"/>
              <w:jc w:val="center"/>
              <w:rPr>
                <w:sz w:val="20"/>
                <w:szCs w:val="20"/>
              </w:rPr>
            </w:pPr>
            <w:r w:rsidRPr="000C1A1D">
              <w:rPr>
                <w:sz w:val="20"/>
                <w:szCs w:val="20"/>
              </w:rPr>
              <w:t>6</w:t>
            </w:r>
          </w:p>
        </w:tc>
        <w:tc>
          <w:tcPr>
            <w:tcW w:w="4706" w:type="dxa"/>
            <w:tcBorders>
              <w:top w:val="nil"/>
              <w:left w:val="nil"/>
              <w:bottom w:val="single" w:sz="4" w:space="0" w:color="auto"/>
              <w:right w:val="single" w:sz="4" w:space="0" w:color="auto"/>
            </w:tcBorders>
            <w:shd w:val="clear" w:color="auto" w:fill="auto"/>
            <w:vAlign w:val="center"/>
            <w:hideMark/>
          </w:tcPr>
          <w:p w14:paraId="3EC41043" w14:textId="77777777" w:rsidR="009E48FA" w:rsidRPr="000C1A1D" w:rsidRDefault="009E48FA" w:rsidP="009E48FA">
            <w:pPr>
              <w:spacing w:after="0" w:line="240" w:lineRule="auto"/>
              <w:rPr>
                <w:sz w:val="20"/>
                <w:szCs w:val="20"/>
              </w:rPr>
            </w:pPr>
            <w:r w:rsidRPr="000C1A1D">
              <w:rPr>
                <w:sz w:val="20"/>
                <w:szCs w:val="20"/>
              </w:rPr>
              <w:t>Diện tích đăng ký chuyển mục đích xã Vạn Khánh</w:t>
            </w:r>
          </w:p>
        </w:tc>
        <w:tc>
          <w:tcPr>
            <w:tcW w:w="1072" w:type="dxa"/>
            <w:tcBorders>
              <w:top w:val="nil"/>
              <w:left w:val="nil"/>
              <w:bottom w:val="single" w:sz="4" w:space="0" w:color="auto"/>
              <w:right w:val="single" w:sz="4" w:space="0" w:color="auto"/>
            </w:tcBorders>
            <w:shd w:val="clear" w:color="auto" w:fill="auto"/>
            <w:vAlign w:val="center"/>
            <w:hideMark/>
          </w:tcPr>
          <w:p w14:paraId="02B0A2CD" w14:textId="77777777" w:rsidR="009E48FA" w:rsidRPr="000C1A1D" w:rsidRDefault="009E48FA" w:rsidP="009E48FA">
            <w:pPr>
              <w:spacing w:after="0" w:line="240" w:lineRule="auto"/>
              <w:jc w:val="right"/>
              <w:rPr>
                <w:sz w:val="20"/>
                <w:szCs w:val="20"/>
              </w:rPr>
            </w:pPr>
            <w:r w:rsidRPr="000C1A1D">
              <w:rPr>
                <w:sz w:val="20"/>
                <w:szCs w:val="20"/>
              </w:rPr>
              <w:t>6,552</w:t>
            </w:r>
          </w:p>
        </w:tc>
        <w:tc>
          <w:tcPr>
            <w:tcW w:w="951" w:type="dxa"/>
            <w:tcBorders>
              <w:top w:val="nil"/>
              <w:left w:val="nil"/>
              <w:bottom w:val="single" w:sz="4" w:space="0" w:color="auto"/>
              <w:right w:val="single" w:sz="4" w:space="0" w:color="auto"/>
            </w:tcBorders>
            <w:shd w:val="clear" w:color="auto" w:fill="auto"/>
            <w:noWrap/>
            <w:vAlign w:val="center"/>
            <w:hideMark/>
          </w:tcPr>
          <w:p w14:paraId="4D623863" w14:textId="77777777" w:rsidR="009E48FA" w:rsidRPr="000C1A1D" w:rsidRDefault="009E48FA" w:rsidP="009E48FA">
            <w:pPr>
              <w:spacing w:after="0" w:line="240" w:lineRule="auto"/>
              <w:jc w:val="right"/>
              <w:rPr>
                <w:sz w:val="20"/>
                <w:szCs w:val="20"/>
              </w:rPr>
            </w:pPr>
          </w:p>
        </w:tc>
        <w:tc>
          <w:tcPr>
            <w:tcW w:w="768" w:type="dxa"/>
            <w:tcBorders>
              <w:top w:val="nil"/>
              <w:left w:val="nil"/>
              <w:bottom w:val="single" w:sz="4" w:space="0" w:color="auto"/>
              <w:right w:val="single" w:sz="4" w:space="0" w:color="auto"/>
            </w:tcBorders>
            <w:shd w:val="clear" w:color="auto" w:fill="auto"/>
            <w:noWrap/>
            <w:vAlign w:val="center"/>
            <w:hideMark/>
          </w:tcPr>
          <w:p w14:paraId="4C1A045C" w14:textId="77777777" w:rsidR="009E48FA" w:rsidRPr="000C1A1D" w:rsidRDefault="009E48FA" w:rsidP="009E48FA">
            <w:pPr>
              <w:spacing w:after="0" w:line="240" w:lineRule="auto"/>
              <w:jc w:val="right"/>
              <w:rPr>
                <w:sz w:val="20"/>
                <w:szCs w:val="20"/>
              </w:rPr>
            </w:pPr>
            <w:r w:rsidRPr="000C1A1D">
              <w:rPr>
                <w:sz w:val="20"/>
                <w:szCs w:val="20"/>
              </w:rPr>
              <w:t>-</w:t>
            </w:r>
          </w:p>
        </w:tc>
        <w:tc>
          <w:tcPr>
            <w:tcW w:w="1036" w:type="dxa"/>
            <w:tcBorders>
              <w:top w:val="nil"/>
              <w:left w:val="nil"/>
              <w:bottom w:val="single" w:sz="4" w:space="0" w:color="auto"/>
              <w:right w:val="single" w:sz="4" w:space="0" w:color="auto"/>
            </w:tcBorders>
            <w:shd w:val="clear" w:color="auto" w:fill="auto"/>
            <w:vAlign w:val="center"/>
          </w:tcPr>
          <w:p w14:paraId="1D261876" w14:textId="77777777" w:rsidR="009E48FA" w:rsidRPr="000C1A1D" w:rsidRDefault="009E48FA" w:rsidP="009E48FA">
            <w:pPr>
              <w:spacing w:after="0" w:line="240" w:lineRule="auto"/>
              <w:ind w:left="-126" w:right="-109"/>
              <w:jc w:val="center"/>
              <w:rPr>
                <w:sz w:val="20"/>
                <w:szCs w:val="20"/>
              </w:rPr>
            </w:pPr>
          </w:p>
        </w:tc>
      </w:tr>
      <w:tr w:rsidR="009E48FA" w:rsidRPr="000C1A1D" w14:paraId="7C461E1B" w14:textId="77777777" w:rsidTr="009E48FA">
        <w:trPr>
          <w:trHeight w:val="264"/>
        </w:trPr>
        <w:tc>
          <w:tcPr>
            <w:tcW w:w="534" w:type="dxa"/>
            <w:tcBorders>
              <w:top w:val="nil"/>
              <w:left w:val="single" w:sz="4" w:space="0" w:color="auto"/>
              <w:bottom w:val="single" w:sz="4" w:space="0" w:color="auto"/>
              <w:right w:val="single" w:sz="4" w:space="0" w:color="auto"/>
            </w:tcBorders>
            <w:shd w:val="clear" w:color="auto" w:fill="auto"/>
            <w:noWrap/>
            <w:vAlign w:val="center"/>
            <w:hideMark/>
          </w:tcPr>
          <w:p w14:paraId="664CE5BA" w14:textId="77777777" w:rsidR="009E48FA" w:rsidRPr="000C1A1D" w:rsidRDefault="009E48FA" w:rsidP="009E48FA">
            <w:pPr>
              <w:spacing w:after="0" w:line="240" w:lineRule="auto"/>
              <w:jc w:val="center"/>
              <w:rPr>
                <w:sz w:val="20"/>
                <w:szCs w:val="20"/>
              </w:rPr>
            </w:pPr>
            <w:r w:rsidRPr="000C1A1D">
              <w:rPr>
                <w:sz w:val="20"/>
                <w:szCs w:val="20"/>
              </w:rPr>
              <w:t>7</w:t>
            </w:r>
          </w:p>
        </w:tc>
        <w:tc>
          <w:tcPr>
            <w:tcW w:w="4706" w:type="dxa"/>
            <w:tcBorders>
              <w:top w:val="nil"/>
              <w:left w:val="nil"/>
              <w:bottom w:val="single" w:sz="4" w:space="0" w:color="auto"/>
              <w:right w:val="single" w:sz="4" w:space="0" w:color="auto"/>
            </w:tcBorders>
            <w:shd w:val="clear" w:color="auto" w:fill="auto"/>
            <w:vAlign w:val="center"/>
            <w:hideMark/>
          </w:tcPr>
          <w:p w14:paraId="2F160B28" w14:textId="77777777" w:rsidR="009E48FA" w:rsidRPr="000C1A1D" w:rsidRDefault="009E48FA" w:rsidP="009E48FA">
            <w:pPr>
              <w:spacing w:after="0" w:line="240" w:lineRule="auto"/>
              <w:rPr>
                <w:sz w:val="20"/>
                <w:szCs w:val="20"/>
              </w:rPr>
            </w:pPr>
            <w:r w:rsidRPr="000C1A1D">
              <w:rPr>
                <w:sz w:val="20"/>
                <w:szCs w:val="20"/>
              </w:rPr>
              <w:t>Diện tích đăng ký chuyển mục đích xã Vạn Phú</w:t>
            </w:r>
          </w:p>
        </w:tc>
        <w:tc>
          <w:tcPr>
            <w:tcW w:w="1072" w:type="dxa"/>
            <w:tcBorders>
              <w:top w:val="nil"/>
              <w:left w:val="nil"/>
              <w:bottom w:val="single" w:sz="4" w:space="0" w:color="auto"/>
              <w:right w:val="single" w:sz="4" w:space="0" w:color="auto"/>
            </w:tcBorders>
            <w:shd w:val="clear" w:color="auto" w:fill="auto"/>
            <w:vAlign w:val="center"/>
            <w:hideMark/>
          </w:tcPr>
          <w:p w14:paraId="7BB6B74C" w14:textId="77777777" w:rsidR="009E48FA" w:rsidRPr="000C1A1D" w:rsidRDefault="009E48FA" w:rsidP="009E48FA">
            <w:pPr>
              <w:spacing w:after="0" w:line="240" w:lineRule="auto"/>
              <w:jc w:val="right"/>
              <w:rPr>
                <w:sz w:val="20"/>
                <w:szCs w:val="20"/>
              </w:rPr>
            </w:pPr>
            <w:r w:rsidRPr="000C1A1D">
              <w:rPr>
                <w:sz w:val="20"/>
                <w:szCs w:val="20"/>
              </w:rPr>
              <w:t>8,106</w:t>
            </w:r>
          </w:p>
        </w:tc>
        <w:tc>
          <w:tcPr>
            <w:tcW w:w="951" w:type="dxa"/>
            <w:tcBorders>
              <w:top w:val="nil"/>
              <w:left w:val="nil"/>
              <w:bottom w:val="single" w:sz="4" w:space="0" w:color="auto"/>
              <w:right w:val="single" w:sz="4" w:space="0" w:color="auto"/>
            </w:tcBorders>
            <w:shd w:val="clear" w:color="auto" w:fill="auto"/>
            <w:noWrap/>
            <w:vAlign w:val="center"/>
            <w:hideMark/>
          </w:tcPr>
          <w:p w14:paraId="2BA2E089" w14:textId="77777777" w:rsidR="009E48FA" w:rsidRPr="000C1A1D" w:rsidRDefault="009E48FA" w:rsidP="009E48FA">
            <w:pPr>
              <w:spacing w:after="0" w:line="240" w:lineRule="auto"/>
              <w:jc w:val="right"/>
              <w:rPr>
                <w:sz w:val="20"/>
                <w:szCs w:val="20"/>
              </w:rPr>
            </w:pPr>
            <w:r w:rsidRPr="000C1A1D">
              <w:rPr>
                <w:sz w:val="20"/>
                <w:szCs w:val="20"/>
              </w:rPr>
              <w:t>0,16</w:t>
            </w:r>
          </w:p>
        </w:tc>
        <w:tc>
          <w:tcPr>
            <w:tcW w:w="768" w:type="dxa"/>
            <w:tcBorders>
              <w:top w:val="nil"/>
              <w:left w:val="nil"/>
              <w:bottom w:val="single" w:sz="4" w:space="0" w:color="auto"/>
              <w:right w:val="single" w:sz="4" w:space="0" w:color="auto"/>
            </w:tcBorders>
            <w:shd w:val="clear" w:color="auto" w:fill="auto"/>
            <w:noWrap/>
            <w:vAlign w:val="center"/>
            <w:hideMark/>
          </w:tcPr>
          <w:p w14:paraId="228CC069" w14:textId="77777777" w:rsidR="009E48FA" w:rsidRPr="000C1A1D" w:rsidRDefault="009E48FA" w:rsidP="009E48FA">
            <w:pPr>
              <w:spacing w:after="0" w:line="240" w:lineRule="auto"/>
              <w:jc w:val="right"/>
              <w:rPr>
                <w:sz w:val="20"/>
                <w:szCs w:val="20"/>
              </w:rPr>
            </w:pPr>
            <w:r w:rsidRPr="000C1A1D">
              <w:rPr>
                <w:sz w:val="20"/>
                <w:szCs w:val="20"/>
              </w:rPr>
              <w:t>1,97</w:t>
            </w:r>
          </w:p>
        </w:tc>
        <w:tc>
          <w:tcPr>
            <w:tcW w:w="1036" w:type="dxa"/>
            <w:tcBorders>
              <w:top w:val="nil"/>
              <w:left w:val="nil"/>
              <w:bottom w:val="single" w:sz="4" w:space="0" w:color="auto"/>
              <w:right w:val="single" w:sz="4" w:space="0" w:color="auto"/>
            </w:tcBorders>
            <w:shd w:val="clear" w:color="auto" w:fill="auto"/>
            <w:vAlign w:val="center"/>
          </w:tcPr>
          <w:p w14:paraId="0CBE516B" w14:textId="77777777" w:rsidR="009E48FA" w:rsidRPr="000C1A1D" w:rsidRDefault="009E48FA" w:rsidP="009E48FA">
            <w:pPr>
              <w:spacing w:after="0" w:line="240" w:lineRule="auto"/>
              <w:ind w:left="-126" w:right="-109"/>
              <w:jc w:val="center"/>
              <w:rPr>
                <w:sz w:val="20"/>
                <w:szCs w:val="20"/>
              </w:rPr>
            </w:pPr>
          </w:p>
        </w:tc>
      </w:tr>
      <w:tr w:rsidR="009E48FA" w:rsidRPr="000C1A1D" w14:paraId="24C4B63E" w14:textId="77777777" w:rsidTr="009E48FA">
        <w:trPr>
          <w:trHeight w:val="264"/>
        </w:trPr>
        <w:tc>
          <w:tcPr>
            <w:tcW w:w="534" w:type="dxa"/>
            <w:tcBorders>
              <w:top w:val="nil"/>
              <w:left w:val="single" w:sz="4" w:space="0" w:color="auto"/>
              <w:bottom w:val="single" w:sz="4" w:space="0" w:color="auto"/>
              <w:right w:val="single" w:sz="4" w:space="0" w:color="auto"/>
            </w:tcBorders>
            <w:shd w:val="clear" w:color="auto" w:fill="auto"/>
            <w:noWrap/>
            <w:vAlign w:val="center"/>
            <w:hideMark/>
          </w:tcPr>
          <w:p w14:paraId="28FDE068" w14:textId="77777777" w:rsidR="009E48FA" w:rsidRPr="000C1A1D" w:rsidRDefault="009E48FA" w:rsidP="009E48FA">
            <w:pPr>
              <w:spacing w:after="0" w:line="240" w:lineRule="auto"/>
              <w:jc w:val="center"/>
              <w:rPr>
                <w:sz w:val="20"/>
                <w:szCs w:val="20"/>
              </w:rPr>
            </w:pPr>
            <w:r w:rsidRPr="000C1A1D">
              <w:rPr>
                <w:sz w:val="20"/>
                <w:szCs w:val="20"/>
              </w:rPr>
              <w:t>8</w:t>
            </w:r>
          </w:p>
        </w:tc>
        <w:tc>
          <w:tcPr>
            <w:tcW w:w="4706" w:type="dxa"/>
            <w:tcBorders>
              <w:top w:val="nil"/>
              <w:left w:val="nil"/>
              <w:bottom w:val="single" w:sz="4" w:space="0" w:color="auto"/>
              <w:right w:val="single" w:sz="4" w:space="0" w:color="auto"/>
            </w:tcBorders>
            <w:shd w:val="clear" w:color="auto" w:fill="auto"/>
            <w:vAlign w:val="center"/>
            <w:hideMark/>
          </w:tcPr>
          <w:p w14:paraId="2E96AD28" w14:textId="77777777" w:rsidR="009E48FA" w:rsidRPr="000C1A1D" w:rsidRDefault="009E48FA" w:rsidP="009E48FA">
            <w:pPr>
              <w:spacing w:after="0" w:line="240" w:lineRule="auto"/>
              <w:rPr>
                <w:sz w:val="20"/>
                <w:szCs w:val="20"/>
              </w:rPr>
            </w:pPr>
            <w:r w:rsidRPr="000C1A1D">
              <w:rPr>
                <w:sz w:val="20"/>
                <w:szCs w:val="20"/>
              </w:rPr>
              <w:t>Diện tích đăng ký chuyển mục đích xã Vạn Lương</w:t>
            </w:r>
          </w:p>
        </w:tc>
        <w:tc>
          <w:tcPr>
            <w:tcW w:w="1072" w:type="dxa"/>
            <w:tcBorders>
              <w:top w:val="nil"/>
              <w:left w:val="nil"/>
              <w:bottom w:val="single" w:sz="4" w:space="0" w:color="auto"/>
              <w:right w:val="single" w:sz="4" w:space="0" w:color="auto"/>
            </w:tcBorders>
            <w:shd w:val="clear" w:color="auto" w:fill="auto"/>
            <w:vAlign w:val="center"/>
            <w:hideMark/>
          </w:tcPr>
          <w:p w14:paraId="657D93EC" w14:textId="77777777" w:rsidR="009E48FA" w:rsidRPr="000C1A1D" w:rsidRDefault="009E48FA" w:rsidP="009E48FA">
            <w:pPr>
              <w:spacing w:after="0" w:line="240" w:lineRule="auto"/>
              <w:jc w:val="right"/>
              <w:rPr>
                <w:sz w:val="20"/>
                <w:szCs w:val="20"/>
              </w:rPr>
            </w:pPr>
            <w:r w:rsidRPr="000C1A1D">
              <w:rPr>
                <w:sz w:val="20"/>
                <w:szCs w:val="20"/>
              </w:rPr>
              <w:t>6,826</w:t>
            </w:r>
          </w:p>
        </w:tc>
        <w:tc>
          <w:tcPr>
            <w:tcW w:w="951" w:type="dxa"/>
            <w:tcBorders>
              <w:top w:val="nil"/>
              <w:left w:val="nil"/>
              <w:bottom w:val="single" w:sz="4" w:space="0" w:color="auto"/>
              <w:right w:val="single" w:sz="4" w:space="0" w:color="auto"/>
            </w:tcBorders>
            <w:shd w:val="clear" w:color="auto" w:fill="auto"/>
            <w:noWrap/>
            <w:vAlign w:val="center"/>
            <w:hideMark/>
          </w:tcPr>
          <w:p w14:paraId="1DA0AE03" w14:textId="77777777" w:rsidR="009E48FA" w:rsidRPr="000C1A1D" w:rsidRDefault="009E48FA" w:rsidP="009E48FA">
            <w:pPr>
              <w:spacing w:after="0" w:line="240" w:lineRule="auto"/>
              <w:jc w:val="right"/>
              <w:rPr>
                <w:sz w:val="20"/>
                <w:szCs w:val="20"/>
              </w:rPr>
            </w:pPr>
            <w:r w:rsidRPr="000C1A1D">
              <w:rPr>
                <w:sz w:val="20"/>
                <w:szCs w:val="20"/>
              </w:rPr>
              <w:t>0,14</w:t>
            </w:r>
          </w:p>
        </w:tc>
        <w:tc>
          <w:tcPr>
            <w:tcW w:w="768" w:type="dxa"/>
            <w:tcBorders>
              <w:top w:val="nil"/>
              <w:left w:val="nil"/>
              <w:bottom w:val="single" w:sz="4" w:space="0" w:color="auto"/>
              <w:right w:val="single" w:sz="4" w:space="0" w:color="auto"/>
            </w:tcBorders>
            <w:shd w:val="clear" w:color="auto" w:fill="auto"/>
            <w:noWrap/>
            <w:vAlign w:val="center"/>
            <w:hideMark/>
          </w:tcPr>
          <w:p w14:paraId="3840646F" w14:textId="77777777" w:rsidR="009E48FA" w:rsidRPr="000C1A1D" w:rsidRDefault="009E48FA" w:rsidP="009E48FA">
            <w:pPr>
              <w:spacing w:after="0" w:line="240" w:lineRule="auto"/>
              <w:jc w:val="right"/>
              <w:rPr>
                <w:sz w:val="20"/>
                <w:szCs w:val="20"/>
              </w:rPr>
            </w:pPr>
            <w:r w:rsidRPr="000C1A1D">
              <w:rPr>
                <w:sz w:val="20"/>
                <w:szCs w:val="20"/>
              </w:rPr>
              <w:t>2,05</w:t>
            </w:r>
          </w:p>
        </w:tc>
        <w:tc>
          <w:tcPr>
            <w:tcW w:w="1036" w:type="dxa"/>
            <w:tcBorders>
              <w:top w:val="nil"/>
              <w:left w:val="nil"/>
              <w:bottom w:val="single" w:sz="4" w:space="0" w:color="auto"/>
              <w:right w:val="single" w:sz="4" w:space="0" w:color="auto"/>
            </w:tcBorders>
            <w:shd w:val="clear" w:color="auto" w:fill="auto"/>
            <w:vAlign w:val="center"/>
          </w:tcPr>
          <w:p w14:paraId="1959CAC5" w14:textId="77777777" w:rsidR="009E48FA" w:rsidRPr="000C1A1D" w:rsidRDefault="009E48FA" w:rsidP="009E48FA">
            <w:pPr>
              <w:spacing w:after="0" w:line="240" w:lineRule="auto"/>
              <w:ind w:left="-126" w:right="-109"/>
              <w:jc w:val="center"/>
              <w:rPr>
                <w:sz w:val="20"/>
                <w:szCs w:val="20"/>
              </w:rPr>
            </w:pPr>
          </w:p>
        </w:tc>
      </w:tr>
      <w:tr w:rsidR="009E48FA" w:rsidRPr="000C1A1D" w14:paraId="41A37D65" w14:textId="77777777" w:rsidTr="009E48FA">
        <w:trPr>
          <w:trHeight w:val="264"/>
        </w:trPr>
        <w:tc>
          <w:tcPr>
            <w:tcW w:w="534" w:type="dxa"/>
            <w:tcBorders>
              <w:top w:val="nil"/>
              <w:left w:val="single" w:sz="4" w:space="0" w:color="auto"/>
              <w:bottom w:val="single" w:sz="4" w:space="0" w:color="auto"/>
              <w:right w:val="single" w:sz="4" w:space="0" w:color="auto"/>
            </w:tcBorders>
            <w:shd w:val="clear" w:color="auto" w:fill="auto"/>
            <w:noWrap/>
            <w:vAlign w:val="center"/>
            <w:hideMark/>
          </w:tcPr>
          <w:p w14:paraId="299037B9" w14:textId="77777777" w:rsidR="009E48FA" w:rsidRPr="000C1A1D" w:rsidRDefault="009E48FA" w:rsidP="009E48FA">
            <w:pPr>
              <w:spacing w:after="0" w:line="240" w:lineRule="auto"/>
              <w:jc w:val="center"/>
              <w:rPr>
                <w:sz w:val="20"/>
                <w:szCs w:val="20"/>
              </w:rPr>
            </w:pPr>
            <w:r w:rsidRPr="000C1A1D">
              <w:rPr>
                <w:sz w:val="20"/>
                <w:szCs w:val="20"/>
              </w:rPr>
              <w:t>9</w:t>
            </w:r>
          </w:p>
        </w:tc>
        <w:tc>
          <w:tcPr>
            <w:tcW w:w="4706" w:type="dxa"/>
            <w:tcBorders>
              <w:top w:val="nil"/>
              <w:left w:val="nil"/>
              <w:bottom w:val="single" w:sz="4" w:space="0" w:color="auto"/>
              <w:right w:val="single" w:sz="4" w:space="0" w:color="auto"/>
            </w:tcBorders>
            <w:shd w:val="clear" w:color="auto" w:fill="auto"/>
            <w:vAlign w:val="center"/>
            <w:hideMark/>
          </w:tcPr>
          <w:p w14:paraId="1CB68DD3" w14:textId="77777777" w:rsidR="009E48FA" w:rsidRPr="000C1A1D" w:rsidRDefault="009E48FA" w:rsidP="009E48FA">
            <w:pPr>
              <w:spacing w:after="0" w:line="240" w:lineRule="auto"/>
              <w:rPr>
                <w:sz w:val="20"/>
                <w:szCs w:val="20"/>
              </w:rPr>
            </w:pPr>
            <w:r w:rsidRPr="000C1A1D">
              <w:rPr>
                <w:sz w:val="20"/>
                <w:szCs w:val="20"/>
              </w:rPr>
              <w:t>Diện tích đăng ký chuyển mục đích xã Vạn Thắng</w:t>
            </w:r>
          </w:p>
        </w:tc>
        <w:tc>
          <w:tcPr>
            <w:tcW w:w="1072" w:type="dxa"/>
            <w:tcBorders>
              <w:top w:val="nil"/>
              <w:left w:val="nil"/>
              <w:bottom w:val="single" w:sz="4" w:space="0" w:color="auto"/>
              <w:right w:val="single" w:sz="4" w:space="0" w:color="auto"/>
            </w:tcBorders>
            <w:shd w:val="clear" w:color="auto" w:fill="auto"/>
            <w:vAlign w:val="center"/>
            <w:hideMark/>
          </w:tcPr>
          <w:p w14:paraId="226B946C" w14:textId="77777777" w:rsidR="009E48FA" w:rsidRPr="000C1A1D" w:rsidRDefault="009E48FA" w:rsidP="009E48FA">
            <w:pPr>
              <w:spacing w:after="0" w:line="240" w:lineRule="auto"/>
              <w:jc w:val="right"/>
              <w:rPr>
                <w:sz w:val="20"/>
                <w:szCs w:val="20"/>
              </w:rPr>
            </w:pPr>
            <w:r w:rsidRPr="000C1A1D">
              <w:rPr>
                <w:sz w:val="20"/>
                <w:szCs w:val="20"/>
              </w:rPr>
              <w:t>9,783</w:t>
            </w:r>
          </w:p>
        </w:tc>
        <w:tc>
          <w:tcPr>
            <w:tcW w:w="951" w:type="dxa"/>
            <w:tcBorders>
              <w:top w:val="nil"/>
              <w:left w:val="nil"/>
              <w:bottom w:val="single" w:sz="4" w:space="0" w:color="auto"/>
              <w:right w:val="single" w:sz="4" w:space="0" w:color="auto"/>
            </w:tcBorders>
            <w:shd w:val="clear" w:color="auto" w:fill="auto"/>
            <w:noWrap/>
            <w:vAlign w:val="center"/>
            <w:hideMark/>
          </w:tcPr>
          <w:p w14:paraId="1429B2A0" w14:textId="77777777" w:rsidR="009E48FA" w:rsidRPr="000C1A1D" w:rsidRDefault="009E48FA" w:rsidP="009E48FA">
            <w:pPr>
              <w:spacing w:after="0" w:line="240" w:lineRule="auto"/>
              <w:jc w:val="right"/>
              <w:rPr>
                <w:sz w:val="20"/>
                <w:szCs w:val="20"/>
              </w:rPr>
            </w:pPr>
            <w:r w:rsidRPr="000C1A1D">
              <w:rPr>
                <w:sz w:val="20"/>
                <w:szCs w:val="20"/>
              </w:rPr>
              <w:t>0,10</w:t>
            </w:r>
          </w:p>
        </w:tc>
        <w:tc>
          <w:tcPr>
            <w:tcW w:w="768" w:type="dxa"/>
            <w:tcBorders>
              <w:top w:val="nil"/>
              <w:left w:val="nil"/>
              <w:bottom w:val="single" w:sz="4" w:space="0" w:color="auto"/>
              <w:right w:val="single" w:sz="4" w:space="0" w:color="auto"/>
            </w:tcBorders>
            <w:shd w:val="clear" w:color="auto" w:fill="auto"/>
            <w:noWrap/>
            <w:vAlign w:val="center"/>
            <w:hideMark/>
          </w:tcPr>
          <w:p w14:paraId="1EB6713B" w14:textId="77777777" w:rsidR="009E48FA" w:rsidRPr="000C1A1D" w:rsidRDefault="009E48FA" w:rsidP="009E48FA">
            <w:pPr>
              <w:spacing w:after="0" w:line="240" w:lineRule="auto"/>
              <w:jc w:val="right"/>
              <w:rPr>
                <w:sz w:val="20"/>
                <w:szCs w:val="20"/>
              </w:rPr>
            </w:pPr>
            <w:r w:rsidRPr="000C1A1D">
              <w:rPr>
                <w:sz w:val="20"/>
                <w:szCs w:val="20"/>
              </w:rPr>
              <w:t>1,02</w:t>
            </w:r>
          </w:p>
        </w:tc>
        <w:tc>
          <w:tcPr>
            <w:tcW w:w="1036" w:type="dxa"/>
            <w:tcBorders>
              <w:top w:val="nil"/>
              <w:left w:val="nil"/>
              <w:bottom w:val="single" w:sz="4" w:space="0" w:color="auto"/>
              <w:right w:val="single" w:sz="4" w:space="0" w:color="auto"/>
            </w:tcBorders>
            <w:shd w:val="clear" w:color="auto" w:fill="auto"/>
            <w:vAlign w:val="center"/>
          </w:tcPr>
          <w:p w14:paraId="58229463" w14:textId="77777777" w:rsidR="009E48FA" w:rsidRPr="000C1A1D" w:rsidRDefault="009E48FA" w:rsidP="009E48FA">
            <w:pPr>
              <w:spacing w:after="0" w:line="240" w:lineRule="auto"/>
              <w:ind w:left="-126" w:right="-109"/>
              <w:jc w:val="center"/>
              <w:rPr>
                <w:sz w:val="20"/>
                <w:szCs w:val="20"/>
              </w:rPr>
            </w:pPr>
          </w:p>
        </w:tc>
      </w:tr>
      <w:tr w:rsidR="009E48FA" w:rsidRPr="000C1A1D" w14:paraId="19F17535" w14:textId="77777777" w:rsidTr="009E48FA">
        <w:trPr>
          <w:trHeight w:val="264"/>
        </w:trPr>
        <w:tc>
          <w:tcPr>
            <w:tcW w:w="534" w:type="dxa"/>
            <w:tcBorders>
              <w:top w:val="nil"/>
              <w:left w:val="single" w:sz="4" w:space="0" w:color="auto"/>
              <w:bottom w:val="single" w:sz="4" w:space="0" w:color="auto"/>
              <w:right w:val="single" w:sz="4" w:space="0" w:color="auto"/>
            </w:tcBorders>
            <w:shd w:val="clear" w:color="auto" w:fill="auto"/>
            <w:noWrap/>
            <w:vAlign w:val="center"/>
            <w:hideMark/>
          </w:tcPr>
          <w:p w14:paraId="380E66F4" w14:textId="77777777" w:rsidR="009E48FA" w:rsidRPr="000C1A1D" w:rsidRDefault="009E48FA" w:rsidP="009E48FA">
            <w:pPr>
              <w:spacing w:after="0" w:line="240" w:lineRule="auto"/>
              <w:jc w:val="center"/>
              <w:rPr>
                <w:sz w:val="20"/>
                <w:szCs w:val="20"/>
              </w:rPr>
            </w:pPr>
            <w:r w:rsidRPr="000C1A1D">
              <w:rPr>
                <w:sz w:val="20"/>
                <w:szCs w:val="20"/>
              </w:rPr>
              <w:t>10</w:t>
            </w:r>
          </w:p>
        </w:tc>
        <w:tc>
          <w:tcPr>
            <w:tcW w:w="4706" w:type="dxa"/>
            <w:tcBorders>
              <w:top w:val="nil"/>
              <w:left w:val="nil"/>
              <w:bottom w:val="single" w:sz="4" w:space="0" w:color="auto"/>
              <w:right w:val="single" w:sz="4" w:space="0" w:color="auto"/>
            </w:tcBorders>
            <w:shd w:val="clear" w:color="auto" w:fill="auto"/>
            <w:vAlign w:val="center"/>
            <w:hideMark/>
          </w:tcPr>
          <w:p w14:paraId="1B9081A0" w14:textId="77777777" w:rsidR="009E48FA" w:rsidRPr="000C1A1D" w:rsidRDefault="009E48FA" w:rsidP="009E48FA">
            <w:pPr>
              <w:spacing w:after="0" w:line="240" w:lineRule="auto"/>
              <w:rPr>
                <w:sz w:val="20"/>
                <w:szCs w:val="20"/>
              </w:rPr>
            </w:pPr>
            <w:r w:rsidRPr="000C1A1D">
              <w:rPr>
                <w:sz w:val="20"/>
                <w:szCs w:val="20"/>
              </w:rPr>
              <w:t>Diện tích đăng ký chuyển mục đích xã Xuân Sơn</w:t>
            </w:r>
          </w:p>
        </w:tc>
        <w:tc>
          <w:tcPr>
            <w:tcW w:w="1072" w:type="dxa"/>
            <w:tcBorders>
              <w:top w:val="nil"/>
              <w:left w:val="nil"/>
              <w:bottom w:val="single" w:sz="4" w:space="0" w:color="auto"/>
              <w:right w:val="single" w:sz="4" w:space="0" w:color="auto"/>
            </w:tcBorders>
            <w:shd w:val="clear" w:color="auto" w:fill="auto"/>
            <w:vAlign w:val="center"/>
            <w:hideMark/>
          </w:tcPr>
          <w:p w14:paraId="11C98895" w14:textId="77777777" w:rsidR="009E48FA" w:rsidRPr="000C1A1D" w:rsidRDefault="009E48FA" w:rsidP="009E48FA">
            <w:pPr>
              <w:spacing w:after="0" w:line="240" w:lineRule="auto"/>
              <w:jc w:val="right"/>
              <w:rPr>
                <w:sz w:val="20"/>
                <w:szCs w:val="20"/>
              </w:rPr>
            </w:pPr>
            <w:r w:rsidRPr="000C1A1D">
              <w:rPr>
                <w:sz w:val="20"/>
                <w:szCs w:val="20"/>
              </w:rPr>
              <w:t>5,905</w:t>
            </w:r>
          </w:p>
        </w:tc>
        <w:tc>
          <w:tcPr>
            <w:tcW w:w="951" w:type="dxa"/>
            <w:tcBorders>
              <w:top w:val="nil"/>
              <w:left w:val="nil"/>
              <w:bottom w:val="single" w:sz="4" w:space="0" w:color="auto"/>
              <w:right w:val="single" w:sz="4" w:space="0" w:color="auto"/>
            </w:tcBorders>
            <w:shd w:val="clear" w:color="auto" w:fill="auto"/>
            <w:noWrap/>
            <w:vAlign w:val="center"/>
            <w:hideMark/>
          </w:tcPr>
          <w:p w14:paraId="7B896B1B" w14:textId="77777777" w:rsidR="009E48FA" w:rsidRPr="000C1A1D" w:rsidRDefault="009E48FA" w:rsidP="009E48FA">
            <w:pPr>
              <w:spacing w:after="0" w:line="240" w:lineRule="auto"/>
              <w:jc w:val="right"/>
              <w:rPr>
                <w:sz w:val="20"/>
                <w:szCs w:val="20"/>
              </w:rPr>
            </w:pPr>
            <w:r w:rsidRPr="000C1A1D">
              <w:rPr>
                <w:sz w:val="20"/>
                <w:szCs w:val="20"/>
              </w:rPr>
              <w:t>0,08</w:t>
            </w:r>
          </w:p>
        </w:tc>
        <w:tc>
          <w:tcPr>
            <w:tcW w:w="768" w:type="dxa"/>
            <w:tcBorders>
              <w:top w:val="nil"/>
              <w:left w:val="nil"/>
              <w:bottom w:val="single" w:sz="4" w:space="0" w:color="auto"/>
              <w:right w:val="single" w:sz="4" w:space="0" w:color="auto"/>
            </w:tcBorders>
            <w:shd w:val="clear" w:color="auto" w:fill="auto"/>
            <w:noWrap/>
            <w:vAlign w:val="center"/>
            <w:hideMark/>
          </w:tcPr>
          <w:p w14:paraId="61DEE6BD" w14:textId="77777777" w:rsidR="009E48FA" w:rsidRPr="000C1A1D" w:rsidRDefault="009E48FA" w:rsidP="009E48FA">
            <w:pPr>
              <w:spacing w:after="0" w:line="240" w:lineRule="auto"/>
              <w:jc w:val="right"/>
              <w:rPr>
                <w:sz w:val="20"/>
                <w:szCs w:val="20"/>
              </w:rPr>
            </w:pPr>
            <w:r w:rsidRPr="000C1A1D">
              <w:rPr>
                <w:sz w:val="20"/>
                <w:szCs w:val="20"/>
              </w:rPr>
              <w:t>1,35</w:t>
            </w:r>
          </w:p>
        </w:tc>
        <w:tc>
          <w:tcPr>
            <w:tcW w:w="1036" w:type="dxa"/>
            <w:tcBorders>
              <w:top w:val="nil"/>
              <w:left w:val="nil"/>
              <w:bottom w:val="single" w:sz="4" w:space="0" w:color="auto"/>
              <w:right w:val="single" w:sz="4" w:space="0" w:color="auto"/>
            </w:tcBorders>
            <w:shd w:val="clear" w:color="auto" w:fill="auto"/>
            <w:vAlign w:val="center"/>
          </w:tcPr>
          <w:p w14:paraId="3F46CB49" w14:textId="77777777" w:rsidR="009E48FA" w:rsidRPr="000C1A1D" w:rsidRDefault="009E48FA" w:rsidP="009E48FA">
            <w:pPr>
              <w:spacing w:after="0" w:line="240" w:lineRule="auto"/>
              <w:ind w:left="-126" w:right="-109"/>
              <w:jc w:val="center"/>
              <w:rPr>
                <w:sz w:val="20"/>
                <w:szCs w:val="20"/>
              </w:rPr>
            </w:pPr>
          </w:p>
        </w:tc>
      </w:tr>
      <w:tr w:rsidR="009E48FA" w:rsidRPr="000C1A1D" w14:paraId="11FD3196" w14:textId="77777777" w:rsidTr="009E48FA">
        <w:trPr>
          <w:trHeight w:val="264"/>
        </w:trPr>
        <w:tc>
          <w:tcPr>
            <w:tcW w:w="534" w:type="dxa"/>
            <w:tcBorders>
              <w:top w:val="nil"/>
              <w:left w:val="single" w:sz="4" w:space="0" w:color="auto"/>
              <w:bottom w:val="single" w:sz="4" w:space="0" w:color="auto"/>
              <w:right w:val="single" w:sz="4" w:space="0" w:color="auto"/>
            </w:tcBorders>
            <w:shd w:val="clear" w:color="auto" w:fill="auto"/>
            <w:noWrap/>
            <w:vAlign w:val="center"/>
            <w:hideMark/>
          </w:tcPr>
          <w:p w14:paraId="5F2A22E1" w14:textId="77777777" w:rsidR="009E48FA" w:rsidRPr="000C1A1D" w:rsidRDefault="009E48FA" w:rsidP="009E48FA">
            <w:pPr>
              <w:spacing w:after="0" w:line="240" w:lineRule="auto"/>
              <w:jc w:val="center"/>
              <w:rPr>
                <w:sz w:val="20"/>
                <w:szCs w:val="20"/>
              </w:rPr>
            </w:pPr>
            <w:r w:rsidRPr="000C1A1D">
              <w:rPr>
                <w:sz w:val="20"/>
                <w:szCs w:val="20"/>
              </w:rPr>
              <w:t>11</w:t>
            </w:r>
          </w:p>
        </w:tc>
        <w:tc>
          <w:tcPr>
            <w:tcW w:w="4706" w:type="dxa"/>
            <w:tcBorders>
              <w:top w:val="nil"/>
              <w:left w:val="nil"/>
              <w:bottom w:val="single" w:sz="4" w:space="0" w:color="auto"/>
              <w:right w:val="single" w:sz="4" w:space="0" w:color="auto"/>
            </w:tcBorders>
            <w:shd w:val="clear" w:color="auto" w:fill="auto"/>
            <w:vAlign w:val="center"/>
            <w:hideMark/>
          </w:tcPr>
          <w:p w14:paraId="6E890D84" w14:textId="77777777" w:rsidR="009E48FA" w:rsidRPr="000C1A1D" w:rsidRDefault="009E48FA" w:rsidP="009E48FA">
            <w:pPr>
              <w:spacing w:after="0" w:line="240" w:lineRule="auto"/>
              <w:rPr>
                <w:sz w:val="20"/>
                <w:szCs w:val="20"/>
              </w:rPr>
            </w:pPr>
            <w:r w:rsidRPr="000C1A1D">
              <w:rPr>
                <w:sz w:val="20"/>
                <w:szCs w:val="20"/>
              </w:rPr>
              <w:t>Diện tích đăng ký chuyển mục đích xã Vạn Hưng</w:t>
            </w:r>
          </w:p>
        </w:tc>
        <w:tc>
          <w:tcPr>
            <w:tcW w:w="1072" w:type="dxa"/>
            <w:tcBorders>
              <w:top w:val="nil"/>
              <w:left w:val="nil"/>
              <w:bottom w:val="single" w:sz="4" w:space="0" w:color="auto"/>
              <w:right w:val="single" w:sz="4" w:space="0" w:color="auto"/>
            </w:tcBorders>
            <w:shd w:val="clear" w:color="auto" w:fill="auto"/>
            <w:vAlign w:val="center"/>
            <w:hideMark/>
          </w:tcPr>
          <w:p w14:paraId="1AD883DB" w14:textId="77777777" w:rsidR="009E48FA" w:rsidRPr="000C1A1D" w:rsidRDefault="009E48FA" w:rsidP="009E48FA">
            <w:pPr>
              <w:spacing w:after="0" w:line="240" w:lineRule="auto"/>
              <w:jc w:val="right"/>
              <w:rPr>
                <w:sz w:val="20"/>
                <w:szCs w:val="20"/>
              </w:rPr>
            </w:pPr>
            <w:r w:rsidRPr="000C1A1D">
              <w:rPr>
                <w:sz w:val="20"/>
                <w:szCs w:val="20"/>
              </w:rPr>
              <w:t>9,720</w:t>
            </w:r>
          </w:p>
        </w:tc>
        <w:tc>
          <w:tcPr>
            <w:tcW w:w="951" w:type="dxa"/>
            <w:tcBorders>
              <w:top w:val="nil"/>
              <w:left w:val="nil"/>
              <w:bottom w:val="single" w:sz="4" w:space="0" w:color="auto"/>
              <w:right w:val="single" w:sz="4" w:space="0" w:color="auto"/>
            </w:tcBorders>
            <w:shd w:val="clear" w:color="auto" w:fill="auto"/>
            <w:noWrap/>
            <w:vAlign w:val="center"/>
            <w:hideMark/>
          </w:tcPr>
          <w:p w14:paraId="7F47289E" w14:textId="77777777" w:rsidR="009E48FA" w:rsidRPr="000C1A1D" w:rsidRDefault="009E48FA" w:rsidP="009E48FA">
            <w:pPr>
              <w:spacing w:after="0" w:line="240" w:lineRule="auto"/>
              <w:jc w:val="right"/>
              <w:rPr>
                <w:sz w:val="20"/>
                <w:szCs w:val="20"/>
              </w:rPr>
            </w:pPr>
            <w:r w:rsidRPr="000C1A1D">
              <w:rPr>
                <w:sz w:val="20"/>
                <w:szCs w:val="20"/>
              </w:rPr>
              <w:t>0,13</w:t>
            </w:r>
          </w:p>
        </w:tc>
        <w:tc>
          <w:tcPr>
            <w:tcW w:w="768" w:type="dxa"/>
            <w:tcBorders>
              <w:top w:val="nil"/>
              <w:left w:val="nil"/>
              <w:bottom w:val="single" w:sz="4" w:space="0" w:color="auto"/>
              <w:right w:val="single" w:sz="4" w:space="0" w:color="auto"/>
            </w:tcBorders>
            <w:shd w:val="clear" w:color="auto" w:fill="auto"/>
            <w:noWrap/>
            <w:vAlign w:val="center"/>
            <w:hideMark/>
          </w:tcPr>
          <w:p w14:paraId="67EE4136" w14:textId="77777777" w:rsidR="009E48FA" w:rsidRPr="000C1A1D" w:rsidRDefault="009E48FA" w:rsidP="009E48FA">
            <w:pPr>
              <w:spacing w:after="0" w:line="240" w:lineRule="auto"/>
              <w:jc w:val="right"/>
              <w:rPr>
                <w:sz w:val="20"/>
                <w:szCs w:val="20"/>
              </w:rPr>
            </w:pPr>
            <w:r w:rsidRPr="000C1A1D">
              <w:rPr>
                <w:sz w:val="20"/>
                <w:szCs w:val="20"/>
              </w:rPr>
              <w:t>1,34</w:t>
            </w:r>
          </w:p>
        </w:tc>
        <w:tc>
          <w:tcPr>
            <w:tcW w:w="1036" w:type="dxa"/>
            <w:tcBorders>
              <w:top w:val="nil"/>
              <w:left w:val="nil"/>
              <w:bottom w:val="single" w:sz="4" w:space="0" w:color="auto"/>
              <w:right w:val="single" w:sz="4" w:space="0" w:color="auto"/>
            </w:tcBorders>
            <w:shd w:val="clear" w:color="auto" w:fill="auto"/>
            <w:vAlign w:val="center"/>
          </w:tcPr>
          <w:p w14:paraId="3A48B2B9" w14:textId="77777777" w:rsidR="009E48FA" w:rsidRPr="000C1A1D" w:rsidRDefault="009E48FA" w:rsidP="009E48FA">
            <w:pPr>
              <w:spacing w:after="0" w:line="240" w:lineRule="auto"/>
              <w:ind w:left="-126" w:right="-109"/>
              <w:jc w:val="center"/>
              <w:rPr>
                <w:sz w:val="20"/>
                <w:szCs w:val="20"/>
              </w:rPr>
            </w:pPr>
          </w:p>
        </w:tc>
      </w:tr>
      <w:tr w:rsidR="009E48FA" w:rsidRPr="000C1A1D" w14:paraId="6BBB5DEF" w14:textId="77777777" w:rsidTr="009E48FA">
        <w:trPr>
          <w:trHeight w:val="264"/>
        </w:trPr>
        <w:tc>
          <w:tcPr>
            <w:tcW w:w="534" w:type="dxa"/>
            <w:tcBorders>
              <w:top w:val="nil"/>
              <w:left w:val="single" w:sz="4" w:space="0" w:color="auto"/>
              <w:bottom w:val="single" w:sz="4" w:space="0" w:color="auto"/>
              <w:right w:val="single" w:sz="4" w:space="0" w:color="auto"/>
            </w:tcBorders>
            <w:shd w:val="clear" w:color="auto" w:fill="auto"/>
            <w:noWrap/>
            <w:vAlign w:val="center"/>
            <w:hideMark/>
          </w:tcPr>
          <w:p w14:paraId="3963FAD2" w14:textId="77777777" w:rsidR="009E48FA" w:rsidRPr="000C1A1D" w:rsidRDefault="009E48FA" w:rsidP="009E48FA">
            <w:pPr>
              <w:spacing w:after="0" w:line="240" w:lineRule="auto"/>
              <w:jc w:val="center"/>
              <w:rPr>
                <w:sz w:val="20"/>
                <w:szCs w:val="20"/>
              </w:rPr>
            </w:pPr>
            <w:r w:rsidRPr="000C1A1D">
              <w:rPr>
                <w:sz w:val="20"/>
                <w:szCs w:val="20"/>
              </w:rPr>
              <w:t>12</w:t>
            </w:r>
          </w:p>
        </w:tc>
        <w:tc>
          <w:tcPr>
            <w:tcW w:w="4706" w:type="dxa"/>
            <w:tcBorders>
              <w:top w:val="nil"/>
              <w:left w:val="nil"/>
              <w:bottom w:val="single" w:sz="4" w:space="0" w:color="auto"/>
              <w:right w:val="single" w:sz="4" w:space="0" w:color="auto"/>
            </w:tcBorders>
            <w:shd w:val="clear" w:color="auto" w:fill="auto"/>
            <w:vAlign w:val="center"/>
            <w:hideMark/>
          </w:tcPr>
          <w:p w14:paraId="4B9A0E06" w14:textId="77777777" w:rsidR="009E48FA" w:rsidRPr="000C1A1D" w:rsidRDefault="009E48FA" w:rsidP="009E48FA">
            <w:pPr>
              <w:spacing w:after="0" w:line="240" w:lineRule="auto"/>
              <w:rPr>
                <w:sz w:val="20"/>
                <w:szCs w:val="20"/>
              </w:rPr>
            </w:pPr>
            <w:r w:rsidRPr="000C1A1D">
              <w:rPr>
                <w:sz w:val="20"/>
                <w:szCs w:val="20"/>
              </w:rPr>
              <w:t>Diện tích đăng ký chuyển mục đích đất nông nghiệp sang đất ở đô thị TT Vạn Giã</w:t>
            </w:r>
          </w:p>
        </w:tc>
        <w:tc>
          <w:tcPr>
            <w:tcW w:w="1072" w:type="dxa"/>
            <w:tcBorders>
              <w:top w:val="nil"/>
              <w:left w:val="nil"/>
              <w:bottom w:val="single" w:sz="4" w:space="0" w:color="auto"/>
              <w:right w:val="single" w:sz="4" w:space="0" w:color="auto"/>
            </w:tcBorders>
            <w:shd w:val="clear" w:color="auto" w:fill="auto"/>
            <w:vAlign w:val="center"/>
            <w:hideMark/>
          </w:tcPr>
          <w:p w14:paraId="7018DDCF" w14:textId="77777777" w:rsidR="009E48FA" w:rsidRPr="000C1A1D" w:rsidRDefault="009E48FA" w:rsidP="009E48FA">
            <w:pPr>
              <w:spacing w:after="0" w:line="240" w:lineRule="auto"/>
              <w:jc w:val="right"/>
              <w:rPr>
                <w:sz w:val="20"/>
                <w:szCs w:val="20"/>
              </w:rPr>
            </w:pPr>
            <w:r w:rsidRPr="000C1A1D">
              <w:rPr>
                <w:sz w:val="20"/>
                <w:szCs w:val="20"/>
              </w:rPr>
              <w:t>4,244</w:t>
            </w:r>
          </w:p>
        </w:tc>
        <w:tc>
          <w:tcPr>
            <w:tcW w:w="951" w:type="dxa"/>
            <w:tcBorders>
              <w:top w:val="nil"/>
              <w:left w:val="nil"/>
              <w:bottom w:val="single" w:sz="4" w:space="0" w:color="auto"/>
              <w:right w:val="single" w:sz="4" w:space="0" w:color="auto"/>
            </w:tcBorders>
            <w:shd w:val="clear" w:color="auto" w:fill="auto"/>
            <w:noWrap/>
            <w:vAlign w:val="center"/>
            <w:hideMark/>
          </w:tcPr>
          <w:p w14:paraId="0502420B" w14:textId="77777777" w:rsidR="009E48FA" w:rsidRPr="000C1A1D" w:rsidRDefault="009E48FA" w:rsidP="009E48FA">
            <w:pPr>
              <w:spacing w:after="0" w:line="240" w:lineRule="auto"/>
              <w:jc w:val="right"/>
              <w:rPr>
                <w:sz w:val="20"/>
                <w:szCs w:val="20"/>
              </w:rPr>
            </w:pPr>
            <w:r w:rsidRPr="000C1A1D">
              <w:rPr>
                <w:sz w:val="20"/>
                <w:szCs w:val="20"/>
              </w:rPr>
              <w:t>0,20</w:t>
            </w:r>
          </w:p>
        </w:tc>
        <w:tc>
          <w:tcPr>
            <w:tcW w:w="768" w:type="dxa"/>
            <w:tcBorders>
              <w:top w:val="nil"/>
              <w:left w:val="nil"/>
              <w:bottom w:val="single" w:sz="4" w:space="0" w:color="auto"/>
              <w:right w:val="single" w:sz="4" w:space="0" w:color="auto"/>
            </w:tcBorders>
            <w:shd w:val="clear" w:color="auto" w:fill="auto"/>
            <w:noWrap/>
            <w:vAlign w:val="center"/>
            <w:hideMark/>
          </w:tcPr>
          <w:p w14:paraId="42AC4C94" w14:textId="77777777" w:rsidR="009E48FA" w:rsidRPr="000C1A1D" w:rsidRDefault="009E48FA" w:rsidP="009E48FA">
            <w:pPr>
              <w:spacing w:after="0" w:line="240" w:lineRule="auto"/>
              <w:jc w:val="right"/>
              <w:rPr>
                <w:sz w:val="20"/>
                <w:szCs w:val="20"/>
              </w:rPr>
            </w:pPr>
            <w:r w:rsidRPr="000C1A1D">
              <w:rPr>
                <w:sz w:val="20"/>
                <w:szCs w:val="20"/>
              </w:rPr>
              <w:t>4,713</w:t>
            </w:r>
          </w:p>
        </w:tc>
        <w:tc>
          <w:tcPr>
            <w:tcW w:w="1036" w:type="dxa"/>
            <w:tcBorders>
              <w:top w:val="nil"/>
              <w:left w:val="nil"/>
              <w:bottom w:val="single" w:sz="4" w:space="0" w:color="auto"/>
              <w:right w:val="single" w:sz="4" w:space="0" w:color="auto"/>
            </w:tcBorders>
            <w:shd w:val="clear" w:color="auto" w:fill="auto"/>
            <w:vAlign w:val="center"/>
          </w:tcPr>
          <w:p w14:paraId="6702A686" w14:textId="77777777" w:rsidR="009E48FA" w:rsidRPr="000C1A1D" w:rsidRDefault="009E48FA" w:rsidP="009E48FA">
            <w:pPr>
              <w:spacing w:after="0" w:line="240" w:lineRule="auto"/>
              <w:ind w:left="-126" w:right="-109"/>
              <w:jc w:val="center"/>
              <w:rPr>
                <w:sz w:val="20"/>
                <w:szCs w:val="20"/>
              </w:rPr>
            </w:pPr>
          </w:p>
        </w:tc>
      </w:tr>
      <w:tr w:rsidR="009E48FA" w:rsidRPr="000C1A1D" w14:paraId="4CC87305" w14:textId="77777777" w:rsidTr="009E48FA">
        <w:trPr>
          <w:trHeight w:val="264"/>
        </w:trPr>
        <w:tc>
          <w:tcPr>
            <w:tcW w:w="534" w:type="dxa"/>
            <w:tcBorders>
              <w:top w:val="nil"/>
              <w:left w:val="single" w:sz="4" w:space="0" w:color="auto"/>
              <w:bottom w:val="single" w:sz="4" w:space="0" w:color="auto"/>
              <w:right w:val="single" w:sz="4" w:space="0" w:color="auto"/>
            </w:tcBorders>
            <w:shd w:val="clear" w:color="auto" w:fill="auto"/>
            <w:noWrap/>
            <w:vAlign w:val="bottom"/>
            <w:hideMark/>
          </w:tcPr>
          <w:p w14:paraId="0E0F9250" w14:textId="77777777" w:rsidR="009E48FA" w:rsidRPr="000C1A1D" w:rsidRDefault="009E48FA" w:rsidP="009E48FA">
            <w:pPr>
              <w:spacing w:after="0" w:line="240" w:lineRule="auto"/>
              <w:rPr>
                <w:b/>
                <w:bCs/>
                <w:sz w:val="20"/>
                <w:szCs w:val="20"/>
              </w:rPr>
            </w:pPr>
            <w:r w:rsidRPr="000C1A1D">
              <w:rPr>
                <w:b/>
                <w:bCs/>
                <w:sz w:val="20"/>
                <w:szCs w:val="20"/>
              </w:rPr>
              <w:t> </w:t>
            </w:r>
          </w:p>
        </w:tc>
        <w:tc>
          <w:tcPr>
            <w:tcW w:w="4706" w:type="dxa"/>
            <w:tcBorders>
              <w:top w:val="nil"/>
              <w:left w:val="nil"/>
              <w:bottom w:val="single" w:sz="4" w:space="0" w:color="auto"/>
              <w:right w:val="single" w:sz="4" w:space="0" w:color="auto"/>
            </w:tcBorders>
            <w:shd w:val="clear" w:color="auto" w:fill="auto"/>
            <w:vAlign w:val="center"/>
            <w:hideMark/>
          </w:tcPr>
          <w:p w14:paraId="066CBD8A" w14:textId="77777777" w:rsidR="009E48FA" w:rsidRPr="000C1A1D" w:rsidRDefault="009E48FA" w:rsidP="009E48FA">
            <w:pPr>
              <w:spacing w:after="0" w:line="240" w:lineRule="auto"/>
              <w:jc w:val="center"/>
              <w:rPr>
                <w:b/>
                <w:bCs/>
                <w:sz w:val="20"/>
                <w:szCs w:val="20"/>
              </w:rPr>
            </w:pPr>
            <w:r w:rsidRPr="000C1A1D">
              <w:rPr>
                <w:b/>
                <w:bCs/>
                <w:sz w:val="20"/>
                <w:szCs w:val="20"/>
              </w:rPr>
              <w:t>Tổng số</w:t>
            </w:r>
          </w:p>
        </w:tc>
        <w:tc>
          <w:tcPr>
            <w:tcW w:w="1072" w:type="dxa"/>
            <w:tcBorders>
              <w:top w:val="nil"/>
              <w:left w:val="nil"/>
              <w:bottom w:val="single" w:sz="4" w:space="0" w:color="auto"/>
              <w:right w:val="single" w:sz="4" w:space="0" w:color="auto"/>
            </w:tcBorders>
            <w:shd w:val="clear" w:color="auto" w:fill="auto"/>
            <w:noWrap/>
            <w:hideMark/>
          </w:tcPr>
          <w:p w14:paraId="14B00CA2" w14:textId="77777777" w:rsidR="009E48FA" w:rsidRPr="000C1A1D" w:rsidRDefault="009E48FA" w:rsidP="009E48FA">
            <w:pPr>
              <w:spacing w:after="0" w:line="240" w:lineRule="auto"/>
              <w:jc w:val="right"/>
              <w:rPr>
                <w:b/>
                <w:bCs/>
                <w:sz w:val="20"/>
                <w:szCs w:val="20"/>
              </w:rPr>
            </w:pPr>
            <w:r w:rsidRPr="000C1A1D">
              <w:rPr>
                <w:b/>
                <w:bCs/>
                <w:sz w:val="20"/>
                <w:szCs w:val="20"/>
              </w:rPr>
              <w:t>68,78</w:t>
            </w:r>
          </w:p>
        </w:tc>
        <w:tc>
          <w:tcPr>
            <w:tcW w:w="951" w:type="dxa"/>
            <w:tcBorders>
              <w:top w:val="nil"/>
              <w:left w:val="nil"/>
              <w:bottom w:val="single" w:sz="4" w:space="0" w:color="auto"/>
              <w:right w:val="single" w:sz="4" w:space="0" w:color="auto"/>
            </w:tcBorders>
            <w:shd w:val="clear" w:color="auto" w:fill="auto"/>
            <w:noWrap/>
            <w:hideMark/>
          </w:tcPr>
          <w:p w14:paraId="40E170DA" w14:textId="77777777" w:rsidR="009E48FA" w:rsidRPr="000C1A1D" w:rsidRDefault="009E48FA" w:rsidP="009E48FA">
            <w:pPr>
              <w:spacing w:after="0" w:line="240" w:lineRule="auto"/>
              <w:jc w:val="right"/>
              <w:rPr>
                <w:b/>
                <w:bCs/>
                <w:sz w:val="20"/>
                <w:szCs w:val="20"/>
              </w:rPr>
            </w:pPr>
            <w:r w:rsidRPr="000C1A1D">
              <w:rPr>
                <w:b/>
                <w:bCs/>
                <w:sz w:val="20"/>
                <w:szCs w:val="20"/>
              </w:rPr>
              <w:t>0,92</w:t>
            </w:r>
          </w:p>
        </w:tc>
        <w:tc>
          <w:tcPr>
            <w:tcW w:w="768" w:type="dxa"/>
            <w:tcBorders>
              <w:top w:val="nil"/>
              <w:left w:val="nil"/>
              <w:bottom w:val="single" w:sz="4" w:space="0" w:color="auto"/>
              <w:right w:val="single" w:sz="4" w:space="0" w:color="auto"/>
            </w:tcBorders>
            <w:shd w:val="clear" w:color="auto" w:fill="auto"/>
            <w:noWrap/>
            <w:hideMark/>
          </w:tcPr>
          <w:p w14:paraId="23B33868" w14:textId="77777777" w:rsidR="009E48FA" w:rsidRPr="000C1A1D" w:rsidRDefault="009E48FA" w:rsidP="009E48FA">
            <w:pPr>
              <w:spacing w:after="0" w:line="240" w:lineRule="auto"/>
              <w:jc w:val="right"/>
              <w:rPr>
                <w:b/>
                <w:bCs/>
                <w:sz w:val="20"/>
                <w:szCs w:val="20"/>
              </w:rPr>
            </w:pPr>
            <w:r w:rsidRPr="000C1A1D">
              <w:rPr>
                <w:b/>
                <w:bCs/>
                <w:sz w:val="20"/>
                <w:szCs w:val="20"/>
              </w:rPr>
              <w:t>14,72</w:t>
            </w:r>
          </w:p>
        </w:tc>
        <w:tc>
          <w:tcPr>
            <w:tcW w:w="1036" w:type="dxa"/>
            <w:tcBorders>
              <w:top w:val="nil"/>
              <w:left w:val="nil"/>
              <w:bottom w:val="single" w:sz="4" w:space="0" w:color="auto"/>
              <w:right w:val="single" w:sz="4" w:space="0" w:color="auto"/>
            </w:tcBorders>
            <w:shd w:val="clear" w:color="auto" w:fill="auto"/>
            <w:noWrap/>
            <w:vAlign w:val="bottom"/>
            <w:hideMark/>
          </w:tcPr>
          <w:p w14:paraId="2D87C620" w14:textId="77777777" w:rsidR="009E48FA" w:rsidRPr="000C1A1D" w:rsidRDefault="009E48FA" w:rsidP="009E48FA">
            <w:pPr>
              <w:spacing w:after="0" w:line="240" w:lineRule="auto"/>
              <w:rPr>
                <w:b/>
                <w:bCs/>
                <w:sz w:val="20"/>
                <w:szCs w:val="20"/>
              </w:rPr>
            </w:pPr>
            <w:r w:rsidRPr="000C1A1D">
              <w:rPr>
                <w:b/>
                <w:bCs/>
                <w:sz w:val="20"/>
                <w:szCs w:val="20"/>
              </w:rPr>
              <w:t> </w:t>
            </w:r>
          </w:p>
        </w:tc>
      </w:tr>
    </w:tbl>
    <w:p w14:paraId="579C28F6" w14:textId="77777777" w:rsidR="009E48FA" w:rsidRDefault="009E48FA" w:rsidP="00EB5550">
      <w:pPr>
        <w:rPr>
          <w:bCs/>
          <w:i/>
          <w:iCs/>
          <w:sz w:val="27"/>
          <w:szCs w:val="27"/>
        </w:rPr>
      </w:pPr>
      <w:r w:rsidRPr="00ED34F9">
        <w:rPr>
          <w:bCs/>
          <w:i/>
          <w:iCs/>
          <w:sz w:val="27"/>
          <w:szCs w:val="27"/>
        </w:rPr>
        <w:lastRenderedPageBreak/>
        <w:t>Nguồn: Quyết định số 701/QĐ-UBND ngày 14/3/2024 của UBND tỉnh Khánh Hòa về phê duyệt kế hoạch sử dụng đất năm 2024 huyện Vạn Ninh và số liệu từ kết quả thực hiện chuyển mục đích hộ gia đình cá nhân năm 2024</w:t>
      </w:r>
    </w:p>
    <w:p w14:paraId="4D53A293" w14:textId="77777777" w:rsidR="00C409AC" w:rsidRPr="00441BD9" w:rsidRDefault="00C409AC" w:rsidP="00C409AC">
      <w:pPr>
        <w:pStyle w:val="4"/>
        <w:spacing w:after="0"/>
        <w:ind w:firstLine="720"/>
        <w:jc w:val="both"/>
      </w:pPr>
      <w:bookmarkStart w:id="327" w:name="_Toc185541240"/>
      <w:r w:rsidRPr="00441BD9">
        <w:t>2.2.1. Kết quả thực hiện chỉ tiêu nhóm đất nông nghiệp</w:t>
      </w:r>
      <w:bookmarkEnd w:id="327"/>
    </w:p>
    <w:p w14:paraId="0748C615" w14:textId="24A92287" w:rsidR="00C409AC" w:rsidRPr="00631F53" w:rsidRDefault="00E50BEA" w:rsidP="00C409AC">
      <w:pPr>
        <w:widowControl w:val="0"/>
        <w:spacing w:before="120" w:after="0" w:line="240" w:lineRule="auto"/>
        <w:ind w:firstLine="720"/>
        <w:jc w:val="both"/>
        <w:rPr>
          <w:color w:val="FF0000"/>
          <w:spacing w:val="-6"/>
          <w:szCs w:val="28"/>
          <w:lang w:val="de-DE"/>
        </w:rPr>
      </w:pPr>
      <w:bookmarkStart w:id="328" w:name="_Hlk126678348"/>
      <w:r w:rsidRPr="00ED34F9">
        <w:rPr>
          <w:sz w:val="27"/>
          <w:szCs w:val="27"/>
        </w:rPr>
        <w:t>Theo chỉ tiêu kế hoạch năm 2024 được duyệt diện tích đất nông nghiệp là 42.555,06 ha, giảm 3.520,24 ha so với hiện trạng năm 2023. Kết quả thực hiện được</w:t>
      </w:r>
      <w:r w:rsidRPr="00ED34F9">
        <w:rPr>
          <w:bCs/>
          <w:sz w:val="27"/>
          <w:szCs w:val="27"/>
        </w:rPr>
        <w:t xml:space="preserve"> 46.064,79 </w:t>
      </w:r>
      <w:r w:rsidRPr="00ED34F9">
        <w:rPr>
          <w:sz w:val="27"/>
          <w:szCs w:val="27"/>
        </w:rPr>
        <w:t xml:space="preserve">ha, giảm 10,50 ha so với hiện trạng năm 2023 đạt 108,25 % so với kế hoạch (còn cao hơn kế hoạch được duyệt 3.509,73 ha do chưa chuyển sang đất phi nông nghiệp theo kế hoạch được duyệt – </w:t>
      </w:r>
      <w:r w:rsidRPr="00ED34F9">
        <w:rPr>
          <w:i/>
          <w:iCs/>
          <w:sz w:val="27"/>
          <w:szCs w:val="27"/>
        </w:rPr>
        <w:t>chưa đạt so với kế hoạch được duyệt</w:t>
      </w:r>
      <w:r w:rsidRPr="00ED34F9">
        <w:rPr>
          <w:sz w:val="27"/>
          <w:szCs w:val="27"/>
        </w:rPr>
        <w:t>). Nguyên nhân do các công trình dự án chưa thực hiện chuyển mục đích nông nghiệp sang phi nông nghiệp để thực hiện (trong đó, công trình dự án chiếm diện tích lớn là Khu công nghiệp Dốc Đá Trắng, Khu đô thị mới cao cấp Tu Bông, Đầm Môn và Cỗ Mã có diện tích lớn đang làm các thủ tục triển khai). Diện tích đất nông nghiệp hiện trạng năm 2024 có 46.064,79 ha, chiếm 81,96 % tổng diện tích tự nhiên.</w:t>
      </w:r>
    </w:p>
    <w:p w14:paraId="74B0BB9E" w14:textId="77777777" w:rsidR="00C409AC" w:rsidRPr="00441BD9" w:rsidRDefault="00C409AC" w:rsidP="00C409AC">
      <w:pPr>
        <w:pStyle w:val="4"/>
        <w:spacing w:after="0"/>
        <w:ind w:firstLine="720"/>
        <w:jc w:val="both"/>
      </w:pPr>
      <w:bookmarkStart w:id="329" w:name="_Toc185541241"/>
      <w:bookmarkEnd w:id="328"/>
      <w:r w:rsidRPr="00441BD9">
        <w:t>2.2.2. Kết quả thực hiện chỉ tiêu nhóm đất phi nông nghiệp</w:t>
      </w:r>
      <w:bookmarkEnd w:id="329"/>
      <w:r w:rsidRPr="00441BD9">
        <w:t xml:space="preserve">  </w:t>
      </w:r>
    </w:p>
    <w:p w14:paraId="48DF5A03" w14:textId="7A452D43" w:rsidR="00247C99" w:rsidRPr="00631F53" w:rsidRDefault="00E50BEA" w:rsidP="00247C99">
      <w:pPr>
        <w:widowControl w:val="0"/>
        <w:spacing w:before="120" w:after="0" w:line="240" w:lineRule="auto"/>
        <w:ind w:firstLine="720"/>
        <w:jc w:val="both"/>
        <w:rPr>
          <w:i/>
          <w:color w:val="FF0000"/>
          <w:spacing w:val="-6"/>
          <w:szCs w:val="28"/>
          <w:lang w:val="de-DE"/>
        </w:rPr>
      </w:pPr>
      <w:bookmarkStart w:id="330" w:name="_Toc185541242"/>
      <w:bookmarkStart w:id="331" w:name="_Toc464093311"/>
      <w:bookmarkStart w:id="332" w:name="_Hlk126678544"/>
      <w:r w:rsidRPr="00ED34F9">
        <w:rPr>
          <w:sz w:val="27"/>
          <w:szCs w:val="27"/>
        </w:rPr>
        <w:t xml:space="preserve">Kế hoạch được duyệt năm 2024 là 9.612,40  ha, cao hơn 4.961,97 ha so với hiện trạng năm 2023, kết quả thực hiện năm 2024 là </w:t>
      </w:r>
      <w:r w:rsidRPr="00ED34F9">
        <w:rPr>
          <w:bCs/>
          <w:spacing w:val="-4"/>
          <w:sz w:val="27"/>
          <w:szCs w:val="27"/>
        </w:rPr>
        <w:t xml:space="preserve">4.675,00 </w:t>
      </w:r>
      <w:r w:rsidRPr="00ED34F9">
        <w:rPr>
          <w:sz w:val="27"/>
          <w:szCs w:val="27"/>
        </w:rPr>
        <w:t xml:space="preserve">ha, tăng được 24,57 ha so với năm 2023 </w:t>
      </w:r>
      <w:r w:rsidRPr="00ED34F9">
        <w:rPr>
          <w:i/>
          <w:iCs/>
          <w:sz w:val="27"/>
          <w:szCs w:val="27"/>
        </w:rPr>
        <w:t>(còn thấp hơn kế hoạch được duyệt 4.937,40 ha do chưa chuyển từ đất nông nghiệp và đất chưa sử dụng sang đất phi nông nghiệp theo kế hoạch được duyệt – trong đó các dự án chưa thực hiện gồm: Khu công nghiệp Dốc Đá Trắng; 2 công trình đất quốc phòng,…)</w:t>
      </w:r>
      <w:r w:rsidRPr="00ED34F9">
        <w:rPr>
          <w:sz w:val="27"/>
          <w:szCs w:val="27"/>
        </w:rPr>
        <w:t xml:space="preserve">. </w:t>
      </w:r>
      <w:r w:rsidRPr="00ED34F9">
        <w:rPr>
          <w:sz w:val="27"/>
          <w:szCs w:val="27"/>
          <w:lang w:val="vi-VN"/>
        </w:rPr>
        <w:t xml:space="preserve">Diện tích </w:t>
      </w:r>
      <w:r w:rsidRPr="00ED34F9">
        <w:rPr>
          <w:sz w:val="27"/>
          <w:szCs w:val="27"/>
        </w:rPr>
        <w:t xml:space="preserve">hiện trạng năm 2024 </w:t>
      </w:r>
      <w:r w:rsidRPr="00ED34F9">
        <w:rPr>
          <w:sz w:val="27"/>
          <w:szCs w:val="27"/>
          <w:lang w:val="vi-VN"/>
        </w:rPr>
        <w:t xml:space="preserve">có </w:t>
      </w:r>
      <w:r w:rsidRPr="00ED34F9">
        <w:rPr>
          <w:bCs/>
          <w:spacing w:val="-4"/>
          <w:sz w:val="27"/>
          <w:szCs w:val="27"/>
        </w:rPr>
        <w:t xml:space="preserve">4.675,00 </w:t>
      </w:r>
      <w:r w:rsidRPr="00ED34F9">
        <w:rPr>
          <w:sz w:val="27"/>
          <w:szCs w:val="27"/>
        </w:rPr>
        <w:t>h</w:t>
      </w:r>
      <w:r w:rsidRPr="00ED34F9">
        <w:rPr>
          <w:sz w:val="27"/>
          <w:szCs w:val="27"/>
          <w:lang w:val="vi-VN"/>
        </w:rPr>
        <w:t xml:space="preserve">a, chiếm </w:t>
      </w:r>
      <w:r w:rsidRPr="00ED34F9">
        <w:rPr>
          <w:sz w:val="27"/>
          <w:szCs w:val="27"/>
        </w:rPr>
        <w:t xml:space="preserve">8,32 </w:t>
      </w:r>
      <w:r w:rsidRPr="00ED34F9">
        <w:rPr>
          <w:sz w:val="27"/>
          <w:szCs w:val="27"/>
          <w:lang w:val="vi-VN"/>
        </w:rPr>
        <w:t xml:space="preserve">% diện tích đất </w:t>
      </w:r>
      <w:r w:rsidRPr="00ED34F9">
        <w:rPr>
          <w:sz w:val="27"/>
          <w:szCs w:val="27"/>
        </w:rPr>
        <w:t>tự nhiên toàn huyện</w:t>
      </w:r>
      <w:r w:rsidRPr="00ED34F9">
        <w:rPr>
          <w:sz w:val="27"/>
          <w:szCs w:val="27"/>
          <w:lang w:val="vi-VN"/>
        </w:rPr>
        <w:t>.</w:t>
      </w:r>
    </w:p>
    <w:p w14:paraId="4CAA8337" w14:textId="77777777" w:rsidR="00C409AC" w:rsidRPr="00441BD9" w:rsidRDefault="00C409AC" w:rsidP="00C409AC">
      <w:pPr>
        <w:pStyle w:val="4"/>
        <w:spacing w:after="0"/>
        <w:ind w:firstLine="720"/>
        <w:jc w:val="both"/>
      </w:pPr>
      <w:r w:rsidRPr="00441BD9">
        <w:t>2.2.3. Kết quả thực hiện chỉ tiêu nhóm đất chưa sử dụng</w:t>
      </w:r>
      <w:bookmarkEnd w:id="330"/>
      <w:r w:rsidRPr="00441BD9">
        <w:t xml:space="preserve">  </w:t>
      </w:r>
    </w:p>
    <w:p w14:paraId="4478B976" w14:textId="104A10E7" w:rsidR="00C409AC" w:rsidRPr="00631F53" w:rsidRDefault="00E50BEA" w:rsidP="00C409AC">
      <w:pPr>
        <w:widowControl w:val="0"/>
        <w:spacing w:before="120" w:after="0" w:line="240" w:lineRule="auto"/>
        <w:ind w:firstLine="720"/>
        <w:jc w:val="both"/>
        <w:rPr>
          <w:color w:val="FF0000"/>
          <w:spacing w:val="-6"/>
          <w:szCs w:val="28"/>
          <w:lang w:val="de-DE"/>
        </w:rPr>
      </w:pPr>
      <w:r w:rsidRPr="00ED34F9">
        <w:rPr>
          <w:sz w:val="27"/>
          <w:szCs w:val="27"/>
          <w:lang w:val="vi-VN"/>
        </w:rPr>
        <w:t>Hiện trạng 2024 c</w:t>
      </w:r>
      <w:r w:rsidRPr="00ED34F9">
        <w:rPr>
          <w:bCs/>
          <w:sz w:val="27"/>
          <w:szCs w:val="27"/>
          <w:lang w:val="vi-VN"/>
        </w:rPr>
        <w:t>òn lại 5.462,12 ha, chiếm 9,72 % tổng diện tích tự nhiên toàn huyện, có ở tất cả các xã (chủ yếu là đất đồi núi chưa sử dụng) và</w:t>
      </w:r>
      <w:r w:rsidRPr="00ED34F9">
        <w:rPr>
          <w:sz w:val="27"/>
          <w:szCs w:val="27"/>
          <w:lang w:val="vi-VN"/>
        </w:rPr>
        <w:t xml:space="preserve"> tập trung nhiều tại xã Vạn Thạnh. Trong năm 2024 đã đưa 14,07 ha vào sử dụng cho mục đích phi nông nghiệp trong đó chủ yếu là đường giao thông.</w:t>
      </w:r>
    </w:p>
    <w:p w14:paraId="09FB5DCA" w14:textId="204A9DB4" w:rsidR="00C409AC" w:rsidRPr="00441BD9" w:rsidRDefault="00C409AC" w:rsidP="000746D2">
      <w:pPr>
        <w:pStyle w:val="3"/>
        <w:spacing w:after="0"/>
        <w:outlineLvl w:val="2"/>
        <w:rPr>
          <w:color w:val="auto"/>
        </w:rPr>
      </w:pPr>
      <w:bookmarkStart w:id="333" w:name="_Toc147910947"/>
      <w:bookmarkStart w:id="334" w:name="_Toc185541244"/>
      <w:bookmarkStart w:id="335" w:name="_Toc194941047"/>
      <w:bookmarkEnd w:id="331"/>
      <w:bookmarkEnd w:id="332"/>
      <w:r w:rsidRPr="00441BD9">
        <w:rPr>
          <w:color w:val="auto"/>
        </w:rPr>
        <w:t>2.</w:t>
      </w:r>
      <w:r w:rsidR="00D505F9">
        <w:rPr>
          <w:color w:val="auto"/>
          <w:lang w:val="en-US"/>
        </w:rPr>
        <w:t>3</w:t>
      </w:r>
      <w:r w:rsidRPr="00441BD9">
        <w:rPr>
          <w:color w:val="auto"/>
        </w:rPr>
        <w:t xml:space="preserve">. </w:t>
      </w:r>
      <w:bookmarkEnd w:id="333"/>
      <w:r w:rsidRPr="00441BD9">
        <w:rPr>
          <w:color w:val="auto"/>
        </w:rPr>
        <w:t>Rà soát các công trình, dự án đưa vào kế hoạch sử dụng đất quá 02 năm liên tục được xác định trong kế hoạch sử dụng đất hằng năm cấp huyện chưa có quyết định thu hồi đất hoặc chưa được phép chuyển mục đích sử dụng đất</w:t>
      </w:r>
      <w:bookmarkEnd w:id="334"/>
      <w:bookmarkEnd w:id="335"/>
      <w:r w:rsidRPr="00441BD9">
        <w:rPr>
          <w:color w:val="auto"/>
        </w:rPr>
        <w:t xml:space="preserve">  </w:t>
      </w:r>
    </w:p>
    <w:p w14:paraId="1D32C0FE" w14:textId="77777777" w:rsidR="00E50BEA" w:rsidRPr="00ED34F9" w:rsidRDefault="00E50BEA" w:rsidP="00E50BEA">
      <w:pPr>
        <w:widowControl w:val="0"/>
        <w:spacing w:before="120" w:after="120" w:line="240" w:lineRule="auto"/>
        <w:ind w:firstLine="709"/>
        <w:jc w:val="both"/>
        <w:rPr>
          <w:sz w:val="27"/>
          <w:szCs w:val="27"/>
          <w:lang w:val="vi-VN"/>
        </w:rPr>
      </w:pPr>
      <w:bookmarkStart w:id="336" w:name="_Toc527884942"/>
      <w:bookmarkStart w:id="337" w:name="_Toc19708409"/>
      <w:bookmarkStart w:id="338" w:name="_Hlk129869201"/>
      <w:r w:rsidRPr="00ED34F9">
        <w:rPr>
          <w:sz w:val="27"/>
          <w:szCs w:val="27"/>
          <w:lang w:val="vi-VN"/>
        </w:rPr>
        <w:t xml:space="preserve">Thực hiện theo quy định theo Khoản 7 Điều 76 Luật Đất đai 2024 về việc rà soát danh mục công trình dự án thu hồi đất hoặc chuyển mục đích sử dụng đất đưa trong vào trong kế hoạch sử dụng đất nhưng sau 02 năm liên tục vẫn chưa thực hiện. Đối với địa bàn huyện Vạn Ninh theo quy định có tổng số 05 công trình dự án đã đưa vào 2 năm liên tục </w:t>
      </w:r>
      <w:r w:rsidRPr="00ED34F9">
        <w:rPr>
          <w:i/>
          <w:sz w:val="27"/>
          <w:szCs w:val="27"/>
          <w:lang w:val="vi-VN"/>
        </w:rPr>
        <w:t>(thuộc vào danh mục phải rà soát lại)</w:t>
      </w:r>
      <w:r w:rsidRPr="00ED34F9">
        <w:rPr>
          <w:sz w:val="27"/>
          <w:szCs w:val="27"/>
          <w:lang w:val="vi-VN"/>
        </w:rPr>
        <w:t>, cụ thể:</w:t>
      </w:r>
      <w:bookmarkEnd w:id="336"/>
      <w:bookmarkEnd w:id="337"/>
    </w:p>
    <w:p w14:paraId="3F229F06" w14:textId="77777777" w:rsidR="00E50BEA" w:rsidRPr="00ED34F9" w:rsidRDefault="00E50BEA" w:rsidP="00E50BEA">
      <w:pPr>
        <w:widowControl w:val="0"/>
        <w:spacing w:before="120" w:after="120" w:line="240" w:lineRule="auto"/>
        <w:ind w:firstLine="709"/>
        <w:jc w:val="both"/>
        <w:rPr>
          <w:sz w:val="27"/>
          <w:szCs w:val="27"/>
          <w:lang w:val="vi-VN"/>
        </w:rPr>
      </w:pPr>
      <w:r w:rsidRPr="00ED34F9">
        <w:rPr>
          <w:sz w:val="27"/>
          <w:szCs w:val="27"/>
          <w:lang w:val="vi-VN"/>
        </w:rPr>
        <w:t xml:space="preserve">- Có 05 công trình, dự án có thu hồi đất thuộc diện rà soát, trong đó </w:t>
      </w:r>
      <w:r w:rsidRPr="00ED34F9">
        <w:rPr>
          <w:b/>
          <w:bCs/>
          <w:sz w:val="27"/>
          <w:szCs w:val="27"/>
          <w:u w:val="single"/>
          <w:lang w:val="vi-VN"/>
        </w:rPr>
        <w:t>tiếp tục chuyển tiếp trong năm 2025</w:t>
      </w:r>
      <w:r w:rsidRPr="00ED34F9">
        <w:rPr>
          <w:sz w:val="27"/>
          <w:szCs w:val="27"/>
          <w:lang w:val="vi-VN"/>
        </w:rPr>
        <w:t xml:space="preserve"> (26,03 ha); đề nghị đưa ra 01 công trình </w:t>
      </w:r>
      <w:r w:rsidRPr="00ED34F9">
        <w:rPr>
          <w:i/>
          <w:iCs/>
          <w:sz w:val="27"/>
          <w:szCs w:val="27"/>
          <w:lang w:val="vi-VN"/>
        </w:rPr>
        <w:t>(Tuyến đường dây đấu nối 110KV KN Vạn Ninh - Nhà máy điện mặt trời KN Vạn Ninh).</w:t>
      </w:r>
      <w:r w:rsidRPr="00ED34F9">
        <w:rPr>
          <w:sz w:val="27"/>
          <w:szCs w:val="27"/>
          <w:lang w:val="vi-VN"/>
        </w:rPr>
        <w:t xml:space="preserve"> Trong 04 công trình chuyển tiếp đó có 01 công trình sử dụng vốn ngân sách; 03 công trình có vốn ngoài ngân sách (đang thực hiện các thủ tục thu hồi đất). Gồm có:</w:t>
      </w:r>
    </w:p>
    <w:p w14:paraId="2E3B7F59" w14:textId="77777777" w:rsidR="00E50BEA" w:rsidRPr="00ED34F9" w:rsidRDefault="00E50BEA" w:rsidP="00E50BEA">
      <w:pPr>
        <w:widowControl w:val="0"/>
        <w:spacing w:before="120" w:after="120" w:line="240" w:lineRule="auto"/>
        <w:ind w:firstLine="709"/>
        <w:jc w:val="both"/>
        <w:rPr>
          <w:i/>
          <w:iCs/>
          <w:sz w:val="27"/>
          <w:szCs w:val="27"/>
          <w:lang w:val="vi-VN"/>
        </w:rPr>
      </w:pPr>
      <w:r w:rsidRPr="00ED34F9">
        <w:rPr>
          <w:i/>
          <w:iCs/>
          <w:sz w:val="27"/>
          <w:szCs w:val="27"/>
          <w:lang w:val="vi-VN"/>
        </w:rPr>
        <w:t>+  Trường THPT Bắc Vạn Ninh diện tích 1,99 ha.</w:t>
      </w:r>
    </w:p>
    <w:p w14:paraId="3B914ED3" w14:textId="77777777" w:rsidR="00E50BEA" w:rsidRPr="00ED34F9" w:rsidRDefault="00E50BEA" w:rsidP="00E50BEA">
      <w:pPr>
        <w:widowControl w:val="0"/>
        <w:spacing w:before="120" w:after="120" w:line="240" w:lineRule="auto"/>
        <w:ind w:firstLine="709"/>
        <w:jc w:val="both"/>
        <w:rPr>
          <w:i/>
          <w:iCs/>
          <w:sz w:val="27"/>
          <w:szCs w:val="27"/>
          <w:lang w:val="vi-VN"/>
        </w:rPr>
      </w:pPr>
      <w:r w:rsidRPr="00ED34F9">
        <w:rPr>
          <w:i/>
          <w:iCs/>
          <w:sz w:val="27"/>
          <w:szCs w:val="27"/>
          <w:lang w:val="vi-VN"/>
        </w:rPr>
        <w:lastRenderedPageBreak/>
        <w:t>+ Hệ thống cấp nước xã Đại Lãnh diện tích 0,97 ha.</w:t>
      </w:r>
    </w:p>
    <w:p w14:paraId="5089D828" w14:textId="77777777" w:rsidR="00E50BEA" w:rsidRPr="00ED34F9" w:rsidRDefault="00E50BEA" w:rsidP="00E50BEA">
      <w:pPr>
        <w:widowControl w:val="0"/>
        <w:spacing w:before="120" w:after="120" w:line="240" w:lineRule="auto"/>
        <w:ind w:firstLine="709"/>
        <w:jc w:val="both"/>
        <w:rPr>
          <w:i/>
          <w:iCs/>
          <w:sz w:val="27"/>
          <w:szCs w:val="27"/>
          <w:lang w:val="vi-VN"/>
        </w:rPr>
      </w:pPr>
      <w:r w:rsidRPr="00ED34F9">
        <w:rPr>
          <w:i/>
          <w:iCs/>
          <w:sz w:val="27"/>
          <w:szCs w:val="27"/>
          <w:lang w:val="vi-VN"/>
        </w:rPr>
        <w:t>+ Trạm biến áp 110kV Vạn Ninh 2 và đấu nối diện tích 0,84 ha.</w:t>
      </w:r>
    </w:p>
    <w:p w14:paraId="293FB3D8" w14:textId="35F9667A" w:rsidR="00C409AC" w:rsidRPr="00E50BEA" w:rsidRDefault="00E50BEA" w:rsidP="00E50BEA">
      <w:pPr>
        <w:widowControl w:val="0"/>
        <w:spacing w:before="120" w:after="0" w:line="240" w:lineRule="auto"/>
        <w:ind w:firstLine="720"/>
        <w:jc w:val="both"/>
        <w:rPr>
          <w:i/>
          <w:color w:val="FF0000"/>
          <w:spacing w:val="-6"/>
          <w:szCs w:val="28"/>
        </w:rPr>
      </w:pPr>
      <w:r w:rsidRPr="00ED34F9">
        <w:rPr>
          <w:i/>
          <w:iCs/>
          <w:sz w:val="27"/>
          <w:szCs w:val="27"/>
          <w:lang w:val="vi-VN"/>
        </w:rPr>
        <w:t>+ Đầu tư xây dựng công trình khai thác mỏ granit tảng lăn làm ốp lát tại khu vực Tân Dân 2, xã Vạn Khánh, huyện Vạn Ninh</w:t>
      </w:r>
      <w:r>
        <w:rPr>
          <w:i/>
          <w:iCs/>
          <w:sz w:val="27"/>
          <w:szCs w:val="27"/>
        </w:rPr>
        <w:t>.</w:t>
      </w:r>
    </w:p>
    <w:p w14:paraId="0BE328C2" w14:textId="73696B9B" w:rsidR="00C409AC" w:rsidRPr="00441BD9" w:rsidRDefault="00C409AC" w:rsidP="000746D2">
      <w:pPr>
        <w:pStyle w:val="3"/>
        <w:spacing w:after="0"/>
        <w:outlineLvl w:val="2"/>
        <w:rPr>
          <w:color w:val="auto"/>
          <w:spacing w:val="-4"/>
        </w:rPr>
      </w:pPr>
      <w:bookmarkStart w:id="339" w:name="_Toc185541245"/>
      <w:bookmarkStart w:id="340" w:name="_Toc194941048"/>
      <w:bookmarkEnd w:id="338"/>
      <w:r w:rsidRPr="00441BD9">
        <w:rPr>
          <w:color w:val="auto"/>
          <w:spacing w:val="-4"/>
        </w:rPr>
        <w:t>2.</w:t>
      </w:r>
      <w:r w:rsidR="00D505F9">
        <w:rPr>
          <w:color w:val="auto"/>
          <w:spacing w:val="-4"/>
          <w:lang w:val="en-US"/>
        </w:rPr>
        <w:t>4</w:t>
      </w:r>
      <w:r w:rsidRPr="00441BD9">
        <w:rPr>
          <w:color w:val="auto"/>
          <w:spacing w:val="-4"/>
        </w:rPr>
        <w:t xml:space="preserve">. </w:t>
      </w:r>
      <w:r w:rsidRPr="00441BD9">
        <w:rPr>
          <w:color w:val="auto"/>
        </w:rPr>
        <w:t>Phân</w:t>
      </w:r>
      <w:r w:rsidRPr="00441BD9">
        <w:rPr>
          <w:color w:val="auto"/>
          <w:spacing w:val="-1"/>
        </w:rPr>
        <w:t xml:space="preserve"> </w:t>
      </w:r>
      <w:r w:rsidRPr="00441BD9">
        <w:rPr>
          <w:color w:val="auto"/>
        </w:rPr>
        <w:t>tích, đánh</w:t>
      </w:r>
      <w:r w:rsidRPr="00441BD9">
        <w:rPr>
          <w:color w:val="auto"/>
          <w:spacing w:val="-1"/>
        </w:rPr>
        <w:t xml:space="preserve"> </w:t>
      </w:r>
      <w:r w:rsidRPr="00441BD9">
        <w:rPr>
          <w:color w:val="auto"/>
        </w:rPr>
        <w:t>giá</w:t>
      </w:r>
      <w:r w:rsidRPr="00441BD9">
        <w:rPr>
          <w:color w:val="auto"/>
          <w:spacing w:val="-1"/>
        </w:rPr>
        <w:t xml:space="preserve"> </w:t>
      </w:r>
      <w:r w:rsidRPr="00441BD9">
        <w:rPr>
          <w:color w:val="auto"/>
        </w:rPr>
        <w:t>kết quả</w:t>
      </w:r>
      <w:r w:rsidRPr="00441BD9">
        <w:rPr>
          <w:color w:val="auto"/>
          <w:spacing w:val="-1"/>
        </w:rPr>
        <w:t xml:space="preserve"> </w:t>
      </w:r>
      <w:r w:rsidRPr="00441BD9">
        <w:rPr>
          <w:color w:val="auto"/>
        </w:rPr>
        <w:t>chuyển mục</w:t>
      </w:r>
      <w:r w:rsidRPr="00441BD9">
        <w:rPr>
          <w:color w:val="auto"/>
          <w:spacing w:val="-1"/>
        </w:rPr>
        <w:t xml:space="preserve"> </w:t>
      </w:r>
      <w:r w:rsidRPr="00441BD9">
        <w:rPr>
          <w:color w:val="auto"/>
        </w:rPr>
        <w:t>đích</w:t>
      </w:r>
      <w:r w:rsidRPr="00441BD9">
        <w:rPr>
          <w:color w:val="auto"/>
          <w:spacing w:val="-1"/>
        </w:rPr>
        <w:t xml:space="preserve"> </w:t>
      </w:r>
      <w:r w:rsidRPr="00441BD9">
        <w:rPr>
          <w:color w:val="auto"/>
        </w:rPr>
        <w:t>sử dụng</w:t>
      </w:r>
      <w:r w:rsidRPr="00441BD9">
        <w:rPr>
          <w:color w:val="auto"/>
          <w:spacing w:val="-3"/>
        </w:rPr>
        <w:t xml:space="preserve"> </w:t>
      </w:r>
      <w:r w:rsidRPr="00441BD9">
        <w:rPr>
          <w:color w:val="auto"/>
          <w:spacing w:val="-4"/>
        </w:rPr>
        <w:t>đất</w:t>
      </w:r>
      <w:bookmarkEnd w:id="339"/>
      <w:bookmarkEnd w:id="340"/>
    </w:p>
    <w:p w14:paraId="249F524D" w14:textId="76C3AD1B" w:rsidR="00C409AC" w:rsidRDefault="008C41A4" w:rsidP="00C409AC">
      <w:pPr>
        <w:widowControl w:val="0"/>
        <w:spacing w:before="120" w:after="0" w:line="240" w:lineRule="auto"/>
        <w:ind w:firstLine="720"/>
        <w:jc w:val="both"/>
        <w:rPr>
          <w:rFonts w:eastAsia="Times New Roman"/>
          <w:color w:val="FF0000"/>
          <w:spacing w:val="-6"/>
          <w:szCs w:val="28"/>
          <w:lang w:val="de-DE"/>
        </w:rPr>
      </w:pPr>
      <w:r w:rsidRPr="00ED34F9">
        <w:rPr>
          <w:sz w:val="27"/>
          <w:szCs w:val="27"/>
          <w:lang w:val="vi-VN"/>
        </w:rPr>
        <w:t>Kết quả thực hiện chuyển mục đích sử dụng đất năm 2024 của huyện Vạn Ninh được thể hiện cụ thể qua biểu sau:</w:t>
      </w:r>
      <w:r w:rsidR="00C409AC" w:rsidRPr="00631F53">
        <w:rPr>
          <w:rFonts w:eastAsia="Times New Roman"/>
          <w:color w:val="FF0000"/>
          <w:spacing w:val="-6"/>
          <w:szCs w:val="28"/>
          <w:lang w:val="de-DE"/>
        </w:rPr>
        <w:t xml:space="preserve">  </w:t>
      </w:r>
    </w:p>
    <w:p w14:paraId="370009BE" w14:textId="36B2E905" w:rsidR="00595657" w:rsidRPr="00441BD9" w:rsidRDefault="00595657" w:rsidP="00595657">
      <w:pPr>
        <w:pStyle w:val="5"/>
        <w:rPr>
          <w:b w:val="0"/>
          <w:bCs/>
          <w:i/>
          <w:iCs/>
          <w:lang w:val="en-US"/>
        </w:rPr>
      </w:pPr>
      <w:bookmarkStart w:id="341" w:name="_Toc147910980"/>
      <w:bookmarkStart w:id="342" w:name="_Toc185541465"/>
      <w:r w:rsidRPr="00441BD9">
        <w:rPr>
          <w:b w:val="0"/>
          <w:bCs/>
          <w:i/>
          <w:iCs/>
        </w:rPr>
        <w:t xml:space="preserve">Biểu </w:t>
      </w:r>
      <w:r w:rsidR="00E50BEA" w:rsidRPr="00441BD9">
        <w:rPr>
          <w:b w:val="0"/>
          <w:bCs/>
          <w:i/>
          <w:iCs/>
          <w:lang w:val="en-US"/>
        </w:rPr>
        <w:t>09</w:t>
      </w:r>
      <w:r w:rsidRPr="00441BD9">
        <w:rPr>
          <w:b w:val="0"/>
          <w:bCs/>
          <w:i/>
          <w:iCs/>
        </w:rPr>
        <w:t>.</w:t>
      </w:r>
      <w:r w:rsidRPr="00441BD9">
        <w:rPr>
          <w:i/>
          <w:iCs/>
        </w:rPr>
        <w:t xml:space="preserve"> </w:t>
      </w:r>
      <w:r w:rsidRPr="00441BD9">
        <w:rPr>
          <w:b w:val="0"/>
          <w:bCs/>
          <w:i/>
          <w:iCs/>
        </w:rPr>
        <w:t xml:space="preserve">Kết quả chuyển mục đích sử dụng đất năm 2024 của </w:t>
      </w:r>
      <w:bookmarkEnd w:id="341"/>
      <w:bookmarkEnd w:id="342"/>
      <w:r w:rsidR="00E47945" w:rsidRPr="00441BD9">
        <w:rPr>
          <w:b w:val="0"/>
          <w:bCs/>
          <w:i/>
          <w:iCs/>
          <w:lang w:val="en-US"/>
        </w:rPr>
        <w:t>huyện Vạn Ninh</w:t>
      </w:r>
    </w:p>
    <w:tbl>
      <w:tblPr>
        <w:tblW w:w="9080" w:type="dxa"/>
        <w:tblInd w:w="113" w:type="dxa"/>
        <w:tblLook w:val="04A0" w:firstRow="1" w:lastRow="0" w:firstColumn="1" w:lastColumn="0" w:noHBand="0" w:noVBand="1"/>
      </w:tblPr>
      <w:tblGrid>
        <w:gridCol w:w="467"/>
        <w:gridCol w:w="4108"/>
        <w:gridCol w:w="1160"/>
        <w:gridCol w:w="961"/>
        <w:gridCol w:w="980"/>
        <w:gridCol w:w="1404"/>
      </w:tblGrid>
      <w:tr w:rsidR="00E47945" w:rsidRPr="00D444C7" w14:paraId="2171D387" w14:textId="77777777" w:rsidTr="00E47945">
        <w:trPr>
          <w:trHeight w:val="340"/>
          <w:tblHeader/>
        </w:trPr>
        <w:tc>
          <w:tcPr>
            <w:tcW w:w="445"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338B7B1A" w14:textId="77777777" w:rsidR="00E47945" w:rsidRPr="00D444C7" w:rsidRDefault="00E47945" w:rsidP="009C3550">
            <w:pPr>
              <w:spacing w:after="0" w:line="240" w:lineRule="auto"/>
              <w:jc w:val="center"/>
              <w:rPr>
                <w:rFonts w:ascii="Arial Narrow" w:hAnsi="Arial Narrow" w:cs="Arial"/>
                <w:b/>
                <w:bCs/>
                <w:sz w:val="22"/>
              </w:rPr>
            </w:pPr>
            <w:r w:rsidRPr="00D444C7">
              <w:rPr>
                <w:rFonts w:ascii="Arial Narrow" w:hAnsi="Arial Narrow" w:cs="Arial"/>
                <w:b/>
                <w:bCs/>
                <w:sz w:val="22"/>
              </w:rPr>
              <w:t>TT</w:t>
            </w:r>
          </w:p>
        </w:tc>
        <w:tc>
          <w:tcPr>
            <w:tcW w:w="465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8FE6B84" w14:textId="77777777" w:rsidR="00E47945" w:rsidRPr="00D444C7" w:rsidRDefault="00E47945" w:rsidP="009C3550">
            <w:pPr>
              <w:spacing w:after="0" w:line="240" w:lineRule="auto"/>
              <w:jc w:val="center"/>
              <w:rPr>
                <w:rFonts w:ascii="Arial Narrow" w:hAnsi="Arial Narrow" w:cs="Arial"/>
                <w:b/>
                <w:bCs/>
                <w:sz w:val="22"/>
              </w:rPr>
            </w:pPr>
            <w:r w:rsidRPr="00D444C7">
              <w:rPr>
                <w:rFonts w:ascii="Arial Narrow" w:hAnsi="Arial Narrow" w:cs="Arial"/>
                <w:b/>
                <w:bCs/>
                <w:sz w:val="22"/>
              </w:rPr>
              <w:t>Ch</w:t>
            </w:r>
            <w:r w:rsidRPr="00D444C7">
              <w:rPr>
                <w:rFonts w:cs="Calibri"/>
                <w:b/>
                <w:bCs/>
                <w:sz w:val="22"/>
              </w:rPr>
              <w:t>ỉ</w:t>
            </w:r>
            <w:r w:rsidRPr="00D444C7">
              <w:rPr>
                <w:rFonts w:ascii="Arial Narrow" w:hAnsi="Arial Narrow" w:cs="Arial"/>
                <w:b/>
                <w:bCs/>
                <w:sz w:val="22"/>
              </w:rPr>
              <w:t xml:space="preserve"> ti</w:t>
            </w:r>
            <w:r w:rsidRPr="00D444C7">
              <w:rPr>
                <w:rFonts w:ascii="Arial Narrow" w:hAnsi="Arial Narrow" w:cs="Arial Narrow"/>
                <w:b/>
                <w:bCs/>
                <w:sz w:val="22"/>
              </w:rPr>
              <w:t>ê</w:t>
            </w:r>
            <w:r w:rsidRPr="00D444C7">
              <w:rPr>
                <w:rFonts w:ascii="Arial Narrow" w:hAnsi="Arial Narrow" w:cs="Arial"/>
                <w:b/>
                <w:bCs/>
                <w:sz w:val="22"/>
              </w:rPr>
              <w:t>u</w:t>
            </w:r>
          </w:p>
        </w:tc>
        <w:tc>
          <w:tcPr>
            <w:tcW w:w="116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36F5CFA" w14:textId="77777777" w:rsidR="00E47945" w:rsidRPr="00D444C7" w:rsidRDefault="00E47945" w:rsidP="009C3550">
            <w:pPr>
              <w:spacing w:after="0" w:line="240" w:lineRule="auto"/>
              <w:jc w:val="center"/>
              <w:rPr>
                <w:rFonts w:ascii="Arial Narrow" w:hAnsi="Arial Narrow" w:cs="Arial"/>
                <w:b/>
                <w:bCs/>
                <w:sz w:val="22"/>
              </w:rPr>
            </w:pPr>
            <w:r w:rsidRPr="00D444C7">
              <w:rPr>
                <w:rFonts w:ascii="Arial Narrow" w:hAnsi="Arial Narrow" w:cs="Arial"/>
                <w:b/>
                <w:bCs/>
                <w:sz w:val="22"/>
              </w:rPr>
              <w:t>Di</w:t>
            </w:r>
            <w:r w:rsidRPr="00D444C7">
              <w:rPr>
                <w:rFonts w:cs="Calibri"/>
                <w:b/>
                <w:bCs/>
                <w:sz w:val="22"/>
              </w:rPr>
              <w:t>ệ</w:t>
            </w:r>
            <w:r w:rsidRPr="00D444C7">
              <w:rPr>
                <w:rFonts w:ascii="Arial Narrow" w:hAnsi="Arial Narrow" w:cs="Arial"/>
                <w:b/>
                <w:bCs/>
                <w:sz w:val="22"/>
              </w:rPr>
              <w:t>n t</w:t>
            </w:r>
            <w:r w:rsidRPr="00D444C7">
              <w:rPr>
                <w:rFonts w:ascii="Arial Narrow" w:hAnsi="Arial Narrow" w:cs="Arial Narrow"/>
                <w:b/>
                <w:bCs/>
                <w:sz w:val="22"/>
              </w:rPr>
              <w:t>í</w:t>
            </w:r>
            <w:r w:rsidRPr="00D444C7">
              <w:rPr>
                <w:rFonts w:ascii="Arial Narrow" w:hAnsi="Arial Narrow" w:cs="Arial"/>
                <w:b/>
                <w:bCs/>
                <w:sz w:val="22"/>
              </w:rPr>
              <w:t xml:space="preserve">ch KH 2024 </w:t>
            </w:r>
            <w:r w:rsidRPr="00D444C7">
              <w:rPr>
                <w:rFonts w:ascii="Arial Narrow" w:hAnsi="Arial Narrow" w:cs="Arial Narrow"/>
                <w:b/>
                <w:bCs/>
                <w:sz w:val="22"/>
              </w:rPr>
              <w:t>đ</w:t>
            </w:r>
            <w:r w:rsidRPr="00D444C7">
              <w:rPr>
                <w:rFonts w:cs="Calibri"/>
                <w:b/>
                <w:bCs/>
                <w:sz w:val="22"/>
              </w:rPr>
              <w:t>ượ</w:t>
            </w:r>
            <w:r w:rsidRPr="00D444C7">
              <w:rPr>
                <w:rFonts w:ascii="Arial Narrow" w:hAnsi="Arial Narrow" w:cs="Arial"/>
                <w:b/>
                <w:bCs/>
                <w:sz w:val="22"/>
              </w:rPr>
              <w:t>c duy</w:t>
            </w:r>
            <w:r w:rsidRPr="00D444C7">
              <w:rPr>
                <w:rFonts w:cs="Calibri"/>
                <w:b/>
                <w:bCs/>
                <w:sz w:val="22"/>
              </w:rPr>
              <w:t>ệ</w:t>
            </w:r>
            <w:r w:rsidRPr="00D444C7">
              <w:rPr>
                <w:rFonts w:ascii="Arial Narrow" w:hAnsi="Arial Narrow" w:cs="Arial"/>
                <w:b/>
                <w:bCs/>
                <w:sz w:val="22"/>
              </w:rPr>
              <w:t>t (ha)</w:t>
            </w:r>
          </w:p>
        </w:tc>
        <w:tc>
          <w:tcPr>
            <w:tcW w:w="2822" w:type="dxa"/>
            <w:gridSpan w:val="3"/>
            <w:tcBorders>
              <w:top w:val="single" w:sz="4" w:space="0" w:color="auto"/>
              <w:left w:val="nil"/>
              <w:bottom w:val="single" w:sz="4" w:space="0" w:color="auto"/>
              <w:right w:val="single" w:sz="4" w:space="0" w:color="auto"/>
            </w:tcBorders>
            <w:shd w:val="clear" w:color="auto" w:fill="auto"/>
            <w:vAlign w:val="center"/>
            <w:hideMark/>
          </w:tcPr>
          <w:p w14:paraId="024EBB3D" w14:textId="77777777" w:rsidR="00E47945" w:rsidRPr="00D444C7" w:rsidRDefault="00E47945" w:rsidP="009C3550">
            <w:pPr>
              <w:spacing w:after="0" w:line="240" w:lineRule="auto"/>
              <w:jc w:val="center"/>
              <w:rPr>
                <w:rFonts w:ascii="Arial Narrow" w:hAnsi="Arial Narrow" w:cs="Arial"/>
                <w:b/>
                <w:bCs/>
                <w:sz w:val="22"/>
              </w:rPr>
            </w:pPr>
            <w:r w:rsidRPr="00D444C7">
              <w:rPr>
                <w:rFonts w:ascii="Arial Narrow" w:hAnsi="Arial Narrow" w:cs="Arial"/>
                <w:b/>
                <w:bCs/>
                <w:sz w:val="22"/>
              </w:rPr>
              <w:t>K</w:t>
            </w:r>
            <w:r w:rsidRPr="00D444C7">
              <w:rPr>
                <w:rFonts w:cs="Calibri"/>
                <w:b/>
                <w:bCs/>
                <w:sz w:val="22"/>
              </w:rPr>
              <w:t>ế</w:t>
            </w:r>
            <w:r w:rsidRPr="00D444C7">
              <w:rPr>
                <w:rFonts w:ascii="Arial Narrow" w:hAnsi="Arial Narrow" w:cs="Arial"/>
                <w:b/>
                <w:bCs/>
                <w:sz w:val="22"/>
              </w:rPr>
              <w:t>t qu</w:t>
            </w:r>
            <w:r w:rsidRPr="00D444C7">
              <w:rPr>
                <w:rFonts w:cs="Calibri"/>
                <w:b/>
                <w:bCs/>
                <w:sz w:val="22"/>
              </w:rPr>
              <w:t>ả</w:t>
            </w:r>
            <w:r w:rsidRPr="00D444C7">
              <w:rPr>
                <w:rFonts w:ascii="Arial Narrow" w:hAnsi="Arial Narrow" w:cs="Arial"/>
                <w:b/>
                <w:bCs/>
                <w:sz w:val="22"/>
              </w:rPr>
              <w:t xml:space="preserve"> th</w:t>
            </w:r>
            <w:r w:rsidRPr="00D444C7">
              <w:rPr>
                <w:rFonts w:cs="Calibri"/>
                <w:b/>
                <w:bCs/>
                <w:sz w:val="22"/>
              </w:rPr>
              <w:t>ự</w:t>
            </w:r>
            <w:r w:rsidRPr="00D444C7">
              <w:rPr>
                <w:rFonts w:ascii="Arial Narrow" w:hAnsi="Arial Narrow" w:cs="Arial"/>
                <w:b/>
                <w:bCs/>
                <w:sz w:val="22"/>
              </w:rPr>
              <w:t>c hi</w:t>
            </w:r>
            <w:r w:rsidRPr="00D444C7">
              <w:rPr>
                <w:rFonts w:cs="Calibri"/>
                <w:b/>
                <w:bCs/>
                <w:sz w:val="22"/>
              </w:rPr>
              <w:t>ệ</w:t>
            </w:r>
            <w:r w:rsidRPr="00D444C7">
              <w:rPr>
                <w:rFonts w:ascii="Arial Narrow" w:hAnsi="Arial Narrow" w:cs="Arial"/>
                <w:b/>
                <w:bCs/>
                <w:sz w:val="22"/>
              </w:rPr>
              <w:t>n n</w:t>
            </w:r>
            <w:r w:rsidRPr="00D444C7">
              <w:rPr>
                <w:rFonts w:ascii="Arial Narrow" w:hAnsi="Arial Narrow" w:cs="Arial Narrow"/>
                <w:b/>
                <w:bCs/>
                <w:sz w:val="22"/>
              </w:rPr>
              <w:t>ă</w:t>
            </w:r>
            <w:r w:rsidRPr="00D444C7">
              <w:rPr>
                <w:rFonts w:ascii="Arial Narrow" w:hAnsi="Arial Narrow" w:cs="Arial"/>
                <w:b/>
                <w:bCs/>
                <w:sz w:val="22"/>
              </w:rPr>
              <w:t>m 2024</w:t>
            </w:r>
          </w:p>
        </w:tc>
      </w:tr>
      <w:tr w:rsidR="00E47945" w:rsidRPr="00D444C7" w14:paraId="3EC9049C" w14:textId="77777777" w:rsidTr="00E47945">
        <w:trPr>
          <w:trHeight w:val="340"/>
          <w:tblHeader/>
        </w:trPr>
        <w:tc>
          <w:tcPr>
            <w:tcW w:w="445" w:type="dxa"/>
            <w:vMerge/>
            <w:tcBorders>
              <w:top w:val="single" w:sz="4" w:space="0" w:color="auto"/>
              <w:left w:val="single" w:sz="4" w:space="0" w:color="auto"/>
              <w:bottom w:val="single" w:sz="4" w:space="0" w:color="000000"/>
              <w:right w:val="single" w:sz="4" w:space="0" w:color="auto"/>
            </w:tcBorders>
            <w:vAlign w:val="center"/>
            <w:hideMark/>
          </w:tcPr>
          <w:p w14:paraId="26CC96A6" w14:textId="77777777" w:rsidR="00E47945" w:rsidRPr="00D444C7" w:rsidRDefault="00E47945" w:rsidP="009C3550">
            <w:pPr>
              <w:spacing w:after="0" w:line="240" w:lineRule="auto"/>
              <w:rPr>
                <w:rFonts w:ascii="Arial Narrow" w:hAnsi="Arial Narrow" w:cs="Arial"/>
                <w:b/>
                <w:bCs/>
                <w:sz w:val="22"/>
              </w:rPr>
            </w:pPr>
          </w:p>
        </w:tc>
        <w:tc>
          <w:tcPr>
            <w:tcW w:w="4653" w:type="dxa"/>
            <w:vMerge/>
            <w:tcBorders>
              <w:top w:val="single" w:sz="4" w:space="0" w:color="auto"/>
              <w:left w:val="single" w:sz="4" w:space="0" w:color="auto"/>
              <w:bottom w:val="single" w:sz="4" w:space="0" w:color="000000"/>
              <w:right w:val="single" w:sz="4" w:space="0" w:color="auto"/>
            </w:tcBorders>
            <w:vAlign w:val="center"/>
            <w:hideMark/>
          </w:tcPr>
          <w:p w14:paraId="11BC160E" w14:textId="77777777" w:rsidR="00E47945" w:rsidRPr="00D444C7" w:rsidRDefault="00E47945" w:rsidP="009C3550">
            <w:pPr>
              <w:spacing w:after="0" w:line="240" w:lineRule="auto"/>
              <w:rPr>
                <w:rFonts w:ascii="Arial Narrow" w:hAnsi="Arial Narrow" w:cs="Arial"/>
                <w:b/>
                <w:bCs/>
                <w:sz w:val="22"/>
              </w:rPr>
            </w:pPr>
          </w:p>
        </w:tc>
        <w:tc>
          <w:tcPr>
            <w:tcW w:w="1160" w:type="dxa"/>
            <w:vMerge/>
            <w:tcBorders>
              <w:top w:val="single" w:sz="4" w:space="0" w:color="auto"/>
              <w:left w:val="single" w:sz="4" w:space="0" w:color="auto"/>
              <w:bottom w:val="single" w:sz="4" w:space="0" w:color="000000"/>
              <w:right w:val="single" w:sz="4" w:space="0" w:color="auto"/>
            </w:tcBorders>
            <w:vAlign w:val="center"/>
            <w:hideMark/>
          </w:tcPr>
          <w:p w14:paraId="77A6CFF4" w14:textId="77777777" w:rsidR="00E47945" w:rsidRPr="00D444C7" w:rsidRDefault="00E47945" w:rsidP="009C3550">
            <w:pPr>
              <w:spacing w:after="0" w:line="240" w:lineRule="auto"/>
              <w:rPr>
                <w:rFonts w:ascii="Arial Narrow" w:hAnsi="Arial Narrow" w:cs="Arial"/>
                <w:b/>
                <w:bCs/>
                <w:sz w:val="22"/>
              </w:rPr>
            </w:pPr>
          </w:p>
        </w:tc>
        <w:tc>
          <w:tcPr>
            <w:tcW w:w="1021" w:type="dxa"/>
            <w:tcBorders>
              <w:top w:val="nil"/>
              <w:left w:val="nil"/>
              <w:bottom w:val="single" w:sz="4" w:space="0" w:color="auto"/>
              <w:right w:val="single" w:sz="4" w:space="0" w:color="auto"/>
            </w:tcBorders>
            <w:shd w:val="clear" w:color="auto" w:fill="auto"/>
            <w:vAlign w:val="center"/>
            <w:hideMark/>
          </w:tcPr>
          <w:p w14:paraId="5584BEAC" w14:textId="77777777" w:rsidR="00E47945" w:rsidRPr="00D444C7" w:rsidRDefault="00E47945" w:rsidP="009C3550">
            <w:pPr>
              <w:spacing w:after="0" w:line="240" w:lineRule="auto"/>
              <w:jc w:val="center"/>
              <w:rPr>
                <w:rFonts w:ascii="Arial Narrow" w:hAnsi="Arial Narrow" w:cs="Arial"/>
                <w:b/>
                <w:bCs/>
                <w:sz w:val="22"/>
              </w:rPr>
            </w:pPr>
            <w:r w:rsidRPr="00D444C7">
              <w:rPr>
                <w:rFonts w:ascii="Arial Narrow" w:hAnsi="Arial Narrow" w:cs="Arial"/>
                <w:b/>
                <w:bCs/>
                <w:sz w:val="22"/>
              </w:rPr>
              <w:t>Di</w:t>
            </w:r>
            <w:r w:rsidRPr="00D444C7">
              <w:rPr>
                <w:rFonts w:cs="Calibri"/>
                <w:b/>
                <w:bCs/>
                <w:sz w:val="22"/>
              </w:rPr>
              <w:t>ệ</w:t>
            </w:r>
            <w:r w:rsidRPr="00D444C7">
              <w:rPr>
                <w:rFonts w:ascii="Arial Narrow" w:hAnsi="Arial Narrow" w:cs="Arial"/>
                <w:b/>
                <w:bCs/>
                <w:sz w:val="22"/>
              </w:rPr>
              <w:t>n t</w:t>
            </w:r>
            <w:r w:rsidRPr="00D444C7">
              <w:rPr>
                <w:rFonts w:ascii="Arial Narrow" w:hAnsi="Arial Narrow" w:cs="Arial Narrow"/>
                <w:b/>
                <w:bCs/>
                <w:sz w:val="22"/>
              </w:rPr>
              <w:t>í</w:t>
            </w:r>
            <w:r w:rsidRPr="00D444C7">
              <w:rPr>
                <w:rFonts w:ascii="Arial Narrow" w:hAnsi="Arial Narrow" w:cs="Arial"/>
                <w:b/>
                <w:bCs/>
                <w:sz w:val="22"/>
              </w:rPr>
              <w:t xml:space="preserve">ch </w:t>
            </w:r>
            <w:r w:rsidRPr="00D444C7">
              <w:rPr>
                <w:rFonts w:ascii="Arial Narrow" w:hAnsi="Arial Narrow" w:cs="Arial"/>
                <w:b/>
                <w:bCs/>
                <w:sz w:val="22"/>
              </w:rPr>
              <w:br/>
              <w:t>(ha)</w:t>
            </w:r>
          </w:p>
        </w:tc>
        <w:tc>
          <w:tcPr>
            <w:tcW w:w="990" w:type="dxa"/>
            <w:tcBorders>
              <w:top w:val="nil"/>
              <w:left w:val="nil"/>
              <w:bottom w:val="single" w:sz="4" w:space="0" w:color="auto"/>
              <w:right w:val="single" w:sz="4" w:space="0" w:color="auto"/>
            </w:tcBorders>
            <w:shd w:val="clear" w:color="auto" w:fill="auto"/>
            <w:vAlign w:val="center"/>
            <w:hideMark/>
          </w:tcPr>
          <w:p w14:paraId="6093B036" w14:textId="77777777" w:rsidR="00E47945" w:rsidRPr="00D444C7" w:rsidRDefault="00E47945" w:rsidP="009C3550">
            <w:pPr>
              <w:spacing w:after="0" w:line="240" w:lineRule="auto"/>
              <w:jc w:val="center"/>
              <w:rPr>
                <w:rFonts w:ascii="Arial Narrow" w:hAnsi="Arial Narrow" w:cs="Arial"/>
                <w:b/>
                <w:bCs/>
                <w:sz w:val="22"/>
              </w:rPr>
            </w:pPr>
            <w:r w:rsidRPr="00D444C7">
              <w:rPr>
                <w:rFonts w:ascii="Arial Narrow" w:hAnsi="Arial Narrow" w:cs="Arial"/>
                <w:b/>
                <w:bCs/>
                <w:sz w:val="22"/>
              </w:rPr>
              <w:t xml:space="preserve">Tăng (+), </w:t>
            </w:r>
            <w:r w:rsidRPr="00D444C7">
              <w:rPr>
                <w:rFonts w:ascii="Arial Narrow" w:hAnsi="Arial Narrow" w:cs="Arial"/>
                <w:b/>
                <w:bCs/>
                <w:sz w:val="22"/>
              </w:rPr>
              <w:br/>
              <w:t>gi</w:t>
            </w:r>
            <w:r w:rsidRPr="00D444C7">
              <w:rPr>
                <w:rFonts w:cs="Calibri"/>
                <w:b/>
                <w:bCs/>
                <w:sz w:val="22"/>
              </w:rPr>
              <w:t>ả</w:t>
            </w:r>
            <w:r w:rsidRPr="00D444C7">
              <w:rPr>
                <w:rFonts w:ascii="Arial Narrow" w:hAnsi="Arial Narrow" w:cs="Arial"/>
                <w:b/>
                <w:bCs/>
                <w:sz w:val="22"/>
              </w:rPr>
              <w:t>m (-)</w:t>
            </w:r>
          </w:p>
        </w:tc>
        <w:tc>
          <w:tcPr>
            <w:tcW w:w="811" w:type="dxa"/>
            <w:tcBorders>
              <w:top w:val="nil"/>
              <w:left w:val="nil"/>
              <w:bottom w:val="single" w:sz="4" w:space="0" w:color="auto"/>
              <w:right w:val="single" w:sz="4" w:space="0" w:color="auto"/>
            </w:tcBorders>
            <w:shd w:val="clear" w:color="auto" w:fill="auto"/>
            <w:vAlign w:val="center"/>
            <w:hideMark/>
          </w:tcPr>
          <w:p w14:paraId="1CDBFEC1" w14:textId="77777777" w:rsidR="00E47945" w:rsidRPr="00D444C7" w:rsidRDefault="00E47945" w:rsidP="009C3550">
            <w:pPr>
              <w:spacing w:after="0" w:line="240" w:lineRule="auto"/>
              <w:jc w:val="center"/>
              <w:rPr>
                <w:rFonts w:ascii="Arial Narrow" w:hAnsi="Arial Narrow" w:cs="Arial"/>
                <w:b/>
                <w:bCs/>
                <w:sz w:val="22"/>
              </w:rPr>
            </w:pPr>
            <w:r w:rsidRPr="00D444C7">
              <w:rPr>
                <w:rFonts w:ascii="Arial Narrow" w:hAnsi="Arial Narrow" w:cs="Arial"/>
                <w:b/>
                <w:bCs/>
                <w:sz w:val="22"/>
              </w:rPr>
              <w:t>T</w:t>
            </w:r>
            <w:r w:rsidRPr="00D444C7">
              <w:rPr>
                <w:rFonts w:cs="Calibri"/>
                <w:b/>
                <w:bCs/>
                <w:sz w:val="22"/>
              </w:rPr>
              <w:t>ỷ</w:t>
            </w:r>
            <w:r w:rsidRPr="00D444C7">
              <w:rPr>
                <w:rFonts w:ascii="Arial Narrow" w:hAnsi="Arial Narrow" w:cs="Arial"/>
                <w:b/>
                <w:bCs/>
                <w:sz w:val="22"/>
              </w:rPr>
              <w:t xml:space="preserve"> l</w:t>
            </w:r>
            <w:r w:rsidRPr="00D444C7">
              <w:rPr>
                <w:rFonts w:cs="Calibri"/>
                <w:b/>
                <w:bCs/>
                <w:sz w:val="22"/>
              </w:rPr>
              <w:t>ệ</w:t>
            </w:r>
            <w:r w:rsidRPr="00D444C7">
              <w:rPr>
                <w:rFonts w:ascii="Arial Narrow" w:hAnsi="Arial Narrow" w:cs="Arial"/>
                <w:b/>
                <w:bCs/>
                <w:sz w:val="22"/>
              </w:rPr>
              <w:br/>
              <w:t xml:space="preserve"> (%)</w:t>
            </w:r>
          </w:p>
        </w:tc>
      </w:tr>
      <w:tr w:rsidR="00E47945" w:rsidRPr="00D444C7" w14:paraId="5D1E4208" w14:textId="77777777" w:rsidTr="00E47945">
        <w:trPr>
          <w:trHeight w:val="132"/>
        </w:trPr>
        <w:tc>
          <w:tcPr>
            <w:tcW w:w="445" w:type="dxa"/>
            <w:tcBorders>
              <w:top w:val="nil"/>
              <w:left w:val="single" w:sz="4" w:space="0" w:color="auto"/>
              <w:bottom w:val="nil"/>
              <w:right w:val="single" w:sz="4" w:space="0" w:color="auto"/>
            </w:tcBorders>
            <w:shd w:val="clear" w:color="auto" w:fill="auto"/>
            <w:vAlign w:val="center"/>
            <w:hideMark/>
          </w:tcPr>
          <w:p w14:paraId="40C2ADFD" w14:textId="77777777" w:rsidR="00E47945" w:rsidRPr="00D444C7" w:rsidRDefault="00E47945" w:rsidP="009C3550">
            <w:pPr>
              <w:spacing w:after="0" w:line="240" w:lineRule="auto"/>
              <w:jc w:val="center"/>
              <w:rPr>
                <w:rFonts w:ascii="Arial Narrow" w:hAnsi="Arial Narrow" w:cs="Arial"/>
                <w:sz w:val="22"/>
              </w:rPr>
            </w:pPr>
            <w:r w:rsidRPr="00D444C7">
              <w:rPr>
                <w:rFonts w:ascii="Arial Narrow" w:hAnsi="Arial Narrow" w:cs="Arial"/>
                <w:sz w:val="22"/>
              </w:rPr>
              <w:t>(1)</w:t>
            </w:r>
          </w:p>
        </w:tc>
        <w:tc>
          <w:tcPr>
            <w:tcW w:w="4653" w:type="dxa"/>
            <w:tcBorders>
              <w:top w:val="nil"/>
              <w:left w:val="nil"/>
              <w:bottom w:val="nil"/>
              <w:right w:val="single" w:sz="4" w:space="0" w:color="auto"/>
            </w:tcBorders>
            <w:shd w:val="clear" w:color="auto" w:fill="auto"/>
            <w:vAlign w:val="center"/>
            <w:hideMark/>
          </w:tcPr>
          <w:p w14:paraId="07998A2C" w14:textId="77777777" w:rsidR="00E47945" w:rsidRPr="00D444C7" w:rsidRDefault="00E47945" w:rsidP="009C3550">
            <w:pPr>
              <w:spacing w:after="0" w:line="240" w:lineRule="auto"/>
              <w:jc w:val="center"/>
              <w:rPr>
                <w:rFonts w:ascii="Arial Narrow" w:hAnsi="Arial Narrow" w:cs="Arial"/>
                <w:sz w:val="22"/>
              </w:rPr>
            </w:pPr>
            <w:r w:rsidRPr="00D444C7">
              <w:rPr>
                <w:rFonts w:ascii="Arial Narrow" w:hAnsi="Arial Narrow" w:cs="Arial"/>
                <w:sz w:val="22"/>
              </w:rPr>
              <w:t>(2)</w:t>
            </w:r>
          </w:p>
        </w:tc>
        <w:tc>
          <w:tcPr>
            <w:tcW w:w="1160" w:type="dxa"/>
            <w:tcBorders>
              <w:top w:val="nil"/>
              <w:left w:val="nil"/>
              <w:bottom w:val="nil"/>
              <w:right w:val="single" w:sz="4" w:space="0" w:color="auto"/>
            </w:tcBorders>
            <w:shd w:val="clear" w:color="auto" w:fill="auto"/>
            <w:vAlign w:val="center"/>
            <w:hideMark/>
          </w:tcPr>
          <w:p w14:paraId="2856637F" w14:textId="77777777" w:rsidR="00E47945" w:rsidRPr="00D444C7" w:rsidRDefault="00E47945" w:rsidP="009C3550">
            <w:pPr>
              <w:spacing w:after="0" w:line="240" w:lineRule="auto"/>
              <w:jc w:val="center"/>
              <w:rPr>
                <w:rFonts w:ascii="Arial Narrow" w:hAnsi="Arial Narrow" w:cs="Arial"/>
                <w:sz w:val="22"/>
              </w:rPr>
            </w:pPr>
            <w:r w:rsidRPr="00D444C7">
              <w:rPr>
                <w:rFonts w:ascii="Arial Narrow" w:hAnsi="Arial Narrow" w:cs="Arial"/>
                <w:sz w:val="22"/>
              </w:rPr>
              <w:t>(3)</w:t>
            </w:r>
          </w:p>
        </w:tc>
        <w:tc>
          <w:tcPr>
            <w:tcW w:w="1021" w:type="dxa"/>
            <w:tcBorders>
              <w:top w:val="nil"/>
              <w:left w:val="nil"/>
              <w:bottom w:val="nil"/>
              <w:right w:val="single" w:sz="4" w:space="0" w:color="auto"/>
            </w:tcBorders>
            <w:shd w:val="clear" w:color="auto" w:fill="auto"/>
            <w:vAlign w:val="center"/>
            <w:hideMark/>
          </w:tcPr>
          <w:p w14:paraId="1533CABE" w14:textId="77777777" w:rsidR="00E47945" w:rsidRPr="00D444C7" w:rsidRDefault="00E47945" w:rsidP="009C3550">
            <w:pPr>
              <w:spacing w:after="0" w:line="240" w:lineRule="auto"/>
              <w:jc w:val="center"/>
              <w:rPr>
                <w:rFonts w:ascii="Arial Narrow" w:hAnsi="Arial Narrow" w:cs="Arial"/>
                <w:sz w:val="22"/>
              </w:rPr>
            </w:pPr>
            <w:r w:rsidRPr="00D444C7">
              <w:rPr>
                <w:rFonts w:ascii="Arial Narrow" w:hAnsi="Arial Narrow" w:cs="Arial"/>
                <w:sz w:val="22"/>
              </w:rPr>
              <w:t>(4)</w:t>
            </w:r>
          </w:p>
        </w:tc>
        <w:tc>
          <w:tcPr>
            <w:tcW w:w="990" w:type="dxa"/>
            <w:tcBorders>
              <w:top w:val="nil"/>
              <w:left w:val="nil"/>
              <w:bottom w:val="nil"/>
              <w:right w:val="single" w:sz="8" w:space="0" w:color="auto"/>
            </w:tcBorders>
            <w:shd w:val="clear" w:color="auto" w:fill="auto"/>
            <w:vAlign w:val="center"/>
            <w:hideMark/>
          </w:tcPr>
          <w:p w14:paraId="7EF59910" w14:textId="77777777" w:rsidR="00E47945" w:rsidRPr="00D444C7" w:rsidRDefault="00E47945" w:rsidP="009C3550">
            <w:pPr>
              <w:spacing w:after="0" w:line="240" w:lineRule="auto"/>
              <w:jc w:val="center"/>
              <w:rPr>
                <w:rFonts w:ascii="Arial Narrow" w:hAnsi="Arial Narrow" w:cs="Arial"/>
                <w:sz w:val="22"/>
              </w:rPr>
            </w:pPr>
            <w:r w:rsidRPr="00D444C7">
              <w:rPr>
                <w:rFonts w:ascii="Arial Narrow" w:hAnsi="Arial Narrow" w:cs="Arial"/>
                <w:sz w:val="22"/>
              </w:rPr>
              <w:t>(5)=(4)-(3)</w:t>
            </w:r>
          </w:p>
        </w:tc>
        <w:tc>
          <w:tcPr>
            <w:tcW w:w="811" w:type="dxa"/>
            <w:tcBorders>
              <w:top w:val="nil"/>
              <w:left w:val="nil"/>
              <w:bottom w:val="nil"/>
              <w:right w:val="single" w:sz="8" w:space="0" w:color="auto"/>
            </w:tcBorders>
            <w:shd w:val="clear" w:color="auto" w:fill="auto"/>
            <w:vAlign w:val="center"/>
            <w:hideMark/>
          </w:tcPr>
          <w:p w14:paraId="2EFDE3F0" w14:textId="7570F861" w:rsidR="00E47945" w:rsidRPr="00D444C7" w:rsidRDefault="00E47945" w:rsidP="009C3550">
            <w:pPr>
              <w:spacing w:after="0" w:line="240" w:lineRule="auto"/>
              <w:jc w:val="center"/>
              <w:rPr>
                <w:rFonts w:ascii="Arial Narrow" w:hAnsi="Arial Narrow" w:cs="Arial"/>
                <w:sz w:val="22"/>
              </w:rPr>
            </w:pPr>
            <w:r w:rsidRPr="00D444C7">
              <w:rPr>
                <w:rFonts w:ascii="Arial Narrow" w:hAnsi="Arial Narrow" w:cs="Arial"/>
                <w:sz w:val="22"/>
              </w:rPr>
              <w:t>(6)=(4)/(3)</w:t>
            </w:r>
            <w:r w:rsidR="00177F9D">
              <w:rPr>
                <w:rFonts w:ascii="Arial Narrow" w:hAnsi="Arial Narrow" w:cs="Arial"/>
                <w:sz w:val="22"/>
              </w:rPr>
              <w:t>*100</w:t>
            </w:r>
          </w:p>
        </w:tc>
      </w:tr>
      <w:tr w:rsidR="00E47945" w:rsidRPr="00D444C7" w14:paraId="09E3EC60" w14:textId="77777777" w:rsidTr="00E47945">
        <w:trPr>
          <w:trHeight w:val="284"/>
        </w:trPr>
        <w:tc>
          <w:tcPr>
            <w:tcW w:w="44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D8108F" w14:textId="77777777" w:rsidR="00E47945" w:rsidRPr="00D444C7" w:rsidRDefault="00E47945" w:rsidP="009C3550">
            <w:pPr>
              <w:spacing w:after="0" w:line="240" w:lineRule="auto"/>
              <w:jc w:val="center"/>
              <w:rPr>
                <w:rFonts w:ascii="Arial Narrow" w:hAnsi="Arial Narrow" w:cs="Arial"/>
                <w:b/>
                <w:bCs/>
                <w:sz w:val="22"/>
              </w:rPr>
            </w:pPr>
            <w:r w:rsidRPr="00D444C7">
              <w:rPr>
                <w:rFonts w:ascii="Arial Narrow" w:hAnsi="Arial Narrow" w:cs="Arial"/>
                <w:b/>
                <w:bCs/>
                <w:sz w:val="22"/>
              </w:rPr>
              <w:t>1</w:t>
            </w:r>
          </w:p>
        </w:tc>
        <w:tc>
          <w:tcPr>
            <w:tcW w:w="4653" w:type="dxa"/>
            <w:tcBorders>
              <w:top w:val="single" w:sz="4" w:space="0" w:color="auto"/>
              <w:left w:val="nil"/>
              <w:bottom w:val="single" w:sz="4" w:space="0" w:color="auto"/>
              <w:right w:val="single" w:sz="4" w:space="0" w:color="auto"/>
            </w:tcBorders>
            <w:shd w:val="clear" w:color="auto" w:fill="auto"/>
            <w:vAlign w:val="center"/>
            <w:hideMark/>
          </w:tcPr>
          <w:p w14:paraId="38002E1E" w14:textId="77777777" w:rsidR="00E47945" w:rsidRPr="00D444C7" w:rsidRDefault="00E47945" w:rsidP="009C3550">
            <w:pPr>
              <w:spacing w:after="0" w:line="240" w:lineRule="auto"/>
              <w:jc w:val="both"/>
              <w:rPr>
                <w:rFonts w:ascii="Arial Narrow" w:hAnsi="Arial Narrow" w:cs="Arial"/>
                <w:b/>
                <w:bCs/>
                <w:sz w:val="22"/>
              </w:rPr>
            </w:pPr>
            <w:r w:rsidRPr="00D444C7">
              <w:rPr>
                <w:rFonts w:ascii="Arial Narrow" w:hAnsi="Arial Narrow" w:cs="Arial"/>
                <w:b/>
                <w:bCs/>
                <w:sz w:val="22"/>
              </w:rPr>
              <w:t>Đ</w:t>
            </w:r>
            <w:r w:rsidRPr="00D444C7">
              <w:rPr>
                <w:rFonts w:cs="Calibri"/>
                <w:b/>
                <w:bCs/>
                <w:sz w:val="22"/>
              </w:rPr>
              <w:t>ấ</w:t>
            </w:r>
            <w:r w:rsidRPr="00D444C7">
              <w:rPr>
                <w:rFonts w:ascii="Arial Narrow" w:hAnsi="Arial Narrow" w:cs="Arial"/>
                <w:b/>
                <w:bCs/>
                <w:sz w:val="22"/>
              </w:rPr>
              <w:t>t n</w:t>
            </w:r>
            <w:r w:rsidRPr="00D444C7">
              <w:rPr>
                <w:rFonts w:ascii="Arial Narrow" w:hAnsi="Arial Narrow" w:cs="Arial Narrow"/>
                <w:b/>
                <w:bCs/>
                <w:sz w:val="22"/>
              </w:rPr>
              <w:t>ô</w:t>
            </w:r>
            <w:r w:rsidRPr="00D444C7">
              <w:rPr>
                <w:rFonts w:ascii="Arial Narrow" w:hAnsi="Arial Narrow" w:cs="Arial"/>
                <w:b/>
                <w:bCs/>
                <w:sz w:val="22"/>
              </w:rPr>
              <w:t>ng nghi</w:t>
            </w:r>
            <w:r w:rsidRPr="00D444C7">
              <w:rPr>
                <w:rFonts w:cs="Calibri"/>
                <w:b/>
                <w:bCs/>
                <w:sz w:val="22"/>
              </w:rPr>
              <w:t>ệ</w:t>
            </w:r>
            <w:r w:rsidRPr="00D444C7">
              <w:rPr>
                <w:rFonts w:ascii="Arial Narrow" w:hAnsi="Arial Narrow" w:cs="Arial"/>
                <w:b/>
                <w:bCs/>
                <w:sz w:val="22"/>
              </w:rPr>
              <w:t>p chuy</w:t>
            </w:r>
            <w:r w:rsidRPr="00D444C7">
              <w:rPr>
                <w:rFonts w:cs="Calibri"/>
                <w:b/>
                <w:bCs/>
                <w:sz w:val="22"/>
              </w:rPr>
              <w:t>ể</w:t>
            </w:r>
            <w:r w:rsidRPr="00D444C7">
              <w:rPr>
                <w:rFonts w:ascii="Arial Narrow" w:hAnsi="Arial Narrow" w:cs="Arial"/>
                <w:b/>
                <w:bCs/>
                <w:sz w:val="22"/>
              </w:rPr>
              <w:t xml:space="preserve">n sang </w:t>
            </w:r>
            <w:r w:rsidRPr="00D444C7">
              <w:rPr>
                <w:rFonts w:ascii="Arial Narrow" w:hAnsi="Arial Narrow" w:cs="Arial Narrow"/>
                <w:b/>
                <w:bCs/>
                <w:sz w:val="22"/>
              </w:rPr>
              <w:t>đ</w:t>
            </w:r>
            <w:r w:rsidRPr="00D444C7">
              <w:rPr>
                <w:rFonts w:cs="Calibri"/>
                <w:b/>
                <w:bCs/>
                <w:sz w:val="22"/>
              </w:rPr>
              <w:t>ấ</w:t>
            </w:r>
            <w:r w:rsidRPr="00D444C7">
              <w:rPr>
                <w:rFonts w:ascii="Arial Narrow" w:hAnsi="Arial Narrow" w:cs="Arial"/>
                <w:b/>
                <w:bCs/>
                <w:sz w:val="22"/>
              </w:rPr>
              <w:t>t phi n</w:t>
            </w:r>
            <w:r w:rsidRPr="00D444C7">
              <w:rPr>
                <w:rFonts w:ascii="Arial Narrow" w:hAnsi="Arial Narrow" w:cs="Arial Narrow"/>
                <w:b/>
                <w:bCs/>
                <w:sz w:val="22"/>
              </w:rPr>
              <w:t>ô</w:t>
            </w:r>
            <w:r w:rsidRPr="00D444C7">
              <w:rPr>
                <w:rFonts w:ascii="Arial Narrow" w:hAnsi="Arial Narrow" w:cs="Arial"/>
                <w:b/>
                <w:bCs/>
                <w:sz w:val="22"/>
              </w:rPr>
              <w:t>ng nghi</w:t>
            </w:r>
            <w:r w:rsidRPr="00D444C7">
              <w:rPr>
                <w:rFonts w:cs="Calibri"/>
                <w:b/>
                <w:bCs/>
                <w:sz w:val="22"/>
              </w:rPr>
              <w:t>ệ</w:t>
            </w:r>
            <w:r w:rsidRPr="00D444C7">
              <w:rPr>
                <w:rFonts w:ascii="Arial Narrow" w:hAnsi="Arial Narrow" w:cs="Arial"/>
                <w:b/>
                <w:bCs/>
                <w:sz w:val="22"/>
              </w:rPr>
              <w:t>p</w:t>
            </w:r>
          </w:p>
        </w:tc>
        <w:tc>
          <w:tcPr>
            <w:tcW w:w="1160" w:type="dxa"/>
            <w:tcBorders>
              <w:top w:val="single" w:sz="4" w:space="0" w:color="auto"/>
              <w:left w:val="nil"/>
              <w:bottom w:val="single" w:sz="4" w:space="0" w:color="auto"/>
              <w:right w:val="single" w:sz="4" w:space="0" w:color="auto"/>
            </w:tcBorders>
            <w:shd w:val="clear" w:color="auto" w:fill="auto"/>
            <w:vAlign w:val="center"/>
            <w:hideMark/>
          </w:tcPr>
          <w:p w14:paraId="79F60B96" w14:textId="77777777" w:rsidR="00E47945" w:rsidRPr="00D444C7" w:rsidRDefault="00E47945" w:rsidP="009C3550">
            <w:pPr>
              <w:spacing w:after="0" w:line="240" w:lineRule="auto"/>
              <w:jc w:val="right"/>
              <w:rPr>
                <w:rFonts w:ascii="Arial Narrow" w:hAnsi="Arial Narrow" w:cs="Arial"/>
                <w:b/>
                <w:bCs/>
                <w:sz w:val="22"/>
              </w:rPr>
            </w:pPr>
            <w:r w:rsidRPr="00D444C7">
              <w:rPr>
                <w:rFonts w:ascii="Arial Narrow" w:hAnsi="Arial Narrow" w:cs="Arial"/>
                <w:b/>
                <w:bCs/>
                <w:sz w:val="22"/>
              </w:rPr>
              <w:t>3.389,39</w:t>
            </w:r>
          </w:p>
        </w:tc>
        <w:tc>
          <w:tcPr>
            <w:tcW w:w="1021" w:type="dxa"/>
            <w:tcBorders>
              <w:top w:val="single" w:sz="4" w:space="0" w:color="auto"/>
              <w:left w:val="nil"/>
              <w:bottom w:val="single" w:sz="4" w:space="0" w:color="auto"/>
              <w:right w:val="single" w:sz="4" w:space="0" w:color="auto"/>
            </w:tcBorders>
            <w:shd w:val="clear" w:color="auto" w:fill="auto"/>
            <w:vAlign w:val="center"/>
            <w:hideMark/>
          </w:tcPr>
          <w:p w14:paraId="6F277FC3" w14:textId="77777777" w:rsidR="00E47945" w:rsidRPr="00D444C7" w:rsidRDefault="00E47945" w:rsidP="009C3550">
            <w:pPr>
              <w:spacing w:after="0" w:line="240" w:lineRule="auto"/>
              <w:jc w:val="right"/>
              <w:rPr>
                <w:rFonts w:ascii="Arial Narrow" w:hAnsi="Arial Narrow" w:cs="Arial"/>
                <w:b/>
                <w:bCs/>
                <w:sz w:val="22"/>
              </w:rPr>
            </w:pPr>
            <w:r w:rsidRPr="00D444C7">
              <w:rPr>
                <w:rFonts w:ascii="Arial Narrow" w:hAnsi="Arial Narrow" w:cs="Arial"/>
                <w:b/>
                <w:bCs/>
                <w:sz w:val="22"/>
              </w:rPr>
              <w:t>9,83</w:t>
            </w:r>
          </w:p>
        </w:tc>
        <w:tc>
          <w:tcPr>
            <w:tcW w:w="990" w:type="dxa"/>
            <w:tcBorders>
              <w:top w:val="single" w:sz="4" w:space="0" w:color="auto"/>
              <w:left w:val="nil"/>
              <w:bottom w:val="single" w:sz="4" w:space="0" w:color="auto"/>
              <w:right w:val="single" w:sz="4" w:space="0" w:color="auto"/>
            </w:tcBorders>
            <w:shd w:val="clear" w:color="auto" w:fill="auto"/>
            <w:vAlign w:val="center"/>
            <w:hideMark/>
          </w:tcPr>
          <w:p w14:paraId="595D48DC" w14:textId="77777777" w:rsidR="00E47945" w:rsidRPr="00D444C7" w:rsidRDefault="00E47945" w:rsidP="009C3550">
            <w:pPr>
              <w:spacing w:after="0" w:line="240" w:lineRule="auto"/>
              <w:jc w:val="right"/>
              <w:rPr>
                <w:rFonts w:ascii="Arial Narrow" w:hAnsi="Arial Narrow" w:cs="Arial"/>
                <w:b/>
                <w:bCs/>
                <w:sz w:val="22"/>
              </w:rPr>
            </w:pPr>
            <w:r w:rsidRPr="00D444C7">
              <w:rPr>
                <w:rFonts w:ascii="Arial Narrow" w:hAnsi="Arial Narrow" w:cs="Arial"/>
                <w:b/>
                <w:bCs/>
                <w:sz w:val="22"/>
              </w:rPr>
              <w:t>-3.379,56</w:t>
            </w:r>
          </w:p>
        </w:tc>
        <w:tc>
          <w:tcPr>
            <w:tcW w:w="811" w:type="dxa"/>
            <w:tcBorders>
              <w:top w:val="single" w:sz="4" w:space="0" w:color="auto"/>
              <w:left w:val="nil"/>
              <w:bottom w:val="single" w:sz="4" w:space="0" w:color="auto"/>
              <w:right w:val="single" w:sz="4" w:space="0" w:color="auto"/>
            </w:tcBorders>
            <w:shd w:val="clear" w:color="auto" w:fill="auto"/>
            <w:vAlign w:val="center"/>
            <w:hideMark/>
          </w:tcPr>
          <w:p w14:paraId="6AC104D9" w14:textId="77777777" w:rsidR="00E47945" w:rsidRPr="00D444C7" w:rsidRDefault="00E47945" w:rsidP="009C3550">
            <w:pPr>
              <w:spacing w:after="0" w:line="240" w:lineRule="auto"/>
              <w:jc w:val="right"/>
              <w:rPr>
                <w:rFonts w:ascii="Arial Narrow" w:hAnsi="Arial Narrow" w:cs="Arial"/>
                <w:b/>
                <w:bCs/>
                <w:sz w:val="22"/>
              </w:rPr>
            </w:pPr>
            <w:r w:rsidRPr="00D444C7">
              <w:rPr>
                <w:rFonts w:ascii="Arial Narrow" w:hAnsi="Arial Narrow" w:cs="Arial"/>
                <w:b/>
                <w:bCs/>
                <w:sz w:val="22"/>
              </w:rPr>
              <w:t>0,29</w:t>
            </w:r>
          </w:p>
        </w:tc>
      </w:tr>
      <w:tr w:rsidR="00E47945" w:rsidRPr="00D444C7" w14:paraId="6BA43A23" w14:textId="77777777" w:rsidTr="00E47945">
        <w:trPr>
          <w:trHeight w:val="284"/>
        </w:trPr>
        <w:tc>
          <w:tcPr>
            <w:tcW w:w="445" w:type="dxa"/>
            <w:tcBorders>
              <w:top w:val="nil"/>
              <w:left w:val="single" w:sz="4" w:space="0" w:color="auto"/>
              <w:bottom w:val="dotted" w:sz="4" w:space="0" w:color="auto"/>
              <w:right w:val="single" w:sz="4" w:space="0" w:color="auto"/>
            </w:tcBorders>
            <w:shd w:val="clear" w:color="auto" w:fill="auto"/>
            <w:vAlign w:val="center"/>
            <w:hideMark/>
          </w:tcPr>
          <w:p w14:paraId="07EFD5CD" w14:textId="77777777" w:rsidR="00E47945" w:rsidRPr="00D444C7" w:rsidRDefault="00E47945" w:rsidP="009C3550">
            <w:pPr>
              <w:spacing w:after="0" w:line="240" w:lineRule="auto"/>
              <w:jc w:val="center"/>
              <w:rPr>
                <w:rFonts w:ascii="Arial Narrow" w:hAnsi="Arial Narrow" w:cs="Arial"/>
                <w:sz w:val="22"/>
              </w:rPr>
            </w:pPr>
            <w:r w:rsidRPr="00D444C7">
              <w:rPr>
                <w:rFonts w:ascii="Arial Narrow" w:hAnsi="Arial Narrow" w:cs="Arial"/>
                <w:sz w:val="22"/>
              </w:rPr>
              <w:t>1.1</w:t>
            </w:r>
          </w:p>
        </w:tc>
        <w:tc>
          <w:tcPr>
            <w:tcW w:w="4653" w:type="dxa"/>
            <w:tcBorders>
              <w:top w:val="nil"/>
              <w:left w:val="nil"/>
              <w:bottom w:val="dotted" w:sz="4" w:space="0" w:color="auto"/>
              <w:right w:val="single" w:sz="4" w:space="0" w:color="auto"/>
            </w:tcBorders>
            <w:shd w:val="clear" w:color="auto" w:fill="auto"/>
            <w:vAlign w:val="center"/>
            <w:hideMark/>
          </w:tcPr>
          <w:p w14:paraId="16E9D26C" w14:textId="77777777" w:rsidR="00E47945" w:rsidRPr="00D444C7" w:rsidRDefault="00E47945" w:rsidP="009C3550">
            <w:pPr>
              <w:spacing w:after="0" w:line="240" w:lineRule="auto"/>
              <w:jc w:val="both"/>
              <w:rPr>
                <w:rFonts w:ascii="Arial Narrow" w:hAnsi="Arial Narrow" w:cs="Arial"/>
                <w:sz w:val="22"/>
              </w:rPr>
            </w:pPr>
            <w:r w:rsidRPr="00D444C7">
              <w:rPr>
                <w:rFonts w:ascii="Arial Narrow" w:hAnsi="Arial Narrow" w:cs="Arial"/>
                <w:sz w:val="22"/>
              </w:rPr>
              <w:t>Đ</w:t>
            </w:r>
            <w:r w:rsidRPr="00D444C7">
              <w:rPr>
                <w:rFonts w:cs="Calibri"/>
                <w:sz w:val="22"/>
              </w:rPr>
              <w:t>ấ</w:t>
            </w:r>
            <w:r w:rsidRPr="00D444C7">
              <w:rPr>
                <w:rFonts w:ascii="Arial Narrow" w:hAnsi="Arial Narrow" w:cs="Arial"/>
                <w:sz w:val="22"/>
              </w:rPr>
              <w:t>t tr</w:t>
            </w:r>
            <w:r w:rsidRPr="00D444C7">
              <w:rPr>
                <w:rFonts w:cs="Calibri"/>
                <w:sz w:val="22"/>
              </w:rPr>
              <w:t>ồ</w:t>
            </w:r>
            <w:r w:rsidRPr="00D444C7">
              <w:rPr>
                <w:rFonts w:ascii="Arial Narrow" w:hAnsi="Arial Narrow" w:cs="Arial"/>
                <w:sz w:val="22"/>
              </w:rPr>
              <w:t>ng l</w:t>
            </w:r>
            <w:r w:rsidRPr="00D444C7">
              <w:rPr>
                <w:rFonts w:ascii="Arial Narrow" w:hAnsi="Arial Narrow" w:cs="Arial Narrow"/>
                <w:sz w:val="22"/>
              </w:rPr>
              <w:t>ú</w:t>
            </w:r>
            <w:r w:rsidRPr="00D444C7">
              <w:rPr>
                <w:rFonts w:ascii="Arial Narrow" w:hAnsi="Arial Narrow" w:cs="Arial"/>
                <w:sz w:val="22"/>
              </w:rPr>
              <w:t>a</w:t>
            </w:r>
          </w:p>
        </w:tc>
        <w:tc>
          <w:tcPr>
            <w:tcW w:w="1160" w:type="dxa"/>
            <w:tcBorders>
              <w:top w:val="nil"/>
              <w:left w:val="nil"/>
              <w:bottom w:val="dotted" w:sz="4" w:space="0" w:color="auto"/>
              <w:right w:val="single" w:sz="4" w:space="0" w:color="auto"/>
            </w:tcBorders>
            <w:shd w:val="clear" w:color="auto" w:fill="auto"/>
            <w:vAlign w:val="center"/>
            <w:hideMark/>
          </w:tcPr>
          <w:p w14:paraId="233A2E83"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708,12</w:t>
            </w:r>
          </w:p>
        </w:tc>
        <w:tc>
          <w:tcPr>
            <w:tcW w:w="1021" w:type="dxa"/>
            <w:tcBorders>
              <w:top w:val="nil"/>
              <w:left w:val="nil"/>
              <w:bottom w:val="dotted" w:sz="4" w:space="0" w:color="auto"/>
              <w:right w:val="single" w:sz="4" w:space="0" w:color="auto"/>
            </w:tcBorders>
            <w:shd w:val="clear" w:color="auto" w:fill="auto"/>
            <w:vAlign w:val="center"/>
            <w:hideMark/>
          </w:tcPr>
          <w:p w14:paraId="0A1710B0"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4,19</w:t>
            </w:r>
          </w:p>
        </w:tc>
        <w:tc>
          <w:tcPr>
            <w:tcW w:w="990" w:type="dxa"/>
            <w:tcBorders>
              <w:top w:val="nil"/>
              <w:left w:val="nil"/>
              <w:bottom w:val="dotted" w:sz="4" w:space="0" w:color="auto"/>
              <w:right w:val="single" w:sz="4" w:space="0" w:color="auto"/>
            </w:tcBorders>
            <w:shd w:val="clear" w:color="auto" w:fill="auto"/>
            <w:vAlign w:val="center"/>
            <w:hideMark/>
          </w:tcPr>
          <w:p w14:paraId="31E7F326"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-703,93</w:t>
            </w:r>
          </w:p>
        </w:tc>
        <w:tc>
          <w:tcPr>
            <w:tcW w:w="811" w:type="dxa"/>
            <w:tcBorders>
              <w:top w:val="nil"/>
              <w:left w:val="nil"/>
              <w:bottom w:val="dotted" w:sz="4" w:space="0" w:color="auto"/>
              <w:right w:val="single" w:sz="4" w:space="0" w:color="auto"/>
            </w:tcBorders>
            <w:shd w:val="clear" w:color="auto" w:fill="auto"/>
            <w:vAlign w:val="center"/>
            <w:hideMark/>
          </w:tcPr>
          <w:p w14:paraId="2A67D006"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0,59</w:t>
            </w:r>
          </w:p>
        </w:tc>
      </w:tr>
      <w:tr w:rsidR="00E47945" w:rsidRPr="00D444C7" w14:paraId="25879116" w14:textId="77777777" w:rsidTr="00E47945">
        <w:trPr>
          <w:trHeight w:val="284"/>
        </w:trPr>
        <w:tc>
          <w:tcPr>
            <w:tcW w:w="445" w:type="dxa"/>
            <w:tcBorders>
              <w:top w:val="nil"/>
              <w:left w:val="single" w:sz="4" w:space="0" w:color="auto"/>
              <w:bottom w:val="dotted" w:sz="4" w:space="0" w:color="auto"/>
              <w:right w:val="single" w:sz="4" w:space="0" w:color="auto"/>
            </w:tcBorders>
            <w:shd w:val="clear" w:color="auto" w:fill="auto"/>
            <w:vAlign w:val="center"/>
            <w:hideMark/>
          </w:tcPr>
          <w:p w14:paraId="16574741" w14:textId="77777777" w:rsidR="00E47945" w:rsidRPr="00D444C7" w:rsidRDefault="00E47945" w:rsidP="009C3550">
            <w:pPr>
              <w:spacing w:after="0" w:line="240" w:lineRule="auto"/>
              <w:jc w:val="center"/>
              <w:rPr>
                <w:rFonts w:ascii="Arial Narrow" w:hAnsi="Arial Narrow" w:cs="Arial"/>
                <w:sz w:val="22"/>
              </w:rPr>
            </w:pPr>
            <w:r w:rsidRPr="00D444C7">
              <w:rPr>
                <w:rFonts w:ascii="Arial Narrow" w:hAnsi="Arial Narrow" w:cs="Arial"/>
                <w:sz w:val="22"/>
              </w:rPr>
              <w:t>1.2</w:t>
            </w:r>
          </w:p>
        </w:tc>
        <w:tc>
          <w:tcPr>
            <w:tcW w:w="4653" w:type="dxa"/>
            <w:tcBorders>
              <w:top w:val="nil"/>
              <w:left w:val="nil"/>
              <w:bottom w:val="dotted" w:sz="4" w:space="0" w:color="auto"/>
              <w:right w:val="single" w:sz="4" w:space="0" w:color="auto"/>
            </w:tcBorders>
            <w:shd w:val="clear" w:color="auto" w:fill="auto"/>
            <w:vAlign w:val="center"/>
            <w:hideMark/>
          </w:tcPr>
          <w:p w14:paraId="2D5549E1" w14:textId="77777777" w:rsidR="00E47945" w:rsidRPr="00D444C7" w:rsidRDefault="00E47945" w:rsidP="009C3550">
            <w:pPr>
              <w:spacing w:after="0" w:line="240" w:lineRule="auto"/>
              <w:jc w:val="both"/>
              <w:rPr>
                <w:rFonts w:ascii="Arial Narrow" w:hAnsi="Arial Narrow" w:cs="Arial"/>
                <w:sz w:val="22"/>
              </w:rPr>
            </w:pPr>
            <w:r w:rsidRPr="00D444C7">
              <w:rPr>
                <w:rFonts w:ascii="Arial Narrow" w:hAnsi="Arial Narrow" w:cs="Arial"/>
                <w:sz w:val="22"/>
              </w:rPr>
              <w:t>Đ</w:t>
            </w:r>
            <w:r w:rsidRPr="00D444C7">
              <w:rPr>
                <w:rFonts w:cs="Calibri"/>
                <w:sz w:val="22"/>
              </w:rPr>
              <w:t>ấ</w:t>
            </w:r>
            <w:r w:rsidRPr="00D444C7">
              <w:rPr>
                <w:rFonts w:ascii="Arial Narrow" w:hAnsi="Arial Narrow" w:cs="Arial"/>
                <w:sz w:val="22"/>
              </w:rPr>
              <w:t>t tr</w:t>
            </w:r>
            <w:r w:rsidRPr="00D444C7">
              <w:rPr>
                <w:rFonts w:cs="Calibri"/>
                <w:sz w:val="22"/>
              </w:rPr>
              <w:t>ồ</w:t>
            </w:r>
            <w:r w:rsidRPr="00D444C7">
              <w:rPr>
                <w:rFonts w:ascii="Arial Narrow" w:hAnsi="Arial Narrow" w:cs="Arial"/>
                <w:sz w:val="22"/>
              </w:rPr>
              <w:t>ng c</w:t>
            </w:r>
            <w:r w:rsidRPr="00D444C7">
              <w:rPr>
                <w:rFonts w:ascii="Arial Narrow" w:hAnsi="Arial Narrow" w:cs="Arial Narrow"/>
                <w:sz w:val="22"/>
              </w:rPr>
              <w:t>â</w:t>
            </w:r>
            <w:r w:rsidRPr="00D444C7">
              <w:rPr>
                <w:rFonts w:ascii="Arial Narrow" w:hAnsi="Arial Narrow" w:cs="Arial"/>
                <w:sz w:val="22"/>
              </w:rPr>
              <w:t>y l</w:t>
            </w:r>
            <w:r w:rsidRPr="00D444C7">
              <w:rPr>
                <w:rFonts w:ascii="Arial Narrow" w:hAnsi="Arial Narrow" w:cs="Arial Narrow"/>
                <w:sz w:val="22"/>
              </w:rPr>
              <w:t>â</w:t>
            </w:r>
            <w:r w:rsidRPr="00D444C7">
              <w:rPr>
                <w:rFonts w:ascii="Arial Narrow" w:hAnsi="Arial Narrow" w:cs="Arial"/>
                <w:sz w:val="22"/>
              </w:rPr>
              <w:t>u n</w:t>
            </w:r>
            <w:r w:rsidRPr="00D444C7">
              <w:rPr>
                <w:rFonts w:ascii="Arial Narrow" w:hAnsi="Arial Narrow" w:cs="Arial Narrow"/>
                <w:sz w:val="22"/>
              </w:rPr>
              <w:t>ă</w:t>
            </w:r>
            <w:r w:rsidRPr="00D444C7">
              <w:rPr>
                <w:rFonts w:ascii="Arial Narrow" w:hAnsi="Arial Narrow" w:cs="Arial"/>
                <w:sz w:val="22"/>
              </w:rPr>
              <w:t>m</w:t>
            </w:r>
          </w:p>
        </w:tc>
        <w:tc>
          <w:tcPr>
            <w:tcW w:w="1160" w:type="dxa"/>
            <w:tcBorders>
              <w:top w:val="nil"/>
              <w:left w:val="nil"/>
              <w:bottom w:val="dotted" w:sz="4" w:space="0" w:color="auto"/>
              <w:right w:val="single" w:sz="4" w:space="0" w:color="auto"/>
            </w:tcBorders>
            <w:shd w:val="clear" w:color="auto" w:fill="auto"/>
            <w:vAlign w:val="center"/>
            <w:hideMark/>
          </w:tcPr>
          <w:p w14:paraId="3BFFF83B"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518,42</w:t>
            </w:r>
          </w:p>
        </w:tc>
        <w:tc>
          <w:tcPr>
            <w:tcW w:w="1021" w:type="dxa"/>
            <w:tcBorders>
              <w:top w:val="nil"/>
              <w:left w:val="nil"/>
              <w:bottom w:val="dotted" w:sz="4" w:space="0" w:color="auto"/>
              <w:right w:val="single" w:sz="4" w:space="0" w:color="auto"/>
            </w:tcBorders>
            <w:shd w:val="clear" w:color="auto" w:fill="auto"/>
            <w:vAlign w:val="center"/>
            <w:hideMark/>
          </w:tcPr>
          <w:p w14:paraId="65E2D1D0"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0,17</w:t>
            </w:r>
          </w:p>
        </w:tc>
        <w:tc>
          <w:tcPr>
            <w:tcW w:w="990" w:type="dxa"/>
            <w:tcBorders>
              <w:top w:val="nil"/>
              <w:left w:val="nil"/>
              <w:bottom w:val="dotted" w:sz="4" w:space="0" w:color="auto"/>
              <w:right w:val="single" w:sz="4" w:space="0" w:color="auto"/>
            </w:tcBorders>
            <w:shd w:val="clear" w:color="auto" w:fill="auto"/>
            <w:vAlign w:val="center"/>
            <w:hideMark/>
          </w:tcPr>
          <w:p w14:paraId="4998055C"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-518,25</w:t>
            </w:r>
          </w:p>
        </w:tc>
        <w:tc>
          <w:tcPr>
            <w:tcW w:w="811" w:type="dxa"/>
            <w:tcBorders>
              <w:top w:val="nil"/>
              <w:left w:val="nil"/>
              <w:bottom w:val="dotted" w:sz="4" w:space="0" w:color="auto"/>
              <w:right w:val="single" w:sz="4" w:space="0" w:color="auto"/>
            </w:tcBorders>
            <w:shd w:val="clear" w:color="auto" w:fill="auto"/>
            <w:vAlign w:val="center"/>
            <w:hideMark/>
          </w:tcPr>
          <w:p w14:paraId="68126A5E"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0,03</w:t>
            </w:r>
          </w:p>
        </w:tc>
      </w:tr>
      <w:tr w:rsidR="00E47945" w:rsidRPr="00D444C7" w14:paraId="6C25CD1E" w14:textId="77777777" w:rsidTr="00E47945">
        <w:trPr>
          <w:trHeight w:val="284"/>
        </w:trPr>
        <w:tc>
          <w:tcPr>
            <w:tcW w:w="445" w:type="dxa"/>
            <w:tcBorders>
              <w:top w:val="nil"/>
              <w:left w:val="single" w:sz="4" w:space="0" w:color="auto"/>
              <w:bottom w:val="dotted" w:sz="4" w:space="0" w:color="auto"/>
              <w:right w:val="single" w:sz="4" w:space="0" w:color="auto"/>
            </w:tcBorders>
            <w:shd w:val="clear" w:color="auto" w:fill="auto"/>
            <w:vAlign w:val="center"/>
            <w:hideMark/>
          </w:tcPr>
          <w:p w14:paraId="5CD5B2E9" w14:textId="77777777" w:rsidR="00E47945" w:rsidRPr="00D444C7" w:rsidRDefault="00E47945" w:rsidP="009C3550">
            <w:pPr>
              <w:spacing w:after="0" w:line="240" w:lineRule="auto"/>
              <w:jc w:val="center"/>
              <w:rPr>
                <w:rFonts w:ascii="Arial Narrow" w:hAnsi="Arial Narrow" w:cs="Arial"/>
                <w:sz w:val="22"/>
              </w:rPr>
            </w:pPr>
            <w:r w:rsidRPr="00D444C7">
              <w:rPr>
                <w:rFonts w:ascii="Arial Narrow" w:hAnsi="Arial Narrow" w:cs="Arial"/>
                <w:sz w:val="22"/>
              </w:rPr>
              <w:t>1.3</w:t>
            </w:r>
          </w:p>
        </w:tc>
        <w:tc>
          <w:tcPr>
            <w:tcW w:w="4653" w:type="dxa"/>
            <w:tcBorders>
              <w:top w:val="nil"/>
              <w:left w:val="nil"/>
              <w:bottom w:val="dotted" w:sz="4" w:space="0" w:color="auto"/>
              <w:right w:val="single" w:sz="4" w:space="0" w:color="auto"/>
            </w:tcBorders>
            <w:shd w:val="clear" w:color="auto" w:fill="auto"/>
            <w:vAlign w:val="center"/>
            <w:hideMark/>
          </w:tcPr>
          <w:p w14:paraId="0D3D7E26" w14:textId="77777777" w:rsidR="00E47945" w:rsidRPr="00D444C7" w:rsidRDefault="00E47945" w:rsidP="009C3550">
            <w:pPr>
              <w:spacing w:after="0" w:line="240" w:lineRule="auto"/>
              <w:jc w:val="both"/>
              <w:rPr>
                <w:rFonts w:ascii="Arial Narrow" w:hAnsi="Arial Narrow" w:cs="Arial"/>
                <w:sz w:val="22"/>
              </w:rPr>
            </w:pPr>
            <w:r w:rsidRPr="00D444C7">
              <w:rPr>
                <w:rFonts w:ascii="Arial Narrow" w:hAnsi="Arial Narrow" w:cs="Arial"/>
                <w:sz w:val="22"/>
              </w:rPr>
              <w:t>Đ</w:t>
            </w:r>
            <w:r w:rsidRPr="00D444C7">
              <w:rPr>
                <w:rFonts w:cs="Calibri"/>
                <w:sz w:val="22"/>
              </w:rPr>
              <w:t>ấ</w:t>
            </w:r>
            <w:r w:rsidRPr="00D444C7">
              <w:rPr>
                <w:rFonts w:ascii="Arial Narrow" w:hAnsi="Arial Narrow" w:cs="Arial"/>
                <w:sz w:val="22"/>
              </w:rPr>
              <w:t>t r</w:t>
            </w:r>
            <w:r w:rsidRPr="00D444C7">
              <w:rPr>
                <w:rFonts w:cs="Calibri"/>
                <w:sz w:val="22"/>
              </w:rPr>
              <w:t>ừ</w:t>
            </w:r>
            <w:r w:rsidRPr="00D444C7">
              <w:rPr>
                <w:rFonts w:ascii="Arial Narrow" w:hAnsi="Arial Narrow" w:cs="Arial"/>
                <w:sz w:val="22"/>
              </w:rPr>
              <w:t>ng ph</w:t>
            </w:r>
            <w:r w:rsidRPr="00D444C7">
              <w:rPr>
                <w:rFonts w:ascii="Arial Narrow" w:hAnsi="Arial Narrow" w:cs="Arial Narrow"/>
                <w:sz w:val="22"/>
              </w:rPr>
              <w:t>ò</w:t>
            </w:r>
            <w:r w:rsidRPr="00D444C7">
              <w:rPr>
                <w:rFonts w:ascii="Arial Narrow" w:hAnsi="Arial Narrow" w:cs="Arial"/>
                <w:sz w:val="22"/>
              </w:rPr>
              <w:t>ng h</w:t>
            </w:r>
            <w:r w:rsidRPr="00D444C7">
              <w:rPr>
                <w:rFonts w:cs="Calibri"/>
                <w:sz w:val="22"/>
              </w:rPr>
              <w:t>ộ</w:t>
            </w:r>
          </w:p>
        </w:tc>
        <w:tc>
          <w:tcPr>
            <w:tcW w:w="1160" w:type="dxa"/>
            <w:tcBorders>
              <w:top w:val="nil"/>
              <w:left w:val="nil"/>
              <w:bottom w:val="dotted" w:sz="4" w:space="0" w:color="auto"/>
              <w:right w:val="single" w:sz="4" w:space="0" w:color="auto"/>
            </w:tcBorders>
            <w:shd w:val="clear" w:color="auto" w:fill="auto"/>
            <w:vAlign w:val="center"/>
            <w:hideMark/>
          </w:tcPr>
          <w:p w14:paraId="0B1D21B1"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313,02</w:t>
            </w:r>
          </w:p>
        </w:tc>
        <w:tc>
          <w:tcPr>
            <w:tcW w:w="1021" w:type="dxa"/>
            <w:tcBorders>
              <w:top w:val="nil"/>
              <w:left w:val="nil"/>
              <w:bottom w:val="dotted" w:sz="4" w:space="0" w:color="auto"/>
              <w:right w:val="single" w:sz="4" w:space="0" w:color="auto"/>
            </w:tcBorders>
            <w:shd w:val="clear" w:color="auto" w:fill="auto"/>
            <w:vAlign w:val="center"/>
            <w:hideMark/>
          </w:tcPr>
          <w:p w14:paraId="77A24B61"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1,92</w:t>
            </w:r>
          </w:p>
        </w:tc>
        <w:tc>
          <w:tcPr>
            <w:tcW w:w="990" w:type="dxa"/>
            <w:tcBorders>
              <w:top w:val="nil"/>
              <w:left w:val="nil"/>
              <w:bottom w:val="dotted" w:sz="4" w:space="0" w:color="auto"/>
              <w:right w:val="single" w:sz="4" w:space="0" w:color="auto"/>
            </w:tcBorders>
            <w:shd w:val="clear" w:color="auto" w:fill="auto"/>
            <w:vAlign w:val="center"/>
            <w:hideMark/>
          </w:tcPr>
          <w:p w14:paraId="2832BE67"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-311,10</w:t>
            </w:r>
          </w:p>
        </w:tc>
        <w:tc>
          <w:tcPr>
            <w:tcW w:w="811" w:type="dxa"/>
            <w:tcBorders>
              <w:top w:val="nil"/>
              <w:left w:val="nil"/>
              <w:bottom w:val="dotted" w:sz="4" w:space="0" w:color="auto"/>
              <w:right w:val="single" w:sz="4" w:space="0" w:color="auto"/>
            </w:tcBorders>
            <w:shd w:val="clear" w:color="auto" w:fill="auto"/>
            <w:vAlign w:val="center"/>
            <w:hideMark/>
          </w:tcPr>
          <w:p w14:paraId="3DBF3A21"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0,61</w:t>
            </w:r>
          </w:p>
        </w:tc>
      </w:tr>
      <w:tr w:rsidR="00E47945" w:rsidRPr="00D444C7" w14:paraId="01672FA9" w14:textId="77777777" w:rsidTr="00E47945">
        <w:trPr>
          <w:trHeight w:val="284"/>
        </w:trPr>
        <w:tc>
          <w:tcPr>
            <w:tcW w:w="445" w:type="dxa"/>
            <w:tcBorders>
              <w:top w:val="nil"/>
              <w:left w:val="single" w:sz="4" w:space="0" w:color="auto"/>
              <w:bottom w:val="dotted" w:sz="4" w:space="0" w:color="auto"/>
              <w:right w:val="single" w:sz="4" w:space="0" w:color="auto"/>
            </w:tcBorders>
            <w:shd w:val="clear" w:color="auto" w:fill="auto"/>
            <w:vAlign w:val="center"/>
            <w:hideMark/>
          </w:tcPr>
          <w:p w14:paraId="013ADC88" w14:textId="77777777" w:rsidR="00E47945" w:rsidRPr="00D444C7" w:rsidRDefault="00E47945" w:rsidP="009C3550">
            <w:pPr>
              <w:spacing w:after="0" w:line="240" w:lineRule="auto"/>
              <w:jc w:val="center"/>
              <w:rPr>
                <w:rFonts w:ascii="Arial Narrow" w:hAnsi="Arial Narrow" w:cs="Arial"/>
                <w:sz w:val="22"/>
              </w:rPr>
            </w:pPr>
            <w:r w:rsidRPr="00D444C7">
              <w:rPr>
                <w:rFonts w:ascii="Arial Narrow" w:hAnsi="Arial Narrow" w:cs="Arial"/>
                <w:sz w:val="22"/>
              </w:rPr>
              <w:t>1.4</w:t>
            </w:r>
          </w:p>
        </w:tc>
        <w:tc>
          <w:tcPr>
            <w:tcW w:w="4653" w:type="dxa"/>
            <w:tcBorders>
              <w:top w:val="nil"/>
              <w:left w:val="nil"/>
              <w:bottom w:val="dotted" w:sz="4" w:space="0" w:color="auto"/>
              <w:right w:val="single" w:sz="4" w:space="0" w:color="auto"/>
            </w:tcBorders>
            <w:shd w:val="clear" w:color="auto" w:fill="auto"/>
            <w:vAlign w:val="center"/>
            <w:hideMark/>
          </w:tcPr>
          <w:p w14:paraId="4A2AFEC9" w14:textId="77777777" w:rsidR="00E47945" w:rsidRPr="00D444C7" w:rsidRDefault="00E47945" w:rsidP="009C3550">
            <w:pPr>
              <w:spacing w:after="0" w:line="240" w:lineRule="auto"/>
              <w:jc w:val="both"/>
              <w:rPr>
                <w:rFonts w:ascii="Arial Narrow" w:hAnsi="Arial Narrow" w:cs="Arial"/>
                <w:sz w:val="22"/>
              </w:rPr>
            </w:pPr>
            <w:r w:rsidRPr="00D444C7">
              <w:rPr>
                <w:rFonts w:ascii="Arial Narrow" w:hAnsi="Arial Narrow" w:cs="Arial"/>
                <w:sz w:val="22"/>
              </w:rPr>
              <w:t>Đ</w:t>
            </w:r>
            <w:r w:rsidRPr="00D444C7">
              <w:rPr>
                <w:rFonts w:cs="Calibri"/>
                <w:sz w:val="22"/>
              </w:rPr>
              <w:t>ấ</w:t>
            </w:r>
            <w:r w:rsidRPr="00D444C7">
              <w:rPr>
                <w:rFonts w:ascii="Arial Narrow" w:hAnsi="Arial Narrow" w:cs="Arial"/>
                <w:sz w:val="22"/>
              </w:rPr>
              <w:t>t r</w:t>
            </w:r>
            <w:r w:rsidRPr="00D444C7">
              <w:rPr>
                <w:rFonts w:cs="Calibri"/>
                <w:sz w:val="22"/>
              </w:rPr>
              <w:t>ừ</w:t>
            </w:r>
            <w:r w:rsidRPr="00D444C7">
              <w:rPr>
                <w:rFonts w:ascii="Arial Narrow" w:hAnsi="Arial Narrow" w:cs="Arial"/>
                <w:sz w:val="22"/>
              </w:rPr>
              <w:t xml:space="preserve">ng </w:t>
            </w:r>
            <w:r w:rsidRPr="00D444C7">
              <w:rPr>
                <w:rFonts w:ascii="Arial Narrow" w:hAnsi="Arial Narrow" w:cs="Arial Narrow"/>
                <w:sz w:val="22"/>
              </w:rPr>
              <w:t>đ</w:t>
            </w:r>
            <w:r w:rsidRPr="00D444C7">
              <w:rPr>
                <w:rFonts w:cs="Calibri"/>
                <w:sz w:val="22"/>
              </w:rPr>
              <w:t>ặ</w:t>
            </w:r>
            <w:r w:rsidRPr="00D444C7">
              <w:rPr>
                <w:rFonts w:ascii="Arial Narrow" w:hAnsi="Arial Narrow" w:cs="Arial"/>
                <w:sz w:val="22"/>
              </w:rPr>
              <w:t>c d</w:t>
            </w:r>
            <w:r w:rsidRPr="00D444C7">
              <w:rPr>
                <w:rFonts w:cs="Calibri"/>
                <w:sz w:val="22"/>
              </w:rPr>
              <w:t>ụ</w:t>
            </w:r>
            <w:r w:rsidRPr="00D444C7">
              <w:rPr>
                <w:rFonts w:ascii="Arial Narrow" w:hAnsi="Arial Narrow" w:cs="Arial"/>
                <w:sz w:val="22"/>
              </w:rPr>
              <w:t>ng</w:t>
            </w:r>
          </w:p>
        </w:tc>
        <w:tc>
          <w:tcPr>
            <w:tcW w:w="1160" w:type="dxa"/>
            <w:tcBorders>
              <w:top w:val="nil"/>
              <w:left w:val="nil"/>
              <w:bottom w:val="dotted" w:sz="4" w:space="0" w:color="auto"/>
              <w:right w:val="single" w:sz="4" w:space="0" w:color="auto"/>
            </w:tcBorders>
            <w:shd w:val="clear" w:color="auto" w:fill="auto"/>
            <w:vAlign w:val="center"/>
            <w:hideMark/>
          </w:tcPr>
          <w:p w14:paraId="6E7D3365"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0,25</w:t>
            </w:r>
          </w:p>
        </w:tc>
        <w:tc>
          <w:tcPr>
            <w:tcW w:w="1021" w:type="dxa"/>
            <w:tcBorders>
              <w:top w:val="nil"/>
              <w:left w:val="nil"/>
              <w:bottom w:val="dotted" w:sz="4" w:space="0" w:color="auto"/>
              <w:right w:val="single" w:sz="4" w:space="0" w:color="auto"/>
            </w:tcBorders>
            <w:shd w:val="clear" w:color="auto" w:fill="auto"/>
            <w:vAlign w:val="center"/>
            <w:hideMark/>
          </w:tcPr>
          <w:p w14:paraId="54298ED8"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c>
          <w:tcPr>
            <w:tcW w:w="990" w:type="dxa"/>
            <w:tcBorders>
              <w:top w:val="nil"/>
              <w:left w:val="nil"/>
              <w:bottom w:val="dotted" w:sz="4" w:space="0" w:color="auto"/>
              <w:right w:val="single" w:sz="4" w:space="0" w:color="auto"/>
            </w:tcBorders>
            <w:shd w:val="clear" w:color="auto" w:fill="auto"/>
            <w:vAlign w:val="center"/>
            <w:hideMark/>
          </w:tcPr>
          <w:p w14:paraId="5959D6B3"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-0,25</w:t>
            </w:r>
          </w:p>
        </w:tc>
        <w:tc>
          <w:tcPr>
            <w:tcW w:w="811" w:type="dxa"/>
            <w:tcBorders>
              <w:top w:val="nil"/>
              <w:left w:val="nil"/>
              <w:bottom w:val="dotted" w:sz="4" w:space="0" w:color="auto"/>
              <w:right w:val="single" w:sz="4" w:space="0" w:color="auto"/>
            </w:tcBorders>
            <w:shd w:val="clear" w:color="auto" w:fill="auto"/>
            <w:vAlign w:val="center"/>
            <w:hideMark/>
          </w:tcPr>
          <w:p w14:paraId="668E6FE2"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r>
      <w:tr w:rsidR="00E47945" w:rsidRPr="00D444C7" w14:paraId="763A8EC8" w14:textId="77777777" w:rsidTr="00E47945">
        <w:trPr>
          <w:trHeight w:val="284"/>
        </w:trPr>
        <w:tc>
          <w:tcPr>
            <w:tcW w:w="445" w:type="dxa"/>
            <w:tcBorders>
              <w:top w:val="nil"/>
              <w:left w:val="single" w:sz="4" w:space="0" w:color="auto"/>
              <w:bottom w:val="dotted" w:sz="4" w:space="0" w:color="auto"/>
              <w:right w:val="single" w:sz="4" w:space="0" w:color="auto"/>
            </w:tcBorders>
            <w:shd w:val="clear" w:color="auto" w:fill="auto"/>
            <w:vAlign w:val="center"/>
            <w:hideMark/>
          </w:tcPr>
          <w:p w14:paraId="6E9C11DA" w14:textId="77777777" w:rsidR="00E47945" w:rsidRPr="00D444C7" w:rsidRDefault="00E47945" w:rsidP="009C3550">
            <w:pPr>
              <w:spacing w:after="0" w:line="240" w:lineRule="auto"/>
              <w:jc w:val="center"/>
              <w:rPr>
                <w:rFonts w:ascii="Arial Narrow" w:hAnsi="Arial Narrow" w:cs="Arial"/>
                <w:sz w:val="22"/>
              </w:rPr>
            </w:pPr>
            <w:r w:rsidRPr="00D444C7">
              <w:rPr>
                <w:rFonts w:ascii="Arial Narrow" w:hAnsi="Arial Narrow" w:cs="Arial"/>
                <w:sz w:val="22"/>
              </w:rPr>
              <w:t>1.5</w:t>
            </w:r>
          </w:p>
        </w:tc>
        <w:tc>
          <w:tcPr>
            <w:tcW w:w="4653" w:type="dxa"/>
            <w:tcBorders>
              <w:top w:val="nil"/>
              <w:left w:val="nil"/>
              <w:bottom w:val="dotted" w:sz="4" w:space="0" w:color="auto"/>
              <w:right w:val="single" w:sz="4" w:space="0" w:color="auto"/>
            </w:tcBorders>
            <w:shd w:val="clear" w:color="auto" w:fill="auto"/>
            <w:vAlign w:val="center"/>
            <w:hideMark/>
          </w:tcPr>
          <w:p w14:paraId="7465BF85" w14:textId="77777777" w:rsidR="00E47945" w:rsidRPr="00D444C7" w:rsidRDefault="00E47945" w:rsidP="009C3550">
            <w:pPr>
              <w:spacing w:after="0" w:line="240" w:lineRule="auto"/>
              <w:jc w:val="both"/>
              <w:rPr>
                <w:rFonts w:ascii="Arial Narrow" w:hAnsi="Arial Narrow" w:cs="Arial"/>
                <w:sz w:val="22"/>
              </w:rPr>
            </w:pPr>
            <w:r w:rsidRPr="00D444C7">
              <w:rPr>
                <w:rFonts w:ascii="Arial Narrow" w:hAnsi="Arial Narrow" w:cs="Arial"/>
                <w:sz w:val="22"/>
              </w:rPr>
              <w:t>Đ</w:t>
            </w:r>
            <w:r w:rsidRPr="00D444C7">
              <w:rPr>
                <w:rFonts w:cs="Calibri"/>
                <w:sz w:val="22"/>
              </w:rPr>
              <w:t>ấ</w:t>
            </w:r>
            <w:r w:rsidRPr="00D444C7">
              <w:rPr>
                <w:rFonts w:ascii="Arial Narrow" w:hAnsi="Arial Narrow" w:cs="Arial"/>
                <w:sz w:val="22"/>
              </w:rPr>
              <w:t>t r</w:t>
            </w:r>
            <w:r w:rsidRPr="00D444C7">
              <w:rPr>
                <w:rFonts w:cs="Calibri"/>
                <w:sz w:val="22"/>
              </w:rPr>
              <w:t>ừ</w:t>
            </w:r>
            <w:r w:rsidRPr="00D444C7">
              <w:rPr>
                <w:rFonts w:ascii="Arial Narrow" w:hAnsi="Arial Narrow" w:cs="Arial"/>
                <w:sz w:val="22"/>
              </w:rPr>
              <w:t>ng s</w:t>
            </w:r>
            <w:r w:rsidRPr="00D444C7">
              <w:rPr>
                <w:rFonts w:cs="Calibri"/>
                <w:sz w:val="22"/>
              </w:rPr>
              <w:t>ả</w:t>
            </w:r>
            <w:r w:rsidRPr="00D444C7">
              <w:rPr>
                <w:rFonts w:ascii="Arial Narrow" w:hAnsi="Arial Narrow" w:cs="Arial"/>
                <w:sz w:val="22"/>
              </w:rPr>
              <w:t>n xu</w:t>
            </w:r>
            <w:r w:rsidRPr="00D444C7">
              <w:rPr>
                <w:rFonts w:cs="Calibri"/>
                <w:sz w:val="22"/>
              </w:rPr>
              <w:t>ấ</w:t>
            </w:r>
            <w:r w:rsidRPr="00D444C7">
              <w:rPr>
                <w:rFonts w:ascii="Arial Narrow" w:hAnsi="Arial Narrow" w:cs="Arial"/>
                <w:sz w:val="22"/>
              </w:rPr>
              <w:t>t</w:t>
            </w:r>
          </w:p>
        </w:tc>
        <w:tc>
          <w:tcPr>
            <w:tcW w:w="1160" w:type="dxa"/>
            <w:tcBorders>
              <w:top w:val="nil"/>
              <w:left w:val="nil"/>
              <w:bottom w:val="dotted" w:sz="4" w:space="0" w:color="auto"/>
              <w:right w:val="single" w:sz="4" w:space="0" w:color="auto"/>
            </w:tcBorders>
            <w:shd w:val="clear" w:color="auto" w:fill="auto"/>
            <w:vAlign w:val="center"/>
            <w:hideMark/>
          </w:tcPr>
          <w:p w14:paraId="7E714946" w14:textId="77777777" w:rsidR="00E47945" w:rsidRPr="00D444C7" w:rsidRDefault="00E47945" w:rsidP="009C3550">
            <w:pPr>
              <w:spacing w:after="0" w:line="240" w:lineRule="auto"/>
              <w:jc w:val="right"/>
              <w:rPr>
                <w:rFonts w:ascii="Arial Narrow" w:hAnsi="Arial Narrow" w:cs="Arial"/>
                <w:sz w:val="22"/>
              </w:rPr>
            </w:pPr>
          </w:p>
        </w:tc>
        <w:tc>
          <w:tcPr>
            <w:tcW w:w="1021" w:type="dxa"/>
            <w:tcBorders>
              <w:top w:val="nil"/>
              <w:left w:val="nil"/>
              <w:bottom w:val="dotted" w:sz="4" w:space="0" w:color="auto"/>
              <w:right w:val="single" w:sz="4" w:space="0" w:color="auto"/>
            </w:tcBorders>
            <w:shd w:val="clear" w:color="auto" w:fill="auto"/>
            <w:vAlign w:val="center"/>
            <w:hideMark/>
          </w:tcPr>
          <w:p w14:paraId="5B14FB4A"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c>
          <w:tcPr>
            <w:tcW w:w="990" w:type="dxa"/>
            <w:tcBorders>
              <w:top w:val="nil"/>
              <w:left w:val="nil"/>
              <w:bottom w:val="dotted" w:sz="4" w:space="0" w:color="auto"/>
              <w:right w:val="single" w:sz="4" w:space="0" w:color="auto"/>
            </w:tcBorders>
            <w:shd w:val="clear" w:color="auto" w:fill="auto"/>
            <w:vAlign w:val="center"/>
            <w:hideMark/>
          </w:tcPr>
          <w:p w14:paraId="4EF91F46"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c>
          <w:tcPr>
            <w:tcW w:w="811" w:type="dxa"/>
            <w:tcBorders>
              <w:top w:val="nil"/>
              <w:left w:val="nil"/>
              <w:bottom w:val="dotted" w:sz="4" w:space="0" w:color="auto"/>
              <w:right w:val="single" w:sz="4" w:space="0" w:color="auto"/>
            </w:tcBorders>
            <w:shd w:val="clear" w:color="auto" w:fill="auto"/>
            <w:vAlign w:val="center"/>
            <w:hideMark/>
          </w:tcPr>
          <w:p w14:paraId="46318EA8"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r>
      <w:tr w:rsidR="00E47945" w:rsidRPr="00D444C7" w14:paraId="3AF1650B" w14:textId="77777777" w:rsidTr="00E47945">
        <w:trPr>
          <w:trHeight w:val="284"/>
        </w:trPr>
        <w:tc>
          <w:tcPr>
            <w:tcW w:w="445" w:type="dxa"/>
            <w:tcBorders>
              <w:top w:val="nil"/>
              <w:left w:val="single" w:sz="4" w:space="0" w:color="auto"/>
              <w:bottom w:val="dotted" w:sz="4" w:space="0" w:color="auto"/>
              <w:right w:val="single" w:sz="4" w:space="0" w:color="auto"/>
            </w:tcBorders>
            <w:shd w:val="clear" w:color="auto" w:fill="auto"/>
            <w:vAlign w:val="center"/>
            <w:hideMark/>
          </w:tcPr>
          <w:p w14:paraId="3F8480FF" w14:textId="77777777" w:rsidR="00E47945" w:rsidRPr="00D444C7" w:rsidRDefault="00E47945" w:rsidP="009C3550">
            <w:pPr>
              <w:spacing w:after="0" w:line="240" w:lineRule="auto"/>
              <w:jc w:val="center"/>
              <w:rPr>
                <w:rFonts w:ascii="Arial Narrow" w:hAnsi="Arial Narrow" w:cs="Arial"/>
                <w:i/>
                <w:iCs/>
                <w:sz w:val="22"/>
              </w:rPr>
            </w:pPr>
            <w:r w:rsidRPr="00D444C7">
              <w:rPr>
                <w:rFonts w:ascii="Arial Narrow" w:hAnsi="Arial Narrow" w:cs="Arial"/>
                <w:i/>
                <w:iCs/>
                <w:sz w:val="22"/>
              </w:rPr>
              <w:t> </w:t>
            </w:r>
          </w:p>
        </w:tc>
        <w:tc>
          <w:tcPr>
            <w:tcW w:w="4653" w:type="dxa"/>
            <w:tcBorders>
              <w:top w:val="nil"/>
              <w:left w:val="nil"/>
              <w:bottom w:val="dotted" w:sz="4" w:space="0" w:color="auto"/>
              <w:right w:val="single" w:sz="4" w:space="0" w:color="auto"/>
            </w:tcBorders>
            <w:shd w:val="clear" w:color="auto" w:fill="auto"/>
            <w:vAlign w:val="center"/>
            <w:hideMark/>
          </w:tcPr>
          <w:p w14:paraId="595597AB" w14:textId="77777777" w:rsidR="00E47945" w:rsidRPr="00D444C7" w:rsidRDefault="00E47945" w:rsidP="009C3550">
            <w:pPr>
              <w:spacing w:after="0" w:line="240" w:lineRule="auto"/>
              <w:jc w:val="both"/>
              <w:rPr>
                <w:rFonts w:ascii="Arial Narrow" w:hAnsi="Arial Narrow" w:cs="Arial"/>
                <w:i/>
                <w:iCs/>
                <w:sz w:val="22"/>
              </w:rPr>
            </w:pPr>
            <w:r w:rsidRPr="00D444C7">
              <w:rPr>
                <w:rFonts w:ascii="Arial Narrow" w:hAnsi="Arial Narrow" w:cs="Arial"/>
                <w:i/>
                <w:iCs/>
                <w:sz w:val="22"/>
              </w:rPr>
              <w:t>Trong đó: đ</w:t>
            </w:r>
            <w:r w:rsidRPr="00D444C7">
              <w:rPr>
                <w:rFonts w:cs="Calibri"/>
                <w:i/>
                <w:iCs/>
                <w:sz w:val="22"/>
              </w:rPr>
              <w:t>ấ</w:t>
            </w:r>
            <w:r w:rsidRPr="00D444C7">
              <w:rPr>
                <w:rFonts w:ascii="Arial Narrow" w:hAnsi="Arial Narrow" w:cs="Arial"/>
                <w:i/>
                <w:iCs/>
                <w:sz w:val="22"/>
              </w:rPr>
              <w:t>t c</w:t>
            </w:r>
            <w:r w:rsidRPr="00D444C7">
              <w:rPr>
                <w:rFonts w:ascii="Arial Narrow" w:hAnsi="Arial Narrow" w:cs="Arial Narrow"/>
                <w:i/>
                <w:iCs/>
                <w:sz w:val="22"/>
              </w:rPr>
              <w:t>ó</w:t>
            </w:r>
            <w:r w:rsidRPr="00D444C7">
              <w:rPr>
                <w:rFonts w:ascii="Arial Narrow" w:hAnsi="Arial Narrow" w:cs="Arial"/>
                <w:i/>
                <w:iCs/>
                <w:sz w:val="22"/>
              </w:rPr>
              <w:t xml:space="preserve"> r</w:t>
            </w:r>
            <w:r w:rsidRPr="00D444C7">
              <w:rPr>
                <w:rFonts w:cs="Calibri"/>
                <w:i/>
                <w:iCs/>
                <w:sz w:val="22"/>
              </w:rPr>
              <w:t>ừ</w:t>
            </w:r>
            <w:r w:rsidRPr="00D444C7">
              <w:rPr>
                <w:rFonts w:ascii="Arial Narrow" w:hAnsi="Arial Narrow" w:cs="Arial"/>
                <w:i/>
                <w:iCs/>
                <w:sz w:val="22"/>
              </w:rPr>
              <w:t>ng s</w:t>
            </w:r>
            <w:r w:rsidRPr="00D444C7">
              <w:rPr>
                <w:rFonts w:cs="Calibri"/>
                <w:i/>
                <w:iCs/>
                <w:sz w:val="22"/>
              </w:rPr>
              <w:t>ả</w:t>
            </w:r>
            <w:r w:rsidRPr="00D444C7">
              <w:rPr>
                <w:rFonts w:ascii="Arial Narrow" w:hAnsi="Arial Narrow" w:cs="Arial"/>
                <w:i/>
                <w:iCs/>
                <w:sz w:val="22"/>
              </w:rPr>
              <w:t>n xu</w:t>
            </w:r>
            <w:r w:rsidRPr="00D444C7">
              <w:rPr>
                <w:rFonts w:cs="Calibri"/>
                <w:i/>
                <w:iCs/>
                <w:sz w:val="22"/>
              </w:rPr>
              <w:t>ấ</w:t>
            </w:r>
            <w:r w:rsidRPr="00D444C7">
              <w:rPr>
                <w:rFonts w:ascii="Arial Narrow" w:hAnsi="Arial Narrow" w:cs="Arial"/>
                <w:i/>
                <w:iCs/>
                <w:sz w:val="22"/>
              </w:rPr>
              <w:t>t l</w:t>
            </w:r>
            <w:r w:rsidRPr="00D444C7">
              <w:rPr>
                <w:rFonts w:ascii="Arial Narrow" w:hAnsi="Arial Narrow" w:cs="Arial Narrow"/>
                <w:i/>
                <w:iCs/>
                <w:sz w:val="22"/>
              </w:rPr>
              <w:t>à</w:t>
            </w:r>
            <w:r w:rsidRPr="00D444C7">
              <w:rPr>
                <w:rFonts w:ascii="Arial Narrow" w:hAnsi="Arial Narrow" w:cs="Arial"/>
                <w:i/>
                <w:iCs/>
                <w:sz w:val="22"/>
              </w:rPr>
              <w:t xml:space="preserve"> r</w:t>
            </w:r>
            <w:r w:rsidRPr="00D444C7">
              <w:rPr>
                <w:rFonts w:cs="Calibri"/>
                <w:i/>
                <w:iCs/>
                <w:sz w:val="22"/>
              </w:rPr>
              <w:t>ừ</w:t>
            </w:r>
            <w:r w:rsidRPr="00D444C7">
              <w:rPr>
                <w:rFonts w:ascii="Arial Narrow" w:hAnsi="Arial Narrow" w:cs="Arial"/>
                <w:i/>
                <w:iCs/>
                <w:sz w:val="22"/>
              </w:rPr>
              <w:t>ng t</w:t>
            </w:r>
            <w:r w:rsidRPr="00D444C7">
              <w:rPr>
                <w:rFonts w:cs="Calibri"/>
                <w:i/>
                <w:iCs/>
                <w:sz w:val="22"/>
              </w:rPr>
              <w:t>ự</w:t>
            </w:r>
            <w:r w:rsidRPr="00D444C7">
              <w:rPr>
                <w:rFonts w:ascii="Arial Narrow" w:hAnsi="Arial Narrow" w:cs="Arial"/>
                <w:i/>
                <w:iCs/>
                <w:sz w:val="22"/>
              </w:rPr>
              <w:t xml:space="preserve"> nhi</w:t>
            </w:r>
            <w:r w:rsidRPr="00D444C7">
              <w:rPr>
                <w:rFonts w:ascii="Arial Narrow" w:hAnsi="Arial Narrow" w:cs="Arial Narrow"/>
                <w:i/>
                <w:iCs/>
                <w:sz w:val="22"/>
              </w:rPr>
              <w:t>ê</w:t>
            </w:r>
            <w:r w:rsidRPr="00D444C7">
              <w:rPr>
                <w:rFonts w:ascii="Arial Narrow" w:hAnsi="Arial Narrow" w:cs="Arial"/>
                <w:i/>
                <w:iCs/>
                <w:sz w:val="22"/>
              </w:rPr>
              <w:t>n</w:t>
            </w:r>
          </w:p>
        </w:tc>
        <w:tc>
          <w:tcPr>
            <w:tcW w:w="1160" w:type="dxa"/>
            <w:tcBorders>
              <w:top w:val="nil"/>
              <w:left w:val="nil"/>
              <w:bottom w:val="dotted" w:sz="4" w:space="0" w:color="auto"/>
              <w:right w:val="single" w:sz="4" w:space="0" w:color="auto"/>
            </w:tcBorders>
            <w:shd w:val="clear" w:color="auto" w:fill="auto"/>
            <w:vAlign w:val="center"/>
            <w:hideMark/>
          </w:tcPr>
          <w:p w14:paraId="43A85D94" w14:textId="77777777" w:rsidR="00E47945" w:rsidRPr="00D444C7" w:rsidRDefault="00E47945" w:rsidP="009C3550">
            <w:pPr>
              <w:spacing w:after="0" w:line="240" w:lineRule="auto"/>
              <w:jc w:val="right"/>
              <w:rPr>
                <w:rFonts w:ascii="Arial Narrow" w:hAnsi="Arial Narrow" w:cs="Arial"/>
                <w:i/>
                <w:iCs/>
                <w:sz w:val="22"/>
              </w:rPr>
            </w:pPr>
            <w:r w:rsidRPr="00D444C7">
              <w:rPr>
                <w:rFonts w:ascii="Arial Narrow" w:hAnsi="Arial Narrow" w:cs="Arial"/>
                <w:sz w:val="22"/>
              </w:rPr>
              <w:t>1.484,77</w:t>
            </w:r>
          </w:p>
        </w:tc>
        <w:tc>
          <w:tcPr>
            <w:tcW w:w="1021" w:type="dxa"/>
            <w:tcBorders>
              <w:top w:val="nil"/>
              <w:left w:val="nil"/>
              <w:bottom w:val="dotted" w:sz="4" w:space="0" w:color="auto"/>
              <w:right w:val="single" w:sz="4" w:space="0" w:color="auto"/>
            </w:tcBorders>
            <w:shd w:val="clear" w:color="auto" w:fill="auto"/>
            <w:vAlign w:val="center"/>
            <w:hideMark/>
          </w:tcPr>
          <w:p w14:paraId="2D1AC42B" w14:textId="77777777" w:rsidR="00E47945" w:rsidRPr="00D444C7" w:rsidRDefault="00E47945" w:rsidP="009C3550">
            <w:pPr>
              <w:spacing w:after="0" w:line="240" w:lineRule="auto"/>
              <w:jc w:val="right"/>
              <w:rPr>
                <w:rFonts w:ascii="Arial Narrow" w:hAnsi="Arial Narrow" w:cs="Arial"/>
                <w:i/>
                <w:iCs/>
                <w:sz w:val="22"/>
              </w:rPr>
            </w:pPr>
            <w:r w:rsidRPr="00D444C7">
              <w:rPr>
                <w:rFonts w:ascii="Arial Narrow" w:hAnsi="Arial Narrow" w:cs="Arial"/>
                <w:sz w:val="22"/>
              </w:rPr>
              <w:t>2,71</w:t>
            </w:r>
          </w:p>
        </w:tc>
        <w:tc>
          <w:tcPr>
            <w:tcW w:w="990" w:type="dxa"/>
            <w:tcBorders>
              <w:top w:val="nil"/>
              <w:left w:val="nil"/>
              <w:bottom w:val="dotted" w:sz="4" w:space="0" w:color="auto"/>
              <w:right w:val="single" w:sz="4" w:space="0" w:color="auto"/>
            </w:tcBorders>
            <w:shd w:val="clear" w:color="auto" w:fill="auto"/>
            <w:vAlign w:val="center"/>
            <w:hideMark/>
          </w:tcPr>
          <w:p w14:paraId="76E47172" w14:textId="77777777" w:rsidR="00E47945" w:rsidRPr="00D444C7" w:rsidRDefault="00E47945" w:rsidP="009C3550">
            <w:pPr>
              <w:spacing w:after="0" w:line="240" w:lineRule="auto"/>
              <w:jc w:val="right"/>
              <w:rPr>
                <w:rFonts w:ascii="Arial Narrow" w:hAnsi="Arial Narrow" w:cs="Arial"/>
                <w:i/>
                <w:iCs/>
                <w:sz w:val="22"/>
              </w:rPr>
            </w:pPr>
            <w:r w:rsidRPr="00D444C7">
              <w:rPr>
                <w:rFonts w:ascii="Arial Narrow" w:hAnsi="Arial Narrow" w:cs="Arial"/>
                <w:sz w:val="22"/>
              </w:rPr>
              <w:t>-1.482,06</w:t>
            </w:r>
          </w:p>
        </w:tc>
        <w:tc>
          <w:tcPr>
            <w:tcW w:w="811" w:type="dxa"/>
            <w:tcBorders>
              <w:top w:val="nil"/>
              <w:left w:val="nil"/>
              <w:bottom w:val="dotted" w:sz="4" w:space="0" w:color="auto"/>
              <w:right w:val="single" w:sz="4" w:space="0" w:color="auto"/>
            </w:tcBorders>
            <w:shd w:val="clear" w:color="auto" w:fill="auto"/>
            <w:vAlign w:val="center"/>
            <w:hideMark/>
          </w:tcPr>
          <w:p w14:paraId="34E11BB9" w14:textId="77777777" w:rsidR="00E47945" w:rsidRPr="00D444C7" w:rsidRDefault="00E47945" w:rsidP="009C3550">
            <w:pPr>
              <w:spacing w:after="0" w:line="240" w:lineRule="auto"/>
              <w:jc w:val="right"/>
              <w:rPr>
                <w:rFonts w:ascii="Arial Narrow" w:hAnsi="Arial Narrow" w:cs="Arial"/>
                <w:i/>
                <w:iCs/>
                <w:sz w:val="22"/>
              </w:rPr>
            </w:pPr>
            <w:r w:rsidRPr="00D444C7">
              <w:rPr>
                <w:rFonts w:ascii="Arial Narrow" w:hAnsi="Arial Narrow" w:cs="Arial"/>
                <w:sz w:val="22"/>
              </w:rPr>
              <w:t>0,18</w:t>
            </w:r>
          </w:p>
        </w:tc>
      </w:tr>
      <w:tr w:rsidR="00E47945" w:rsidRPr="00D444C7" w14:paraId="47B85B34" w14:textId="77777777" w:rsidTr="00E47945">
        <w:trPr>
          <w:trHeight w:val="284"/>
        </w:trPr>
        <w:tc>
          <w:tcPr>
            <w:tcW w:w="44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BE32DB" w14:textId="77777777" w:rsidR="00E47945" w:rsidRPr="00D444C7" w:rsidRDefault="00E47945" w:rsidP="009C3550">
            <w:pPr>
              <w:spacing w:after="0" w:line="240" w:lineRule="auto"/>
              <w:jc w:val="center"/>
              <w:rPr>
                <w:rFonts w:ascii="Arial Narrow" w:hAnsi="Arial Narrow" w:cs="Arial"/>
                <w:b/>
                <w:bCs/>
                <w:sz w:val="22"/>
              </w:rPr>
            </w:pPr>
            <w:r w:rsidRPr="00D444C7">
              <w:rPr>
                <w:rFonts w:ascii="Arial Narrow" w:hAnsi="Arial Narrow" w:cs="Arial"/>
                <w:b/>
                <w:bCs/>
                <w:sz w:val="22"/>
              </w:rPr>
              <w:t>2</w:t>
            </w:r>
          </w:p>
        </w:tc>
        <w:tc>
          <w:tcPr>
            <w:tcW w:w="4653" w:type="dxa"/>
            <w:tcBorders>
              <w:top w:val="single" w:sz="4" w:space="0" w:color="auto"/>
              <w:left w:val="nil"/>
              <w:bottom w:val="single" w:sz="4" w:space="0" w:color="auto"/>
              <w:right w:val="single" w:sz="4" w:space="0" w:color="auto"/>
            </w:tcBorders>
            <w:shd w:val="clear" w:color="auto" w:fill="auto"/>
            <w:vAlign w:val="center"/>
            <w:hideMark/>
          </w:tcPr>
          <w:p w14:paraId="70B1EFEB" w14:textId="77777777" w:rsidR="00E47945" w:rsidRPr="00D444C7" w:rsidRDefault="00E47945" w:rsidP="009C3550">
            <w:pPr>
              <w:spacing w:after="0" w:line="240" w:lineRule="auto"/>
              <w:jc w:val="both"/>
              <w:rPr>
                <w:rFonts w:ascii="Arial Narrow" w:hAnsi="Arial Narrow" w:cs="Arial"/>
                <w:b/>
                <w:bCs/>
                <w:sz w:val="22"/>
              </w:rPr>
            </w:pPr>
            <w:r w:rsidRPr="00D444C7">
              <w:rPr>
                <w:rFonts w:ascii="Arial Narrow" w:hAnsi="Arial Narrow" w:cs="Arial"/>
                <w:b/>
                <w:bCs/>
                <w:sz w:val="22"/>
              </w:rPr>
              <w:t>Chuy</w:t>
            </w:r>
            <w:r w:rsidRPr="00D444C7">
              <w:rPr>
                <w:rFonts w:cs="Calibri"/>
                <w:b/>
                <w:bCs/>
                <w:sz w:val="22"/>
              </w:rPr>
              <w:t>ể</w:t>
            </w:r>
            <w:r w:rsidRPr="00D444C7">
              <w:rPr>
                <w:rFonts w:ascii="Arial Narrow" w:hAnsi="Arial Narrow" w:cs="Arial"/>
                <w:b/>
                <w:bCs/>
                <w:sz w:val="22"/>
              </w:rPr>
              <w:t xml:space="preserve">n </w:t>
            </w:r>
            <w:r w:rsidRPr="00D444C7">
              <w:rPr>
                <w:rFonts w:ascii="Arial Narrow" w:hAnsi="Arial Narrow" w:cs="Arial Narrow"/>
                <w:b/>
                <w:bCs/>
                <w:sz w:val="22"/>
              </w:rPr>
              <w:t>đ</w:t>
            </w:r>
            <w:r w:rsidRPr="00D444C7">
              <w:rPr>
                <w:rFonts w:cs="Calibri"/>
                <w:b/>
                <w:bCs/>
                <w:sz w:val="22"/>
              </w:rPr>
              <w:t>ổ</w:t>
            </w:r>
            <w:r w:rsidRPr="00D444C7">
              <w:rPr>
                <w:rFonts w:ascii="Arial Narrow" w:hAnsi="Arial Narrow" w:cs="Arial"/>
                <w:b/>
                <w:bCs/>
                <w:sz w:val="22"/>
              </w:rPr>
              <w:t>i c</w:t>
            </w:r>
            <w:r w:rsidRPr="00D444C7">
              <w:rPr>
                <w:rFonts w:cs="Calibri"/>
                <w:b/>
                <w:bCs/>
                <w:sz w:val="22"/>
              </w:rPr>
              <w:t>ơ</w:t>
            </w:r>
            <w:r w:rsidRPr="00D444C7">
              <w:rPr>
                <w:rFonts w:ascii="Arial Narrow" w:hAnsi="Arial Narrow" w:cs="Arial"/>
                <w:b/>
                <w:bCs/>
                <w:sz w:val="22"/>
              </w:rPr>
              <w:t xml:space="preserve"> c</w:t>
            </w:r>
            <w:r w:rsidRPr="00D444C7">
              <w:rPr>
                <w:rFonts w:cs="Calibri"/>
                <w:b/>
                <w:bCs/>
                <w:sz w:val="22"/>
              </w:rPr>
              <w:t>ấ</w:t>
            </w:r>
            <w:r w:rsidRPr="00D444C7">
              <w:rPr>
                <w:rFonts w:ascii="Arial Narrow" w:hAnsi="Arial Narrow" w:cs="Arial"/>
                <w:b/>
                <w:bCs/>
                <w:sz w:val="22"/>
              </w:rPr>
              <w:t>u s</w:t>
            </w:r>
            <w:r w:rsidRPr="00D444C7">
              <w:rPr>
                <w:rFonts w:cs="Calibri"/>
                <w:b/>
                <w:bCs/>
                <w:sz w:val="22"/>
              </w:rPr>
              <w:t>ử</w:t>
            </w:r>
            <w:r w:rsidRPr="00D444C7">
              <w:rPr>
                <w:rFonts w:ascii="Arial Narrow" w:hAnsi="Arial Narrow" w:cs="Arial"/>
                <w:b/>
                <w:bCs/>
                <w:sz w:val="22"/>
              </w:rPr>
              <w:t xml:space="preserve"> d</w:t>
            </w:r>
            <w:r w:rsidRPr="00D444C7">
              <w:rPr>
                <w:rFonts w:cs="Calibri"/>
                <w:b/>
                <w:bCs/>
                <w:sz w:val="22"/>
              </w:rPr>
              <w:t>ụ</w:t>
            </w:r>
            <w:r w:rsidRPr="00D444C7">
              <w:rPr>
                <w:rFonts w:ascii="Arial Narrow" w:hAnsi="Arial Narrow" w:cs="Arial"/>
                <w:b/>
                <w:bCs/>
                <w:sz w:val="22"/>
              </w:rPr>
              <w:t xml:space="preserve">ng </w:t>
            </w:r>
            <w:r w:rsidRPr="00D444C7">
              <w:rPr>
                <w:rFonts w:ascii="Arial Narrow" w:hAnsi="Arial Narrow" w:cs="Arial Narrow"/>
                <w:b/>
                <w:bCs/>
                <w:sz w:val="22"/>
              </w:rPr>
              <w:t>đ</w:t>
            </w:r>
            <w:r w:rsidRPr="00D444C7">
              <w:rPr>
                <w:rFonts w:cs="Calibri"/>
                <w:b/>
                <w:bCs/>
                <w:sz w:val="22"/>
              </w:rPr>
              <w:t>ấ</w:t>
            </w:r>
            <w:r w:rsidRPr="00D444C7">
              <w:rPr>
                <w:rFonts w:ascii="Arial Narrow" w:hAnsi="Arial Narrow" w:cs="Arial"/>
                <w:b/>
                <w:bCs/>
                <w:sz w:val="22"/>
              </w:rPr>
              <w:t>t trong n</w:t>
            </w:r>
            <w:r w:rsidRPr="00D444C7">
              <w:rPr>
                <w:rFonts w:cs="Calibri"/>
                <w:b/>
                <w:bCs/>
                <w:sz w:val="22"/>
              </w:rPr>
              <w:t>ộ</w:t>
            </w:r>
            <w:r w:rsidRPr="00D444C7">
              <w:rPr>
                <w:rFonts w:ascii="Arial Narrow" w:hAnsi="Arial Narrow" w:cs="Arial"/>
                <w:b/>
                <w:bCs/>
                <w:sz w:val="22"/>
              </w:rPr>
              <w:t>i b</w:t>
            </w:r>
            <w:r w:rsidRPr="00D444C7">
              <w:rPr>
                <w:rFonts w:cs="Calibri"/>
                <w:b/>
                <w:bCs/>
                <w:sz w:val="22"/>
              </w:rPr>
              <w:t>ộ</w:t>
            </w:r>
            <w:r w:rsidRPr="00D444C7">
              <w:rPr>
                <w:rFonts w:ascii="Arial Narrow" w:hAnsi="Arial Narrow" w:cs="Arial"/>
                <w:b/>
                <w:bCs/>
                <w:sz w:val="22"/>
              </w:rPr>
              <w:t xml:space="preserve"> </w:t>
            </w:r>
            <w:r w:rsidRPr="00D444C7">
              <w:rPr>
                <w:rFonts w:ascii="Arial Narrow" w:hAnsi="Arial Narrow" w:cs="Arial Narrow"/>
                <w:b/>
                <w:bCs/>
                <w:sz w:val="22"/>
              </w:rPr>
              <w:t>đ</w:t>
            </w:r>
            <w:r w:rsidRPr="00D444C7">
              <w:rPr>
                <w:rFonts w:cs="Calibri"/>
                <w:b/>
                <w:bCs/>
                <w:sz w:val="22"/>
              </w:rPr>
              <w:t>ấ</w:t>
            </w:r>
            <w:r w:rsidRPr="00D444C7">
              <w:rPr>
                <w:rFonts w:ascii="Arial Narrow" w:hAnsi="Arial Narrow" w:cs="Arial"/>
                <w:b/>
                <w:bCs/>
                <w:sz w:val="22"/>
              </w:rPr>
              <w:t>t n</w:t>
            </w:r>
            <w:r w:rsidRPr="00D444C7">
              <w:rPr>
                <w:rFonts w:ascii="Arial Narrow" w:hAnsi="Arial Narrow" w:cs="Arial Narrow"/>
                <w:b/>
                <w:bCs/>
                <w:sz w:val="22"/>
              </w:rPr>
              <w:t>ô</w:t>
            </w:r>
            <w:r w:rsidRPr="00D444C7">
              <w:rPr>
                <w:rFonts w:ascii="Arial Narrow" w:hAnsi="Arial Narrow" w:cs="Arial"/>
                <w:b/>
                <w:bCs/>
                <w:sz w:val="22"/>
              </w:rPr>
              <w:t>ng nghi</w:t>
            </w:r>
            <w:r w:rsidRPr="00D444C7">
              <w:rPr>
                <w:rFonts w:cs="Calibri"/>
                <w:b/>
                <w:bCs/>
                <w:sz w:val="22"/>
              </w:rPr>
              <w:t>ệ</w:t>
            </w:r>
            <w:r w:rsidRPr="00D444C7">
              <w:rPr>
                <w:rFonts w:ascii="Arial Narrow" w:hAnsi="Arial Narrow" w:cs="Arial"/>
                <w:b/>
                <w:bCs/>
                <w:sz w:val="22"/>
              </w:rPr>
              <w:t>p</w:t>
            </w:r>
          </w:p>
        </w:tc>
        <w:tc>
          <w:tcPr>
            <w:tcW w:w="1160" w:type="dxa"/>
            <w:tcBorders>
              <w:top w:val="single" w:sz="4" w:space="0" w:color="auto"/>
              <w:left w:val="nil"/>
              <w:bottom w:val="single" w:sz="4" w:space="0" w:color="auto"/>
              <w:right w:val="single" w:sz="4" w:space="0" w:color="auto"/>
            </w:tcBorders>
            <w:shd w:val="clear" w:color="auto" w:fill="auto"/>
            <w:vAlign w:val="center"/>
            <w:hideMark/>
          </w:tcPr>
          <w:p w14:paraId="754E0DF1" w14:textId="77777777" w:rsidR="00E47945" w:rsidRPr="00D444C7" w:rsidRDefault="00E47945" w:rsidP="009C3550">
            <w:pPr>
              <w:spacing w:after="0" w:line="240" w:lineRule="auto"/>
              <w:jc w:val="right"/>
              <w:rPr>
                <w:rFonts w:ascii="Arial Narrow" w:hAnsi="Arial Narrow" w:cs="Arial"/>
                <w:b/>
                <w:bCs/>
                <w:sz w:val="22"/>
              </w:rPr>
            </w:pPr>
          </w:p>
        </w:tc>
        <w:tc>
          <w:tcPr>
            <w:tcW w:w="1021" w:type="dxa"/>
            <w:tcBorders>
              <w:top w:val="single" w:sz="4" w:space="0" w:color="auto"/>
              <w:left w:val="nil"/>
              <w:bottom w:val="single" w:sz="4" w:space="0" w:color="auto"/>
              <w:right w:val="single" w:sz="4" w:space="0" w:color="auto"/>
            </w:tcBorders>
            <w:shd w:val="clear" w:color="auto" w:fill="auto"/>
            <w:vAlign w:val="center"/>
            <w:hideMark/>
          </w:tcPr>
          <w:p w14:paraId="4E79D541" w14:textId="77777777" w:rsidR="00E47945" w:rsidRPr="00D444C7" w:rsidRDefault="00E47945" w:rsidP="009C3550">
            <w:pPr>
              <w:spacing w:after="0" w:line="240" w:lineRule="auto"/>
              <w:jc w:val="right"/>
              <w:rPr>
                <w:rFonts w:ascii="Arial Narrow" w:hAnsi="Arial Narrow" w:cs="Arial"/>
                <w:b/>
                <w:bCs/>
                <w:sz w:val="22"/>
              </w:rPr>
            </w:pPr>
            <w:r w:rsidRPr="00D444C7">
              <w:rPr>
                <w:rFonts w:ascii="Arial Narrow" w:hAnsi="Arial Narrow" w:cs="Arial"/>
                <w:i/>
                <w:iCs/>
                <w:sz w:val="22"/>
              </w:rPr>
              <w:t>-</w:t>
            </w:r>
          </w:p>
        </w:tc>
        <w:tc>
          <w:tcPr>
            <w:tcW w:w="990" w:type="dxa"/>
            <w:tcBorders>
              <w:top w:val="single" w:sz="4" w:space="0" w:color="auto"/>
              <w:left w:val="nil"/>
              <w:bottom w:val="single" w:sz="4" w:space="0" w:color="auto"/>
              <w:right w:val="single" w:sz="4" w:space="0" w:color="auto"/>
            </w:tcBorders>
            <w:shd w:val="clear" w:color="auto" w:fill="auto"/>
            <w:vAlign w:val="center"/>
            <w:hideMark/>
          </w:tcPr>
          <w:p w14:paraId="32F6FE73" w14:textId="77777777" w:rsidR="00E47945" w:rsidRPr="00D444C7" w:rsidRDefault="00E47945" w:rsidP="009C3550">
            <w:pPr>
              <w:spacing w:after="0" w:line="240" w:lineRule="auto"/>
              <w:jc w:val="right"/>
              <w:rPr>
                <w:rFonts w:ascii="Arial Narrow" w:hAnsi="Arial Narrow" w:cs="Arial"/>
                <w:b/>
                <w:bCs/>
                <w:sz w:val="22"/>
              </w:rPr>
            </w:pPr>
            <w:r w:rsidRPr="00D444C7">
              <w:rPr>
                <w:rFonts w:ascii="Arial Narrow" w:hAnsi="Arial Narrow" w:cs="Arial"/>
                <w:i/>
                <w:iCs/>
                <w:sz w:val="22"/>
              </w:rPr>
              <w:t>-</w:t>
            </w:r>
          </w:p>
        </w:tc>
        <w:tc>
          <w:tcPr>
            <w:tcW w:w="811" w:type="dxa"/>
            <w:tcBorders>
              <w:top w:val="single" w:sz="4" w:space="0" w:color="auto"/>
              <w:left w:val="nil"/>
              <w:bottom w:val="single" w:sz="4" w:space="0" w:color="auto"/>
              <w:right w:val="single" w:sz="4" w:space="0" w:color="auto"/>
            </w:tcBorders>
            <w:shd w:val="clear" w:color="auto" w:fill="auto"/>
            <w:vAlign w:val="center"/>
            <w:hideMark/>
          </w:tcPr>
          <w:p w14:paraId="488C4177" w14:textId="77777777" w:rsidR="00E47945" w:rsidRPr="00D444C7" w:rsidRDefault="00E47945" w:rsidP="009C3550">
            <w:pPr>
              <w:spacing w:after="0" w:line="240" w:lineRule="auto"/>
              <w:jc w:val="right"/>
              <w:rPr>
                <w:rFonts w:ascii="Arial Narrow" w:hAnsi="Arial Narrow" w:cs="Arial"/>
                <w:b/>
                <w:bCs/>
                <w:sz w:val="22"/>
              </w:rPr>
            </w:pPr>
            <w:r w:rsidRPr="00D444C7">
              <w:rPr>
                <w:rFonts w:ascii="Arial Narrow" w:hAnsi="Arial Narrow" w:cs="Arial"/>
                <w:i/>
                <w:iCs/>
                <w:sz w:val="22"/>
              </w:rPr>
              <w:t>-</w:t>
            </w:r>
          </w:p>
        </w:tc>
      </w:tr>
      <w:tr w:rsidR="00E47945" w:rsidRPr="00D444C7" w14:paraId="40E66B5A" w14:textId="77777777" w:rsidTr="00E47945">
        <w:trPr>
          <w:trHeight w:val="284"/>
        </w:trPr>
        <w:tc>
          <w:tcPr>
            <w:tcW w:w="445"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068FC617" w14:textId="77777777" w:rsidR="00E47945" w:rsidRPr="00D444C7" w:rsidRDefault="00E47945" w:rsidP="009C3550">
            <w:pPr>
              <w:spacing w:after="0" w:line="240" w:lineRule="auto"/>
              <w:jc w:val="center"/>
              <w:rPr>
                <w:rFonts w:ascii="Arial Narrow" w:hAnsi="Arial Narrow" w:cs="Arial"/>
                <w:b/>
                <w:bCs/>
                <w:sz w:val="22"/>
              </w:rPr>
            </w:pPr>
            <w:r w:rsidRPr="00D444C7">
              <w:rPr>
                <w:rFonts w:ascii="Arial Narrow" w:hAnsi="Arial Narrow" w:cs="Arial"/>
                <w:b/>
                <w:bCs/>
                <w:sz w:val="22"/>
              </w:rPr>
              <w:t> </w:t>
            </w:r>
          </w:p>
        </w:tc>
        <w:tc>
          <w:tcPr>
            <w:tcW w:w="4653" w:type="dxa"/>
            <w:tcBorders>
              <w:top w:val="dotted" w:sz="4" w:space="0" w:color="auto"/>
              <w:left w:val="nil"/>
              <w:bottom w:val="dotted" w:sz="4" w:space="0" w:color="auto"/>
              <w:right w:val="single" w:sz="4" w:space="0" w:color="auto"/>
            </w:tcBorders>
            <w:shd w:val="clear" w:color="auto" w:fill="auto"/>
            <w:vAlign w:val="center"/>
            <w:hideMark/>
          </w:tcPr>
          <w:p w14:paraId="54AF1EEB" w14:textId="77777777" w:rsidR="00E47945" w:rsidRPr="00D444C7" w:rsidRDefault="00E47945" w:rsidP="009C3550">
            <w:pPr>
              <w:spacing w:after="0" w:line="240" w:lineRule="auto"/>
              <w:jc w:val="both"/>
              <w:rPr>
                <w:rFonts w:ascii="Arial Narrow" w:hAnsi="Arial Narrow" w:cs="Arial"/>
                <w:i/>
                <w:iCs/>
                <w:sz w:val="22"/>
              </w:rPr>
            </w:pPr>
            <w:r w:rsidRPr="00D444C7">
              <w:rPr>
                <w:rFonts w:ascii="Arial Narrow" w:hAnsi="Arial Narrow" w:cs="Arial"/>
                <w:i/>
                <w:iCs/>
                <w:sz w:val="22"/>
              </w:rPr>
              <w:t>Trong đó:</w:t>
            </w:r>
          </w:p>
        </w:tc>
        <w:tc>
          <w:tcPr>
            <w:tcW w:w="1160" w:type="dxa"/>
            <w:tcBorders>
              <w:top w:val="dotted" w:sz="4" w:space="0" w:color="auto"/>
              <w:left w:val="nil"/>
              <w:bottom w:val="dotted" w:sz="4" w:space="0" w:color="auto"/>
              <w:right w:val="single" w:sz="4" w:space="0" w:color="auto"/>
            </w:tcBorders>
            <w:shd w:val="clear" w:color="auto" w:fill="auto"/>
            <w:vAlign w:val="center"/>
            <w:hideMark/>
          </w:tcPr>
          <w:p w14:paraId="5D4210E9" w14:textId="77777777" w:rsidR="00E47945" w:rsidRPr="00D444C7" w:rsidRDefault="00E47945" w:rsidP="009C3550">
            <w:pPr>
              <w:spacing w:after="0" w:line="240" w:lineRule="auto"/>
              <w:jc w:val="right"/>
              <w:rPr>
                <w:rFonts w:ascii="Arial Narrow" w:hAnsi="Arial Narrow" w:cs="Arial"/>
                <w:b/>
                <w:bCs/>
                <w:sz w:val="22"/>
              </w:rPr>
            </w:pPr>
            <w:r w:rsidRPr="00D444C7">
              <w:rPr>
                <w:rFonts w:ascii="Arial Narrow" w:hAnsi="Arial Narrow" w:cs="Arial"/>
                <w:sz w:val="22"/>
              </w:rPr>
              <w:t>530,77</w:t>
            </w:r>
          </w:p>
        </w:tc>
        <w:tc>
          <w:tcPr>
            <w:tcW w:w="1021" w:type="dxa"/>
            <w:tcBorders>
              <w:top w:val="dotted" w:sz="4" w:space="0" w:color="auto"/>
              <w:left w:val="nil"/>
              <w:bottom w:val="dotted" w:sz="4" w:space="0" w:color="auto"/>
              <w:right w:val="single" w:sz="4" w:space="0" w:color="auto"/>
            </w:tcBorders>
            <w:shd w:val="clear" w:color="auto" w:fill="auto"/>
            <w:vAlign w:val="center"/>
            <w:hideMark/>
          </w:tcPr>
          <w:p w14:paraId="4A8F97EE" w14:textId="77777777" w:rsidR="00E47945" w:rsidRPr="00D444C7" w:rsidRDefault="00E47945" w:rsidP="009C3550">
            <w:pPr>
              <w:spacing w:after="0" w:line="240" w:lineRule="auto"/>
              <w:jc w:val="right"/>
              <w:rPr>
                <w:rFonts w:ascii="Arial Narrow" w:hAnsi="Arial Narrow" w:cs="Arial"/>
                <w:b/>
                <w:bCs/>
                <w:sz w:val="22"/>
              </w:rPr>
            </w:pPr>
            <w:r w:rsidRPr="00D444C7">
              <w:rPr>
                <w:rFonts w:ascii="Arial Narrow" w:hAnsi="Arial Narrow" w:cs="Arial"/>
                <w:sz w:val="22"/>
              </w:rPr>
              <w:t>-</w:t>
            </w:r>
          </w:p>
        </w:tc>
        <w:tc>
          <w:tcPr>
            <w:tcW w:w="990" w:type="dxa"/>
            <w:tcBorders>
              <w:top w:val="dotted" w:sz="4" w:space="0" w:color="auto"/>
              <w:left w:val="nil"/>
              <w:bottom w:val="dotted" w:sz="4" w:space="0" w:color="auto"/>
              <w:right w:val="single" w:sz="4" w:space="0" w:color="auto"/>
            </w:tcBorders>
            <w:shd w:val="clear" w:color="auto" w:fill="auto"/>
            <w:vAlign w:val="center"/>
            <w:hideMark/>
          </w:tcPr>
          <w:p w14:paraId="01C464C6" w14:textId="77777777" w:rsidR="00E47945" w:rsidRPr="00D444C7" w:rsidRDefault="00E47945" w:rsidP="009C3550">
            <w:pPr>
              <w:spacing w:after="0" w:line="240" w:lineRule="auto"/>
              <w:jc w:val="right"/>
              <w:rPr>
                <w:rFonts w:ascii="Arial Narrow" w:hAnsi="Arial Narrow" w:cs="Arial"/>
                <w:b/>
                <w:bCs/>
                <w:sz w:val="22"/>
              </w:rPr>
            </w:pPr>
            <w:r w:rsidRPr="00D444C7">
              <w:rPr>
                <w:rFonts w:ascii="Arial Narrow" w:hAnsi="Arial Narrow" w:cs="Arial"/>
                <w:sz w:val="22"/>
              </w:rPr>
              <w:t>-530,77</w:t>
            </w:r>
          </w:p>
        </w:tc>
        <w:tc>
          <w:tcPr>
            <w:tcW w:w="811" w:type="dxa"/>
            <w:tcBorders>
              <w:top w:val="dotted" w:sz="4" w:space="0" w:color="auto"/>
              <w:left w:val="nil"/>
              <w:bottom w:val="dotted" w:sz="4" w:space="0" w:color="auto"/>
              <w:right w:val="single" w:sz="4" w:space="0" w:color="auto"/>
            </w:tcBorders>
            <w:shd w:val="clear" w:color="auto" w:fill="auto"/>
            <w:vAlign w:val="center"/>
            <w:hideMark/>
          </w:tcPr>
          <w:p w14:paraId="665AB534" w14:textId="77777777" w:rsidR="00E47945" w:rsidRPr="00D444C7" w:rsidRDefault="00E47945" w:rsidP="009C3550">
            <w:pPr>
              <w:spacing w:after="0" w:line="240" w:lineRule="auto"/>
              <w:jc w:val="right"/>
              <w:rPr>
                <w:rFonts w:ascii="Arial Narrow" w:hAnsi="Arial Narrow" w:cs="Arial"/>
                <w:b/>
                <w:bCs/>
                <w:sz w:val="22"/>
              </w:rPr>
            </w:pPr>
            <w:r w:rsidRPr="00D444C7">
              <w:rPr>
                <w:rFonts w:ascii="Arial Narrow" w:hAnsi="Arial Narrow" w:cs="Arial"/>
                <w:sz w:val="22"/>
              </w:rPr>
              <w:t>-</w:t>
            </w:r>
          </w:p>
        </w:tc>
      </w:tr>
      <w:tr w:rsidR="00E47945" w:rsidRPr="00D444C7" w14:paraId="1C7BBD4A" w14:textId="77777777" w:rsidTr="00E47945">
        <w:trPr>
          <w:trHeight w:val="284"/>
        </w:trPr>
        <w:tc>
          <w:tcPr>
            <w:tcW w:w="445" w:type="dxa"/>
            <w:tcBorders>
              <w:top w:val="nil"/>
              <w:left w:val="single" w:sz="4" w:space="0" w:color="auto"/>
              <w:bottom w:val="dotted" w:sz="4" w:space="0" w:color="auto"/>
              <w:right w:val="single" w:sz="4" w:space="0" w:color="auto"/>
            </w:tcBorders>
            <w:shd w:val="clear" w:color="auto" w:fill="auto"/>
            <w:noWrap/>
            <w:vAlign w:val="center"/>
            <w:hideMark/>
          </w:tcPr>
          <w:p w14:paraId="62B135E8" w14:textId="77777777" w:rsidR="00E47945" w:rsidRPr="00D444C7" w:rsidRDefault="00E47945" w:rsidP="009C3550">
            <w:pPr>
              <w:spacing w:after="0" w:line="240" w:lineRule="auto"/>
              <w:jc w:val="center"/>
              <w:rPr>
                <w:rFonts w:ascii="Arial Narrow" w:hAnsi="Arial Narrow" w:cs="Arial"/>
                <w:sz w:val="22"/>
              </w:rPr>
            </w:pPr>
            <w:r w:rsidRPr="00D444C7">
              <w:rPr>
                <w:rFonts w:ascii="Arial Narrow" w:hAnsi="Arial Narrow" w:cs="Arial"/>
                <w:sz w:val="22"/>
              </w:rPr>
              <w:t>2.1</w:t>
            </w:r>
          </w:p>
        </w:tc>
        <w:tc>
          <w:tcPr>
            <w:tcW w:w="4653" w:type="dxa"/>
            <w:tcBorders>
              <w:top w:val="nil"/>
              <w:left w:val="nil"/>
              <w:bottom w:val="dotted" w:sz="4" w:space="0" w:color="auto"/>
              <w:right w:val="single" w:sz="4" w:space="0" w:color="auto"/>
            </w:tcBorders>
            <w:shd w:val="clear" w:color="auto" w:fill="auto"/>
            <w:vAlign w:val="center"/>
            <w:hideMark/>
          </w:tcPr>
          <w:p w14:paraId="436DF9CB" w14:textId="77777777" w:rsidR="00E47945" w:rsidRPr="00D444C7" w:rsidRDefault="00E47945" w:rsidP="009C3550">
            <w:pPr>
              <w:spacing w:after="0" w:line="240" w:lineRule="auto"/>
              <w:jc w:val="both"/>
              <w:rPr>
                <w:rFonts w:ascii="Arial Narrow" w:hAnsi="Arial Narrow" w:cs="Arial"/>
                <w:sz w:val="22"/>
              </w:rPr>
            </w:pPr>
            <w:r w:rsidRPr="00D444C7">
              <w:rPr>
                <w:rFonts w:ascii="Arial Narrow" w:hAnsi="Arial Narrow" w:cs="Arial"/>
                <w:sz w:val="22"/>
              </w:rPr>
              <w:t>Đ</w:t>
            </w:r>
            <w:r w:rsidRPr="00D444C7">
              <w:rPr>
                <w:rFonts w:cs="Calibri"/>
                <w:sz w:val="22"/>
              </w:rPr>
              <w:t>ấ</w:t>
            </w:r>
            <w:r w:rsidRPr="00D444C7">
              <w:rPr>
                <w:rFonts w:ascii="Arial Narrow" w:hAnsi="Arial Narrow" w:cs="Arial"/>
                <w:sz w:val="22"/>
              </w:rPr>
              <w:t>t tr</w:t>
            </w:r>
            <w:r w:rsidRPr="00D444C7">
              <w:rPr>
                <w:rFonts w:cs="Calibri"/>
                <w:sz w:val="22"/>
              </w:rPr>
              <w:t>ồ</w:t>
            </w:r>
            <w:r w:rsidRPr="00D444C7">
              <w:rPr>
                <w:rFonts w:ascii="Arial Narrow" w:hAnsi="Arial Narrow" w:cs="Arial"/>
                <w:sz w:val="22"/>
              </w:rPr>
              <w:t>ng l</w:t>
            </w:r>
            <w:r w:rsidRPr="00D444C7">
              <w:rPr>
                <w:rFonts w:ascii="Arial Narrow" w:hAnsi="Arial Narrow" w:cs="Arial Narrow"/>
                <w:sz w:val="22"/>
              </w:rPr>
              <w:t>ú</w:t>
            </w:r>
            <w:r w:rsidRPr="00D444C7">
              <w:rPr>
                <w:rFonts w:ascii="Arial Narrow" w:hAnsi="Arial Narrow" w:cs="Arial"/>
                <w:sz w:val="22"/>
              </w:rPr>
              <w:t>a chuy</w:t>
            </w:r>
            <w:r w:rsidRPr="00D444C7">
              <w:rPr>
                <w:rFonts w:cs="Calibri"/>
                <w:sz w:val="22"/>
              </w:rPr>
              <w:t>ể</w:t>
            </w:r>
            <w:r w:rsidRPr="00D444C7">
              <w:rPr>
                <w:rFonts w:ascii="Arial Narrow" w:hAnsi="Arial Narrow" w:cs="Arial"/>
                <w:sz w:val="22"/>
              </w:rPr>
              <w:t xml:space="preserve">n sang </w:t>
            </w:r>
            <w:r w:rsidRPr="00D444C7">
              <w:rPr>
                <w:rFonts w:ascii="Arial Narrow" w:hAnsi="Arial Narrow" w:cs="Arial Narrow"/>
                <w:sz w:val="22"/>
              </w:rPr>
              <w:t>đ</w:t>
            </w:r>
            <w:r w:rsidRPr="00D444C7">
              <w:rPr>
                <w:rFonts w:cs="Calibri"/>
                <w:sz w:val="22"/>
              </w:rPr>
              <w:t>ấ</w:t>
            </w:r>
            <w:r w:rsidRPr="00D444C7">
              <w:rPr>
                <w:rFonts w:ascii="Arial Narrow" w:hAnsi="Arial Narrow" w:cs="Arial"/>
                <w:sz w:val="22"/>
              </w:rPr>
              <w:t>t tr</w:t>
            </w:r>
            <w:r w:rsidRPr="00D444C7">
              <w:rPr>
                <w:rFonts w:cs="Calibri"/>
                <w:sz w:val="22"/>
              </w:rPr>
              <w:t>ồ</w:t>
            </w:r>
            <w:r w:rsidRPr="00D444C7">
              <w:rPr>
                <w:rFonts w:ascii="Arial Narrow" w:hAnsi="Arial Narrow" w:cs="Arial"/>
                <w:sz w:val="22"/>
              </w:rPr>
              <w:t>ng c</w:t>
            </w:r>
            <w:r w:rsidRPr="00D444C7">
              <w:rPr>
                <w:rFonts w:ascii="Arial Narrow" w:hAnsi="Arial Narrow" w:cs="Arial Narrow"/>
                <w:sz w:val="22"/>
              </w:rPr>
              <w:t>â</w:t>
            </w:r>
            <w:r w:rsidRPr="00D444C7">
              <w:rPr>
                <w:rFonts w:ascii="Arial Narrow" w:hAnsi="Arial Narrow" w:cs="Arial"/>
                <w:sz w:val="22"/>
              </w:rPr>
              <w:t>y l</w:t>
            </w:r>
            <w:r w:rsidRPr="00D444C7">
              <w:rPr>
                <w:rFonts w:ascii="Arial Narrow" w:hAnsi="Arial Narrow" w:cs="Arial Narrow"/>
                <w:sz w:val="22"/>
              </w:rPr>
              <w:t>â</w:t>
            </w:r>
            <w:r w:rsidRPr="00D444C7">
              <w:rPr>
                <w:rFonts w:ascii="Arial Narrow" w:hAnsi="Arial Narrow" w:cs="Arial"/>
                <w:sz w:val="22"/>
              </w:rPr>
              <w:t>u n</w:t>
            </w:r>
            <w:r w:rsidRPr="00D444C7">
              <w:rPr>
                <w:rFonts w:ascii="Arial Narrow" w:hAnsi="Arial Narrow" w:cs="Arial Narrow"/>
                <w:sz w:val="22"/>
              </w:rPr>
              <w:t>ă</w:t>
            </w:r>
            <w:r w:rsidRPr="00D444C7">
              <w:rPr>
                <w:rFonts w:ascii="Arial Narrow" w:hAnsi="Arial Narrow" w:cs="Arial"/>
                <w:sz w:val="22"/>
              </w:rPr>
              <w:t>m</w:t>
            </w:r>
          </w:p>
        </w:tc>
        <w:tc>
          <w:tcPr>
            <w:tcW w:w="1160" w:type="dxa"/>
            <w:tcBorders>
              <w:top w:val="nil"/>
              <w:left w:val="nil"/>
              <w:bottom w:val="dotted" w:sz="4" w:space="0" w:color="auto"/>
              <w:right w:val="single" w:sz="4" w:space="0" w:color="auto"/>
            </w:tcBorders>
            <w:shd w:val="clear" w:color="auto" w:fill="auto"/>
            <w:vAlign w:val="center"/>
            <w:hideMark/>
          </w:tcPr>
          <w:p w14:paraId="6D14CBE4"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10,00</w:t>
            </w:r>
          </w:p>
        </w:tc>
        <w:tc>
          <w:tcPr>
            <w:tcW w:w="1021" w:type="dxa"/>
            <w:tcBorders>
              <w:top w:val="nil"/>
              <w:left w:val="nil"/>
              <w:bottom w:val="dotted" w:sz="4" w:space="0" w:color="auto"/>
              <w:right w:val="single" w:sz="4" w:space="0" w:color="auto"/>
            </w:tcBorders>
            <w:shd w:val="clear" w:color="auto" w:fill="auto"/>
            <w:vAlign w:val="center"/>
            <w:hideMark/>
          </w:tcPr>
          <w:p w14:paraId="51DEE04A"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c>
          <w:tcPr>
            <w:tcW w:w="990" w:type="dxa"/>
            <w:tcBorders>
              <w:top w:val="nil"/>
              <w:left w:val="nil"/>
              <w:bottom w:val="dotted" w:sz="4" w:space="0" w:color="auto"/>
              <w:right w:val="single" w:sz="4" w:space="0" w:color="auto"/>
            </w:tcBorders>
            <w:shd w:val="clear" w:color="auto" w:fill="auto"/>
            <w:vAlign w:val="center"/>
            <w:hideMark/>
          </w:tcPr>
          <w:p w14:paraId="6E4F5776"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-10,00</w:t>
            </w:r>
          </w:p>
        </w:tc>
        <w:tc>
          <w:tcPr>
            <w:tcW w:w="811" w:type="dxa"/>
            <w:tcBorders>
              <w:top w:val="nil"/>
              <w:left w:val="nil"/>
              <w:bottom w:val="dotted" w:sz="4" w:space="0" w:color="auto"/>
              <w:right w:val="single" w:sz="4" w:space="0" w:color="auto"/>
            </w:tcBorders>
            <w:shd w:val="clear" w:color="auto" w:fill="auto"/>
            <w:vAlign w:val="center"/>
            <w:hideMark/>
          </w:tcPr>
          <w:p w14:paraId="74DB4F3D"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r>
      <w:tr w:rsidR="00E47945" w:rsidRPr="00D444C7" w14:paraId="6CD439F2" w14:textId="77777777" w:rsidTr="00E47945">
        <w:trPr>
          <w:trHeight w:val="284"/>
        </w:trPr>
        <w:tc>
          <w:tcPr>
            <w:tcW w:w="445" w:type="dxa"/>
            <w:tcBorders>
              <w:top w:val="nil"/>
              <w:left w:val="single" w:sz="4" w:space="0" w:color="auto"/>
              <w:bottom w:val="dotted" w:sz="4" w:space="0" w:color="auto"/>
              <w:right w:val="single" w:sz="4" w:space="0" w:color="auto"/>
            </w:tcBorders>
            <w:shd w:val="clear" w:color="auto" w:fill="auto"/>
            <w:noWrap/>
            <w:vAlign w:val="center"/>
            <w:hideMark/>
          </w:tcPr>
          <w:p w14:paraId="52198989" w14:textId="77777777" w:rsidR="00E47945" w:rsidRPr="00D444C7" w:rsidRDefault="00E47945" w:rsidP="009C3550">
            <w:pPr>
              <w:spacing w:after="0" w:line="240" w:lineRule="auto"/>
              <w:jc w:val="center"/>
              <w:rPr>
                <w:rFonts w:ascii="Arial Narrow" w:hAnsi="Arial Narrow" w:cs="Arial"/>
                <w:sz w:val="22"/>
              </w:rPr>
            </w:pPr>
            <w:r w:rsidRPr="00D444C7">
              <w:rPr>
                <w:rFonts w:ascii="Arial Narrow" w:hAnsi="Arial Narrow" w:cs="Arial"/>
                <w:sz w:val="22"/>
              </w:rPr>
              <w:t>2.2</w:t>
            </w:r>
          </w:p>
        </w:tc>
        <w:tc>
          <w:tcPr>
            <w:tcW w:w="4653" w:type="dxa"/>
            <w:tcBorders>
              <w:top w:val="nil"/>
              <w:left w:val="nil"/>
              <w:bottom w:val="dotted" w:sz="4" w:space="0" w:color="auto"/>
              <w:right w:val="single" w:sz="4" w:space="0" w:color="auto"/>
            </w:tcBorders>
            <w:shd w:val="clear" w:color="auto" w:fill="auto"/>
            <w:vAlign w:val="center"/>
            <w:hideMark/>
          </w:tcPr>
          <w:p w14:paraId="38BE3BD0" w14:textId="77777777" w:rsidR="00E47945" w:rsidRPr="00D444C7" w:rsidRDefault="00E47945" w:rsidP="009C3550">
            <w:pPr>
              <w:spacing w:after="0" w:line="240" w:lineRule="auto"/>
              <w:jc w:val="both"/>
              <w:rPr>
                <w:rFonts w:ascii="Arial Narrow" w:hAnsi="Arial Narrow" w:cs="Arial"/>
                <w:sz w:val="22"/>
              </w:rPr>
            </w:pPr>
            <w:r w:rsidRPr="00D444C7">
              <w:rPr>
                <w:rFonts w:ascii="Arial Narrow" w:hAnsi="Arial Narrow" w:cs="Arial"/>
                <w:sz w:val="22"/>
              </w:rPr>
              <w:t>Đ</w:t>
            </w:r>
            <w:r w:rsidRPr="00D444C7">
              <w:rPr>
                <w:rFonts w:cs="Calibri"/>
                <w:sz w:val="22"/>
              </w:rPr>
              <w:t>ấ</w:t>
            </w:r>
            <w:r w:rsidRPr="00D444C7">
              <w:rPr>
                <w:rFonts w:ascii="Arial Narrow" w:hAnsi="Arial Narrow" w:cs="Arial"/>
                <w:sz w:val="22"/>
              </w:rPr>
              <w:t>t tr</w:t>
            </w:r>
            <w:r w:rsidRPr="00D444C7">
              <w:rPr>
                <w:rFonts w:cs="Calibri"/>
                <w:sz w:val="22"/>
              </w:rPr>
              <w:t>ồ</w:t>
            </w:r>
            <w:r w:rsidRPr="00D444C7">
              <w:rPr>
                <w:rFonts w:ascii="Arial Narrow" w:hAnsi="Arial Narrow" w:cs="Arial"/>
                <w:sz w:val="22"/>
              </w:rPr>
              <w:t>ng l</w:t>
            </w:r>
            <w:r w:rsidRPr="00D444C7">
              <w:rPr>
                <w:rFonts w:ascii="Arial Narrow" w:hAnsi="Arial Narrow" w:cs="Arial Narrow"/>
                <w:sz w:val="22"/>
              </w:rPr>
              <w:t>ú</w:t>
            </w:r>
            <w:r w:rsidRPr="00D444C7">
              <w:rPr>
                <w:rFonts w:ascii="Arial Narrow" w:hAnsi="Arial Narrow" w:cs="Arial"/>
                <w:sz w:val="22"/>
              </w:rPr>
              <w:t>a chuy</w:t>
            </w:r>
            <w:r w:rsidRPr="00D444C7">
              <w:rPr>
                <w:rFonts w:cs="Calibri"/>
                <w:sz w:val="22"/>
              </w:rPr>
              <w:t>ể</w:t>
            </w:r>
            <w:r w:rsidRPr="00D444C7">
              <w:rPr>
                <w:rFonts w:ascii="Arial Narrow" w:hAnsi="Arial Narrow" w:cs="Arial"/>
                <w:sz w:val="22"/>
              </w:rPr>
              <w:t xml:space="preserve">n sang </w:t>
            </w:r>
            <w:r w:rsidRPr="00D444C7">
              <w:rPr>
                <w:rFonts w:ascii="Arial Narrow" w:hAnsi="Arial Narrow" w:cs="Arial Narrow"/>
                <w:sz w:val="22"/>
              </w:rPr>
              <w:t>đ</w:t>
            </w:r>
            <w:r w:rsidRPr="00D444C7">
              <w:rPr>
                <w:rFonts w:cs="Calibri"/>
                <w:sz w:val="22"/>
              </w:rPr>
              <w:t>ấ</w:t>
            </w:r>
            <w:r w:rsidRPr="00D444C7">
              <w:rPr>
                <w:rFonts w:ascii="Arial Narrow" w:hAnsi="Arial Narrow" w:cs="Arial"/>
                <w:sz w:val="22"/>
              </w:rPr>
              <w:t>t tr</w:t>
            </w:r>
            <w:r w:rsidRPr="00D444C7">
              <w:rPr>
                <w:rFonts w:cs="Calibri"/>
                <w:sz w:val="22"/>
              </w:rPr>
              <w:t>ồ</w:t>
            </w:r>
            <w:r w:rsidRPr="00D444C7">
              <w:rPr>
                <w:rFonts w:ascii="Arial Narrow" w:hAnsi="Arial Narrow" w:cs="Arial"/>
                <w:sz w:val="22"/>
              </w:rPr>
              <w:t>ng r</w:t>
            </w:r>
            <w:r w:rsidRPr="00D444C7">
              <w:rPr>
                <w:rFonts w:cs="Calibri"/>
                <w:sz w:val="22"/>
              </w:rPr>
              <w:t>ừ</w:t>
            </w:r>
            <w:r w:rsidRPr="00D444C7">
              <w:rPr>
                <w:rFonts w:ascii="Arial Narrow" w:hAnsi="Arial Narrow" w:cs="Arial"/>
                <w:sz w:val="22"/>
              </w:rPr>
              <w:t>ng</w:t>
            </w:r>
          </w:p>
        </w:tc>
        <w:tc>
          <w:tcPr>
            <w:tcW w:w="1160" w:type="dxa"/>
            <w:tcBorders>
              <w:top w:val="nil"/>
              <w:left w:val="nil"/>
              <w:bottom w:val="dotted" w:sz="4" w:space="0" w:color="auto"/>
              <w:right w:val="single" w:sz="4" w:space="0" w:color="auto"/>
            </w:tcBorders>
            <w:shd w:val="clear" w:color="auto" w:fill="auto"/>
            <w:noWrap/>
            <w:vAlign w:val="center"/>
            <w:hideMark/>
          </w:tcPr>
          <w:p w14:paraId="75097BBE"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0,72</w:t>
            </w:r>
          </w:p>
        </w:tc>
        <w:tc>
          <w:tcPr>
            <w:tcW w:w="1021" w:type="dxa"/>
            <w:tcBorders>
              <w:top w:val="nil"/>
              <w:left w:val="nil"/>
              <w:bottom w:val="dotted" w:sz="4" w:space="0" w:color="auto"/>
              <w:right w:val="single" w:sz="4" w:space="0" w:color="auto"/>
            </w:tcBorders>
            <w:shd w:val="clear" w:color="auto" w:fill="auto"/>
            <w:vAlign w:val="center"/>
            <w:hideMark/>
          </w:tcPr>
          <w:p w14:paraId="07DD186B"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c>
          <w:tcPr>
            <w:tcW w:w="990" w:type="dxa"/>
            <w:tcBorders>
              <w:top w:val="nil"/>
              <w:left w:val="nil"/>
              <w:bottom w:val="dotted" w:sz="4" w:space="0" w:color="auto"/>
              <w:right w:val="single" w:sz="4" w:space="0" w:color="auto"/>
            </w:tcBorders>
            <w:shd w:val="clear" w:color="auto" w:fill="auto"/>
            <w:vAlign w:val="center"/>
            <w:hideMark/>
          </w:tcPr>
          <w:p w14:paraId="47FE8608"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-0,72</w:t>
            </w:r>
          </w:p>
        </w:tc>
        <w:tc>
          <w:tcPr>
            <w:tcW w:w="811" w:type="dxa"/>
            <w:tcBorders>
              <w:top w:val="nil"/>
              <w:left w:val="nil"/>
              <w:bottom w:val="dotted" w:sz="4" w:space="0" w:color="auto"/>
              <w:right w:val="single" w:sz="4" w:space="0" w:color="auto"/>
            </w:tcBorders>
            <w:shd w:val="clear" w:color="auto" w:fill="auto"/>
            <w:vAlign w:val="center"/>
            <w:hideMark/>
          </w:tcPr>
          <w:p w14:paraId="0A68AD7D"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r>
      <w:tr w:rsidR="00E47945" w:rsidRPr="00D444C7" w14:paraId="133E1CBD" w14:textId="77777777" w:rsidTr="00E47945">
        <w:trPr>
          <w:trHeight w:val="284"/>
        </w:trPr>
        <w:tc>
          <w:tcPr>
            <w:tcW w:w="445" w:type="dxa"/>
            <w:tcBorders>
              <w:top w:val="nil"/>
              <w:left w:val="single" w:sz="4" w:space="0" w:color="auto"/>
              <w:bottom w:val="dotted" w:sz="4" w:space="0" w:color="auto"/>
              <w:right w:val="single" w:sz="4" w:space="0" w:color="auto"/>
            </w:tcBorders>
            <w:shd w:val="clear" w:color="auto" w:fill="auto"/>
            <w:noWrap/>
            <w:vAlign w:val="center"/>
            <w:hideMark/>
          </w:tcPr>
          <w:p w14:paraId="24BFF931" w14:textId="77777777" w:rsidR="00E47945" w:rsidRPr="00D444C7" w:rsidRDefault="00E47945" w:rsidP="009C3550">
            <w:pPr>
              <w:spacing w:after="0" w:line="240" w:lineRule="auto"/>
              <w:jc w:val="center"/>
              <w:rPr>
                <w:rFonts w:ascii="Arial Narrow" w:hAnsi="Arial Narrow" w:cs="Arial"/>
                <w:sz w:val="22"/>
              </w:rPr>
            </w:pPr>
            <w:r w:rsidRPr="00D444C7">
              <w:rPr>
                <w:rFonts w:ascii="Arial Narrow" w:hAnsi="Arial Narrow" w:cs="Arial"/>
                <w:sz w:val="22"/>
              </w:rPr>
              <w:t>2.3</w:t>
            </w:r>
          </w:p>
        </w:tc>
        <w:tc>
          <w:tcPr>
            <w:tcW w:w="4653" w:type="dxa"/>
            <w:tcBorders>
              <w:top w:val="nil"/>
              <w:left w:val="nil"/>
              <w:bottom w:val="dotted" w:sz="4" w:space="0" w:color="auto"/>
              <w:right w:val="single" w:sz="4" w:space="0" w:color="auto"/>
            </w:tcBorders>
            <w:shd w:val="clear" w:color="auto" w:fill="auto"/>
            <w:vAlign w:val="center"/>
            <w:hideMark/>
          </w:tcPr>
          <w:p w14:paraId="73C7A570" w14:textId="77777777" w:rsidR="00E47945" w:rsidRPr="00D444C7" w:rsidRDefault="00E47945" w:rsidP="009C3550">
            <w:pPr>
              <w:spacing w:after="0" w:line="240" w:lineRule="auto"/>
              <w:jc w:val="both"/>
              <w:rPr>
                <w:rFonts w:ascii="Arial Narrow" w:hAnsi="Arial Narrow" w:cs="Arial"/>
                <w:sz w:val="22"/>
              </w:rPr>
            </w:pPr>
            <w:r w:rsidRPr="00D444C7">
              <w:rPr>
                <w:rFonts w:ascii="Arial Narrow" w:hAnsi="Arial Narrow" w:cs="Arial"/>
                <w:sz w:val="22"/>
              </w:rPr>
              <w:t>Đ</w:t>
            </w:r>
            <w:r w:rsidRPr="00D444C7">
              <w:rPr>
                <w:rFonts w:cs="Calibri"/>
                <w:sz w:val="22"/>
              </w:rPr>
              <w:t>ấ</w:t>
            </w:r>
            <w:r w:rsidRPr="00D444C7">
              <w:rPr>
                <w:rFonts w:ascii="Arial Narrow" w:hAnsi="Arial Narrow" w:cs="Arial"/>
                <w:sz w:val="22"/>
              </w:rPr>
              <w:t>t r</w:t>
            </w:r>
            <w:r w:rsidRPr="00D444C7">
              <w:rPr>
                <w:rFonts w:cs="Calibri"/>
                <w:sz w:val="22"/>
              </w:rPr>
              <w:t>ừ</w:t>
            </w:r>
            <w:r w:rsidRPr="00D444C7">
              <w:rPr>
                <w:rFonts w:ascii="Arial Narrow" w:hAnsi="Arial Narrow" w:cs="Arial"/>
                <w:sz w:val="22"/>
              </w:rPr>
              <w:t>ng ph</w:t>
            </w:r>
            <w:r w:rsidRPr="00D444C7">
              <w:rPr>
                <w:rFonts w:ascii="Arial Narrow" w:hAnsi="Arial Narrow" w:cs="Arial Narrow"/>
                <w:sz w:val="22"/>
              </w:rPr>
              <w:t>ò</w:t>
            </w:r>
            <w:r w:rsidRPr="00D444C7">
              <w:rPr>
                <w:rFonts w:ascii="Arial Narrow" w:hAnsi="Arial Narrow" w:cs="Arial"/>
                <w:sz w:val="22"/>
              </w:rPr>
              <w:t>ng h</w:t>
            </w:r>
            <w:r w:rsidRPr="00D444C7">
              <w:rPr>
                <w:rFonts w:cs="Calibri"/>
                <w:sz w:val="22"/>
              </w:rPr>
              <w:t>ộ</w:t>
            </w:r>
            <w:r w:rsidRPr="00D444C7">
              <w:rPr>
                <w:rFonts w:ascii="Arial Narrow" w:hAnsi="Arial Narrow" w:cs="Arial"/>
                <w:sz w:val="22"/>
              </w:rPr>
              <w:t xml:space="preserve"> chuy</w:t>
            </w:r>
            <w:r w:rsidRPr="00D444C7">
              <w:rPr>
                <w:rFonts w:cs="Calibri"/>
                <w:sz w:val="22"/>
              </w:rPr>
              <w:t>ể</w:t>
            </w:r>
            <w:r w:rsidRPr="00D444C7">
              <w:rPr>
                <w:rFonts w:ascii="Arial Narrow" w:hAnsi="Arial Narrow" w:cs="Arial"/>
                <w:sz w:val="22"/>
              </w:rPr>
              <w:t xml:space="preserve">n sang </w:t>
            </w:r>
            <w:r w:rsidRPr="00D444C7">
              <w:rPr>
                <w:rFonts w:ascii="Arial Narrow" w:hAnsi="Arial Narrow" w:cs="Arial Narrow"/>
                <w:sz w:val="22"/>
              </w:rPr>
              <w:t>đ</w:t>
            </w:r>
            <w:r w:rsidRPr="00D444C7">
              <w:rPr>
                <w:rFonts w:cs="Calibri"/>
                <w:sz w:val="22"/>
              </w:rPr>
              <w:t>ấ</w:t>
            </w:r>
            <w:r w:rsidRPr="00D444C7">
              <w:rPr>
                <w:rFonts w:ascii="Arial Narrow" w:hAnsi="Arial Narrow" w:cs="Arial"/>
                <w:sz w:val="22"/>
              </w:rPr>
              <w:t>t n</w:t>
            </w:r>
            <w:r w:rsidRPr="00D444C7">
              <w:rPr>
                <w:rFonts w:ascii="Arial Narrow" w:hAnsi="Arial Narrow" w:cs="Arial Narrow"/>
                <w:sz w:val="22"/>
              </w:rPr>
              <w:t>ô</w:t>
            </w:r>
            <w:r w:rsidRPr="00D444C7">
              <w:rPr>
                <w:rFonts w:ascii="Arial Narrow" w:hAnsi="Arial Narrow" w:cs="Arial"/>
                <w:sz w:val="22"/>
              </w:rPr>
              <w:t>ng nghi</w:t>
            </w:r>
            <w:r w:rsidRPr="00D444C7">
              <w:rPr>
                <w:rFonts w:cs="Calibri"/>
                <w:sz w:val="22"/>
              </w:rPr>
              <w:t>ệ</w:t>
            </w:r>
            <w:r w:rsidRPr="00D444C7">
              <w:rPr>
                <w:rFonts w:ascii="Arial Narrow" w:hAnsi="Arial Narrow" w:cs="Arial"/>
                <w:sz w:val="22"/>
              </w:rPr>
              <w:t>p kh</w:t>
            </w:r>
            <w:r w:rsidRPr="00D444C7">
              <w:rPr>
                <w:rFonts w:ascii="Arial Narrow" w:hAnsi="Arial Narrow" w:cs="Arial Narrow"/>
                <w:sz w:val="22"/>
              </w:rPr>
              <w:t>ô</w:t>
            </w:r>
            <w:r w:rsidRPr="00D444C7">
              <w:rPr>
                <w:rFonts w:ascii="Arial Narrow" w:hAnsi="Arial Narrow" w:cs="Arial"/>
                <w:sz w:val="22"/>
              </w:rPr>
              <w:t>ng ph</w:t>
            </w:r>
            <w:r w:rsidRPr="00D444C7">
              <w:rPr>
                <w:rFonts w:cs="Calibri"/>
                <w:sz w:val="22"/>
              </w:rPr>
              <w:t>ả</w:t>
            </w:r>
            <w:r w:rsidRPr="00D444C7">
              <w:rPr>
                <w:rFonts w:ascii="Arial Narrow" w:hAnsi="Arial Narrow" w:cs="Arial"/>
                <w:sz w:val="22"/>
              </w:rPr>
              <w:t>i l</w:t>
            </w:r>
            <w:r w:rsidRPr="00D444C7">
              <w:rPr>
                <w:rFonts w:ascii="Arial Narrow" w:hAnsi="Arial Narrow" w:cs="Arial Narrow"/>
                <w:sz w:val="22"/>
              </w:rPr>
              <w:t>à</w:t>
            </w:r>
            <w:r w:rsidRPr="00D444C7">
              <w:rPr>
                <w:rFonts w:ascii="Arial Narrow" w:hAnsi="Arial Narrow" w:cs="Arial"/>
                <w:sz w:val="22"/>
              </w:rPr>
              <w:t xml:space="preserve"> r</w:t>
            </w:r>
            <w:r w:rsidRPr="00D444C7">
              <w:rPr>
                <w:rFonts w:cs="Calibri"/>
                <w:sz w:val="22"/>
              </w:rPr>
              <w:t>ừ</w:t>
            </w:r>
            <w:r w:rsidRPr="00D444C7">
              <w:rPr>
                <w:rFonts w:ascii="Arial Narrow" w:hAnsi="Arial Narrow" w:cs="Arial"/>
                <w:sz w:val="22"/>
              </w:rPr>
              <w:t>ng</w:t>
            </w:r>
          </w:p>
        </w:tc>
        <w:tc>
          <w:tcPr>
            <w:tcW w:w="1160" w:type="dxa"/>
            <w:tcBorders>
              <w:top w:val="nil"/>
              <w:left w:val="nil"/>
              <w:bottom w:val="dotted" w:sz="4" w:space="0" w:color="auto"/>
              <w:right w:val="single" w:sz="4" w:space="0" w:color="auto"/>
            </w:tcBorders>
            <w:shd w:val="clear" w:color="auto" w:fill="auto"/>
            <w:vAlign w:val="center"/>
            <w:hideMark/>
          </w:tcPr>
          <w:p w14:paraId="4D22B552" w14:textId="77777777" w:rsidR="00E47945" w:rsidRPr="00D444C7" w:rsidRDefault="00E47945" w:rsidP="009C3550">
            <w:pPr>
              <w:spacing w:after="0" w:line="240" w:lineRule="auto"/>
              <w:jc w:val="right"/>
              <w:rPr>
                <w:rFonts w:ascii="Arial Narrow" w:hAnsi="Arial Narrow" w:cs="Arial"/>
                <w:sz w:val="22"/>
              </w:rPr>
            </w:pPr>
          </w:p>
        </w:tc>
        <w:tc>
          <w:tcPr>
            <w:tcW w:w="1021" w:type="dxa"/>
            <w:tcBorders>
              <w:top w:val="nil"/>
              <w:left w:val="nil"/>
              <w:bottom w:val="dotted" w:sz="4" w:space="0" w:color="auto"/>
              <w:right w:val="single" w:sz="4" w:space="0" w:color="auto"/>
            </w:tcBorders>
            <w:shd w:val="clear" w:color="auto" w:fill="auto"/>
            <w:vAlign w:val="center"/>
            <w:hideMark/>
          </w:tcPr>
          <w:p w14:paraId="4792D98A" w14:textId="77777777" w:rsidR="00E47945" w:rsidRPr="00D444C7" w:rsidRDefault="00E47945" w:rsidP="009C3550">
            <w:pPr>
              <w:spacing w:after="0" w:line="240" w:lineRule="auto"/>
              <w:jc w:val="right"/>
              <w:rPr>
                <w:rFonts w:ascii="Arial Narrow" w:hAnsi="Arial Narrow" w:cs="Arial"/>
                <w:sz w:val="22"/>
              </w:rPr>
            </w:pPr>
          </w:p>
        </w:tc>
        <w:tc>
          <w:tcPr>
            <w:tcW w:w="990" w:type="dxa"/>
            <w:tcBorders>
              <w:top w:val="nil"/>
              <w:left w:val="nil"/>
              <w:bottom w:val="dotted" w:sz="4" w:space="0" w:color="auto"/>
              <w:right w:val="single" w:sz="4" w:space="0" w:color="auto"/>
            </w:tcBorders>
            <w:shd w:val="clear" w:color="auto" w:fill="auto"/>
            <w:vAlign w:val="center"/>
            <w:hideMark/>
          </w:tcPr>
          <w:p w14:paraId="67B0594C"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b/>
                <w:bCs/>
                <w:sz w:val="22"/>
              </w:rPr>
              <w:t>-</w:t>
            </w:r>
          </w:p>
        </w:tc>
        <w:tc>
          <w:tcPr>
            <w:tcW w:w="811" w:type="dxa"/>
            <w:tcBorders>
              <w:top w:val="nil"/>
              <w:left w:val="nil"/>
              <w:bottom w:val="dotted" w:sz="4" w:space="0" w:color="auto"/>
              <w:right w:val="single" w:sz="4" w:space="0" w:color="auto"/>
            </w:tcBorders>
            <w:shd w:val="clear" w:color="auto" w:fill="auto"/>
            <w:vAlign w:val="center"/>
            <w:hideMark/>
          </w:tcPr>
          <w:p w14:paraId="735EB477"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b/>
                <w:bCs/>
                <w:sz w:val="22"/>
              </w:rPr>
              <w:t>-</w:t>
            </w:r>
          </w:p>
        </w:tc>
      </w:tr>
      <w:tr w:rsidR="00E47945" w:rsidRPr="00D444C7" w14:paraId="4563290E" w14:textId="77777777" w:rsidTr="00E47945">
        <w:trPr>
          <w:trHeight w:val="284"/>
        </w:trPr>
        <w:tc>
          <w:tcPr>
            <w:tcW w:w="445" w:type="dxa"/>
            <w:tcBorders>
              <w:top w:val="nil"/>
              <w:left w:val="single" w:sz="4" w:space="0" w:color="auto"/>
              <w:bottom w:val="dotted" w:sz="4" w:space="0" w:color="auto"/>
              <w:right w:val="single" w:sz="4" w:space="0" w:color="auto"/>
            </w:tcBorders>
            <w:shd w:val="clear" w:color="auto" w:fill="auto"/>
            <w:noWrap/>
            <w:vAlign w:val="center"/>
            <w:hideMark/>
          </w:tcPr>
          <w:p w14:paraId="50E13A87" w14:textId="77777777" w:rsidR="00E47945" w:rsidRPr="00D444C7" w:rsidRDefault="00E47945" w:rsidP="009C3550">
            <w:pPr>
              <w:spacing w:after="0" w:line="240" w:lineRule="auto"/>
              <w:jc w:val="center"/>
              <w:rPr>
                <w:rFonts w:ascii="Arial Narrow" w:hAnsi="Arial Narrow" w:cs="Arial"/>
                <w:sz w:val="22"/>
              </w:rPr>
            </w:pPr>
            <w:r w:rsidRPr="00D444C7">
              <w:rPr>
                <w:rFonts w:ascii="Arial Narrow" w:hAnsi="Arial Narrow" w:cs="Arial"/>
                <w:sz w:val="22"/>
              </w:rPr>
              <w:t>2.4</w:t>
            </w:r>
          </w:p>
        </w:tc>
        <w:tc>
          <w:tcPr>
            <w:tcW w:w="4653" w:type="dxa"/>
            <w:tcBorders>
              <w:top w:val="nil"/>
              <w:left w:val="nil"/>
              <w:bottom w:val="dotted" w:sz="4" w:space="0" w:color="auto"/>
              <w:right w:val="single" w:sz="4" w:space="0" w:color="auto"/>
            </w:tcBorders>
            <w:shd w:val="clear" w:color="auto" w:fill="auto"/>
            <w:vAlign w:val="center"/>
            <w:hideMark/>
          </w:tcPr>
          <w:p w14:paraId="6B8F2BE6" w14:textId="77777777" w:rsidR="00E47945" w:rsidRPr="00D444C7" w:rsidRDefault="00E47945" w:rsidP="009C3550">
            <w:pPr>
              <w:spacing w:after="0" w:line="240" w:lineRule="auto"/>
              <w:jc w:val="both"/>
              <w:rPr>
                <w:rFonts w:ascii="Arial Narrow" w:hAnsi="Arial Narrow" w:cs="Arial"/>
                <w:sz w:val="22"/>
              </w:rPr>
            </w:pPr>
            <w:r w:rsidRPr="00D444C7">
              <w:rPr>
                <w:rFonts w:ascii="Arial Narrow" w:hAnsi="Arial Narrow" w:cs="Arial"/>
                <w:sz w:val="22"/>
              </w:rPr>
              <w:t>Đ</w:t>
            </w:r>
            <w:r w:rsidRPr="00D444C7">
              <w:rPr>
                <w:rFonts w:cs="Calibri"/>
                <w:sz w:val="22"/>
              </w:rPr>
              <w:t>ấ</w:t>
            </w:r>
            <w:r w:rsidRPr="00D444C7">
              <w:rPr>
                <w:rFonts w:ascii="Arial Narrow" w:hAnsi="Arial Narrow" w:cs="Arial"/>
                <w:sz w:val="22"/>
              </w:rPr>
              <w:t>t r</w:t>
            </w:r>
            <w:r w:rsidRPr="00D444C7">
              <w:rPr>
                <w:rFonts w:cs="Calibri"/>
                <w:sz w:val="22"/>
              </w:rPr>
              <w:t>ừ</w:t>
            </w:r>
            <w:r w:rsidRPr="00D444C7">
              <w:rPr>
                <w:rFonts w:ascii="Arial Narrow" w:hAnsi="Arial Narrow" w:cs="Arial"/>
                <w:sz w:val="22"/>
              </w:rPr>
              <w:t>ng s</w:t>
            </w:r>
            <w:r w:rsidRPr="00D444C7">
              <w:rPr>
                <w:rFonts w:cs="Calibri"/>
                <w:sz w:val="22"/>
              </w:rPr>
              <w:t>ả</w:t>
            </w:r>
            <w:r w:rsidRPr="00D444C7">
              <w:rPr>
                <w:rFonts w:ascii="Arial Narrow" w:hAnsi="Arial Narrow" w:cs="Arial"/>
                <w:sz w:val="22"/>
              </w:rPr>
              <w:t>n xu</w:t>
            </w:r>
            <w:r w:rsidRPr="00D444C7">
              <w:rPr>
                <w:rFonts w:cs="Calibri"/>
                <w:sz w:val="22"/>
              </w:rPr>
              <w:t>ấ</w:t>
            </w:r>
            <w:r w:rsidRPr="00D444C7">
              <w:rPr>
                <w:rFonts w:ascii="Arial Narrow" w:hAnsi="Arial Narrow" w:cs="Arial"/>
                <w:sz w:val="22"/>
              </w:rPr>
              <w:t>t chuy</w:t>
            </w:r>
            <w:r w:rsidRPr="00D444C7">
              <w:rPr>
                <w:rFonts w:cs="Calibri"/>
                <w:sz w:val="22"/>
              </w:rPr>
              <w:t>ể</w:t>
            </w:r>
            <w:r w:rsidRPr="00D444C7">
              <w:rPr>
                <w:rFonts w:ascii="Arial Narrow" w:hAnsi="Arial Narrow" w:cs="Arial"/>
                <w:sz w:val="22"/>
              </w:rPr>
              <w:t xml:space="preserve">n sang </w:t>
            </w:r>
            <w:r w:rsidRPr="00D444C7">
              <w:rPr>
                <w:rFonts w:ascii="Arial Narrow" w:hAnsi="Arial Narrow" w:cs="Arial Narrow"/>
                <w:sz w:val="22"/>
              </w:rPr>
              <w:t>đ</w:t>
            </w:r>
            <w:r w:rsidRPr="00D444C7">
              <w:rPr>
                <w:rFonts w:cs="Calibri"/>
                <w:sz w:val="22"/>
              </w:rPr>
              <w:t>ấ</w:t>
            </w:r>
            <w:r w:rsidRPr="00D444C7">
              <w:rPr>
                <w:rFonts w:ascii="Arial Narrow" w:hAnsi="Arial Narrow" w:cs="Arial"/>
                <w:sz w:val="22"/>
              </w:rPr>
              <w:t>t n</w:t>
            </w:r>
            <w:r w:rsidRPr="00D444C7">
              <w:rPr>
                <w:rFonts w:ascii="Arial Narrow" w:hAnsi="Arial Narrow" w:cs="Arial Narrow"/>
                <w:sz w:val="22"/>
              </w:rPr>
              <w:t>ô</w:t>
            </w:r>
            <w:r w:rsidRPr="00D444C7">
              <w:rPr>
                <w:rFonts w:ascii="Arial Narrow" w:hAnsi="Arial Narrow" w:cs="Arial"/>
                <w:sz w:val="22"/>
              </w:rPr>
              <w:t>ng nghi</w:t>
            </w:r>
            <w:r w:rsidRPr="00D444C7">
              <w:rPr>
                <w:rFonts w:cs="Calibri"/>
                <w:sz w:val="22"/>
              </w:rPr>
              <w:t>ệ</w:t>
            </w:r>
            <w:r w:rsidRPr="00D444C7">
              <w:rPr>
                <w:rFonts w:ascii="Arial Narrow" w:hAnsi="Arial Narrow" w:cs="Arial"/>
                <w:sz w:val="22"/>
              </w:rPr>
              <w:t>p kh</w:t>
            </w:r>
            <w:r w:rsidRPr="00D444C7">
              <w:rPr>
                <w:rFonts w:ascii="Arial Narrow" w:hAnsi="Arial Narrow" w:cs="Arial Narrow"/>
                <w:sz w:val="22"/>
              </w:rPr>
              <w:t>ô</w:t>
            </w:r>
            <w:r w:rsidRPr="00D444C7">
              <w:rPr>
                <w:rFonts w:ascii="Arial Narrow" w:hAnsi="Arial Narrow" w:cs="Arial"/>
                <w:sz w:val="22"/>
              </w:rPr>
              <w:t>ng ph</w:t>
            </w:r>
            <w:r w:rsidRPr="00D444C7">
              <w:rPr>
                <w:rFonts w:cs="Calibri"/>
                <w:sz w:val="22"/>
              </w:rPr>
              <w:t>ả</w:t>
            </w:r>
            <w:r w:rsidRPr="00D444C7">
              <w:rPr>
                <w:rFonts w:ascii="Arial Narrow" w:hAnsi="Arial Narrow" w:cs="Arial"/>
                <w:sz w:val="22"/>
              </w:rPr>
              <w:t>i l</w:t>
            </w:r>
            <w:r w:rsidRPr="00D444C7">
              <w:rPr>
                <w:rFonts w:ascii="Arial Narrow" w:hAnsi="Arial Narrow" w:cs="Arial Narrow"/>
                <w:sz w:val="22"/>
              </w:rPr>
              <w:t>à</w:t>
            </w:r>
            <w:r w:rsidRPr="00D444C7">
              <w:rPr>
                <w:rFonts w:ascii="Arial Narrow" w:hAnsi="Arial Narrow" w:cs="Arial"/>
                <w:sz w:val="22"/>
              </w:rPr>
              <w:t xml:space="preserve"> r</w:t>
            </w:r>
            <w:r w:rsidRPr="00D444C7">
              <w:rPr>
                <w:rFonts w:cs="Calibri"/>
                <w:sz w:val="22"/>
              </w:rPr>
              <w:t>ừ</w:t>
            </w:r>
            <w:r w:rsidRPr="00D444C7">
              <w:rPr>
                <w:rFonts w:ascii="Arial Narrow" w:hAnsi="Arial Narrow" w:cs="Arial"/>
                <w:sz w:val="22"/>
              </w:rPr>
              <w:t>ng</w:t>
            </w:r>
          </w:p>
        </w:tc>
        <w:tc>
          <w:tcPr>
            <w:tcW w:w="1160" w:type="dxa"/>
            <w:tcBorders>
              <w:top w:val="nil"/>
              <w:left w:val="nil"/>
              <w:bottom w:val="dotted" w:sz="4" w:space="0" w:color="auto"/>
              <w:right w:val="single" w:sz="4" w:space="0" w:color="auto"/>
            </w:tcBorders>
            <w:shd w:val="clear" w:color="auto" w:fill="auto"/>
            <w:vAlign w:val="center"/>
            <w:hideMark/>
          </w:tcPr>
          <w:p w14:paraId="6E94151B" w14:textId="77777777" w:rsidR="00E47945" w:rsidRPr="00D444C7" w:rsidRDefault="00E47945" w:rsidP="009C3550">
            <w:pPr>
              <w:spacing w:after="0" w:line="240" w:lineRule="auto"/>
              <w:jc w:val="right"/>
              <w:rPr>
                <w:rFonts w:ascii="Arial Narrow" w:hAnsi="Arial Narrow" w:cs="Arial"/>
                <w:sz w:val="22"/>
              </w:rPr>
            </w:pPr>
          </w:p>
        </w:tc>
        <w:tc>
          <w:tcPr>
            <w:tcW w:w="1021" w:type="dxa"/>
            <w:tcBorders>
              <w:top w:val="nil"/>
              <w:left w:val="nil"/>
              <w:bottom w:val="dotted" w:sz="4" w:space="0" w:color="auto"/>
              <w:right w:val="single" w:sz="4" w:space="0" w:color="auto"/>
            </w:tcBorders>
            <w:shd w:val="clear" w:color="auto" w:fill="auto"/>
            <w:vAlign w:val="center"/>
            <w:hideMark/>
          </w:tcPr>
          <w:p w14:paraId="41FAA512"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c>
          <w:tcPr>
            <w:tcW w:w="990" w:type="dxa"/>
            <w:tcBorders>
              <w:top w:val="nil"/>
              <w:left w:val="nil"/>
              <w:bottom w:val="dotted" w:sz="4" w:space="0" w:color="auto"/>
              <w:right w:val="single" w:sz="4" w:space="0" w:color="auto"/>
            </w:tcBorders>
            <w:shd w:val="clear" w:color="auto" w:fill="auto"/>
            <w:vAlign w:val="center"/>
            <w:hideMark/>
          </w:tcPr>
          <w:p w14:paraId="479B6B8C"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c>
          <w:tcPr>
            <w:tcW w:w="811" w:type="dxa"/>
            <w:tcBorders>
              <w:top w:val="nil"/>
              <w:left w:val="nil"/>
              <w:bottom w:val="dotted" w:sz="4" w:space="0" w:color="auto"/>
              <w:right w:val="single" w:sz="4" w:space="0" w:color="auto"/>
            </w:tcBorders>
            <w:shd w:val="clear" w:color="auto" w:fill="auto"/>
            <w:vAlign w:val="center"/>
            <w:hideMark/>
          </w:tcPr>
          <w:p w14:paraId="3079A2B1"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r>
      <w:tr w:rsidR="00E47945" w:rsidRPr="00D444C7" w14:paraId="260F22E5" w14:textId="77777777" w:rsidTr="00E47945">
        <w:trPr>
          <w:trHeight w:val="284"/>
        </w:trPr>
        <w:tc>
          <w:tcPr>
            <w:tcW w:w="44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2AE63D" w14:textId="77777777" w:rsidR="00E47945" w:rsidRPr="00D444C7" w:rsidRDefault="00E47945" w:rsidP="009C3550">
            <w:pPr>
              <w:spacing w:after="0" w:line="240" w:lineRule="auto"/>
              <w:jc w:val="center"/>
              <w:rPr>
                <w:rFonts w:ascii="Arial Narrow" w:hAnsi="Arial Narrow" w:cs="Arial"/>
                <w:b/>
                <w:bCs/>
                <w:sz w:val="22"/>
              </w:rPr>
            </w:pPr>
            <w:r w:rsidRPr="00D444C7">
              <w:rPr>
                <w:rFonts w:ascii="Arial Narrow" w:hAnsi="Arial Narrow" w:cs="Arial"/>
                <w:b/>
                <w:bCs/>
                <w:sz w:val="22"/>
              </w:rPr>
              <w:t>3</w:t>
            </w:r>
          </w:p>
        </w:tc>
        <w:tc>
          <w:tcPr>
            <w:tcW w:w="4653" w:type="dxa"/>
            <w:tcBorders>
              <w:top w:val="single" w:sz="4" w:space="0" w:color="auto"/>
              <w:left w:val="nil"/>
              <w:bottom w:val="single" w:sz="4" w:space="0" w:color="auto"/>
              <w:right w:val="single" w:sz="4" w:space="0" w:color="auto"/>
            </w:tcBorders>
            <w:shd w:val="clear" w:color="auto" w:fill="auto"/>
            <w:vAlign w:val="center"/>
            <w:hideMark/>
          </w:tcPr>
          <w:p w14:paraId="70CF7811" w14:textId="77777777" w:rsidR="00E47945" w:rsidRPr="00D444C7" w:rsidRDefault="00E47945" w:rsidP="009C3550">
            <w:pPr>
              <w:spacing w:after="0" w:line="240" w:lineRule="auto"/>
              <w:rPr>
                <w:rFonts w:ascii="Arial Narrow" w:hAnsi="Arial Narrow" w:cs="Arial"/>
                <w:b/>
                <w:bCs/>
                <w:sz w:val="22"/>
              </w:rPr>
            </w:pPr>
            <w:r w:rsidRPr="00D444C7">
              <w:rPr>
                <w:rFonts w:ascii="Arial Narrow" w:hAnsi="Arial Narrow" w:cs="Arial"/>
                <w:b/>
                <w:bCs/>
                <w:sz w:val="22"/>
              </w:rPr>
              <w:t>Chuy</w:t>
            </w:r>
            <w:r w:rsidRPr="00D444C7">
              <w:rPr>
                <w:rFonts w:cs="Calibri"/>
                <w:b/>
                <w:bCs/>
                <w:sz w:val="22"/>
              </w:rPr>
              <w:t>ể</w:t>
            </w:r>
            <w:r w:rsidRPr="00D444C7">
              <w:rPr>
                <w:rFonts w:ascii="Arial Narrow" w:hAnsi="Arial Narrow" w:cs="Arial"/>
                <w:b/>
                <w:bCs/>
                <w:sz w:val="22"/>
              </w:rPr>
              <w:t>n các lo</w:t>
            </w:r>
            <w:r w:rsidRPr="00D444C7">
              <w:rPr>
                <w:rFonts w:cs="Calibri"/>
                <w:b/>
                <w:bCs/>
                <w:sz w:val="22"/>
              </w:rPr>
              <w:t>ạ</w:t>
            </w:r>
            <w:r w:rsidRPr="00D444C7">
              <w:rPr>
                <w:rFonts w:ascii="Arial Narrow" w:hAnsi="Arial Narrow" w:cs="Arial"/>
                <w:b/>
                <w:bCs/>
                <w:sz w:val="22"/>
              </w:rPr>
              <w:t xml:space="preserve">i </w:t>
            </w:r>
            <w:r w:rsidRPr="00D444C7">
              <w:rPr>
                <w:rFonts w:ascii="Arial Narrow" w:hAnsi="Arial Narrow" w:cs="Arial Narrow"/>
                <w:b/>
                <w:bCs/>
                <w:sz w:val="22"/>
              </w:rPr>
              <w:t>đ</w:t>
            </w:r>
            <w:r w:rsidRPr="00D444C7">
              <w:rPr>
                <w:rFonts w:cs="Calibri"/>
                <w:b/>
                <w:bCs/>
                <w:sz w:val="22"/>
              </w:rPr>
              <w:t>ấ</w:t>
            </w:r>
            <w:r w:rsidRPr="00D444C7">
              <w:rPr>
                <w:rFonts w:ascii="Arial Narrow" w:hAnsi="Arial Narrow" w:cs="Arial"/>
                <w:b/>
                <w:bCs/>
                <w:sz w:val="22"/>
              </w:rPr>
              <w:t>t kh</w:t>
            </w:r>
            <w:r w:rsidRPr="00D444C7">
              <w:rPr>
                <w:rFonts w:ascii="Arial Narrow" w:hAnsi="Arial Narrow" w:cs="Arial Narrow"/>
                <w:b/>
                <w:bCs/>
                <w:sz w:val="22"/>
              </w:rPr>
              <w:t>á</w:t>
            </w:r>
            <w:r w:rsidRPr="00D444C7">
              <w:rPr>
                <w:rFonts w:ascii="Arial Narrow" w:hAnsi="Arial Narrow" w:cs="Arial"/>
                <w:b/>
                <w:bCs/>
                <w:sz w:val="22"/>
              </w:rPr>
              <w:t xml:space="preserve">c sang </w:t>
            </w:r>
            <w:r w:rsidRPr="00D444C7">
              <w:rPr>
                <w:rFonts w:ascii="Arial Narrow" w:hAnsi="Arial Narrow" w:cs="Arial Narrow"/>
                <w:b/>
                <w:bCs/>
                <w:sz w:val="22"/>
              </w:rPr>
              <w:t>đ</w:t>
            </w:r>
            <w:r w:rsidRPr="00D444C7">
              <w:rPr>
                <w:rFonts w:cs="Calibri"/>
                <w:b/>
                <w:bCs/>
                <w:sz w:val="22"/>
              </w:rPr>
              <w:t>ấ</w:t>
            </w:r>
            <w:r w:rsidRPr="00D444C7">
              <w:rPr>
                <w:rFonts w:ascii="Arial Narrow" w:hAnsi="Arial Narrow" w:cs="Arial"/>
                <w:b/>
                <w:bCs/>
                <w:sz w:val="22"/>
              </w:rPr>
              <w:t>t ch</w:t>
            </w:r>
            <w:r w:rsidRPr="00D444C7">
              <w:rPr>
                <w:rFonts w:ascii="Arial Narrow" w:hAnsi="Arial Narrow" w:cs="Arial Narrow"/>
                <w:b/>
                <w:bCs/>
                <w:sz w:val="22"/>
              </w:rPr>
              <w:t>ă</w:t>
            </w:r>
            <w:r w:rsidRPr="00D444C7">
              <w:rPr>
                <w:rFonts w:ascii="Arial Narrow" w:hAnsi="Arial Narrow" w:cs="Arial"/>
                <w:b/>
                <w:bCs/>
                <w:sz w:val="22"/>
              </w:rPr>
              <w:t>n nu</w:t>
            </w:r>
            <w:r w:rsidRPr="00D444C7">
              <w:rPr>
                <w:rFonts w:ascii="Arial Narrow" w:hAnsi="Arial Narrow" w:cs="Arial Narrow"/>
                <w:b/>
                <w:bCs/>
                <w:sz w:val="22"/>
              </w:rPr>
              <w:t>ô</w:t>
            </w:r>
            <w:r w:rsidRPr="00D444C7">
              <w:rPr>
                <w:rFonts w:ascii="Arial Narrow" w:hAnsi="Arial Narrow" w:cs="Arial"/>
                <w:b/>
                <w:bCs/>
                <w:sz w:val="22"/>
              </w:rPr>
              <w:t>i t</w:t>
            </w:r>
            <w:r w:rsidRPr="00D444C7">
              <w:rPr>
                <w:rFonts w:cs="Calibri"/>
                <w:b/>
                <w:bCs/>
                <w:sz w:val="22"/>
              </w:rPr>
              <w:t>ậ</w:t>
            </w:r>
            <w:r w:rsidRPr="00D444C7">
              <w:rPr>
                <w:rFonts w:ascii="Arial Narrow" w:hAnsi="Arial Narrow" w:cs="Arial"/>
                <w:b/>
                <w:bCs/>
                <w:sz w:val="22"/>
              </w:rPr>
              <w:t>p trung khi th</w:t>
            </w:r>
            <w:r w:rsidRPr="00D444C7">
              <w:rPr>
                <w:rFonts w:cs="Calibri"/>
                <w:b/>
                <w:bCs/>
                <w:sz w:val="22"/>
              </w:rPr>
              <w:t>ự</w:t>
            </w:r>
            <w:r w:rsidRPr="00D444C7">
              <w:rPr>
                <w:rFonts w:ascii="Arial Narrow" w:hAnsi="Arial Narrow" w:cs="Arial"/>
                <w:b/>
                <w:bCs/>
                <w:sz w:val="22"/>
              </w:rPr>
              <w:t>c hi</w:t>
            </w:r>
            <w:r w:rsidRPr="00D444C7">
              <w:rPr>
                <w:rFonts w:cs="Calibri"/>
                <w:b/>
                <w:bCs/>
                <w:sz w:val="22"/>
              </w:rPr>
              <w:t>ệ</w:t>
            </w:r>
            <w:r w:rsidRPr="00D444C7">
              <w:rPr>
                <w:rFonts w:ascii="Arial Narrow" w:hAnsi="Arial Narrow" w:cs="Arial"/>
                <w:b/>
                <w:bCs/>
                <w:sz w:val="22"/>
              </w:rPr>
              <w:t>n c</w:t>
            </w:r>
            <w:r w:rsidRPr="00D444C7">
              <w:rPr>
                <w:rFonts w:ascii="Arial Narrow" w:hAnsi="Arial Narrow" w:cs="Arial Narrow"/>
                <w:b/>
                <w:bCs/>
                <w:sz w:val="22"/>
              </w:rPr>
              <w:t>á</w:t>
            </w:r>
            <w:r w:rsidRPr="00D444C7">
              <w:rPr>
                <w:rFonts w:ascii="Arial Narrow" w:hAnsi="Arial Narrow" w:cs="Arial"/>
                <w:b/>
                <w:bCs/>
                <w:sz w:val="22"/>
              </w:rPr>
              <w:t>c d</w:t>
            </w:r>
            <w:r w:rsidRPr="00D444C7">
              <w:rPr>
                <w:rFonts w:cs="Calibri"/>
                <w:b/>
                <w:bCs/>
                <w:sz w:val="22"/>
              </w:rPr>
              <w:t>ự</w:t>
            </w:r>
            <w:r w:rsidRPr="00D444C7">
              <w:rPr>
                <w:rFonts w:ascii="Arial Narrow" w:hAnsi="Arial Narrow" w:cs="Arial"/>
                <w:b/>
                <w:bCs/>
                <w:sz w:val="22"/>
              </w:rPr>
              <w:t xml:space="preserve"> </w:t>
            </w:r>
            <w:r w:rsidRPr="00D444C7">
              <w:rPr>
                <w:rFonts w:ascii="Arial Narrow" w:hAnsi="Arial Narrow" w:cs="Arial Narrow"/>
                <w:b/>
                <w:bCs/>
                <w:sz w:val="22"/>
              </w:rPr>
              <w:t>á</w:t>
            </w:r>
            <w:r w:rsidRPr="00D444C7">
              <w:rPr>
                <w:rFonts w:ascii="Arial Narrow" w:hAnsi="Arial Narrow" w:cs="Arial"/>
                <w:b/>
                <w:bCs/>
                <w:sz w:val="22"/>
              </w:rPr>
              <w:t>n ch</w:t>
            </w:r>
            <w:r w:rsidRPr="00D444C7">
              <w:rPr>
                <w:rFonts w:ascii="Arial Narrow" w:hAnsi="Arial Narrow" w:cs="Arial Narrow"/>
                <w:b/>
                <w:bCs/>
                <w:sz w:val="22"/>
              </w:rPr>
              <w:t>ă</w:t>
            </w:r>
            <w:r w:rsidRPr="00D444C7">
              <w:rPr>
                <w:rFonts w:ascii="Arial Narrow" w:hAnsi="Arial Narrow" w:cs="Arial"/>
                <w:b/>
                <w:bCs/>
                <w:sz w:val="22"/>
              </w:rPr>
              <w:t>n nuôi t</w:t>
            </w:r>
            <w:r w:rsidRPr="00D444C7">
              <w:rPr>
                <w:rFonts w:cs="Calibri"/>
                <w:b/>
                <w:bCs/>
                <w:sz w:val="22"/>
              </w:rPr>
              <w:t>ậ</w:t>
            </w:r>
            <w:r w:rsidRPr="00D444C7">
              <w:rPr>
                <w:rFonts w:ascii="Arial Narrow" w:hAnsi="Arial Narrow" w:cs="Arial"/>
                <w:b/>
                <w:bCs/>
                <w:sz w:val="22"/>
              </w:rPr>
              <w:t>p trung quy m</w:t>
            </w:r>
            <w:r w:rsidRPr="00D444C7">
              <w:rPr>
                <w:rFonts w:ascii="Arial Narrow" w:hAnsi="Arial Narrow" w:cs="Arial Narrow"/>
                <w:b/>
                <w:bCs/>
                <w:sz w:val="22"/>
              </w:rPr>
              <w:t>ô</w:t>
            </w:r>
            <w:r w:rsidRPr="00D444C7">
              <w:rPr>
                <w:rFonts w:ascii="Arial Narrow" w:hAnsi="Arial Narrow" w:cs="Arial"/>
                <w:b/>
                <w:bCs/>
                <w:sz w:val="22"/>
              </w:rPr>
              <w:t xml:space="preserve"> l</w:t>
            </w:r>
            <w:r w:rsidRPr="00D444C7">
              <w:rPr>
                <w:rFonts w:cs="Calibri"/>
                <w:b/>
                <w:bCs/>
                <w:sz w:val="22"/>
              </w:rPr>
              <w:t>ớ</w:t>
            </w:r>
            <w:r w:rsidRPr="00D444C7">
              <w:rPr>
                <w:rFonts w:ascii="Arial Narrow" w:hAnsi="Arial Narrow" w:cs="Arial"/>
                <w:b/>
                <w:bCs/>
                <w:sz w:val="22"/>
              </w:rPr>
              <w:t>n</w:t>
            </w:r>
          </w:p>
        </w:tc>
        <w:tc>
          <w:tcPr>
            <w:tcW w:w="1160" w:type="dxa"/>
            <w:tcBorders>
              <w:top w:val="single" w:sz="4" w:space="0" w:color="auto"/>
              <w:left w:val="nil"/>
              <w:bottom w:val="single" w:sz="4" w:space="0" w:color="auto"/>
              <w:right w:val="single" w:sz="4" w:space="0" w:color="auto"/>
            </w:tcBorders>
            <w:shd w:val="clear" w:color="auto" w:fill="auto"/>
            <w:vAlign w:val="center"/>
            <w:hideMark/>
          </w:tcPr>
          <w:p w14:paraId="623E1012" w14:textId="77777777" w:rsidR="00E47945" w:rsidRPr="00D444C7" w:rsidRDefault="00E47945" w:rsidP="009C3550">
            <w:pPr>
              <w:spacing w:after="0" w:line="240" w:lineRule="auto"/>
              <w:jc w:val="right"/>
              <w:rPr>
                <w:rFonts w:ascii="Arial Narrow" w:hAnsi="Arial Narrow" w:cs="Arial"/>
                <w:sz w:val="22"/>
              </w:rPr>
            </w:pPr>
          </w:p>
        </w:tc>
        <w:tc>
          <w:tcPr>
            <w:tcW w:w="1021" w:type="dxa"/>
            <w:tcBorders>
              <w:top w:val="single" w:sz="4" w:space="0" w:color="auto"/>
              <w:left w:val="nil"/>
              <w:bottom w:val="single" w:sz="4" w:space="0" w:color="auto"/>
              <w:right w:val="single" w:sz="4" w:space="0" w:color="auto"/>
            </w:tcBorders>
            <w:shd w:val="clear" w:color="auto" w:fill="auto"/>
            <w:vAlign w:val="center"/>
            <w:hideMark/>
          </w:tcPr>
          <w:p w14:paraId="01FB71F6"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c>
          <w:tcPr>
            <w:tcW w:w="990" w:type="dxa"/>
            <w:tcBorders>
              <w:top w:val="single" w:sz="4" w:space="0" w:color="auto"/>
              <w:left w:val="nil"/>
              <w:bottom w:val="single" w:sz="4" w:space="0" w:color="auto"/>
              <w:right w:val="single" w:sz="4" w:space="0" w:color="auto"/>
            </w:tcBorders>
            <w:shd w:val="clear" w:color="auto" w:fill="auto"/>
            <w:vAlign w:val="center"/>
            <w:hideMark/>
          </w:tcPr>
          <w:p w14:paraId="264FA1AB"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c>
          <w:tcPr>
            <w:tcW w:w="811" w:type="dxa"/>
            <w:tcBorders>
              <w:top w:val="single" w:sz="4" w:space="0" w:color="auto"/>
              <w:left w:val="nil"/>
              <w:bottom w:val="single" w:sz="4" w:space="0" w:color="auto"/>
              <w:right w:val="single" w:sz="4" w:space="0" w:color="auto"/>
            </w:tcBorders>
            <w:shd w:val="clear" w:color="auto" w:fill="auto"/>
            <w:vAlign w:val="center"/>
            <w:hideMark/>
          </w:tcPr>
          <w:p w14:paraId="57F9D28C"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r>
      <w:tr w:rsidR="00E47945" w:rsidRPr="00D444C7" w14:paraId="1394C2C9" w14:textId="77777777" w:rsidTr="00E47945">
        <w:trPr>
          <w:trHeight w:val="284"/>
        </w:trPr>
        <w:tc>
          <w:tcPr>
            <w:tcW w:w="445" w:type="dxa"/>
            <w:tcBorders>
              <w:top w:val="nil"/>
              <w:left w:val="single" w:sz="4" w:space="0" w:color="auto"/>
              <w:bottom w:val="single" w:sz="4" w:space="0" w:color="auto"/>
              <w:right w:val="single" w:sz="4" w:space="0" w:color="auto"/>
            </w:tcBorders>
            <w:shd w:val="clear" w:color="auto" w:fill="auto"/>
            <w:noWrap/>
            <w:vAlign w:val="center"/>
            <w:hideMark/>
          </w:tcPr>
          <w:p w14:paraId="2DBA8375" w14:textId="77777777" w:rsidR="00E47945" w:rsidRPr="00D444C7" w:rsidRDefault="00E47945" w:rsidP="009C3550">
            <w:pPr>
              <w:spacing w:after="0" w:line="240" w:lineRule="auto"/>
              <w:jc w:val="center"/>
              <w:rPr>
                <w:rFonts w:ascii="Arial Narrow" w:hAnsi="Arial Narrow" w:cs="Arial"/>
                <w:b/>
                <w:bCs/>
                <w:sz w:val="22"/>
              </w:rPr>
            </w:pPr>
            <w:r w:rsidRPr="00D444C7">
              <w:rPr>
                <w:rFonts w:ascii="Arial Narrow" w:hAnsi="Arial Narrow" w:cs="Arial"/>
                <w:b/>
                <w:bCs/>
                <w:sz w:val="22"/>
              </w:rPr>
              <w:t>4</w:t>
            </w:r>
          </w:p>
        </w:tc>
        <w:tc>
          <w:tcPr>
            <w:tcW w:w="4653" w:type="dxa"/>
            <w:tcBorders>
              <w:top w:val="nil"/>
              <w:left w:val="nil"/>
              <w:bottom w:val="single" w:sz="4" w:space="0" w:color="auto"/>
              <w:right w:val="single" w:sz="4" w:space="0" w:color="auto"/>
            </w:tcBorders>
            <w:shd w:val="clear" w:color="auto" w:fill="auto"/>
            <w:vAlign w:val="center"/>
            <w:hideMark/>
          </w:tcPr>
          <w:p w14:paraId="6751F84B" w14:textId="77777777" w:rsidR="00E47945" w:rsidRPr="00D444C7" w:rsidRDefault="00E47945" w:rsidP="009C3550">
            <w:pPr>
              <w:spacing w:after="0" w:line="240" w:lineRule="auto"/>
              <w:rPr>
                <w:rFonts w:ascii="Arial Narrow" w:hAnsi="Arial Narrow" w:cs="Arial"/>
                <w:b/>
                <w:bCs/>
                <w:sz w:val="22"/>
              </w:rPr>
            </w:pPr>
            <w:r w:rsidRPr="00D444C7">
              <w:rPr>
                <w:rFonts w:ascii="Arial Narrow" w:hAnsi="Arial Narrow" w:cs="Arial"/>
                <w:b/>
                <w:bCs/>
                <w:sz w:val="22"/>
              </w:rPr>
              <w:t>Chuy</w:t>
            </w:r>
            <w:r w:rsidRPr="00D444C7">
              <w:rPr>
                <w:rFonts w:cs="Calibri"/>
                <w:b/>
                <w:bCs/>
                <w:sz w:val="22"/>
              </w:rPr>
              <w:t>ể</w:t>
            </w:r>
            <w:r w:rsidRPr="00D444C7">
              <w:rPr>
                <w:rFonts w:ascii="Arial Narrow" w:hAnsi="Arial Narrow" w:cs="Arial"/>
                <w:b/>
                <w:bCs/>
                <w:sz w:val="22"/>
              </w:rPr>
              <w:t xml:space="preserve">n </w:t>
            </w:r>
            <w:r w:rsidRPr="00D444C7">
              <w:rPr>
                <w:rFonts w:ascii="Arial Narrow" w:hAnsi="Arial Narrow" w:cs="Arial Narrow"/>
                <w:b/>
                <w:bCs/>
                <w:sz w:val="22"/>
              </w:rPr>
              <w:t>đ</w:t>
            </w:r>
            <w:r w:rsidRPr="00D444C7">
              <w:rPr>
                <w:rFonts w:cs="Calibri"/>
                <w:b/>
                <w:bCs/>
                <w:sz w:val="22"/>
              </w:rPr>
              <w:t>ổ</w:t>
            </w:r>
            <w:r w:rsidRPr="00D444C7">
              <w:rPr>
                <w:rFonts w:ascii="Arial Narrow" w:hAnsi="Arial Narrow" w:cs="Arial"/>
                <w:b/>
                <w:bCs/>
                <w:sz w:val="22"/>
              </w:rPr>
              <w:t>i c</w:t>
            </w:r>
            <w:r w:rsidRPr="00D444C7">
              <w:rPr>
                <w:rFonts w:cs="Calibri"/>
                <w:b/>
                <w:bCs/>
                <w:sz w:val="22"/>
              </w:rPr>
              <w:t>ơ</w:t>
            </w:r>
            <w:r w:rsidRPr="00D444C7">
              <w:rPr>
                <w:rFonts w:ascii="Arial Narrow" w:hAnsi="Arial Narrow" w:cs="Arial"/>
                <w:b/>
                <w:bCs/>
                <w:sz w:val="22"/>
              </w:rPr>
              <w:t xml:space="preserve"> c</w:t>
            </w:r>
            <w:r w:rsidRPr="00D444C7">
              <w:rPr>
                <w:rFonts w:cs="Calibri"/>
                <w:b/>
                <w:bCs/>
                <w:sz w:val="22"/>
              </w:rPr>
              <w:t>ấ</w:t>
            </w:r>
            <w:r w:rsidRPr="00D444C7">
              <w:rPr>
                <w:rFonts w:ascii="Arial Narrow" w:hAnsi="Arial Narrow" w:cs="Arial"/>
                <w:b/>
                <w:bCs/>
                <w:sz w:val="22"/>
              </w:rPr>
              <w:t>u s</w:t>
            </w:r>
            <w:r w:rsidRPr="00D444C7">
              <w:rPr>
                <w:rFonts w:cs="Calibri"/>
                <w:b/>
                <w:bCs/>
                <w:sz w:val="22"/>
              </w:rPr>
              <w:t>ử</w:t>
            </w:r>
            <w:r w:rsidRPr="00D444C7">
              <w:rPr>
                <w:rFonts w:ascii="Arial Narrow" w:hAnsi="Arial Narrow" w:cs="Arial"/>
                <w:b/>
                <w:bCs/>
                <w:sz w:val="22"/>
              </w:rPr>
              <w:t xml:space="preserve"> d</w:t>
            </w:r>
            <w:r w:rsidRPr="00D444C7">
              <w:rPr>
                <w:rFonts w:cs="Calibri"/>
                <w:b/>
                <w:bCs/>
                <w:sz w:val="22"/>
              </w:rPr>
              <w:t>ụ</w:t>
            </w:r>
            <w:r w:rsidRPr="00D444C7">
              <w:rPr>
                <w:rFonts w:ascii="Arial Narrow" w:hAnsi="Arial Narrow" w:cs="Arial"/>
                <w:b/>
                <w:bCs/>
                <w:sz w:val="22"/>
              </w:rPr>
              <w:t xml:space="preserve">ng </w:t>
            </w:r>
            <w:r w:rsidRPr="00D444C7">
              <w:rPr>
                <w:rFonts w:ascii="Arial Narrow" w:hAnsi="Arial Narrow" w:cs="Arial Narrow"/>
                <w:b/>
                <w:bCs/>
                <w:sz w:val="22"/>
              </w:rPr>
              <w:t>đ</w:t>
            </w:r>
            <w:r w:rsidRPr="00D444C7">
              <w:rPr>
                <w:rFonts w:cs="Calibri"/>
                <w:b/>
                <w:bCs/>
                <w:sz w:val="22"/>
              </w:rPr>
              <w:t>ấ</w:t>
            </w:r>
            <w:r w:rsidRPr="00D444C7">
              <w:rPr>
                <w:rFonts w:ascii="Arial Narrow" w:hAnsi="Arial Narrow" w:cs="Arial"/>
                <w:b/>
                <w:bCs/>
                <w:sz w:val="22"/>
              </w:rPr>
              <w:t>t trong n</w:t>
            </w:r>
            <w:r w:rsidRPr="00D444C7">
              <w:rPr>
                <w:rFonts w:cs="Calibri"/>
                <w:b/>
                <w:bCs/>
                <w:sz w:val="22"/>
              </w:rPr>
              <w:t>ộ</w:t>
            </w:r>
            <w:r w:rsidRPr="00D444C7">
              <w:rPr>
                <w:rFonts w:ascii="Arial Narrow" w:hAnsi="Arial Narrow" w:cs="Arial"/>
                <w:b/>
                <w:bCs/>
                <w:sz w:val="22"/>
              </w:rPr>
              <w:t>i b</w:t>
            </w:r>
            <w:r w:rsidRPr="00D444C7">
              <w:rPr>
                <w:rFonts w:cs="Calibri"/>
                <w:b/>
                <w:bCs/>
                <w:sz w:val="22"/>
              </w:rPr>
              <w:t>ộ</w:t>
            </w:r>
            <w:r w:rsidRPr="00D444C7">
              <w:rPr>
                <w:rFonts w:ascii="Arial Narrow" w:hAnsi="Arial Narrow" w:cs="Arial"/>
                <w:b/>
                <w:bCs/>
                <w:sz w:val="22"/>
              </w:rPr>
              <w:t xml:space="preserve"> </w:t>
            </w:r>
            <w:r w:rsidRPr="00D444C7">
              <w:rPr>
                <w:rFonts w:ascii="Arial Narrow" w:hAnsi="Arial Narrow" w:cs="Arial Narrow"/>
                <w:b/>
                <w:bCs/>
                <w:sz w:val="22"/>
              </w:rPr>
              <w:t>đ</w:t>
            </w:r>
            <w:r w:rsidRPr="00D444C7">
              <w:rPr>
                <w:rFonts w:cs="Calibri"/>
                <w:b/>
                <w:bCs/>
                <w:sz w:val="22"/>
              </w:rPr>
              <w:t>ấ</w:t>
            </w:r>
            <w:r w:rsidRPr="00D444C7">
              <w:rPr>
                <w:rFonts w:ascii="Arial Narrow" w:hAnsi="Arial Narrow" w:cs="Arial"/>
                <w:b/>
                <w:bCs/>
                <w:sz w:val="22"/>
              </w:rPr>
              <w:t>t phi n</w:t>
            </w:r>
            <w:r w:rsidRPr="00D444C7">
              <w:rPr>
                <w:rFonts w:ascii="Arial Narrow" w:hAnsi="Arial Narrow" w:cs="Arial Narrow"/>
                <w:b/>
                <w:bCs/>
                <w:sz w:val="22"/>
              </w:rPr>
              <w:t>ô</w:t>
            </w:r>
            <w:r w:rsidRPr="00D444C7">
              <w:rPr>
                <w:rFonts w:ascii="Arial Narrow" w:hAnsi="Arial Narrow" w:cs="Arial"/>
                <w:b/>
                <w:bCs/>
                <w:sz w:val="22"/>
              </w:rPr>
              <w:t>ng nghi</w:t>
            </w:r>
            <w:r w:rsidRPr="00D444C7">
              <w:rPr>
                <w:rFonts w:cs="Calibri"/>
                <w:b/>
                <w:bCs/>
                <w:sz w:val="22"/>
              </w:rPr>
              <w:t>ệ</w:t>
            </w:r>
            <w:r w:rsidRPr="00D444C7">
              <w:rPr>
                <w:rFonts w:ascii="Arial Narrow" w:hAnsi="Arial Narrow" w:cs="Arial"/>
                <w:b/>
                <w:bCs/>
                <w:sz w:val="22"/>
              </w:rPr>
              <w:t>p</w:t>
            </w:r>
          </w:p>
        </w:tc>
        <w:tc>
          <w:tcPr>
            <w:tcW w:w="1160" w:type="dxa"/>
            <w:tcBorders>
              <w:top w:val="nil"/>
              <w:left w:val="nil"/>
              <w:bottom w:val="single" w:sz="4" w:space="0" w:color="auto"/>
              <w:right w:val="single" w:sz="4" w:space="0" w:color="auto"/>
            </w:tcBorders>
            <w:shd w:val="clear" w:color="auto" w:fill="auto"/>
            <w:vAlign w:val="center"/>
            <w:hideMark/>
          </w:tcPr>
          <w:p w14:paraId="4EAF3873" w14:textId="77777777" w:rsidR="00E47945" w:rsidRPr="00D444C7" w:rsidRDefault="00E47945" w:rsidP="009C3550">
            <w:pPr>
              <w:spacing w:after="0" w:line="240" w:lineRule="auto"/>
              <w:jc w:val="right"/>
              <w:rPr>
                <w:rFonts w:ascii="Arial Narrow" w:hAnsi="Arial Narrow" w:cs="Arial"/>
                <w:sz w:val="22"/>
              </w:rPr>
            </w:pPr>
          </w:p>
        </w:tc>
        <w:tc>
          <w:tcPr>
            <w:tcW w:w="1021" w:type="dxa"/>
            <w:tcBorders>
              <w:top w:val="nil"/>
              <w:left w:val="nil"/>
              <w:bottom w:val="single" w:sz="4" w:space="0" w:color="auto"/>
              <w:right w:val="single" w:sz="4" w:space="0" w:color="auto"/>
            </w:tcBorders>
            <w:shd w:val="clear" w:color="auto" w:fill="auto"/>
            <w:vAlign w:val="center"/>
            <w:hideMark/>
          </w:tcPr>
          <w:p w14:paraId="33158080"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c>
          <w:tcPr>
            <w:tcW w:w="990" w:type="dxa"/>
            <w:tcBorders>
              <w:top w:val="nil"/>
              <w:left w:val="nil"/>
              <w:bottom w:val="single" w:sz="4" w:space="0" w:color="auto"/>
              <w:right w:val="single" w:sz="4" w:space="0" w:color="auto"/>
            </w:tcBorders>
            <w:shd w:val="clear" w:color="auto" w:fill="auto"/>
            <w:vAlign w:val="center"/>
            <w:hideMark/>
          </w:tcPr>
          <w:p w14:paraId="5AEF777B"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c>
          <w:tcPr>
            <w:tcW w:w="811" w:type="dxa"/>
            <w:tcBorders>
              <w:top w:val="nil"/>
              <w:left w:val="nil"/>
              <w:bottom w:val="single" w:sz="4" w:space="0" w:color="auto"/>
              <w:right w:val="single" w:sz="4" w:space="0" w:color="auto"/>
            </w:tcBorders>
            <w:shd w:val="clear" w:color="auto" w:fill="auto"/>
            <w:vAlign w:val="center"/>
            <w:hideMark/>
          </w:tcPr>
          <w:p w14:paraId="2FC78060"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r>
      <w:tr w:rsidR="00E47945" w:rsidRPr="00D444C7" w14:paraId="45D5D830" w14:textId="77777777" w:rsidTr="00E47945">
        <w:trPr>
          <w:trHeight w:val="284"/>
        </w:trPr>
        <w:tc>
          <w:tcPr>
            <w:tcW w:w="445" w:type="dxa"/>
            <w:tcBorders>
              <w:top w:val="nil"/>
              <w:left w:val="single" w:sz="4" w:space="0" w:color="auto"/>
              <w:bottom w:val="dotted" w:sz="4" w:space="0" w:color="auto"/>
              <w:right w:val="single" w:sz="4" w:space="0" w:color="auto"/>
            </w:tcBorders>
            <w:shd w:val="clear" w:color="auto" w:fill="auto"/>
            <w:noWrap/>
            <w:vAlign w:val="center"/>
            <w:hideMark/>
          </w:tcPr>
          <w:p w14:paraId="4D015FAD" w14:textId="77777777" w:rsidR="00E47945" w:rsidRPr="00D444C7" w:rsidRDefault="00E47945" w:rsidP="009C3550">
            <w:pPr>
              <w:spacing w:after="0" w:line="240" w:lineRule="auto"/>
              <w:jc w:val="center"/>
              <w:rPr>
                <w:rFonts w:ascii="Arial Narrow" w:hAnsi="Arial Narrow" w:cs="Arial"/>
                <w:sz w:val="22"/>
              </w:rPr>
            </w:pPr>
            <w:r w:rsidRPr="00D444C7">
              <w:rPr>
                <w:rFonts w:ascii="Arial Narrow" w:hAnsi="Arial Narrow" w:cs="Arial"/>
                <w:sz w:val="22"/>
              </w:rPr>
              <w:t>4.1</w:t>
            </w:r>
          </w:p>
        </w:tc>
        <w:tc>
          <w:tcPr>
            <w:tcW w:w="4653" w:type="dxa"/>
            <w:tcBorders>
              <w:top w:val="nil"/>
              <w:left w:val="nil"/>
              <w:bottom w:val="dotted" w:sz="4" w:space="0" w:color="auto"/>
              <w:right w:val="single" w:sz="4" w:space="0" w:color="auto"/>
            </w:tcBorders>
            <w:shd w:val="clear" w:color="auto" w:fill="auto"/>
            <w:vAlign w:val="center"/>
            <w:hideMark/>
          </w:tcPr>
          <w:p w14:paraId="48C054B3" w14:textId="77777777" w:rsidR="00E47945" w:rsidRPr="00D444C7" w:rsidRDefault="00E47945" w:rsidP="009C3550">
            <w:pPr>
              <w:spacing w:after="0" w:line="240" w:lineRule="auto"/>
              <w:rPr>
                <w:rFonts w:ascii="Arial Narrow" w:hAnsi="Arial Narrow" w:cs="Arial"/>
                <w:sz w:val="22"/>
              </w:rPr>
            </w:pPr>
            <w:r w:rsidRPr="00D444C7">
              <w:rPr>
                <w:rFonts w:ascii="Arial Narrow" w:hAnsi="Arial Narrow" w:cs="Arial"/>
                <w:sz w:val="22"/>
              </w:rPr>
              <w:t>Chuy</w:t>
            </w:r>
            <w:r w:rsidRPr="00D444C7">
              <w:rPr>
                <w:rFonts w:cs="Calibri"/>
                <w:sz w:val="22"/>
              </w:rPr>
              <w:t>ể</w:t>
            </w:r>
            <w:r w:rsidRPr="00D444C7">
              <w:rPr>
                <w:rFonts w:ascii="Arial Narrow" w:hAnsi="Arial Narrow" w:cs="Arial"/>
                <w:sz w:val="22"/>
              </w:rPr>
              <w:t xml:space="preserve">n </w:t>
            </w:r>
            <w:r w:rsidRPr="00D444C7">
              <w:rPr>
                <w:rFonts w:ascii="Arial Narrow" w:hAnsi="Arial Narrow" w:cs="Arial Narrow"/>
                <w:sz w:val="22"/>
              </w:rPr>
              <w:t>đ</w:t>
            </w:r>
            <w:r w:rsidRPr="00D444C7">
              <w:rPr>
                <w:rFonts w:cs="Calibri"/>
                <w:sz w:val="22"/>
              </w:rPr>
              <w:t>ấ</w:t>
            </w:r>
            <w:r w:rsidRPr="00D444C7">
              <w:rPr>
                <w:rFonts w:ascii="Arial Narrow" w:hAnsi="Arial Narrow" w:cs="Arial"/>
                <w:sz w:val="22"/>
              </w:rPr>
              <w:t>t phi n</w:t>
            </w:r>
            <w:r w:rsidRPr="00D444C7">
              <w:rPr>
                <w:rFonts w:ascii="Arial Narrow" w:hAnsi="Arial Narrow" w:cs="Arial Narrow"/>
                <w:sz w:val="22"/>
              </w:rPr>
              <w:t>ô</w:t>
            </w:r>
            <w:r w:rsidRPr="00D444C7">
              <w:rPr>
                <w:rFonts w:ascii="Arial Narrow" w:hAnsi="Arial Narrow" w:cs="Arial"/>
                <w:sz w:val="22"/>
              </w:rPr>
              <w:t>ng nghi</w:t>
            </w:r>
            <w:r w:rsidRPr="00D444C7">
              <w:rPr>
                <w:rFonts w:cs="Calibri"/>
                <w:sz w:val="22"/>
              </w:rPr>
              <w:t>ệ</w:t>
            </w:r>
            <w:r w:rsidRPr="00D444C7">
              <w:rPr>
                <w:rFonts w:ascii="Arial Narrow" w:hAnsi="Arial Narrow" w:cs="Arial"/>
                <w:sz w:val="22"/>
              </w:rPr>
              <w:t xml:space="preserve">p </w:t>
            </w:r>
            <w:r w:rsidRPr="00D444C7">
              <w:rPr>
                <w:rFonts w:ascii="Arial Narrow" w:hAnsi="Arial Narrow" w:cs="Arial Narrow"/>
                <w:sz w:val="22"/>
              </w:rPr>
              <w:t>đ</w:t>
            </w:r>
            <w:r w:rsidRPr="00D444C7">
              <w:rPr>
                <w:rFonts w:cs="Calibri"/>
                <w:sz w:val="22"/>
              </w:rPr>
              <w:t>ượ</w:t>
            </w:r>
            <w:r w:rsidRPr="00D444C7">
              <w:rPr>
                <w:rFonts w:ascii="Arial Narrow" w:hAnsi="Arial Narrow" w:cs="Arial"/>
                <w:sz w:val="22"/>
              </w:rPr>
              <w:t xml:space="preserve">c quy </w:t>
            </w:r>
            <w:r w:rsidRPr="00D444C7">
              <w:rPr>
                <w:rFonts w:ascii="Arial Narrow" w:hAnsi="Arial Narrow" w:cs="Arial Narrow"/>
                <w:sz w:val="22"/>
              </w:rPr>
              <w:t>đ</w:t>
            </w:r>
            <w:r w:rsidRPr="00D444C7">
              <w:rPr>
                <w:rFonts w:cs="Calibri"/>
                <w:sz w:val="22"/>
              </w:rPr>
              <w:t>ị</w:t>
            </w:r>
            <w:r w:rsidRPr="00D444C7">
              <w:rPr>
                <w:rFonts w:ascii="Arial Narrow" w:hAnsi="Arial Narrow" w:cs="Arial"/>
                <w:sz w:val="22"/>
              </w:rPr>
              <w:t>nh t</w:t>
            </w:r>
            <w:r w:rsidRPr="00D444C7">
              <w:rPr>
                <w:rFonts w:cs="Calibri"/>
                <w:sz w:val="22"/>
              </w:rPr>
              <w:t>ạ</w:t>
            </w:r>
            <w:r w:rsidRPr="00D444C7">
              <w:rPr>
                <w:rFonts w:ascii="Arial Narrow" w:hAnsi="Arial Narrow" w:cs="Arial"/>
                <w:sz w:val="22"/>
              </w:rPr>
              <w:t xml:space="preserve">i </w:t>
            </w:r>
            <w:r w:rsidRPr="00D444C7">
              <w:rPr>
                <w:rFonts w:ascii="Arial Narrow" w:hAnsi="Arial Narrow" w:cs="Arial Narrow"/>
                <w:sz w:val="22"/>
              </w:rPr>
              <w:t>Đ</w:t>
            </w:r>
            <w:r w:rsidRPr="00D444C7">
              <w:rPr>
                <w:rFonts w:ascii="Arial Narrow" w:hAnsi="Arial Narrow" w:cs="Arial"/>
                <w:sz w:val="22"/>
              </w:rPr>
              <w:t>i</w:t>
            </w:r>
            <w:r w:rsidRPr="00D444C7">
              <w:rPr>
                <w:rFonts w:cs="Calibri"/>
                <w:sz w:val="22"/>
              </w:rPr>
              <w:t>ề</w:t>
            </w:r>
            <w:r w:rsidRPr="00D444C7">
              <w:rPr>
                <w:rFonts w:ascii="Arial Narrow" w:hAnsi="Arial Narrow" w:cs="Arial"/>
                <w:sz w:val="22"/>
              </w:rPr>
              <w:t>u 118 sang các lo</w:t>
            </w:r>
            <w:r w:rsidRPr="00D444C7">
              <w:rPr>
                <w:rFonts w:cs="Calibri"/>
                <w:sz w:val="22"/>
              </w:rPr>
              <w:t>ạ</w:t>
            </w:r>
            <w:r w:rsidRPr="00D444C7">
              <w:rPr>
                <w:rFonts w:ascii="Arial Narrow" w:hAnsi="Arial Narrow" w:cs="Arial"/>
                <w:sz w:val="22"/>
              </w:rPr>
              <w:t xml:space="preserve">i </w:t>
            </w:r>
            <w:r w:rsidRPr="00D444C7">
              <w:rPr>
                <w:rFonts w:ascii="Arial Narrow" w:hAnsi="Arial Narrow" w:cs="Arial Narrow"/>
                <w:sz w:val="22"/>
              </w:rPr>
              <w:t>đ</w:t>
            </w:r>
            <w:r w:rsidRPr="00D444C7">
              <w:rPr>
                <w:rFonts w:cs="Calibri"/>
                <w:sz w:val="22"/>
              </w:rPr>
              <w:t>ấ</w:t>
            </w:r>
            <w:r w:rsidRPr="00D444C7">
              <w:rPr>
                <w:rFonts w:ascii="Arial Narrow" w:hAnsi="Arial Narrow" w:cs="Arial"/>
                <w:sz w:val="22"/>
              </w:rPr>
              <w:t>t phi n</w:t>
            </w:r>
            <w:r w:rsidRPr="00D444C7">
              <w:rPr>
                <w:rFonts w:ascii="Arial Narrow" w:hAnsi="Arial Narrow" w:cs="Arial Narrow"/>
                <w:sz w:val="22"/>
              </w:rPr>
              <w:t>ô</w:t>
            </w:r>
            <w:r w:rsidRPr="00D444C7">
              <w:rPr>
                <w:rFonts w:ascii="Arial Narrow" w:hAnsi="Arial Narrow" w:cs="Arial"/>
                <w:sz w:val="22"/>
              </w:rPr>
              <w:t>ng nghi</w:t>
            </w:r>
            <w:r w:rsidRPr="00D444C7">
              <w:rPr>
                <w:rFonts w:cs="Calibri"/>
                <w:sz w:val="22"/>
              </w:rPr>
              <w:t>ệ</w:t>
            </w:r>
            <w:r w:rsidRPr="00D444C7">
              <w:rPr>
                <w:rFonts w:ascii="Arial Narrow" w:hAnsi="Arial Narrow" w:cs="Arial"/>
                <w:sz w:val="22"/>
              </w:rPr>
              <w:t xml:space="preserve">p quy </w:t>
            </w:r>
            <w:r w:rsidRPr="00D444C7">
              <w:rPr>
                <w:rFonts w:ascii="Arial Narrow" w:hAnsi="Arial Narrow" w:cs="Arial Narrow"/>
                <w:sz w:val="22"/>
              </w:rPr>
              <w:t>đ</w:t>
            </w:r>
            <w:r w:rsidRPr="00D444C7">
              <w:rPr>
                <w:rFonts w:cs="Calibri"/>
                <w:sz w:val="22"/>
              </w:rPr>
              <w:t>ị</w:t>
            </w:r>
            <w:r w:rsidRPr="00D444C7">
              <w:rPr>
                <w:rFonts w:ascii="Arial Narrow" w:hAnsi="Arial Narrow" w:cs="Arial"/>
                <w:sz w:val="22"/>
              </w:rPr>
              <w:t>nh t</w:t>
            </w:r>
            <w:r w:rsidRPr="00D444C7">
              <w:rPr>
                <w:rFonts w:cs="Calibri"/>
                <w:sz w:val="22"/>
              </w:rPr>
              <w:t>ạ</w:t>
            </w:r>
            <w:r w:rsidRPr="00D444C7">
              <w:rPr>
                <w:rFonts w:ascii="Arial Narrow" w:hAnsi="Arial Narrow" w:cs="Arial"/>
                <w:sz w:val="22"/>
              </w:rPr>
              <w:t xml:space="preserve">i </w:t>
            </w:r>
            <w:r w:rsidRPr="00D444C7">
              <w:rPr>
                <w:rFonts w:ascii="Arial Narrow" w:hAnsi="Arial Narrow" w:cs="Arial Narrow"/>
                <w:sz w:val="22"/>
              </w:rPr>
              <w:t>Đ</w:t>
            </w:r>
            <w:r w:rsidRPr="00D444C7">
              <w:rPr>
                <w:rFonts w:ascii="Arial Narrow" w:hAnsi="Arial Narrow" w:cs="Arial"/>
                <w:sz w:val="22"/>
              </w:rPr>
              <w:t>i</w:t>
            </w:r>
            <w:r w:rsidRPr="00D444C7">
              <w:rPr>
                <w:rFonts w:cs="Calibri"/>
                <w:sz w:val="22"/>
              </w:rPr>
              <w:t>ề</w:t>
            </w:r>
            <w:r w:rsidRPr="00D444C7">
              <w:rPr>
                <w:rFonts w:ascii="Arial Narrow" w:hAnsi="Arial Narrow" w:cs="Arial"/>
                <w:sz w:val="22"/>
              </w:rPr>
              <w:t>u 119 ho</w:t>
            </w:r>
            <w:r w:rsidRPr="00D444C7">
              <w:rPr>
                <w:rFonts w:cs="Calibri"/>
                <w:sz w:val="22"/>
              </w:rPr>
              <w:t>ặ</w:t>
            </w:r>
            <w:r w:rsidRPr="00D444C7">
              <w:rPr>
                <w:rFonts w:ascii="Arial Narrow" w:hAnsi="Arial Narrow" w:cs="Arial"/>
                <w:sz w:val="22"/>
              </w:rPr>
              <w:t xml:space="preserve">c </w:t>
            </w:r>
            <w:r w:rsidRPr="00D444C7">
              <w:rPr>
                <w:rFonts w:ascii="Arial Narrow" w:hAnsi="Arial Narrow" w:cs="Arial Narrow"/>
                <w:sz w:val="22"/>
              </w:rPr>
              <w:t>Đ</w:t>
            </w:r>
            <w:r w:rsidRPr="00D444C7">
              <w:rPr>
                <w:rFonts w:ascii="Arial Narrow" w:hAnsi="Arial Narrow" w:cs="Arial"/>
                <w:sz w:val="22"/>
              </w:rPr>
              <w:t>i</w:t>
            </w:r>
            <w:r w:rsidRPr="00D444C7">
              <w:rPr>
                <w:rFonts w:cs="Calibri"/>
                <w:sz w:val="22"/>
              </w:rPr>
              <w:t>ề</w:t>
            </w:r>
            <w:r w:rsidRPr="00D444C7">
              <w:rPr>
                <w:rFonts w:ascii="Arial Narrow" w:hAnsi="Arial Narrow" w:cs="Arial"/>
                <w:sz w:val="22"/>
              </w:rPr>
              <w:t>u 120 c</w:t>
            </w:r>
            <w:r w:rsidRPr="00D444C7">
              <w:rPr>
                <w:rFonts w:cs="Calibri"/>
                <w:sz w:val="22"/>
              </w:rPr>
              <w:t>ủ</w:t>
            </w:r>
            <w:r w:rsidRPr="00D444C7">
              <w:rPr>
                <w:rFonts w:ascii="Arial Narrow" w:hAnsi="Arial Narrow" w:cs="Arial"/>
                <w:sz w:val="22"/>
              </w:rPr>
              <w:t>a Lu</w:t>
            </w:r>
            <w:r w:rsidRPr="00D444C7">
              <w:rPr>
                <w:rFonts w:cs="Calibri"/>
                <w:sz w:val="22"/>
              </w:rPr>
              <w:t>ậ</w:t>
            </w:r>
            <w:r w:rsidRPr="00D444C7">
              <w:rPr>
                <w:rFonts w:ascii="Arial Narrow" w:hAnsi="Arial Narrow" w:cs="Arial"/>
                <w:sz w:val="22"/>
              </w:rPr>
              <w:t>t n</w:t>
            </w:r>
            <w:r w:rsidRPr="00D444C7">
              <w:rPr>
                <w:rFonts w:ascii="Arial Narrow" w:hAnsi="Arial Narrow" w:cs="Arial Narrow"/>
                <w:sz w:val="22"/>
              </w:rPr>
              <w:t>à</w:t>
            </w:r>
            <w:r w:rsidRPr="00D444C7">
              <w:rPr>
                <w:rFonts w:ascii="Arial Narrow" w:hAnsi="Arial Narrow" w:cs="Arial"/>
                <w:sz w:val="22"/>
              </w:rPr>
              <w:t>y</w:t>
            </w:r>
          </w:p>
        </w:tc>
        <w:tc>
          <w:tcPr>
            <w:tcW w:w="1160" w:type="dxa"/>
            <w:tcBorders>
              <w:top w:val="nil"/>
              <w:left w:val="nil"/>
              <w:bottom w:val="dotted" w:sz="4" w:space="0" w:color="auto"/>
              <w:right w:val="single" w:sz="4" w:space="0" w:color="auto"/>
            </w:tcBorders>
            <w:shd w:val="clear" w:color="auto" w:fill="auto"/>
            <w:vAlign w:val="center"/>
            <w:hideMark/>
          </w:tcPr>
          <w:p w14:paraId="157E439A" w14:textId="77777777" w:rsidR="00E47945" w:rsidRPr="00D444C7" w:rsidRDefault="00E47945" w:rsidP="009C3550">
            <w:pPr>
              <w:spacing w:after="0" w:line="240" w:lineRule="auto"/>
              <w:jc w:val="right"/>
              <w:rPr>
                <w:rFonts w:ascii="Arial Narrow" w:hAnsi="Arial Narrow" w:cs="Arial"/>
                <w:sz w:val="22"/>
              </w:rPr>
            </w:pPr>
          </w:p>
        </w:tc>
        <w:tc>
          <w:tcPr>
            <w:tcW w:w="1021" w:type="dxa"/>
            <w:tcBorders>
              <w:top w:val="nil"/>
              <w:left w:val="nil"/>
              <w:bottom w:val="dotted" w:sz="4" w:space="0" w:color="auto"/>
              <w:right w:val="single" w:sz="4" w:space="0" w:color="auto"/>
            </w:tcBorders>
            <w:shd w:val="clear" w:color="auto" w:fill="auto"/>
            <w:vAlign w:val="center"/>
            <w:hideMark/>
          </w:tcPr>
          <w:p w14:paraId="27F425FE"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c>
          <w:tcPr>
            <w:tcW w:w="990" w:type="dxa"/>
            <w:tcBorders>
              <w:top w:val="nil"/>
              <w:left w:val="nil"/>
              <w:bottom w:val="dotted" w:sz="4" w:space="0" w:color="auto"/>
              <w:right w:val="single" w:sz="4" w:space="0" w:color="auto"/>
            </w:tcBorders>
            <w:shd w:val="clear" w:color="auto" w:fill="auto"/>
            <w:vAlign w:val="center"/>
            <w:hideMark/>
          </w:tcPr>
          <w:p w14:paraId="5C6239D8"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c>
          <w:tcPr>
            <w:tcW w:w="811" w:type="dxa"/>
            <w:tcBorders>
              <w:top w:val="nil"/>
              <w:left w:val="nil"/>
              <w:bottom w:val="dotted" w:sz="4" w:space="0" w:color="auto"/>
              <w:right w:val="single" w:sz="4" w:space="0" w:color="auto"/>
            </w:tcBorders>
            <w:shd w:val="clear" w:color="auto" w:fill="auto"/>
            <w:vAlign w:val="center"/>
            <w:hideMark/>
          </w:tcPr>
          <w:p w14:paraId="3F51F2A1"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r>
      <w:tr w:rsidR="00E47945" w:rsidRPr="00D444C7" w14:paraId="340666C1" w14:textId="77777777" w:rsidTr="00E47945">
        <w:trPr>
          <w:trHeight w:val="701"/>
        </w:trPr>
        <w:tc>
          <w:tcPr>
            <w:tcW w:w="445" w:type="dxa"/>
            <w:tcBorders>
              <w:top w:val="dotted" w:sz="4" w:space="0" w:color="auto"/>
              <w:left w:val="single" w:sz="4" w:space="0" w:color="auto"/>
              <w:bottom w:val="single" w:sz="4" w:space="0" w:color="auto"/>
              <w:right w:val="single" w:sz="4" w:space="0" w:color="auto"/>
            </w:tcBorders>
            <w:shd w:val="clear" w:color="auto" w:fill="auto"/>
            <w:noWrap/>
            <w:vAlign w:val="center"/>
            <w:hideMark/>
          </w:tcPr>
          <w:p w14:paraId="37D39124" w14:textId="77777777" w:rsidR="00E47945" w:rsidRPr="00D444C7" w:rsidRDefault="00E47945" w:rsidP="009C3550">
            <w:pPr>
              <w:spacing w:after="0" w:line="240" w:lineRule="auto"/>
              <w:jc w:val="center"/>
              <w:rPr>
                <w:rFonts w:ascii="Arial Narrow" w:hAnsi="Arial Narrow" w:cs="Arial"/>
                <w:sz w:val="22"/>
              </w:rPr>
            </w:pPr>
            <w:r w:rsidRPr="00D444C7">
              <w:rPr>
                <w:rFonts w:ascii="Arial Narrow" w:hAnsi="Arial Narrow" w:cs="Arial"/>
                <w:sz w:val="22"/>
              </w:rPr>
              <w:t>4.2</w:t>
            </w:r>
          </w:p>
        </w:tc>
        <w:tc>
          <w:tcPr>
            <w:tcW w:w="4653" w:type="dxa"/>
            <w:tcBorders>
              <w:top w:val="dotted" w:sz="4" w:space="0" w:color="auto"/>
              <w:left w:val="nil"/>
              <w:bottom w:val="single" w:sz="4" w:space="0" w:color="auto"/>
              <w:right w:val="single" w:sz="4" w:space="0" w:color="auto"/>
            </w:tcBorders>
            <w:shd w:val="clear" w:color="auto" w:fill="auto"/>
            <w:vAlign w:val="center"/>
            <w:hideMark/>
          </w:tcPr>
          <w:p w14:paraId="4A73D48A" w14:textId="77777777" w:rsidR="00E47945" w:rsidRPr="00D444C7" w:rsidRDefault="00E47945" w:rsidP="009C3550">
            <w:pPr>
              <w:spacing w:after="0" w:line="240" w:lineRule="auto"/>
              <w:jc w:val="both"/>
              <w:rPr>
                <w:rFonts w:ascii="Arial Narrow" w:hAnsi="Arial Narrow" w:cs="Arial"/>
                <w:sz w:val="22"/>
              </w:rPr>
            </w:pPr>
            <w:r w:rsidRPr="00D444C7">
              <w:rPr>
                <w:rFonts w:ascii="Arial Narrow" w:hAnsi="Arial Narrow" w:cs="Arial"/>
                <w:sz w:val="22"/>
              </w:rPr>
              <w:t>Đ</w:t>
            </w:r>
            <w:r w:rsidRPr="00D444C7">
              <w:rPr>
                <w:rFonts w:cs="Calibri"/>
                <w:sz w:val="22"/>
              </w:rPr>
              <w:t>ấ</w:t>
            </w:r>
            <w:r w:rsidRPr="00D444C7">
              <w:rPr>
                <w:rFonts w:ascii="Arial Narrow" w:hAnsi="Arial Narrow" w:cs="Arial"/>
                <w:sz w:val="22"/>
              </w:rPr>
              <w:t>t phi n</w:t>
            </w:r>
            <w:r w:rsidRPr="00D444C7">
              <w:rPr>
                <w:rFonts w:ascii="Arial Narrow" w:hAnsi="Arial Narrow" w:cs="Arial Narrow"/>
                <w:sz w:val="22"/>
              </w:rPr>
              <w:t>ô</w:t>
            </w:r>
            <w:r w:rsidRPr="00D444C7">
              <w:rPr>
                <w:rFonts w:ascii="Arial Narrow" w:hAnsi="Arial Narrow" w:cs="Arial"/>
                <w:sz w:val="22"/>
              </w:rPr>
              <w:t>ng nghi</w:t>
            </w:r>
            <w:r w:rsidRPr="00D444C7">
              <w:rPr>
                <w:rFonts w:cs="Calibri"/>
                <w:sz w:val="22"/>
              </w:rPr>
              <w:t>ệ</w:t>
            </w:r>
            <w:r w:rsidRPr="00D444C7">
              <w:rPr>
                <w:rFonts w:ascii="Arial Narrow" w:hAnsi="Arial Narrow" w:cs="Arial"/>
                <w:sz w:val="22"/>
              </w:rPr>
              <w:t>p kh</w:t>
            </w:r>
            <w:r w:rsidRPr="00D444C7">
              <w:rPr>
                <w:rFonts w:ascii="Arial Narrow" w:hAnsi="Arial Narrow" w:cs="Arial Narrow"/>
                <w:sz w:val="22"/>
              </w:rPr>
              <w:t>ô</w:t>
            </w:r>
            <w:r w:rsidRPr="00D444C7">
              <w:rPr>
                <w:rFonts w:ascii="Arial Narrow" w:hAnsi="Arial Narrow" w:cs="Arial"/>
                <w:sz w:val="22"/>
              </w:rPr>
              <w:t>ng ph</w:t>
            </w:r>
            <w:r w:rsidRPr="00D444C7">
              <w:rPr>
                <w:rFonts w:cs="Calibri"/>
                <w:sz w:val="22"/>
              </w:rPr>
              <w:t>ả</w:t>
            </w:r>
            <w:r w:rsidRPr="00D444C7">
              <w:rPr>
                <w:rFonts w:ascii="Arial Narrow" w:hAnsi="Arial Narrow" w:cs="Arial"/>
                <w:sz w:val="22"/>
              </w:rPr>
              <w:t>i l</w:t>
            </w:r>
            <w:r w:rsidRPr="00D444C7">
              <w:rPr>
                <w:rFonts w:ascii="Arial Narrow" w:hAnsi="Arial Narrow" w:cs="Arial Narrow"/>
                <w:sz w:val="22"/>
              </w:rPr>
              <w:t>à</w:t>
            </w:r>
            <w:r w:rsidRPr="00D444C7">
              <w:rPr>
                <w:rFonts w:ascii="Arial Narrow" w:hAnsi="Arial Narrow" w:cs="Arial"/>
                <w:sz w:val="22"/>
              </w:rPr>
              <w:t xml:space="preserve"> </w:t>
            </w:r>
            <w:r w:rsidRPr="00D444C7">
              <w:rPr>
                <w:rFonts w:ascii="Arial Narrow" w:hAnsi="Arial Narrow" w:cs="Arial Narrow"/>
                <w:sz w:val="22"/>
              </w:rPr>
              <w:t>đ</w:t>
            </w:r>
            <w:r w:rsidRPr="00D444C7">
              <w:rPr>
                <w:rFonts w:cs="Calibri"/>
                <w:sz w:val="22"/>
              </w:rPr>
              <w:t>ấ</w:t>
            </w:r>
            <w:r w:rsidRPr="00D444C7">
              <w:rPr>
                <w:rFonts w:ascii="Arial Narrow" w:hAnsi="Arial Narrow" w:cs="Arial"/>
                <w:sz w:val="22"/>
              </w:rPr>
              <w:t xml:space="preserve">t </w:t>
            </w:r>
            <w:r w:rsidRPr="00D444C7">
              <w:rPr>
                <w:rFonts w:cs="Calibri"/>
                <w:sz w:val="22"/>
              </w:rPr>
              <w:t>ở</w:t>
            </w:r>
            <w:r w:rsidRPr="00D444C7">
              <w:rPr>
                <w:rFonts w:ascii="Arial Narrow" w:hAnsi="Arial Narrow" w:cs="Arial"/>
                <w:sz w:val="22"/>
              </w:rPr>
              <w:t xml:space="preserve"> chuy</w:t>
            </w:r>
            <w:r w:rsidRPr="00D444C7">
              <w:rPr>
                <w:rFonts w:cs="Calibri"/>
                <w:sz w:val="22"/>
              </w:rPr>
              <w:t>ể</w:t>
            </w:r>
            <w:r w:rsidRPr="00D444C7">
              <w:rPr>
                <w:rFonts w:ascii="Arial Narrow" w:hAnsi="Arial Narrow" w:cs="Arial"/>
                <w:sz w:val="22"/>
              </w:rPr>
              <w:t xml:space="preserve">n sang </w:t>
            </w:r>
            <w:r w:rsidRPr="00D444C7">
              <w:rPr>
                <w:rFonts w:ascii="Arial Narrow" w:hAnsi="Arial Narrow" w:cs="Arial Narrow"/>
                <w:sz w:val="22"/>
              </w:rPr>
              <w:t>đ</w:t>
            </w:r>
            <w:r w:rsidRPr="00D444C7">
              <w:rPr>
                <w:rFonts w:cs="Calibri"/>
                <w:sz w:val="22"/>
              </w:rPr>
              <w:t>ấ</w:t>
            </w:r>
            <w:r w:rsidRPr="00D444C7">
              <w:rPr>
                <w:rFonts w:ascii="Arial Narrow" w:hAnsi="Arial Narrow" w:cs="Arial"/>
                <w:sz w:val="22"/>
              </w:rPr>
              <w:t xml:space="preserve">t </w:t>
            </w:r>
            <w:r w:rsidRPr="00D444C7">
              <w:rPr>
                <w:rFonts w:cs="Calibri"/>
                <w:sz w:val="22"/>
              </w:rPr>
              <w:t>ở</w:t>
            </w:r>
          </w:p>
        </w:tc>
        <w:tc>
          <w:tcPr>
            <w:tcW w:w="1160" w:type="dxa"/>
            <w:tcBorders>
              <w:top w:val="dotted" w:sz="4" w:space="0" w:color="auto"/>
              <w:left w:val="nil"/>
              <w:bottom w:val="single" w:sz="4" w:space="0" w:color="auto"/>
              <w:right w:val="single" w:sz="4" w:space="0" w:color="auto"/>
            </w:tcBorders>
            <w:shd w:val="clear" w:color="auto" w:fill="auto"/>
            <w:vAlign w:val="center"/>
            <w:hideMark/>
          </w:tcPr>
          <w:p w14:paraId="58AD9064" w14:textId="77777777" w:rsidR="00E47945" w:rsidRPr="00D444C7" w:rsidRDefault="00E47945" w:rsidP="009C3550">
            <w:pPr>
              <w:spacing w:after="0" w:line="240" w:lineRule="auto"/>
              <w:jc w:val="right"/>
              <w:rPr>
                <w:rFonts w:ascii="Arial Narrow" w:hAnsi="Arial Narrow" w:cs="Arial"/>
                <w:sz w:val="22"/>
              </w:rPr>
            </w:pPr>
          </w:p>
        </w:tc>
        <w:tc>
          <w:tcPr>
            <w:tcW w:w="1021" w:type="dxa"/>
            <w:tcBorders>
              <w:top w:val="dotted" w:sz="4" w:space="0" w:color="auto"/>
              <w:left w:val="nil"/>
              <w:bottom w:val="single" w:sz="4" w:space="0" w:color="auto"/>
              <w:right w:val="single" w:sz="4" w:space="0" w:color="auto"/>
            </w:tcBorders>
            <w:shd w:val="clear" w:color="auto" w:fill="auto"/>
            <w:vAlign w:val="center"/>
            <w:hideMark/>
          </w:tcPr>
          <w:p w14:paraId="15893980"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c>
          <w:tcPr>
            <w:tcW w:w="990" w:type="dxa"/>
            <w:tcBorders>
              <w:top w:val="dotted" w:sz="4" w:space="0" w:color="auto"/>
              <w:left w:val="nil"/>
              <w:bottom w:val="single" w:sz="4" w:space="0" w:color="auto"/>
              <w:right w:val="single" w:sz="4" w:space="0" w:color="auto"/>
            </w:tcBorders>
            <w:shd w:val="clear" w:color="auto" w:fill="auto"/>
            <w:vAlign w:val="center"/>
            <w:hideMark/>
          </w:tcPr>
          <w:p w14:paraId="4C6FAFED"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c>
          <w:tcPr>
            <w:tcW w:w="811" w:type="dxa"/>
            <w:tcBorders>
              <w:top w:val="dotted" w:sz="4" w:space="0" w:color="auto"/>
              <w:left w:val="nil"/>
              <w:bottom w:val="single" w:sz="4" w:space="0" w:color="auto"/>
              <w:right w:val="single" w:sz="4" w:space="0" w:color="auto"/>
            </w:tcBorders>
            <w:shd w:val="clear" w:color="auto" w:fill="auto"/>
            <w:vAlign w:val="center"/>
            <w:hideMark/>
          </w:tcPr>
          <w:p w14:paraId="73BCFB6C" w14:textId="77777777" w:rsidR="00E47945" w:rsidRPr="00D444C7" w:rsidRDefault="00E47945" w:rsidP="009C3550">
            <w:pPr>
              <w:spacing w:after="0" w:line="240" w:lineRule="auto"/>
              <w:jc w:val="right"/>
              <w:rPr>
                <w:rFonts w:ascii="Arial Narrow" w:hAnsi="Arial Narrow" w:cs="Arial"/>
                <w:sz w:val="22"/>
              </w:rPr>
            </w:pPr>
            <w:r w:rsidRPr="00D444C7">
              <w:rPr>
                <w:rFonts w:ascii="Arial Narrow" w:hAnsi="Arial Narrow" w:cs="Arial"/>
                <w:sz w:val="22"/>
              </w:rPr>
              <w:t>-</w:t>
            </w:r>
          </w:p>
        </w:tc>
      </w:tr>
    </w:tbl>
    <w:p w14:paraId="0AA252FE" w14:textId="00EA1863" w:rsidR="00950C2C" w:rsidRPr="00631F53" w:rsidRDefault="00E47945" w:rsidP="001D118C">
      <w:pPr>
        <w:widowControl w:val="0"/>
        <w:spacing w:before="80" w:after="0" w:line="240" w:lineRule="auto"/>
        <w:ind w:firstLine="709"/>
        <w:jc w:val="both"/>
        <w:rPr>
          <w:color w:val="FF0000"/>
          <w:spacing w:val="-6"/>
          <w:lang w:val="de-DE"/>
        </w:rPr>
      </w:pPr>
      <w:r w:rsidRPr="00ED34F9">
        <w:rPr>
          <w:bCs/>
          <w:i/>
          <w:iCs/>
          <w:spacing w:val="-2"/>
          <w:sz w:val="27"/>
          <w:szCs w:val="27"/>
        </w:rPr>
        <w:t>Nguồn: - Căn cứ Quyết định số 701/QĐ-UBND ngày 14/3/2024 của UBND tỉnh Khánh Hòa về việc phê duyệt Điều chỉnh quy hoạch sử dụng đất đến năm 2030 và kế hoạch sử dụng đất năm đầu của điều chỉnh quy hoạch sử dụng đất huyện Vạn Ninh, và số liệu tính toán từ kết quả thực hiện các công trình dự án năm 2024.</w:t>
      </w:r>
    </w:p>
    <w:p w14:paraId="7BDBC79F" w14:textId="1CD21D8C" w:rsidR="00816770" w:rsidRPr="00441BD9" w:rsidRDefault="00816770" w:rsidP="000746D2">
      <w:pPr>
        <w:pStyle w:val="3"/>
        <w:outlineLvl w:val="2"/>
        <w:rPr>
          <w:color w:val="auto"/>
        </w:rPr>
      </w:pPr>
      <w:bookmarkStart w:id="343" w:name="_Toc185541246"/>
      <w:bookmarkStart w:id="344" w:name="_Toc194941049"/>
      <w:r w:rsidRPr="00441BD9">
        <w:rPr>
          <w:color w:val="auto"/>
        </w:rPr>
        <w:t>2.</w:t>
      </w:r>
      <w:r w:rsidR="00D505F9">
        <w:rPr>
          <w:color w:val="auto"/>
          <w:lang w:val="en-US"/>
        </w:rPr>
        <w:t>5</w:t>
      </w:r>
      <w:r w:rsidRPr="00441BD9">
        <w:rPr>
          <w:color w:val="auto"/>
        </w:rPr>
        <w:t>. Đánh giá kết quả thu hồi đất năm 2024</w:t>
      </w:r>
      <w:bookmarkEnd w:id="343"/>
      <w:bookmarkEnd w:id="344"/>
    </w:p>
    <w:p w14:paraId="522598E3" w14:textId="14AE412A" w:rsidR="00A03160" w:rsidRPr="00AA0582" w:rsidRDefault="00066A89" w:rsidP="00066A89">
      <w:pPr>
        <w:spacing w:after="0" w:line="240" w:lineRule="auto"/>
        <w:ind w:firstLine="709"/>
        <w:jc w:val="both"/>
        <w:rPr>
          <w:rFonts w:ascii="Arial Narrow" w:eastAsia="Times New Roman" w:hAnsi="Arial Narrow" w:cs="Arial"/>
          <w:b/>
          <w:bCs/>
          <w:sz w:val="22"/>
        </w:rPr>
      </w:pPr>
      <w:r w:rsidRPr="00026F5C">
        <w:rPr>
          <w:spacing w:val="-4"/>
          <w:szCs w:val="28"/>
        </w:rPr>
        <w:lastRenderedPageBreak/>
        <w:t xml:space="preserve">Theo kế hoạch sử dụng đất được duyệt, năm 2024 trên địa bàn huyện sẽ thu </w:t>
      </w:r>
      <w:r>
        <w:rPr>
          <w:spacing w:val="-4"/>
          <w:szCs w:val="28"/>
        </w:rPr>
        <w:t xml:space="preserve">    </w:t>
      </w:r>
      <w:r w:rsidRPr="00026F5C">
        <w:rPr>
          <w:spacing w:val="-4"/>
          <w:szCs w:val="28"/>
        </w:rPr>
        <w:t>hồi 3.098,92</w:t>
      </w:r>
      <w:r w:rsidRPr="00026F5C">
        <w:rPr>
          <w:rFonts w:ascii="Arial Narrow" w:hAnsi="Arial Narrow" w:cs="Arial"/>
          <w:b/>
          <w:bCs/>
        </w:rPr>
        <w:t xml:space="preserve"> </w:t>
      </w:r>
      <w:r w:rsidRPr="00026F5C">
        <w:rPr>
          <w:spacing w:val="-4"/>
          <w:szCs w:val="28"/>
        </w:rPr>
        <w:t xml:space="preserve"> ha đất nông nghiệp và 431,65</w:t>
      </w:r>
      <w:r w:rsidRPr="00026F5C">
        <w:rPr>
          <w:rFonts w:ascii="Arial Narrow" w:hAnsi="Arial Narrow" w:cs="Arial"/>
          <w:b/>
          <w:bCs/>
        </w:rPr>
        <w:t xml:space="preserve"> </w:t>
      </w:r>
      <w:r w:rsidRPr="00026F5C">
        <w:rPr>
          <w:spacing w:val="-4"/>
          <w:szCs w:val="28"/>
        </w:rPr>
        <w:t>ha</w:t>
      </w:r>
      <w:r w:rsidRPr="00026F5C">
        <w:rPr>
          <w:color w:val="FF0000"/>
          <w:spacing w:val="-4"/>
          <w:szCs w:val="28"/>
        </w:rPr>
        <w:t xml:space="preserve"> </w:t>
      </w:r>
      <w:r w:rsidRPr="00026F5C">
        <w:rPr>
          <w:spacing w:val="-4"/>
          <w:szCs w:val="28"/>
        </w:rPr>
        <w:t>đất phi nông nghiệp để thực hiện các dự án an ninh, quốc phòng và phát triển kinh tế - xã hội, tuy nhiên kết quả thực hiện trong năm đạt rất thấp</w:t>
      </w:r>
      <w:r>
        <w:rPr>
          <w:spacing w:val="-4"/>
          <w:szCs w:val="28"/>
        </w:rPr>
        <w:t>, c</w:t>
      </w:r>
      <w:r w:rsidRPr="00026F5C">
        <w:rPr>
          <w:spacing w:val="-4"/>
          <w:szCs w:val="28"/>
        </w:rPr>
        <w:t>ụ thể như sau</w:t>
      </w:r>
      <w:r>
        <w:rPr>
          <w:spacing w:val="-4"/>
          <w:szCs w:val="28"/>
        </w:rPr>
        <w:t>:</w:t>
      </w:r>
      <w:r w:rsidR="00816770" w:rsidRPr="00631F53">
        <w:rPr>
          <w:color w:val="FF0000"/>
          <w:spacing w:val="-4"/>
          <w:szCs w:val="28"/>
        </w:rPr>
        <w:t xml:space="preserve"> </w:t>
      </w:r>
    </w:p>
    <w:p w14:paraId="555B172F" w14:textId="0C8D7846" w:rsidR="00816770" w:rsidRPr="00D444C7" w:rsidRDefault="00816770" w:rsidP="00816770">
      <w:pPr>
        <w:pStyle w:val="5"/>
        <w:rPr>
          <w:b w:val="0"/>
          <w:bCs/>
          <w:i/>
          <w:iCs/>
          <w:lang w:val="en-US"/>
        </w:rPr>
      </w:pPr>
      <w:bookmarkStart w:id="345" w:name="_Toc185541466"/>
      <w:r w:rsidRPr="00441BD9">
        <w:rPr>
          <w:b w:val="0"/>
          <w:bCs/>
          <w:i/>
          <w:iCs/>
        </w:rPr>
        <w:t>Biểu</w:t>
      </w:r>
      <w:r w:rsidRPr="00441BD9">
        <w:rPr>
          <w:b w:val="0"/>
          <w:bCs/>
          <w:i/>
          <w:iCs/>
          <w:lang w:val="en-US"/>
        </w:rPr>
        <w:t xml:space="preserve"> </w:t>
      </w:r>
      <w:r w:rsidR="00441BD9" w:rsidRPr="00441BD9">
        <w:rPr>
          <w:b w:val="0"/>
          <w:bCs/>
          <w:i/>
          <w:iCs/>
          <w:lang w:val="en-US"/>
        </w:rPr>
        <w:t>10</w:t>
      </w:r>
      <w:r w:rsidRPr="00441BD9">
        <w:rPr>
          <w:b w:val="0"/>
          <w:bCs/>
          <w:i/>
          <w:iCs/>
        </w:rPr>
        <w:t xml:space="preserve">. Kết quả thu hồi đất năm 2024 trên địa bàn </w:t>
      </w:r>
      <w:bookmarkEnd w:id="345"/>
      <w:r w:rsidR="00D444C7">
        <w:rPr>
          <w:b w:val="0"/>
          <w:bCs/>
          <w:i/>
          <w:iCs/>
          <w:lang w:val="en-US"/>
        </w:rPr>
        <w:t>huyện Vạn Ninh</w:t>
      </w:r>
    </w:p>
    <w:tbl>
      <w:tblPr>
        <w:tblW w:w="9475" w:type="dxa"/>
        <w:tblLook w:val="04A0" w:firstRow="1" w:lastRow="0" w:firstColumn="1" w:lastColumn="0" w:noHBand="0" w:noVBand="1"/>
      </w:tblPr>
      <w:tblGrid>
        <w:gridCol w:w="718"/>
        <w:gridCol w:w="4240"/>
        <w:gridCol w:w="627"/>
        <w:gridCol w:w="1010"/>
        <w:gridCol w:w="940"/>
        <w:gridCol w:w="1060"/>
        <w:gridCol w:w="880"/>
      </w:tblGrid>
      <w:tr w:rsidR="00066A89" w:rsidRPr="00026F5C" w14:paraId="57A1D7D7" w14:textId="77777777" w:rsidTr="00A21584">
        <w:trPr>
          <w:trHeight w:val="330"/>
          <w:tblHeader/>
        </w:trPr>
        <w:tc>
          <w:tcPr>
            <w:tcW w:w="718"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760548EA" w14:textId="77777777" w:rsidR="00066A89" w:rsidRPr="00066A89" w:rsidRDefault="00066A89" w:rsidP="00A21584">
            <w:pPr>
              <w:spacing w:after="0" w:line="240" w:lineRule="auto"/>
              <w:jc w:val="center"/>
              <w:rPr>
                <w:rFonts w:ascii="Arial Narrow" w:hAnsi="Arial Narrow" w:cs="Arial"/>
                <w:b/>
                <w:bCs/>
                <w:sz w:val="22"/>
              </w:rPr>
            </w:pPr>
            <w:r w:rsidRPr="00066A89">
              <w:rPr>
                <w:rFonts w:ascii="Arial Narrow" w:hAnsi="Arial Narrow" w:cs="Arial"/>
                <w:b/>
                <w:bCs/>
                <w:sz w:val="22"/>
              </w:rPr>
              <w:t>STT</w:t>
            </w:r>
          </w:p>
        </w:tc>
        <w:tc>
          <w:tcPr>
            <w:tcW w:w="424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43CB3B9C" w14:textId="77777777" w:rsidR="00066A89" w:rsidRPr="00066A89" w:rsidRDefault="00066A89" w:rsidP="00A21584">
            <w:pPr>
              <w:spacing w:after="0" w:line="240" w:lineRule="auto"/>
              <w:jc w:val="center"/>
              <w:rPr>
                <w:rFonts w:ascii="Arial Narrow" w:hAnsi="Arial Narrow" w:cs="Arial"/>
                <w:b/>
                <w:bCs/>
                <w:sz w:val="22"/>
              </w:rPr>
            </w:pPr>
            <w:r w:rsidRPr="00066A89">
              <w:rPr>
                <w:rFonts w:ascii="Arial Narrow" w:hAnsi="Arial Narrow" w:cs="Arial"/>
                <w:b/>
                <w:bCs/>
                <w:sz w:val="22"/>
              </w:rPr>
              <w:t>Ch</w:t>
            </w:r>
            <w:r w:rsidRPr="00066A89">
              <w:rPr>
                <w:rFonts w:cs="Calibri"/>
                <w:b/>
                <w:bCs/>
                <w:sz w:val="22"/>
              </w:rPr>
              <w:t>ỉ</w:t>
            </w:r>
            <w:r w:rsidRPr="00066A89">
              <w:rPr>
                <w:rFonts w:ascii="Arial Narrow" w:hAnsi="Arial Narrow" w:cs="Arial"/>
                <w:b/>
                <w:bCs/>
                <w:sz w:val="22"/>
              </w:rPr>
              <w:t xml:space="preserve"> ti</w:t>
            </w:r>
            <w:r w:rsidRPr="00066A89">
              <w:rPr>
                <w:rFonts w:ascii="Arial Narrow" w:hAnsi="Arial Narrow" w:cs="Arial Narrow"/>
                <w:b/>
                <w:bCs/>
                <w:sz w:val="22"/>
              </w:rPr>
              <w:t>ê</w:t>
            </w:r>
            <w:r w:rsidRPr="00066A89">
              <w:rPr>
                <w:rFonts w:ascii="Arial Narrow" w:hAnsi="Arial Narrow" w:cs="Arial"/>
                <w:b/>
                <w:bCs/>
                <w:sz w:val="22"/>
              </w:rPr>
              <w:t>u</w:t>
            </w:r>
          </w:p>
        </w:tc>
        <w:tc>
          <w:tcPr>
            <w:tcW w:w="627"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66BAB127" w14:textId="77777777" w:rsidR="00066A89" w:rsidRPr="00066A89" w:rsidRDefault="00066A89" w:rsidP="00A21584">
            <w:pPr>
              <w:spacing w:after="0" w:line="240" w:lineRule="auto"/>
              <w:jc w:val="center"/>
              <w:rPr>
                <w:rFonts w:ascii="Arial Narrow" w:hAnsi="Arial Narrow" w:cs="Arial"/>
                <w:b/>
                <w:bCs/>
                <w:sz w:val="22"/>
              </w:rPr>
            </w:pPr>
            <w:r w:rsidRPr="00066A89">
              <w:rPr>
                <w:rFonts w:ascii="Arial Narrow" w:hAnsi="Arial Narrow" w:cs="Arial"/>
                <w:b/>
                <w:bCs/>
                <w:sz w:val="22"/>
              </w:rPr>
              <w:t>Mã</w:t>
            </w:r>
          </w:p>
        </w:tc>
        <w:tc>
          <w:tcPr>
            <w:tcW w:w="101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32B0B13" w14:textId="77777777" w:rsidR="00066A89" w:rsidRPr="00066A89" w:rsidRDefault="00066A89" w:rsidP="00A21584">
            <w:pPr>
              <w:spacing w:after="0" w:line="240" w:lineRule="auto"/>
              <w:ind w:left="-170" w:right="-84"/>
              <w:jc w:val="center"/>
              <w:rPr>
                <w:rFonts w:ascii="Arial Narrow" w:hAnsi="Arial Narrow" w:cs="Arial"/>
                <w:b/>
                <w:bCs/>
                <w:sz w:val="22"/>
              </w:rPr>
            </w:pPr>
            <w:r w:rsidRPr="00066A89">
              <w:rPr>
                <w:rFonts w:ascii="Arial Narrow" w:hAnsi="Arial Narrow" w:cs="Arial"/>
                <w:b/>
                <w:bCs/>
                <w:sz w:val="22"/>
              </w:rPr>
              <w:t>K</w:t>
            </w:r>
            <w:r w:rsidRPr="00066A89">
              <w:rPr>
                <w:rFonts w:cs="Calibri"/>
                <w:b/>
                <w:bCs/>
                <w:sz w:val="22"/>
              </w:rPr>
              <w:t>ế</w:t>
            </w:r>
            <w:r w:rsidRPr="00066A89">
              <w:rPr>
                <w:rFonts w:ascii="Arial Narrow" w:hAnsi="Arial Narrow" w:cs="Arial"/>
                <w:b/>
                <w:bCs/>
                <w:sz w:val="22"/>
              </w:rPr>
              <w:t xml:space="preserve"> ho</w:t>
            </w:r>
            <w:r w:rsidRPr="00066A89">
              <w:rPr>
                <w:rFonts w:cs="Calibri"/>
                <w:b/>
                <w:bCs/>
                <w:sz w:val="22"/>
              </w:rPr>
              <w:t>ạ</w:t>
            </w:r>
            <w:r w:rsidRPr="00066A89">
              <w:rPr>
                <w:rFonts w:ascii="Arial Narrow" w:hAnsi="Arial Narrow" w:cs="Arial"/>
                <w:b/>
                <w:bCs/>
                <w:sz w:val="22"/>
              </w:rPr>
              <w:t>ch thu h</w:t>
            </w:r>
            <w:r w:rsidRPr="00066A89">
              <w:rPr>
                <w:rFonts w:cs="Calibri"/>
                <w:b/>
                <w:bCs/>
                <w:sz w:val="22"/>
              </w:rPr>
              <w:t>ồ</w:t>
            </w:r>
            <w:r w:rsidRPr="00066A89">
              <w:rPr>
                <w:rFonts w:ascii="Arial Narrow" w:hAnsi="Arial Narrow" w:cs="Arial"/>
                <w:b/>
                <w:bCs/>
                <w:sz w:val="22"/>
              </w:rPr>
              <w:t xml:space="preserve">i </w:t>
            </w:r>
            <w:r w:rsidRPr="00066A89">
              <w:rPr>
                <w:rFonts w:ascii="Arial Narrow" w:hAnsi="Arial Narrow" w:cs="Arial Narrow"/>
                <w:b/>
                <w:bCs/>
                <w:sz w:val="22"/>
              </w:rPr>
              <w:t>đ</w:t>
            </w:r>
            <w:r w:rsidRPr="00066A89">
              <w:rPr>
                <w:rFonts w:cs="Calibri"/>
                <w:b/>
                <w:bCs/>
                <w:sz w:val="22"/>
              </w:rPr>
              <w:t>ấ</w:t>
            </w:r>
            <w:r w:rsidRPr="00066A89">
              <w:rPr>
                <w:rFonts w:ascii="Arial Narrow" w:hAnsi="Arial Narrow" w:cs="Arial"/>
                <w:b/>
                <w:bCs/>
                <w:sz w:val="22"/>
              </w:rPr>
              <w:t>t n</w:t>
            </w:r>
            <w:r w:rsidRPr="00066A89">
              <w:rPr>
                <w:rFonts w:ascii="Arial Narrow" w:hAnsi="Arial Narrow" w:cs="Arial Narrow"/>
                <w:b/>
                <w:bCs/>
                <w:sz w:val="22"/>
              </w:rPr>
              <w:t>ă</w:t>
            </w:r>
            <w:r w:rsidRPr="00066A89">
              <w:rPr>
                <w:rFonts w:ascii="Arial Narrow" w:hAnsi="Arial Narrow" w:cs="Arial"/>
                <w:b/>
                <w:bCs/>
                <w:sz w:val="22"/>
              </w:rPr>
              <w:t xml:space="preserve">m 2024 </w:t>
            </w:r>
            <w:r w:rsidRPr="00066A89">
              <w:rPr>
                <w:rFonts w:ascii="Arial Narrow" w:hAnsi="Arial Narrow" w:cs="Arial Narrow"/>
                <w:b/>
                <w:bCs/>
                <w:sz w:val="22"/>
              </w:rPr>
              <w:t>đ</w:t>
            </w:r>
            <w:r w:rsidRPr="00066A89">
              <w:rPr>
                <w:rFonts w:cs="Calibri"/>
                <w:b/>
                <w:bCs/>
                <w:sz w:val="22"/>
              </w:rPr>
              <w:t>ượ</w:t>
            </w:r>
            <w:r w:rsidRPr="00066A89">
              <w:rPr>
                <w:rFonts w:ascii="Arial Narrow" w:hAnsi="Arial Narrow" w:cs="Arial"/>
                <w:b/>
                <w:bCs/>
                <w:sz w:val="22"/>
              </w:rPr>
              <w:t>c duy</w:t>
            </w:r>
            <w:r w:rsidRPr="00066A89">
              <w:rPr>
                <w:rFonts w:cs="Calibri"/>
                <w:b/>
                <w:bCs/>
                <w:sz w:val="22"/>
              </w:rPr>
              <w:t>ệ</w:t>
            </w:r>
            <w:r w:rsidRPr="00066A89">
              <w:rPr>
                <w:rFonts w:ascii="Arial Narrow" w:hAnsi="Arial Narrow" w:cs="Arial"/>
                <w:b/>
                <w:bCs/>
                <w:sz w:val="22"/>
              </w:rPr>
              <w:t>t (ha)</w:t>
            </w:r>
          </w:p>
        </w:tc>
        <w:tc>
          <w:tcPr>
            <w:tcW w:w="2880" w:type="dxa"/>
            <w:gridSpan w:val="3"/>
            <w:tcBorders>
              <w:top w:val="single" w:sz="4" w:space="0" w:color="auto"/>
              <w:left w:val="nil"/>
              <w:bottom w:val="single" w:sz="4" w:space="0" w:color="auto"/>
              <w:right w:val="single" w:sz="4" w:space="0" w:color="auto"/>
            </w:tcBorders>
            <w:shd w:val="clear" w:color="auto" w:fill="auto"/>
            <w:noWrap/>
            <w:vAlign w:val="center"/>
            <w:hideMark/>
          </w:tcPr>
          <w:p w14:paraId="45548C94" w14:textId="77777777" w:rsidR="00066A89" w:rsidRPr="00066A89" w:rsidRDefault="00066A89" w:rsidP="00A21584">
            <w:pPr>
              <w:spacing w:after="0" w:line="240" w:lineRule="auto"/>
              <w:jc w:val="center"/>
              <w:rPr>
                <w:rFonts w:ascii="Arial Narrow" w:hAnsi="Arial Narrow" w:cs="Arial"/>
                <w:b/>
                <w:bCs/>
                <w:sz w:val="22"/>
              </w:rPr>
            </w:pPr>
            <w:r w:rsidRPr="00066A89">
              <w:rPr>
                <w:rFonts w:ascii="Arial Narrow" w:hAnsi="Arial Narrow" w:cs="Arial"/>
                <w:b/>
                <w:bCs/>
                <w:sz w:val="22"/>
              </w:rPr>
              <w:t>K</w:t>
            </w:r>
            <w:r w:rsidRPr="00066A89">
              <w:rPr>
                <w:rFonts w:cs="Calibri"/>
                <w:b/>
                <w:bCs/>
                <w:sz w:val="22"/>
              </w:rPr>
              <w:t>ế</w:t>
            </w:r>
            <w:r w:rsidRPr="00066A89">
              <w:rPr>
                <w:rFonts w:ascii="Arial Narrow" w:hAnsi="Arial Narrow" w:cs="Arial"/>
                <w:b/>
                <w:bCs/>
                <w:sz w:val="22"/>
              </w:rPr>
              <w:t>t qu</w:t>
            </w:r>
            <w:r w:rsidRPr="00066A89">
              <w:rPr>
                <w:rFonts w:cs="Calibri"/>
                <w:b/>
                <w:bCs/>
                <w:sz w:val="22"/>
              </w:rPr>
              <w:t>ả</w:t>
            </w:r>
            <w:r w:rsidRPr="00066A89">
              <w:rPr>
                <w:rFonts w:ascii="Arial Narrow" w:hAnsi="Arial Narrow" w:cs="Arial"/>
                <w:b/>
                <w:bCs/>
                <w:sz w:val="22"/>
              </w:rPr>
              <w:t xml:space="preserve"> th</w:t>
            </w:r>
            <w:r w:rsidRPr="00066A89">
              <w:rPr>
                <w:rFonts w:cs="Calibri"/>
                <w:b/>
                <w:bCs/>
                <w:sz w:val="22"/>
              </w:rPr>
              <w:t>ự</w:t>
            </w:r>
            <w:r w:rsidRPr="00066A89">
              <w:rPr>
                <w:rFonts w:ascii="Arial Narrow" w:hAnsi="Arial Narrow" w:cs="Arial"/>
                <w:b/>
                <w:bCs/>
                <w:sz w:val="22"/>
              </w:rPr>
              <w:t>c hi</w:t>
            </w:r>
            <w:r w:rsidRPr="00066A89">
              <w:rPr>
                <w:rFonts w:cs="Calibri"/>
                <w:b/>
                <w:bCs/>
                <w:sz w:val="22"/>
              </w:rPr>
              <w:t>ệ</w:t>
            </w:r>
            <w:r w:rsidRPr="00066A89">
              <w:rPr>
                <w:rFonts w:ascii="Arial Narrow" w:hAnsi="Arial Narrow" w:cs="Arial"/>
                <w:b/>
                <w:bCs/>
                <w:sz w:val="22"/>
              </w:rPr>
              <w:t xml:space="preserve">n </w:t>
            </w:r>
            <w:r w:rsidRPr="00066A89">
              <w:rPr>
                <w:rFonts w:ascii="Arial Narrow" w:hAnsi="Arial Narrow" w:cs="Arial Narrow"/>
                <w:b/>
                <w:bCs/>
                <w:sz w:val="22"/>
              </w:rPr>
              <w:t>đ</w:t>
            </w:r>
            <w:r w:rsidRPr="00066A89">
              <w:rPr>
                <w:rFonts w:cs="Calibri"/>
                <w:b/>
                <w:bCs/>
                <w:sz w:val="22"/>
              </w:rPr>
              <w:t>ế</w:t>
            </w:r>
            <w:r w:rsidRPr="00066A89">
              <w:rPr>
                <w:rFonts w:ascii="Arial Narrow" w:hAnsi="Arial Narrow" w:cs="Arial"/>
                <w:b/>
                <w:bCs/>
                <w:sz w:val="22"/>
              </w:rPr>
              <w:t>n 2024</w:t>
            </w:r>
          </w:p>
        </w:tc>
      </w:tr>
      <w:tr w:rsidR="00066A89" w:rsidRPr="00026F5C" w14:paraId="1757A132" w14:textId="77777777" w:rsidTr="00A21584">
        <w:trPr>
          <w:trHeight w:val="302"/>
          <w:tblHeader/>
        </w:trPr>
        <w:tc>
          <w:tcPr>
            <w:tcW w:w="718" w:type="dxa"/>
            <w:vMerge/>
            <w:tcBorders>
              <w:top w:val="single" w:sz="4" w:space="0" w:color="auto"/>
              <w:left w:val="single" w:sz="4" w:space="0" w:color="auto"/>
              <w:bottom w:val="single" w:sz="4" w:space="0" w:color="000000"/>
              <w:right w:val="single" w:sz="4" w:space="0" w:color="auto"/>
            </w:tcBorders>
            <w:vAlign w:val="center"/>
            <w:hideMark/>
          </w:tcPr>
          <w:p w14:paraId="76E23748" w14:textId="77777777" w:rsidR="00066A89" w:rsidRPr="00066A89" w:rsidRDefault="00066A89" w:rsidP="00A21584">
            <w:pPr>
              <w:spacing w:after="0" w:line="240" w:lineRule="auto"/>
              <w:rPr>
                <w:rFonts w:ascii="Arial Narrow" w:hAnsi="Arial Narrow" w:cs="Arial"/>
                <w:b/>
                <w:bCs/>
                <w:sz w:val="22"/>
              </w:rPr>
            </w:pPr>
          </w:p>
        </w:tc>
        <w:tc>
          <w:tcPr>
            <w:tcW w:w="4240" w:type="dxa"/>
            <w:vMerge/>
            <w:tcBorders>
              <w:top w:val="single" w:sz="4" w:space="0" w:color="auto"/>
              <w:left w:val="single" w:sz="4" w:space="0" w:color="auto"/>
              <w:bottom w:val="single" w:sz="4" w:space="0" w:color="000000"/>
              <w:right w:val="single" w:sz="4" w:space="0" w:color="auto"/>
            </w:tcBorders>
            <w:vAlign w:val="center"/>
            <w:hideMark/>
          </w:tcPr>
          <w:p w14:paraId="5F6FBFBD" w14:textId="77777777" w:rsidR="00066A89" w:rsidRPr="00066A89" w:rsidRDefault="00066A89" w:rsidP="00A21584">
            <w:pPr>
              <w:spacing w:after="0" w:line="240" w:lineRule="auto"/>
              <w:rPr>
                <w:rFonts w:ascii="Arial Narrow" w:hAnsi="Arial Narrow" w:cs="Arial"/>
                <w:b/>
                <w:bCs/>
                <w:sz w:val="22"/>
              </w:rPr>
            </w:pPr>
          </w:p>
        </w:tc>
        <w:tc>
          <w:tcPr>
            <w:tcW w:w="627" w:type="dxa"/>
            <w:vMerge/>
            <w:tcBorders>
              <w:top w:val="single" w:sz="4" w:space="0" w:color="auto"/>
              <w:left w:val="single" w:sz="4" w:space="0" w:color="auto"/>
              <w:bottom w:val="single" w:sz="4" w:space="0" w:color="000000"/>
              <w:right w:val="single" w:sz="4" w:space="0" w:color="auto"/>
            </w:tcBorders>
            <w:vAlign w:val="center"/>
            <w:hideMark/>
          </w:tcPr>
          <w:p w14:paraId="5D1B95CB" w14:textId="77777777" w:rsidR="00066A89" w:rsidRPr="00066A89" w:rsidRDefault="00066A89" w:rsidP="00A21584">
            <w:pPr>
              <w:spacing w:after="0" w:line="240" w:lineRule="auto"/>
              <w:rPr>
                <w:rFonts w:ascii="Arial Narrow" w:hAnsi="Arial Narrow" w:cs="Arial"/>
                <w:b/>
                <w:bCs/>
                <w:sz w:val="22"/>
              </w:rPr>
            </w:pPr>
          </w:p>
        </w:tc>
        <w:tc>
          <w:tcPr>
            <w:tcW w:w="1010" w:type="dxa"/>
            <w:vMerge/>
            <w:tcBorders>
              <w:top w:val="single" w:sz="4" w:space="0" w:color="auto"/>
              <w:left w:val="single" w:sz="4" w:space="0" w:color="auto"/>
              <w:bottom w:val="single" w:sz="4" w:space="0" w:color="000000"/>
              <w:right w:val="single" w:sz="4" w:space="0" w:color="auto"/>
            </w:tcBorders>
            <w:vAlign w:val="center"/>
            <w:hideMark/>
          </w:tcPr>
          <w:p w14:paraId="064E6850" w14:textId="77777777" w:rsidR="00066A89" w:rsidRPr="00066A89" w:rsidRDefault="00066A89" w:rsidP="00A21584">
            <w:pPr>
              <w:spacing w:after="0" w:line="240" w:lineRule="auto"/>
              <w:rPr>
                <w:rFonts w:ascii="Arial Narrow" w:hAnsi="Arial Narrow" w:cs="Arial"/>
                <w:b/>
                <w:bCs/>
                <w:sz w:val="22"/>
              </w:rPr>
            </w:pPr>
          </w:p>
        </w:tc>
        <w:tc>
          <w:tcPr>
            <w:tcW w:w="940" w:type="dxa"/>
            <w:vMerge w:val="restart"/>
            <w:tcBorders>
              <w:top w:val="nil"/>
              <w:left w:val="single" w:sz="4" w:space="0" w:color="auto"/>
              <w:bottom w:val="single" w:sz="4" w:space="0" w:color="000000"/>
              <w:right w:val="single" w:sz="4" w:space="0" w:color="auto"/>
            </w:tcBorders>
            <w:shd w:val="clear" w:color="auto" w:fill="auto"/>
            <w:vAlign w:val="center"/>
            <w:hideMark/>
          </w:tcPr>
          <w:p w14:paraId="09047731"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Di</w:t>
            </w:r>
            <w:r w:rsidRPr="00066A89">
              <w:rPr>
                <w:rFonts w:cs="Calibri"/>
                <w:sz w:val="22"/>
              </w:rPr>
              <w:t>ệ</w:t>
            </w:r>
            <w:r w:rsidRPr="00066A89">
              <w:rPr>
                <w:rFonts w:ascii="Arial Narrow" w:hAnsi="Arial Narrow" w:cs="Arial"/>
                <w:sz w:val="22"/>
              </w:rPr>
              <w:t>n t</w:t>
            </w:r>
            <w:r w:rsidRPr="00066A89">
              <w:rPr>
                <w:rFonts w:ascii="Arial Narrow" w:hAnsi="Arial Narrow" w:cs="Arial Narrow"/>
                <w:sz w:val="22"/>
              </w:rPr>
              <w:t>í</w:t>
            </w:r>
            <w:r w:rsidRPr="00066A89">
              <w:rPr>
                <w:rFonts w:ascii="Arial Narrow" w:hAnsi="Arial Narrow" w:cs="Arial"/>
                <w:sz w:val="22"/>
              </w:rPr>
              <w:t>ch ( ha)</w:t>
            </w:r>
          </w:p>
        </w:tc>
        <w:tc>
          <w:tcPr>
            <w:tcW w:w="1940"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0B5D5A23"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So sánh</w:t>
            </w:r>
          </w:p>
        </w:tc>
      </w:tr>
      <w:tr w:rsidR="00066A89" w:rsidRPr="00026F5C" w14:paraId="44377754" w14:textId="77777777" w:rsidTr="00A21584">
        <w:trPr>
          <w:trHeight w:val="634"/>
          <w:tblHeader/>
        </w:trPr>
        <w:tc>
          <w:tcPr>
            <w:tcW w:w="718" w:type="dxa"/>
            <w:vMerge/>
            <w:tcBorders>
              <w:top w:val="single" w:sz="4" w:space="0" w:color="auto"/>
              <w:left w:val="single" w:sz="4" w:space="0" w:color="auto"/>
              <w:bottom w:val="single" w:sz="4" w:space="0" w:color="000000"/>
              <w:right w:val="single" w:sz="4" w:space="0" w:color="auto"/>
            </w:tcBorders>
            <w:vAlign w:val="center"/>
            <w:hideMark/>
          </w:tcPr>
          <w:p w14:paraId="17CFC2A6" w14:textId="77777777" w:rsidR="00066A89" w:rsidRPr="00066A89" w:rsidRDefault="00066A89" w:rsidP="00A21584">
            <w:pPr>
              <w:spacing w:after="0" w:line="240" w:lineRule="auto"/>
              <w:rPr>
                <w:rFonts w:ascii="Arial Narrow" w:hAnsi="Arial Narrow" w:cs="Arial"/>
                <w:b/>
                <w:bCs/>
                <w:sz w:val="22"/>
              </w:rPr>
            </w:pPr>
          </w:p>
        </w:tc>
        <w:tc>
          <w:tcPr>
            <w:tcW w:w="4240" w:type="dxa"/>
            <w:vMerge/>
            <w:tcBorders>
              <w:top w:val="single" w:sz="4" w:space="0" w:color="auto"/>
              <w:left w:val="single" w:sz="4" w:space="0" w:color="auto"/>
              <w:bottom w:val="single" w:sz="4" w:space="0" w:color="000000"/>
              <w:right w:val="single" w:sz="4" w:space="0" w:color="auto"/>
            </w:tcBorders>
            <w:vAlign w:val="center"/>
            <w:hideMark/>
          </w:tcPr>
          <w:p w14:paraId="186B18B9" w14:textId="77777777" w:rsidR="00066A89" w:rsidRPr="00066A89" w:rsidRDefault="00066A89" w:rsidP="00A21584">
            <w:pPr>
              <w:spacing w:after="0" w:line="240" w:lineRule="auto"/>
              <w:rPr>
                <w:rFonts w:ascii="Arial Narrow" w:hAnsi="Arial Narrow" w:cs="Arial"/>
                <w:b/>
                <w:bCs/>
                <w:sz w:val="22"/>
              </w:rPr>
            </w:pPr>
          </w:p>
        </w:tc>
        <w:tc>
          <w:tcPr>
            <w:tcW w:w="627" w:type="dxa"/>
            <w:vMerge/>
            <w:tcBorders>
              <w:top w:val="single" w:sz="4" w:space="0" w:color="auto"/>
              <w:left w:val="single" w:sz="4" w:space="0" w:color="auto"/>
              <w:bottom w:val="single" w:sz="4" w:space="0" w:color="000000"/>
              <w:right w:val="single" w:sz="4" w:space="0" w:color="auto"/>
            </w:tcBorders>
            <w:vAlign w:val="center"/>
            <w:hideMark/>
          </w:tcPr>
          <w:p w14:paraId="5FA03072" w14:textId="77777777" w:rsidR="00066A89" w:rsidRPr="00066A89" w:rsidRDefault="00066A89" w:rsidP="00A21584">
            <w:pPr>
              <w:spacing w:after="0" w:line="240" w:lineRule="auto"/>
              <w:rPr>
                <w:rFonts w:ascii="Arial Narrow" w:hAnsi="Arial Narrow" w:cs="Arial"/>
                <w:b/>
                <w:bCs/>
                <w:sz w:val="22"/>
              </w:rPr>
            </w:pPr>
          </w:p>
        </w:tc>
        <w:tc>
          <w:tcPr>
            <w:tcW w:w="1010" w:type="dxa"/>
            <w:vMerge/>
            <w:tcBorders>
              <w:top w:val="single" w:sz="4" w:space="0" w:color="auto"/>
              <w:left w:val="single" w:sz="4" w:space="0" w:color="auto"/>
              <w:bottom w:val="single" w:sz="4" w:space="0" w:color="000000"/>
              <w:right w:val="single" w:sz="4" w:space="0" w:color="auto"/>
            </w:tcBorders>
            <w:vAlign w:val="center"/>
            <w:hideMark/>
          </w:tcPr>
          <w:p w14:paraId="1F6F6AF2" w14:textId="77777777" w:rsidR="00066A89" w:rsidRPr="00066A89" w:rsidRDefault="00066A89" w:rsidP="00A21584">
            <w:pPr>
              <w:spacing w:after="0" w:line="240" w:lineRule="auto"/>
              <w:rPr>
                <w:rFonts w:ascii="Arial Narrow" w:hAnsi="Arial Narrow" w:cs="Arial"/>
                <w:b/>
                <w:bCs/>
                <w:sz w:val="22"/>
              </w:rPr>
            </w:pPr>
          </w:p>
        </w:tc>
        <w:tc>
          <w:tcPr>
            <w:tcW w:w="940" w:type="dxa"/>
            <w:vMerge/>
            <w:tcBorders>
              <w:top w:val="nil"/>
              <w:left w:val="single" w:sz="4" w:space="0" w:color="auto"/>
              <w:bottom w:val="single" w:sz="4" w:space="0" w:color="000000"/>
              <w:right w:val="single" w:sz="4" w:space="0" w:color="auto"/>
            </w:tcBorders>
            <w:vAlign w:val="center"/>
            <w:hideMark/>
          </w:tcPr>
          <w:p w14:paraId="10667E1D" w14:textId="77777777" w:rsidR="00066A89" w:rsidRPr="00066A89" w:rsidRDefault="00066A89" w:rsidP="00A21584">
            <w:pPr>
              <w:spacing w:after="0" w:line="240" w:lineRule="auto"/>
              <w:rPr>
                <w:rFonts w:ascii="Arial Narrow" w:hAnsi="Arial Narrow" w:cs="Arial"/>
                <w:sz w:val="22"/>
              </w:rPr>
            </w:pPr>
          </w:p>
        </w:tc>
        <w:tc>
          <w:tcPr>
            <w:tcW w:w="1060" w:type="dxa"/>
            <w:tcBorders>
              <w:top w:val="nil"/>
              <w:left w:val="nil"/>
              <w:bottom w:val="single" w:sz="4" w:space="0" w:color="auto"/>
              <w:right w:val="single" w:sz="4" w:space="0" w:color="auto"/>
            </w:tcBorders>
            <w:shd w:val="clear" w:color="auto" w:fill="auto"/>
            <w:vAlign w:val="center"/>
            <w:hideMark/>
          </w:tcPr>
          <w:p w14:paraId="4700DADA"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Tăng (+), gi</w:t>
            </w:r>
            <w:r w:rsidRPr="00066A89">
              <w:rPr>
                <w:rFonts w:cs="Calibri"/>
                <w:sz w:val="22"/>
              </w:rPr>
              <w:t>ả</w:t>
            </w:r>
            <w:r w:rsidRPr="00066A89">
              <w:rPr>
                <w:rFonts w:ascii="Arial Narrow" w:hAnsi="Arial Narrow" w:cs="Arial"/>
                <w:sz w:val="22"/>
              </w:rPr>
              <w:t>m (-) (ha)</w:t>
            </w:r>
          </w:p>
        </w:tc>
        <w:tc>
          <w:tcPr>
            <w:tcW w:w="880" w:type="dxa"/>
            <w:tcBorders>
              <w:top w:val="nil"/>
              <w:left w:val="nil"/>
              <w:bottom w:val="single" w:sz="4" w:space="0" w:color="auto"/>
              <w:right w:val="single" w:sz="4" w:space="0" w:color="auto"/>
            </w:tcBorders>
            <w:shd w:val="clear" w:color="auto" w:fill="auto"/>
            <w:vAlign w:val="center"/>
            <w:hideMark/>
          </w:tcPr>
          <w:p w14:paraId="06D8BF81"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T</w:t>
            </w:r>
            <w:r w:rsidRPr="00066A89">
              <w:rPr>
                <w:rFonts w:cs="Calibri"/>
                <w:sz w:val="22"/>
              </w:rPr>
              <w:t>ỷ</w:t>
            </w:r>
            <w:r w:rsidRPr="00066A89">
              <w:rPr>
                <w:rFonts w:ascii="Arial Narrow" w:hAnsi="Arial Narrow" w:cs="Arial"/>
                <w:sz w:val="22"/>
              </w:rPr>
              <w:t xml:space="preserve"> l</w:t>
            </w:r>
            <w:r w:rsidRPr="00066A89">
              <w:rPr>
                <w:rFonts w:cs="Calibri"/>
                <w:sz w:val="22"/>
              </w:rPr>
              <w:t>ệ</w:t>
            </w:r>
            <w:r w:rsidRPr="00066A89">
              <w:rPr>
                <w:rFonts w:ascii="Arial Narrow" w:hAnsi="Arial Narrow" w:cs="Arial"/>
                <w:sz w:val="22"/>
              </w:rPr>
              <w:t xml:space="preserve"> </w:t>
            </w:r>
            <w:r w:rsidRPr="00066A89">
              <w:rPr>
                <w:rFonts w:ascii="Arial Narrow" w:hAnsi="Arial Narrow" w:cs="Arial"/>
                <w:sz w:val="22"/>
              </w:rPr>
              <w:br/>
              <w:t>(%)</w:t>
            </w:r>
          </w:p>
        </w:tc>
      </w:tr>
      <w:tr w:rsidR="00066A89" w:rsidRPr="00026F5C" w14:paraId="2D7E5BF9" w14:textId="77777777" w:rsidTr="00A21584">
        <w:trPr>
          <w:trHeight w:val="276"/>
        </w:trPr>
        <w:tc>
          <w:tcPr>
            <w:tcW w:w="718" w:type="dxa"/>
            <w:tcBorders>
              <w:top w:val="nil"/>
              <w:left w:val="single" w:sz="4" w:space="0" w:color="auto"/>
              <w:bottom w:val="single" w:sz="4" w:space="0" w:color="auto"/>
              <w:right w:val="single" w:sz="4" w:space="0" w:color="auto"/>
            </w:tcBorders>
            <w:shd w:val="clear" w:color="auto" w:fill="auto"/>
            <w:vAlign w:val="center"/>
            <w:hideMark/>
          </w:tcPr>
          <w:p w14:paraId="1EE9A596" w14:textId="77777777" w:rsidR="00066A89" w:rsidRPr="00066A89" w:rsidRDefault="00066A89" w:rsidP="00A21584">
            <w:pPr>
              <w:spacing w:after="0" w:line="240" w:lineRule="auto"/>
              <w:rPr>
                <w:rFonts w:ascii="Arial Narrow" w:hAnsi="Arial Narrow" w:cs="Arial"/>
                <w:b/>
                <w:bCs/>
                <w:sz w:val="22"/>
              </w:rPr>
            </w:pPr>
            <w:r w:rsidRPr="00066A89">
              <w:rPr>
                <w:rFonts w:ascii="Arial Narrow" w:hAnsi="Arial Narrow" w:cs="Arial"/>
                <w:b/>
                <w:bCs/>
                <w:sz w:val="22"/>
              </w:rPr>
              <w:t>1</w:t>
            </w:r>
          </w:p>
        </w:tc>
        <w:tc>
          <w:tcPr>
            <w:tcW w:w="4240" w:type="dxa"/>
            <w:tcBorders>
              <w:top w:val="nil"/>
              <w:left w:val="nil"/>
              <w:bottom w:val="single" w:sz="4" w:space="0" w:color="auto"/>
              <w:right w:val="single" w:sz="4" w:space="0" w:color="auto"/>
            </w:tcBorders>
            <w:shd w:val="clear" w:color="auto" w:fill="auto"/>
            <w:vAlign w:val="center"/>
            <w:hideMark/>
          </w:tcPr>
          <w:p w14:paraId="04823DB1" w14:textId="77777777" w:rsidR="00066A89" w:rsidRPr="00066A89" w:rsidRDefault="00066A89" w:rsidP="00A21584">
            <w:pPr>
              <w:spacing w:after="0" w:line="240" w:lineRule="auto"/>
              <w:rPr>
                <w:rFonts w:ascii="Arial Narrow" w:hAnsi="Arial Narrow" w:cs="Arial"/>
                <w:b/>
                <w:bCs/>
                <w:sz w:val="22"/>
              </w:rPr>
            </w:pPr>
            <w:r w:rsidRPr="00066A89">
              <w:rPr>
                <w:rFonts w:ascii="Arial Narrow" w:hAnsi="Arial Narrow" w:cs="Arial"/>
                <w:b/>
                <w:bCs/>
                <w:sz w:val="22"/>
              </w:rPr>
              <w:t>Đ</w:t>
            </w:r>
            <w:r w:rsidRPr="00066A89">
              <w:rPr>
                <w:rFonts w:cs="Calibri"/>
                <w:b/>
                <w:bCs/>
                <w:sz w:val="22"/>
              </w:rPr>
              <w:t>ấ</w:t>
            </w:r>
            <w:r w:rsidRPr="00066A89">
              <w:rPr>
                <w:rFonts w:ascii="Arial Narrow" w:hAnsi="Arial Narrow" w:cs="Arial"/>
                <w:b/>
                <w:bCs/>
                <w:sz w:val="22"/>
              </w:rPr>
              <w:t>t n</w:t>
            </w:r>
            <w:r w:rsidRPr="00066A89">
              <w:rPr>
                <w:rFonts w:ascii="Arial Narrow" w:hAnsi="Arial Narrow" w:cs="Arial Narrow"/>
                <w:b/>
                <w:bCs/>
                <w:sz w:val="22"/>
              </w:rPr>
              <w:t>ô</w:t>
            </w:r>
            <w:r w:rsidRPr="00066A89">
              <w:rPr>
                <w:rFonts w:ascii="Arial Narrow" w:hAnsi="Arial Narrow" w:cs="Arial"/>
                <w:b/>
                <w:bCs/>
                <w:sz w:val="22"/>
              </w:rPr>
              <w:t>ng nghi</w:t>
            </w:r>
            <w:r w:rsidRPr="00066A89">
              <w:rPr>
                <w:rFonts w:cs="Calibri"/>
                <w:b/>
                <w:bCs/>
                <w:sz w:val="22"/>
              </w:rPr>
              <w:t>ệ</w:t>
            </w:r>
            <w:r w:rsidRPr="00066A89">
              <w:rPr>
                <w:rFonts w:ascii="Arial Narrow" w:hAnsi="Arial Narrow" w:cs="Arial"/>
                <w:b/>
                <w:bCs/>
                <w:sz w:val="22"/>
              </w:rPr>
              <w:t>p</w:t>
            </w:r>
          </w:p>
        </w:tc>
        <w:tc>
          <w:tcPr>
            <w:tcW w:w="627" w:type="dxa"/>
            <w:tcBorders>
              <w:top w:val="nil"/>
              <w:left w:val="nil"/>
              <w:bottom w:val="single" w:sz="4" w:space="0" w:color="auto"/>
              <w:right w:val="single" w:sz="4" w:space="0" w:color="auto"/>
            </w:tcBorders>
            <w:shd w:val="clear" w:color="auto" w:fill="auto"/>
            <w:vAlign w:val="center"/>
            <w:hideMark/>
          </w:tcPr>
          <w:p w14:paraId="13856CBF" w14:textId="77777777" w:rsidR="00066A89" w:rsidRPr="00066A89" w:rsidRDefault="00066A89" w:rsidP="00A21584">
            <w:pPr>
              <w:spacing w:after="0" w:line="240" w:lineRule="auto"/>
              <w:jc w:val="center"/>
              <w:rPr>
                <w:rFonts w:ascii="Arial Narrow" w:hAnsi="Arial Narrow" w:cs="Arial"/>
                <w:b/>
                <w:bCs/>
                <w:sz w:val="22"/>
              </w:rPr>
            </w:pPr>
            <w:r w:rsidRPr="00066A89">
              <w:rPr>
                <w:rFonts w:ascii="Arial Narrow" w:hAnsi="Arial Narrow" w:cs="Arial"/>
                <w:b/>
                <w:bCs/>
                <w:sz w:val="22"/>
              </w:rPr>
              <w:t>NNP</w:t>
            </w:r>
          </w:p>
        </w:tc>
        <w:tc>
          <w:tcPr>
            <w:tcW w:w="1010" w:type="dxa"/>
            <w:tcBorders>
              <w:top w:val="nil"/>
              <w:left w:val="nil"/>
              <w:bottom w:val="single" w:sz="4" w:space="0" w:color="auto"/>
              <w:right w:val="single" w:sz="4" w:space="0" w:color="auto"/>
            </w:tcBorders>
            <w:shd w:val="clear" w:color="auto" w:fill="auto"/>
            <w:vAlign w:val="center"/>
            <w:hideMark/>
          </w:tcPr>
          <w:p w14:paraId="00A98CC5" w14:textId="77777777" w:rsidR="00066A89" w:rsidRPr="00066A89" w:rsidRDefault="00066A89" w:rsidP="00A21584">
            <w:pPr>
              <w:spacing w:after="0" w:line="240" w:lineRule="auto"/>
              <w:jc w:val="center"/>
              <w:rPr>
                <w:rFonts w:ascii="Arial Narrow" w:hAnsi="Arial Narrow" w:cs="Arial"/>
                <w:b/>
                <w:bCs/>
                <w:sz w:val="22"/>
              </w:rPr>
            </w:pPr>
            <w:r w:rsidRPr="00066A89">
              <w:rPr>
                <w:rFonts w:ascii="Arial Narrow" w:hAnsi="Arial Narrow" w:cs="Arial"/>
                <w:b/>
                <w:bCs/>
                <w:sz w:val="22"/>
              </w:rPr>
              <w:t>3.098,92</w:t>
            </w:r>
          </w:p>
        </w:tc>
        <w:tc>
          <w:tcPr>
            <w:tcW w:w="940" w:type="dxa"/>
            <w:tcBorders>
              <w:top w:val="nil"/>
              <w:left w:val="nil"/>
              <w:bottom w:val="single" w:sz="4" w:space="0" w:color="auto"/>
              <w:right w:val="single" w:sz="4" w:space="0" w:color="auto"/>
            </w:tcBorders>
            <w:shd w:val="clear" w:color="auto" w:fill="auto"/>
            <w:vAlign w:val="center"/>
            <w:hideMark/>
          </w:tcPr>
          <w:p w14:paraId="038A0995" w14:textId="77777777" w:rsidR="00066A89" w:rsidRPr="00066A89" w:rsidRDefault="00066A89" w:rsidP="00A21584">
            <w:pPr>
              <w:spacing w:after="0" w:line="240" w:lineRule="auto"/>
              <w:jc w:val="center"/>
              <w:rPr>
                <w:rFonts w:ascii="Arial Narrow" w:hAnsi="Arial Narrow" w:cs="Arial"/>
                <w:b/>
                <w:bCs/>
                <w:sz w:val="22"/>
              </w:rPr>
            </w:pPr>
            <w:r w:rsidRPr="00066A89">
              <w:rPr>
                <w:rFonts w:ascii="Arial Narrow" w:hAnsi="Arial Narrow" w:cs="Arial"/>
                <w:b/>
                <w:bCs/>
                <w:sz w:val="22"/>
              </w:rPr>
              <w:t>8,30</w:t>
            </w:r>
          </w:p>
        </w:tc>
        <w:tc>
          <w:tcPr>
            <w:tcW w:w="1060" w:type="dxa"/>
            <w:tcBorders>
              <w:top w:val="nil"/>
              <w:left w:val="nil"/>
              <w:bottom w:val="single" w:sz="4" w:space="0" w:color="auto"/>
              <w:right w:val="single" w:sz="4" w:space="0" w:color="auto"/>
            </w:tcBorders>
            <w:shd w:val="clear" w:color="auto" w:fill="auto"/>
            <w:vAlign w:val="center"/>
            <w:hideMark/>
          </w:tcPr>
          <w:p w14:paraId="619E4C74" w14:textId="77777777" w:rsidR="00066A89" w:rsidRPr="00066A89" w:rsidRDefault="00066A89" w:rsidP="00A21584">
            <w:pPr>
              <w:spacing w:after="0" w:line="240" w:lineRule="auto"/>
              <w:jc w:val="center"/>
              <w:rPr>
                <w:rFonts w:ascii="Arial Narrow" w:hAnsi="Arial Narrow" w:cs="Arial"/>
                <w:b/>
                <w:bCs/>
                <w:sz w:val="22"/>
              </w:rPr>
            </w:pPr>
            <w:r w:rsidRPr="00066A89">
              <w:rPr>
                <w:rFonts w:ascii="Arial Narrow" w:hAnsi="Arial Narrow" w:cs="Arial"/>
                <w:b/>
                <w:bCs/>
                <w:sz w:val="22"/>
              </w:rPr>
              <w:t>-3.090,62</w:t>
            </w:r>
          </w:p>
        </w:tc>
        <w:tc>
          <w:tcPr>
            <w:tcW w:w="880" w:type="dxa"/>
            <w:tcBorders>
              <w:top w:val="nil"/>
              <w:left w:val="nil"/>
              <w:bottom w:val="single" w:sz="4" w:space="0" w:color="auto"/>
              <w:right w:val="single" w:sz="4" w:space="0" w:color="auto"/>
            </w:tcBorders>
            <w:shd w:val="clear" w:color="auto" w:fill="auto"/>
            <w:vAlign w:val="center"/>
            <w:hideMark/>
          </w:tcPr>
          <w:p w14:paraId="10E7F3BD" w14:textId="77777777" w:rsidR="00066A89" w:rsidRPr="00066A89" w:rsidRDefault="00066A89" w:rsidP="00A21584">
            <w:pPr>
              <w:spacing w:after="0" w:line="240" w:lineRule="auto"/>
              <w:jc w:val="center"/>
              <w:rPr>
                <w:rFonts w:ascii="Arial Narrow" w:hAnsi="Arial Narrow" w:cs="Arial"/>
                <w:b/>
                <w:bCs/>
                <w:sz w:val="22"/>
              </w:rPr>
            </w:pPr>
            <w:r w:rsidRPr="00066A89">
              <w:rPr>
                <w:rFonts w:ascii="Arial Narrow" w:hAnsi="Arial Narrow" w:cs="Arial"/>
                <w:b/>
                <w:bCs/>
                <w:sz w:val="22"/>
              </w:rPr>
              <w:t>0,27</w:t>
            </w:r>
          </w:p>
        </w:tc>
      </w:tr>
      <w:tr w:rsidR="00066A89" w:rsidRPr="00026F5C" w14:paraId="01938B69" w14:textId="77777777" w:rsidTr="00A21584">
        <w:trPr>
          <w:trHeight w:val="413"/>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639B2FC7"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1.1</w:t>
            </w:r>
          </w:p>
        </w:tc>
        <w:tc>
          <w:tcPr>
            <w:tcW w:w="4240" w:type="dxa"/>
            <w:tcBorders>
              <w:top w:val="nil"/>
              <w:left w:val="nil"/>
              <w:bottom w:val="dotted" w:sz="4" w:space="0" w:color="auto"/>
              <w:right w:val="single" w:sz="4" w:space="0" w:color="auto"/>
            </w:tcBorders>
            <w:shd w:val="clear" w:color="auto" w:fill="auto"/>
            <w:vAlign w:val="center"/>
            <w:hideMark/>
          </w:tcPr>
          <w:p w14:paraId="5384DAB4"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tr</w:t>
            </w:r>
            <w:r w:rsidRPr="00066A89">
              <w:rPr>
                <w:rFonts w:cs="Calibri"/>
                <w:sz w:val="22"/>
              </w:rPr>
              <w:t>ồ</w:t>
            </w:r>
            <w:r w:rsidRPr="00066A89">
              <w:rPr>
                <w:rFonts w:ascii="Arial Narrow" w:hAnsi="Arial Narrow" w:cs="Arial"/>
                <w:sz w:val="22"/>
              </w:rPr>
              <w:t>ng l</w:t>
            </w:r>
            <w:r w:rsidRPr="00066A89">
              <w:rPr>
                <w:rFonts w:ascii="Arial Narrow" w:hAnsi="Arial Narrow" w:cs="Arial Narrow"/>
                <w:sz w:val="22"/>
              </w:rPr>
              <w:t>ú</w:t>
            </w:r>
            <w:r w:rsidRPr="00066A89">
              <w:rPr>
                <w:rFonts w:ascii="Arial Narrow" w:hAnsi="Arial Narrow" w:cs="Arial"/>
                <w:sz w:val="22"/>
              </w:rPr>
              <w:t>a</w:t>
            </w:r>
          </w:p>
        </w:tc>
        <w:tc>
          <w:tcPr>
            <w:tcW w:w="627" w:type="dxa"/>
            <w:tcBorders>
              <w:top w:val="nil"/>
              <w:left w:val="nil"/>
              <w:bottom w:val="dotted" w:sz="4" w:space="0" w:color="auto"/>
              <w:right w:val="single" w:sz="4" w:space="0" w:color="auto"/>
            </w:tcBorders>
            <w:shd w:val="clear" w:color="auto" w:fill="auto"/>
            <w:vAlign w:val="center"/>
            <w:hideMark/>
          </w:tcPr>
          <w:p w14:paraId="2AC71D6F"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LUA</w:t>
            </w:r>
          </w:p>
        </w:tc>
        <w:tc>
          <w:tcPr>
            <w:tcW w:w="1010" w:type="dxa"/>
            <w:tcBorders>
              <w:top w:val="nil"/>
              <w:left w:val="nil"/>
              <w:bottom w:val="dotted" w:sz="4" w:space="0" w:color="auto"/>
              <w:right w:val="single" w:sz="4" w:space="0" w:color="auto"/>
            </w:tcBorders>
            <w:shd w:val="clear" w:color="auto" w:fill="auto"/>
            <w:vAlign w:val="center"/>
            <w:hideMark/>
          </w:tcPr>
          <w:p w14:paraId="33C0F056"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706,22</w:t>
            </w:r>
          </w:p>
        </w:tc>
        <w:tc>
          <w:tcPr>
            <w:tcW w:w="940" w:type="dxa"/>
            <w:tcBorders>
              <w:top w:val="nil"/>
              <w:left w:val="nil"/>
              <w:bottom w:val="dotted" w:sz="4" w:space="0" w:color="auto"/>
              <w:right w:val="single" w:sz="4" w:space="0" w:color="auto"/>
            </w:tcBorders>
            <w:shd w:val="clear" w:color="auto" w:fill="auto"/>
            <w:vAlign w:val="center"/>
            <w:hideMark/>
          </w:tcPr>
          <w:p w14:paraId="0BD0D1E3"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4,83</w:t>
            </w:r>
          </w:p>
        </w:tc>
        <w:tc>
          <w:tcPr>
            <w:tcW w:w="1060" w:type="dxa"/>
            <w:tcBorders>
              <w:top w:val="nil"/>
              <w:left w:val="nil"/>
              <w:bottom w:val="dotted" w:sz="4" w:space="0" w:color="auto"/>
              <w:right w:val="single" w:sz="4" w:space="0" w:color="auto"/>
            </w:tcBorders>
            <w:shd w:val="clear" w:color="auto" w:fill="auto"/>
            <w:vAlign w:val="center"/>
            <w:hideMark/>
          </w:tcPr>
          <w:p w14:paraId="65109F3E"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-701,39</w:t>
            </w:r>
          </w:p>
        </w:tc>
        <w:tc>
          <w:tcPr>
            <w:tcW w:w="880" w:type="dxa"/>
            <w:tcBorders>
              <w:top w:val="nil"/>
              <w:left w:val="nil"/>
              <w:bottom w:val="dotted" w:sz="4" w:space="0" w:color="auto"/>
              <w:right w:val="single" w:sz="4" w:space="0" w:color="auto"/>
            </w:tcBorders>
            <w:shd w:val="clear" w:color="auto" w:fill="auto"/>
            <w:vAlign w:val="center"/>
            <w:hideMark/>
          </w:tcPr>
          <w:p w14:paraId="49BA0D0D"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0,68</w:t>
            </w:r>
          </w:p>
        </w:tc>
      </w:tr>
      <w:tr w:rsidR="00066A89" w:rsidRPr="00026F5C" w14:paraId="5E24DEA9"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1457ECE6" w14:textId="77777777" w:rsidR="00066A89" w:rsidRPr="00066A89" w:rsidRDefault="00066A89" w:rsidP="00A21584">
            <w:pPr>
              <w:spacing w:after="0" w:line="240" w:lineRule="auto"/>
              <w:jc w:val="center"/>
              <w:rPr>
                <w:rFonts w:ascii="Arial Narrow" w:hAnsi="Arial Narrow" w:cs="Arial"/>
                <w:sz w:val="22"/>
              </w:rPr>
            </w:pPr>
          </w:p>
        </w:tc>
        <w:tc>
          <w:tcPr>
            <w:tcW w:w="4240" w:type="dxa"/>
            <w:tcBorders>
              <w:top w:val="nil"/>
              <w:left w:val="nil"/>
              <w:bottom w:val="dotted" w:sz="4" w:space="0" w:color="auto"/>
              <w:right w:val="single" w:sz="4" w:space="0" w:color="auto"/>
            </w:tcBorders>
            <w:shd w:val="clear" w:color="auto" w:fill="auto"/>
            <w:vAlign w:val="center"/>
            <w:hideMark/>
          </w:tcPr>
          <w:p w14:paraId="0C27FE6A" w14:textId="77777777" w:rsidR="00066A89" w:rsidRPr="00066A89" w:rsidRDefault="00066A89" w:rsidP="00A21584">
            <w:pPr>
              <w:spacing w:after="0" w:line="240" w:lineRule="auto"/>
              <w:rPr>
                <w:rFonts w:ascii="Arial Narrow" w:hAnsi="Arial Narrow" w:cs="Arial"/>
                <w:i/>
                <w:iCs/>
                <w:sz w:val="22"/>
              </w:rPr>
            </w:pPr>
            <w:r w:rsidRPr="00066A89">
              <w:rPr>
                <w:rFonts w:ascii="Arial Narrow" w:hAnsi="Arial Narrow" w:cs="Arial"/>
                <w:i/>
                <w:iCs/>
                <w:sz w:val="22"/>
              </w:rPr>
              <w:t>Trong đó: đ</w:t>
            </w:r>
            <w:r w:rsidRPr="00066A89">
              <w:rPr>
                <w:rFonts w:cs="Calibri"/>
                <w:i/>
                <w:iCs/>
                <w:sz w:val="22"/>
              </w:rPr>
              <w:t>ấ</w:t>
            </w:r>
            <w:r w:rsidRPr="00066A89">
              <w:rPr>
                <w:rFonts w:ascii="Arial Narrow" w:hAnsi="Arial Narrow" w:cs="Arial"/>
                <w:i/>
                <w:iCs/>
                <w:sz w:val="22"/>
              </w:rPr>
              <w:t>t chuy</w:t>
            </w:r>
            <w:r w:rsidRPr="00066A89">
              <w:rPr>
                <w:rFonts w:ascii="Arial Narrow" w:hAnsi="Arial Narrow" w:cs="Arial Narrow"/>
                <w:i/>
                <w:iCs/>
                <w:sz w:val="22"/>
              </w:rPr>
              <w:t>ê</w:t>
            </w:r>
            <w:r w:rsidRPr="00066A89">
              <w:rPr>
                <w:rFonts w:ascii="Arial Narrow" w:hAnsi="Arial Narrow" w:cs="Arial"/>
                <w:i/>
                <w:iCs/>
                <w:sz w:val="22"/>
              </w:rPr>
              <w:t>n tr</w:t>
            </w:r>
            <w:r w:rsidRPr="00066A89">
              <w:rPr>
                <w:rFonts w:cs="Calibri"/>
                <w:i/>
                <w:iCs/>
                <w:sz w:val="22"/>
              </w:rPr>
              <w:t>ồ</w:t>
            </w:r>
            <w:r w:rsidRPr="00066A89">
              <w:rPr>
                <w:rFonts w:ascii="Arial Narrow" w:hAnsi="Arial Narrow" w:cs="Arial"/>
                <w:i/>
                <w:iCs/>
                <w:sz w:val="22"/>
              </w:rPr>
              <w:t>ng l</w:t>
            </w:r>
            <w:r w:rsidRPr="00066A89">
              <w:rPr>
                <w:rFonts w:ascii="Arial Narrow" w:hAnsi="Arial Narrow" w:cs="Arial Narrow"/>
                <w:i/>
                <w:iCs/>
                <w:sz w:val="22"/>
              </w:rPr>
              <w:t>ú</w:t>
            </w:r>
            <w:r w:rsidRPr="00066A89">
              <w:rPr>
                <w:rFonts w:ascii="Arial Narrow" w:hAnsi="Arial Narrow" w:cs="Arial"/>
                <w:i/>
                <w:iCs/>
                <w:sz w:val="22"/>
              </w:rPr>
              <w:t>a n</w:t>
            </w:r>
            <w:r w:rsidRPr="00066A89">
              <w:rPr>
                <w:rFonts w:cs="Calibri"/>
                <w:i/>
                <w:iCs/>
                <w:sz w:val="22"/>
              </w:rPr>
              <w:t>ướ</w:t>
            </w:r>
            <w:r w:rsidRPr="00066A89">
              <w:rPr>
                <w:rFonts w:ascii="Arial Narrow" w:hAnsi="Arial Narrow" w:cs="Arial"/>
                <w:i/>
                <w:iCs/>
                <w:sz w:val="22"/>
              </w:rPr>
              <w:t>c</w:t>
            </w:r>
          </w:p>
        </w:tc>
        <w:tc>
          <w:tcPr>
            <w:tcW w:w="627" w:type="dxa"/>
            <w:tcBorders>
              <w:top w:val="nil"/>
              <w:left w:val="nil"/>
              <w:bottom w:val="dotted" w:sz="4" w:space="0" w:color="auto"/>
              <w:right w:val="single" w:sz="4" w:space="0" w:color="auto"/>
            </w:tcBorders>
            <w:shd w:val="clear" w:color="auto" w:fill="auto"/>
            <w:vAlign w:val="center"/>
            <w:hideMark/>
          </w:tcPr>
          <w:p w14:paraId="7557D2BA"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LUC</w:t>
            </w:r>
          </w:p>
        </w:tc>
        <w:tc>
          <w:tcPr>
            <w:tcW w:w="1010" w:type="dxa"/>
            <w:tcBorders>
              <w:top w:val="nil"/>
              <w:left w:val="nil"/>
              <w:bottom w:val="dotted" w:sz="4" w:space="0" w:color="auto"/>
              <w:right w:val="single" w:sz="4" w:space="0" w:color="auto"/>
            </w:tcBorders>
            <w:shd w:val="clear" w:color="auto" w:fill="auto"/>
            <w:vAlign w:val="center"/>
            <w:hideMark/>
          </w:tcPr>
          <w:p w14:paraId="453C2431"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516,21</w:t>
            </w:r>
          </w:p>
        </w:tc>
        <w:tc>
          <w:tcPr>
            <w:tcW w:w="940" w:type="dxa"/>
            <w:tcBorders>
              <w:top w:val="nil"/>
              <w:left w:val="nil"/>
              <w:bottom w:val="dotted" w:sz="4" w:space="0" w:color="auto"/>
              <w:right w:val="single" w:sz="4" w:space="0" w:color="auto"/>
            </w:tcBorders>
            <w:shd w:val="clear" w:color="auto" w:fill="auto"/>
            <w:vAlign w:val="center"/>
            <w:hideMark/>
          </w:tcPr>
          <w:p w14:paraId="2F453C5A"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0,84</w:t>
            </w:r>
          </w:p>
        </w:tc>
        <w:tc>
          <w:tcPr>
            <w:tcW w:w="1060" w:type="dxa"/>
            <w:tcBorders>
              <w:top w:val="nil"/>
              <w:left w:val="nil"/>
              <w:bottom w:val="dotted" w:sz="4" w:space="0" w:color="auto"/>
              <w:right w:val="single" w:sz="4" w:space="0" w:color="auto"/>
            </w:tcBorders>
            <w:shd w:val="clear" w:color="auto" w:fill="auto"/>
            <w:vAlign w:val="center"/>
            <w:hideMark/>
          </w:tcPr>
          <w:p w14:paraId="0E29064A"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-515,37</w:t>
            </w:r>
          </w:p>
        </w:tc>
        <w:tc>
          <w:tcPr>
            <w:tcW w:w="880" w:type="dxa"/>
            <w:tcBorders>
              <w:top w:val="nil"/>
              <w:left w:val="nil"/>
              <w:bottom w:val="dotted" w:sz="4" w:space="0" w:color="auto"/>
              <w:right w:val="single" w:sz="4" w:space="0" w:color="auto"/>
            </w:tcBorders>
            <w:shd w:val="clear" w:color="auto" w:fill="auto"/>
            <w:vAlign w:val="center"/>
            <w:hideMark/>
          </w:tcPr>
          <w:p w14:paraId="56E30432"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0,16</w:t>
            </w:r>
          </w:p>
        </w:tc>
      </w:tr>
      <w:tr w:rsidR="00066A89" w:rsidRPr="00026F5C" w14:paraId="6D046CB6"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477ED3D5"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1.2</w:t>
            </w:r>
          </w:p>
        </w:tc>
        <w:tc>
          <w:tcPr>
            <w:tcW w:w="4240" w:type="dxa"/>
            <w:tcBorders>
              <w:top w:val="nil"/>
              <w:left w:val="nil"/>
              <w:bottom w:val="dotted" w:sz="4" w:space="0" w:color="auto"/>
              <w:right w:val="single" w:sz="4" w:space="0" w:color="auto"/>
            </w:tcBorders>
            <w:shd w:val="clear" w:color="auto" w:fill="auto"/>
            <w:vAlign w:val="center"/>
            <w:hideMark/>
          </w:tcPr>
          <w:p w14:paraId="6791756F"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tr</w:t>
            </w:r>
            <w:r w:rsidRPr="00066A89">
              <w:rPr>
                <w:rFonts w:cs="Calibri"/>
                <w:sz w:val="22"/>
              </w:rPr>
              <w:t>ồ</w:t>
            </w:r>
            <w:r w:rsidRPr="00066A89">
              <w:rPr>
                <w:rFonts w:ascii="Arial Narrow" w:hAnsi="Arial Narrow" w:cs="Arial"/>
                <w:sz w:val="22"/>
              </w:rPr>
              <w:t>ng c</w:t>
            </w:r>
            <w:r w:rsidRPr="00066A89">
              <w:rPr>
                <w:rFonts w:ascii="Arial Narrow" w:hAnsi="Arial Narrow" w:cs="Arial Narrow"/>
                <w:sz w:val="22"/>
              </w:rPr>
              <w:t>â</w:t>
            </w:r>
            <w:r w:rsidRPr="00066A89">
              <w:rPr>
                <w:rFonts w:ascii="Arial Narrow" w:hAnsi="Arial Narrow" w:cs="Arial"/>
                <w:sz w:val="22"/>
              </w:rPr>
              <w:t>y h</w:t>
            </w:r>
            <w:r w:rsidRPr="00066A89">
              <w:rPr>
                <w:rFonts w:ascii="Arial Narrow" w:hAnsi="Arial Narrow" w:cs="Arial Narrow"/>
                <w:sz w:val="22"/>
              </w:rPr>
              <w:t>à</w:t>
            </w:r>
            <w:r w:rsidRPr="00066A89">
              <w:rPr>
                <w:rFonts w:ascii="Arial Narrow" w:hAnsi="Arial Narrow" w:cs="Arial"/>
                <w:sz w:val="22"/>
              </w:rPr>
              <w:t>ng n</w:t>
            </w:r>
            <w:r w:rsidRPr="00066A89">
              <w:rPr>
                <w:rFonts w:ascii="Arial Narrow" w:hAnsi="Arial Narrow" w:cs="Arial Narrow"/>
                <w:sz w:val="22"/>
              </w:rPr>
              <w:t>ă</w:t>
            </w:r>
            <w:r w:rsidRPr="00066A89">
              <w:rPr>
                <w:rFonts w:ascii="Arial Narrow" w:hAnsi="Arial Narrow" w:cs="Arial"/>
                <w:sz w:val="22"/>
              </w:rPr>
              <w:t>m kh</w:t>
            </w:r>
            <w:r w:rsidRPr="00066A89">
              <w:rPr>
                <w:rFonts w:ascii="Arial Narrow" w:hAnsi="Arial Narrow" w:cs="Arial Narrow"/>
                <w:sz w:val="22"/>
              </w:rPr>
              <w:t>á</w:t>
            </w:r>
            <w:r w:rsidRPr="00066A89">
              <w:rPr>
                <w:rFonts w:ascii="Arial Narrow" w:hAnsi="Arial Narrow" w:cs="Arial"/>
                <w:sz w:val="22"/>
              </w:rPr>
              <w:t>c</w:t>
            </w:r>
          </w:p>
        </w:tc>
        <w:tc>
          <w:tcPr>
            <w:tcW w:w="627" w:type="dxa"/>
            <w:tcBorders>
              <w:top w:val="nil"/>
              <w:left w:val="nil"/>
              <w:bottom w:val="dotted" w:sz="4" w:space="0" w:color="auto"/>
              <w:right w:val="single" w:sz="4" w:space="0" w:color="auto"/>
            </w:tcBorders>
            <w:shd w:val="clear" w:color="auto" w:fill="auto"/>
            <w:vAlign w:val="center"/>
            <w:hideMark/>
          </w:tcPr>
          <w:p w14:paraId="5253021C"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HNK</w:t>
            </w:r>
          </w:p>
        </w:tc>
        <w:tc>
          <w:tcPr>
            <w:tcW w:w="1010" w:type="dxa"/>
            <w:tcBorders>
              <w:top w:val="nil"/>
              <w:left w:val="nil"/>
              <w:bottom w:val="dotted" w:sz="4" w:space="0" w:color="auto"/>
              <w:right w:val="single" w:sz="4" w:space="0" w:color="auto"/>
            </w:tcBorders>
            <w:shd w:val="clear" w:color="auto" w:fill="auto"/>
            <w:vAlign w:val="center"/>
            <w:hideMark/>
          </w:tcPr>
          <w:p w14:paraId="5584BD65"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312,74</w:t>
            </w:r>
          </w:p>
        </w:tc>
        <w:tc>
          <w:tcPr>
            <w:tcW w:w="940" w:type="dxa"/>
            <w:tcBorders>
              <w:top w:val="nil"/>
              <w:left w:val="nil"/>
              <w:bottom w:val="dotted" w:sz="4" w:space="0" w:color="auto"/>
              <w:right w:val="single" w:sz="4" w:space="0" w:color="auto"/>
            </w:tcBorders>
            <w:shd w:val="clear" w:color="auto" w:fill="auto"/>
            <w:vAlign w:val="center"/>
            <w:hideMark/>
          </w:tcPr>
          <w:p w14:paraId="6062A1A2"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0,42</w:t>
            </w:r>
          </w:p>
        </w:tc>
        <w:tc>
          <w:tcPr>
            <w:tcW w:w="1060" w:type="dxa"/>
            <w:tcBorders>
              <w:top w:val="nil"/>
              <w:left w:val="nil"/>
              <w:bottom w:val="dotted" w:sz="4" w:space="0" w:color="auto"/>
              <w:right w:val="single" w:sz="4" w:space="0" w:color="auto"/>
            </w:tcBorders>
            <w:shd w:val="clear" w:color="auto" w:fill="auto"/>
            <w:vAlign w:val="center"/>
            <w:hideMark/>
          </w:tcPr>
          <w:p w14:paraId="42DFAACE"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-312,32</w:t>
            </w:r>
          </w:p>
        </w:tc>
        <w:tc>
          <w:tcPr>
            <w:tcW w:w="880" w:type="dxa"/>
            <w:tcBorders>
              <w:top w:val="nil"/>
              <w:left w:val="nil"/>
              <w:bottom w:val="dotted" w:sz="4" w:space="0" w:color="auto"/>
              <w:right w:val="single" w:sz="4" w:space="0" w:color="auto"/>
            </w:tcBorders>
            <w:shd w:val="clear" w:color="auto" w:fill="auto"/>
            <w:vAlign w:val="center"/>
            <w:hideMark/>
          </w:tcPr>
          <w:p w14:paraId="19A86A58"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0,13</w:t>
            </w:r>
          </w:p>
        </w:tc>
      </w:tr>
      <w:tr w:rsidR="00066A89" w:rsidRPr="00026F5C" w14:paraId="7C5093A9"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5DCB6B8A"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1.3</w:t>
            </w:r>
          </w:p>
        </w:tc>
        <w:tc>
          <w:tcPr>
            <w:tcW w:w="4240" w:type="dxa"/>
            <w:tcBorders>
              <w:top w:val="nil"/>
              <w:left w:val="nil"/>
              <w:bottom w:val="dotted" w:sz="4" w:space="0" w:color="auto"/>
              <w:right w:val="single" w:sz="4" w:space="0" w:color="auto"/>
            </w:tcBorders>
            <w:shd w:val="clear" w:color="auto" w:fill="auto"/>
            <w:vAlign w:val="center"/>
            <w:hideMark/>
          </w:tcPr>
          <w:p w14:paraId="5FE97CD9"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tr</w:t>
            </w:r>
            <w:r w:rsidRPr="00066A89">
              <w:rPr>
                <w:rFonts w:cs="Calibri"/>
                <w:sz w:val="22"/>
              </w:rPr>
              <w:t>ồ</w:t>
            </w:r>
            <w:r w:rsidRPr="00066A89">
              <w:rPr>
                <w:rFonts w:ascii="Arial Narrow" w:hAnsi="Arial Narrow" w:cs="Arial"/>
                <w:sz w:val="22"/>
              </w:rPr>
              <w:t>ng c</w:t>
            </w:r>
            <w:r w:rsidRPr="00066A89">
              <w:rPr>
                <w:rFonts w:ascii="Arial Narrow" w:hAnsi="Arial Narrow" w:cs="Arial Narrow"/>
                <w:sz w:val="22"/>
              </w:rPr>
              <w:t>â</w:t>
            </w:r>
            <w:r w:rsidRPr="00066A89">
              <w:rPr>
                <w:rFonts w:ascii="Arial Narrow" w:hAnsi="Arial Narrow" w:cs="Arial"/>
                <w:sz w:val="22"/>
              </w:rPr>
              <w:t>y l</w:t>
            </w:r>
            <w:r w:rsidRPr="00066A89">
              <w:rPr>
                <w:rFonts w:ascii="Arial Narrow" w:hAnsi="Arial Narrow" w:cs="Arial Narrow"/>
                <w:sz w:val="22"/>
              </w:rPr>
              <w:t>â</w:t>
            </w:r>
            <w:r w:rsidRPr="00066A89">
              <w:rPr>
                <w:rFonts w:ascii="Arial Narrow" w:hAnsi="Arial Narrow" w:cs="Arial"/>
                <w:sz w:val="22"/>
              </w:rPr>
              <w:t>u n</w:t>
            </w:r>
            <w:r w:rsidRPr="00066A89">
              <w:rPr>
                <w:rFonts w:ascii="Arial Narrow" w:hAnsi="Arial Narrow" w:cs="Arial Narrow"/>
                <w:sz w:val="22"/>
              </w:rPr>
              <w:t>ă</w:t>
            </w:r>
            <w:r w:rsidRPr="00066A89">
              <w:rPr>
                <w:rFonts w:ascii="Arial Narrow" w:hAnsi="Arial Narrow" w:cs="Arial"/>
                <w:sz w:val="22"/>
              </w:rPr>
              <w:t>m</w:t>
            </w:r>
          </w:p>
        </w:tc>
        <w:tc>
          <w:tcPr>
            <w:tcW w:w="627" w:type="dxa"/>
            <w:tcBorders>
              <w:top w:val="nil"/>
              <w:left w:val="nil"/>
              <w:bottom w:val="dotted" w:sz="4" w:space="0" w:color="auto"/>
              <w:right w:val="single" w:sz="4" w:space="0" w:color="auto"/>
            </w:tcBorders>
            <w:shd w:val="clear" w:color="auto" w:fill="auto"/>
            <w:vAlign w:val="center"/>
            <w:hideMark/>
          </w:tcPr>
          <w:p w14:paraId="1B678A5E"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CLN</w:t>
            </w:r>
          </w:p>
        </w:tc>
        <w:tc>
          <w:tcPr>
            <w:tcW w:w="1010" w:type="dxa"/>
            <w:tcBorders>
              <w:top w:val="dotted" w:sz="4" w:space="0" w:color="auto"/>
              <w:left w:val="nil"/>
              <w:bottom w:val="dotted" w:sz="4" w:space="0" w:color="auto"/>
              <w:right w:val="single" w:sz="4" w:space="0" w:color="auto"/>
            </w:tcBorders>
            <w:shd w:val="clear" w:color="auto" w:fill="auto"/>
            <w:vAlign w:val="center"/>
            <w:hideMark/>
          </w:tcPr>
          <w:p w14:paraId="6E340373"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247,09</w:t>
            </w:r>
          </w:p>
        </w:tc>
        <w:tc>
          <w:tcPr>
            <w:tcW w:w="940" w:type="dxa"/>
            <w:tcBorders>
              <w:top w:val="nil"/>
              <w:left w:val="nil"/>
              <w:bottom w:val="dotted" w:sz="4" w:space="0" w:color="auto"/>
              <w:right w:val="single" w:sz="4" w:space="0" w:color="auto"/>
            </w:tcBorders>
            <w:shd w:val="clear" w:color="auto" w:fill="auto"/>
            <w:vAlign w:val="center"/>
            <w:hideMark/>
          </w:tcPr>
          <w:p w14:paraId="5C7541AB"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1,35</w:t>
            </w:r>
          </w:p>
        </w:tc>
        <w:tc>
          <w:tcPr>
            <w:tcW w:w="1060" w:type="dxa"/>
            <w:tcBorders>
              <w:top w:val="nil"/>
              <w:left w:val="nil"/>
              <w:bottom w:val="dotted" w:sz="4" w:space="0" w:color="auto"/>
              <w:right w:val="single" w:sz="4" w:space="0" w:color="auto"/>
            </w:tcBorders>
            <w:shd w:val="clear" w:color="auto" w:fill="auto"/>
            <w:vAlign w:val="center"/>
            <w:hideMark/>
          </w:tcPr>
          <w:p w14:paraId="196536BB"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-245,74</w:t>
            </w:r>
          </w:p>
        </w:tc>
        <w:tc>
          <w:tcPr>
            <w:tcW w:w="880" w:type="dxa"/>
            <w:tcBorders>
              <w:top w:val="nil"/>
              <w:left w:val="nil"/>
              <w:bottom w:val="dotted" w:sz="4" w:space="0" w:color="auto"/>
              <w:right w:val="single" w:sz="4" w:space="0" w:color="auto"/>
            </w:tcBorders>
            <w:shd w:val="clear" w:color="auto" w:fill="auto"/>
            <w:vAlign w:val="center"/>
            <w:hideMark/>
          </w:tcPr>
          <w:p w14:paraId="5AF17634"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0,55</w:t>
            </w:r>
          </w:p>
        </w:tc>
      </w:tr>
      <w:tr w:rsidR="00066A89" w:rsidRPr="00026F5C" w14:paraId="32425114"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3A3DB461"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1.4</w:t>
            </w:r>
          </w:p>
        </w:tc>
        <w:tc>
          <w:tcPr>
            <w:tcW w:w="4240" w:type="dxa"/>
            <w:tcBorders>
              <w:top w:val="nil"/>
              <w:left w:val="nil"/>
              <w:bottom w:val="dotted" w:sz="4" w:space="0" w:color="auto"/>
              <w:right w:val="single" w:sz="4" w:space="0" w:color="auto"/>
            </w:tcBorders>
            <w:shd w:val="clear" w:color="auto" w:fill="auto"/>
            <w:vAlign w:val="center"/>
            <w:hideMark/>
          </w:tcPr>
          <w:p w14:paraId="6C3DBBFC"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r</w:t>
            </w:r>
            <w:r w:rsidRPr="00066A89">
              <w:rPr>
                <w:rFonts w:cs="Calibri"/>
                <w:sz w:val="22"/>
              </w:rPr>
              <w:t>ừ</w:t>
            </w:r>
            <w:r w:rsidRPr="00066A89">
              <w:rPr>
                <w:rFonts w:ascii="Arial Narrow" w:hAnsi="Arial Narrow" w:cs="Arial"/>
                <w:sz w:val="22"/>
              </w:rPr>
              <w:t>ng ph</w:t>
            </w:r>
            <w:r w:rsidRPr="00066A89">
              <w:rPr>
                <w:rFonts w:ascii="Arial Narrow" w:hAnsi="Arial Narrow" w:cs="Arial Narrow"/>
                <w:sz w:val="22"/>
              </w:rPr>
              <w:t>ò</w:t>
            </w:r>
            <w:r w:rsidRPr="00066A89">
              <w:rPr>
                <w:rFonts w:ascii="Arial Narrow" w:hAnsi="Arial Narrow" w:cs="Arial"/>
                <w:sz w:val="22"/>
              </w:rPr>
              <w:t>ng h</w:t>
            </w:r>
            <w:r w:rsidRPr="00066A89">
              <w:rPr>
                <w:rFonts w:cs="Calibri"/>
                <w:sz w:val="22"/>
              </w:rPr>
              <w:t>ộ</w:t>
            </w:r>
          </w:p>
        </w:tc>
        <w:tc>
          <w:tcPr>
            <w:tcW w:w="627" w:type="dxa"/>
            <w:tcBorders>
              <w:top w:val="nil"/>
              <w:left w:val="nil"/>
              <w:bottom w:val="dotted" w:sz="4" w:space="0" w:color="auto"/>
              <w:right w:val="single" w:sz="4" w:space="0" w:color="auto"/>
            </w:tcBorders>
            <w:shd w:val="clear" w:color="auto" w:fill="auto"/>
            <w:vAlign w:val="center"/>
            <w:hideMark/>
          </w:tcPr>
          <w:p w14:paraId="1761AF15"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RPH</w:t>
            </w:r>
          </w:p>
        </w:tc>
        <w:tc>
          <w:tcPr>
            <w:tcW w:w="1010" w:type="dxa"/>
            <w:tcBorders>
              <w:top w:val="nil"/>
              <w:left w:val="nil"/>
              <w:bottom w:val="dotted" w:sz="4" w:space="0" w:color="auto"/>
              <w:right w:val="single" w:sz="4" w:space="0" w:color="auto"/>
            </w:tcBorders>
            <w:shd w:val="clear" w:color="auto" w:fill="auto"/>
            <w:vAlign w:val="center"/>
            <w:hideMark/>
          </w:tcPr>
          <w:p w14:paraId="198667E9"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0,25</w:t>
            </w:r>
          </w:p>
        </w:tc>
        <w:tc>
          <w:tcPr>
            <w:tcW w:w="940" w:type="dxa"/>
            <w:tcBorders>
              <w:top w:val="nil"/>
              <w:left w:val="nil"/>
              <w:bottom w:val="dotted" w:sz="4" w:space="0" w:color="auto"/>
              <w:right w:val="single" w:sz="4" w:space="0" w:color="auto"/>
            </w:tcBorders>
            <w:shd w:val="clear" w:color="auto" w:fill="auto"/>
            <w:vAlign w:val="center"/>
            <w:hideMark/>
          </w:tcPr>
          <w:p w14:paraId="544D20B9"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w:t>
            </w:r>
          </w:p>
        </w:tc>
        <w:tc>
          <w:tcPr>
            <w:tcW w:w="1060" w:type="dxa"/>
            <w:tcBorders>
              <w:top w:val="nil"/>
              <w:left w:val="nil"/>
              <w:bottom w:val="dotted" w:sz="4" w:space="0" w:color="auto"/>
              <w:right w:val="single" w:sz="4" w:space="0" w:color="auto"/>
            </w:tcBorders>
            <w:shd w:val="clear" w:color="auto" w:fill="auto"/>
            <w:vAlign w:val="center"/>
            <w:hideMark/>
          </w:tcPr>
          <w:p w14:paraId="2DED3333"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-0,25</w:t>
            </w:r>
          </w:p>
        </w:tc>
        <w:tc>
          <w:tcPr>
            <w:tcW w:w="880" w:type="dxa"/>
            <w:tcBorders>
              <w:top w:val="nil"/>
              <w:left w:val="nil"/>
              <w:bottom w:val="dotted" w:sz="4" w:space="0" w:color="auto"/>
              <w:right w:val="single" w:sz="4" w:space="0" w:color="auto"/>
            </w:tcBorders>
            <w:shd w:val="clear" w:color="auto" w:fill="auto"/>
            <w:vAlign w:val="center"/>
            <w:hideMark/>
          </w:tcPr>
          <w:p w14:paraId="7FD1E4C5" w14:textId="77777777" w:rsidR="00066A89" w:rsidRPr="00066A89" w:rsidRDefault="00066A89" w:rsidP="00A21584">
            <w:pPr>
              <w:spacing w:after="0" w:line="240" w:lineRule="auto"/>
              <w:jc w:val="center"/>
              <w:rPr>
                <w:rFonts w:ascii="Arial Narrow" w:hAnsi="Arial Narrow" w:cs="Arial"/>
                <w:sz w:val="22"/>
              </w:rPr>
            </w:pPr>
          </w:p>
        </w:tc>
      </w:tr>
      <w:tr w:rsidR="00066A89" w:rsidRPr="00026F5C" w14:paraId="453E6796"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352D3B51"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1.5</w:t>
            </w:r>
          </w:p>
        </w:tc>
        <w:tc>
          <w:tcPr>
            <w:tcW w:w="4240" w:type="dxa"/>
            <w:tcBorders>
              <w:top w:val="nil"/>
              <w:left w:val="nil"/>
              <w:bottom w:val="dotted" w:sz="4" w:space="0" w:color="auto"/>
              <w:right w:val="single" w:sz="4" w:space="0" w:color="auto"/>
            </w:tcBorders>
            <w:shd w:val="clear" w:color="auto" w:fill="auto"/>
            <w:vAlign w:val="center"/>
            <w:hideMark/>
          </w:tcPr>
          <w:p w14:paraId="23495E1B"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r</w:t>
            </w:r>
            <w:r w:rsidRPr="00066A89">
              <w:rPr>
                <w:rFonts w:cs="Calibri"/>
                <w:sz w:val="22"/>
              </w:rPr>
              <w:t>ừ</w:t>
            </w:r>
            <w:r w:rsidRPr="00066A89">
              <w:rPr>
                <w:rFonts w:ascii="Arial Narrow" w:hAnsi="Arial Narrow" w:cs="Arial"/>
                <w:sz w:val="22"/>
              </w:rPr>
              <w:t xml:space="preserve">ng </w:t>
            </w:r>
            <w:r w:rsidRPr="00066A89">
              <w:rPr>
                <w:rFonts w:ascii="Arial Narrow" w:hAnsi="Arial Narrow" w:cs="Arial Narrow"/>
                <w:sz w:val="22"/>
              </w:rPr>
              <w:t>đ</w:t>
            </w:r>
            <w:r w:rsidRPr="00066A89">
              <w:rPr>
                <w:rFonts w:cs="Calibri"/>
                <w:sz w:val="22"/>
              </w:rPr>
              <w:t>ặ</w:t>
            </w:r>
            <w:r w:rsidRPr="00066A89">
              <w:rPr>
                <w:rFonts w:ascii="Arial Narrow" w:hAnsi="Arial Narrow" w:cs="Arial"/>
                <w:sz w:val="22"/>
              </w:rPr>
              <w:t>c d</w:t>
            </w:r>
            <w:r w:rsidRPr="00066A89">
              <w:rPr>
                <w:rFonts w:cs="Calibri"/>
                <w:sz w:val="22"/>
              </w:rPr>
              <w:t>ụ</w:t>
            </w:r>
            <w:r w:rsidRPr="00066A89">
              <w:rPr>
                <w:rFonts w:ascii="Arial Narrow" w:hAnsi="Arial Narrow" w:cs="Arial"/>
                <w:sz w:val="22"/>
              </w:rPr>
              <w:t>ng</w:t>
            </w:r>
          </w:p>
        </w:tc>
        <w:tc>
          <w:tcPr>
            <w:tcW w:w="627" w:type="dxa"/>
            <w:tcBorders>
              <w:top w:val="nil"/>
              <w:left w:val="nil"/>
              <w:bottom w:val="dotted" w:sz="4" w:space="0" w:color="auto"/>
              <w:right w:val="single" w:sz="4" w:space="0" w:color="auto"/>
            </w:tcBorders>
            <w:shd w:val="clear" w:color="auto" w:fill="auto"/>
            <w:vAlign w:val="center"/>
            <w:hideMark/>
          </w:tcPr>
          <w:p w14:paraId="50ABF6D1"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RDD</w:t>
            </w:r>
          </w:p>
        </w:tc>
        <w:tc>
          <w:tcPr>
            <w:tcW w:w="1010" w:type="dxa"/>
            <w:tcBorders>
              <w:top w:val="nil"/>
              <w:left w:val="nil"/>
              <w:bottom w:val="nil"/>
              <w:right w:val="nil"/>
            </w:tcBorders>
            <w:shd w:val="clear" w:color="auto" w:fill="auto"/>
            <w:vAlign w:val="center"/>
            <w:hideMark/>
          </w:tcPr>
          <w:p w14:paraId="702894ED" w14:textId="77777777" w:rsidR="00066A89" w:rsidRPr="00066A89" w:rsidRDefault="00066A89" w:rsidP="00A21584">
            <w:pPr>
              <w:spacing w:after="0" w:line="240" w:lineRule="auto"/>
              <w:jc w:val="center"/>
              <w:rPr>
                <w:rFonts w:ascii="Arial Narrow" w:hAnsi="Arial Narrow" w:cs="Arial"/>
                <w:sz w:val="22"/>
              </w:rPr>
            </w:pPr>
          </w:p>
        </w:tc>
        <w:tc>
          <w:tcPr>
            <w:tcW w:w="940" w:type="dxa"/>
            <w:tcBorders>
              <w:top w:val="nil"/>
              <w:left w:val="single" w:sz="4" w:space="0" w:color="auto"/>
              <w:bottom w:val="dotted" w:sz="4" w:space="0" w:color="auto"/>
              <w:right w:val="single" w:sz="4" w:space="0" w:color="auto"/>
            </w:tcBorders>
            <w:shd w:val="clear" w:color="auto" w:fill="auto"/>
            <w:vAlign w:val="center"/>
            <w:hideMark/>
          </w:tcPr>
          <w:p w14:paraId="5FE6429B"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w:t>
            </w:r>
          </w:p>
        </w:tc>
        <w:tc>
          <w:tcPr>
            <w:tcW w:w="1060" w:type="dxa"/>
            <w:tcBorders>
              <w:top w:val="nil"/>
              <w:left w:val="nil"/>
              <w:bottom w:val="dotted" w:sz="4" w:space="0" w:color="auto"/>
              <w:right w:val="single" w:sz="4" w:space="0" w:color="auto"/>
            </w:tcBorders>
            <w:shd w:val="clear" w:color="auto" w:fill="auto"/>
            <w:vAlign w:val="center"/>
            <w:hideMark/>
          </w:tcPr>
          <w:p w14:paraId="1F960D8D" w14:textId="77777777" w:rsidR="00066A89" w:rsidRPr="00066A89" w:rsidRDefault="00066A89" w:rsidP="00A21584">
            <w:pPr>
              <w:spacing w:after="0" w:line="240" w:lineRule="auto"/>
              <w:jc w:val="center"/>
              <w:rPr>
                <w:rFonts w:ascii="Arial Narrow" w:hAnsi="Arial Narrow" w:cs="Arial"/>
                <w:sz w:val="22"/>
              </w:rPr>
            </w:pPr>
          </w:p>
        </w:tc>
        <w:tc>
          <w:tcPr>
            <w:tcW w:w="880" w:type="dxa"/>
            <w:tcBorders>
              <w:top w:val="nil"/>
              <w:left w:val="nil"/>
              <w:bottom w:val="dotted" w:sz="4" w:space="0" w:color="auto"/>
              <w:right w:val="single" w:sz="4" w:space="0" w:color="auto"/>
            </w:tcBorders>
            <w:shd w:val="clear" w:color="auto" w:fill="auto"/>
            <w:vAlign w:val="center"/>
            <w:hideMark/>
          </w:tcPr>
          <w:p w14:paraId="5A929A83" w14:textId="77777777" w:rsidR="00066A89" w:rsidRPr="00066A89" w:rsidRDefault="00066A89" w:rsidP="00A21584">
            <w:pPr>
              <w:spacing w:after="0" w:line="240" w:lineRule="auto"/>
              <w:jc w:val="center"/>
              <w:rPr>
                <w:rFonts w:ascii="Arial Narrow" w:hAnsi="Arial Narrow" w:cs="Arial"/>
                <w:sz w:val="22"/>
              </w:rPr>
            </w:pPr>
          </w:p>
        </w:tc>
      </w:tr>
      <w:tr w:rsidR="00066A89" w:rsidRPr="00026F5C" w14:paraId="0160E4E6"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0618B0B9"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1.4</w:t>
            </w:r>
          </w:p>
        </w:tc>
        <w:tc>
          <w:tcPr>
            <w:tcW w:w="4240" w:type="dxa"/>
            <w:tcBorders>
              <w:top w:val="nil"/>
              <w:left w:val="nil"/>
              <w:bottom w:val="dotted" w:sz="4" w:space="0" w:color="auto"/>
              <w:right w:val="single" w:sz="4" w:space="0" w:color="auto"/>
            </w:tcBorders>
            <w:shd w:val="clear" w:color="auto" w:fill="auto"/>
            <w:vAlign w:val="center"/>
            <w:hideMark/>
          </w:tcPr>
          <w:p w14:paraId="7C406AC4"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r</w:t>
            </w:r>
            <w:r w:rsidRPr="00066A89">
              <w:rPr>
                <w:rFonts w:cs="Calibri"/>
                <w:sz w:val="22"/>
              </w:rPr>
              <w:t>ừ</w:t>
            </w:r>
            <w:r w:rsidRPr="00066A89">
              <w:rPr>
                <w:rFonts w:ascii="Arial Narrow" w:hAnsi="Arial Narrow" w:cs="Arial"/>
                <w:sz w:val="22"/>
              </w:rPr>
              <w:t>ng s</w:t>
            </w:r>
            <w:r w:rsidRPr="00066A89">
              <w:rPr>
                <w:rFonts w:cs="Calibri"/>
                <w:sz w:val="22"/>
              </w:rPr>
              <w:t>ả</w:t>
            </w:r>
            <w:r w:rsidRPr="00066A89">
              <w:rPr>
                <w:rFonts w:ascii="Arial Narrow" w:hAnsi="Arial Narrow" w:cs="Arial"/>
                <w:sz w:val="22"/>
              </w:rPr>
              <w:t>n xu</w:t>
            </w:r>
            <w:r w:rsidRPr="00066A89">
              <w:rPr>
                <w:rFonts w:cs="Calibri"/>
                <w:sz w:val="22"/>
              </w:rPr>
              <w:t>ấ</w:t>
            </w:r>
            <w:r w:rsidRPr="00066A89">
              <w:rPr>
                <w:rFonts w:ascii="Arial Narrow" w:hAnsi="Arial Narrow" w:cs="Arial"/>
                <w:sz w:val="22"/>
              </w:rPr>
              <w:t>t</w:t>
            </w:r>
          </w:p>
        </w:tc>
        <w:tc>
          <w:tcPr>
            <w:tcW w:w="627" w:type="dxa"/>
            <w:tcBorders>
              <w:top w:val="nil"/>
              <w:left w:val="nil"/>
              <w:bottom w:val="dotted" w:sz="4" w:space="0" w:color="auto"/>
              <w:right w:val="single" w:sz="4" w:space="0" w:color="auto"/>
            </w:tcBorders>
            <w:shd w:val="clear" w:color="auto" w:fill="auto"/>
            <w:vAlign w:val="center"/>
            <w:hideMark/>
          </w:tcPr>
          <w:p w14:paraId="4E4CDEEF"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RSX</w:t>
            </w:r>
          </w:p>
        </w:tc>
        <w:tc>
          <w:tcPr>
            <w:tcW w:w="1010" w:type="dxa"/>
            <w:tcBorders>
              <w:top w:val="dotted" w:sz="4" w:space="0" w:color="auto"/>
              <w:left w:val="nil"/>
              <w:bottom w:val="dotted" w:sz="4" w:space="0" w:color="auto"/>
              <w:right w:val="single" w:sz="4" w:space="0" w:color="auto"/>
            </w:tcBorders>
            <w:shd w:val="clear" w:color="auto" w:fill="auto"/>
            <w:vAlign w:val="center"/>
            <w:hideMark/>
          </w:tcPr>
          <w:p w14:paraId="761148DE"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1.288,10</w:t>
            </w:r>
          </w:p>
        </w:tc>
        <w:tc>
          <w:tcPr>
            <w:tcW w:w="940" w:type="dxa"/>
            <w:tcBorders>
              <w:top w:val="nil"/>
              <w:left w:val="nil"/>
              <w:bottom w:val="dotted" w:sz="4" w:space="0" w:color="auto"/>
              <w:right w:val="single" w:sz="4" w:space="0" w:color="auto"/>
            </w:tcBorders>
            <w:shd w:val="clear" w:color="auto" w:fill="auto"/>
            <w:vAlign w:val="center"/>
            <w:hideMark/>
          </w:tcPr>
          <w:p w14:paraId="102568E2"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1,70</w:t>
            </w:r>
          </w:p>
        </w:tc>
        <w:tc>
          <w:tcPr>
            <w:tcW w:w="1060" w:type="dxa"/>
            <w:tcBorders>
              <w:top w:val="nil"/>
              <w:left w:val="nil"/>
              <w:bottom w:val="dotted" w:sz="4" w:space="0" w:color="auto"/>
              <w:right w:val="single" w:sz="4" w:space="0" w:color="auto"/>
            </w:tcBorders>
            <w:shd w:val="clear" w:color="auto" w:fill="auto"/>
            <w:vAlign w:val="center"/>
            <w:hideMark/>
          </w:tcPr>
          <w:p w14:paraId="06355FE0"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-1.286,40</w:t>
            </w:r>
          </w:p>
        </w:tc>
        <w:tc>
          <w:tcPr>
            <w:tcW w:w="880" w:type="dxa"/>
            <w:tcBorders>
              <w:top w:val="nil"/>
              <w:left w:val="nil"/>
              <w:bottom w:val="dotted" w:sz="4" w:space="0" w:color="auto"/>
              <w:right w:val="single" w:sz="4" w:space="0" w:color="auto"/>
            </w:tcBorders>
            <w:shd w:val="clear" w:color="auto" w:fill="auto"/>
            <w:vAlign w:val="center"/>
            <w:hideMark/>
          </w:tcPr>
          <w:p w14:paraId="48ABC993"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0,13</w:t>
            </w:r>
          </w:p>
        </w:tc>
      </w:tr>
      <w:tr w:rsidR="00066A89" w:rsidRPr="00026F5C" w14:paraId="79A137FC"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7D39EC85" w14:textId="77777777" w:rsidR="00066A89" w:rsidRPr="00066A89" w:rsidRDefault="00066A89" w:rsidP="00A21584">
            <w:pPr>
              <w:spacing w:after="0" w:line="240" w:lineRule="auto"/>
              <w:jc w:val="center"/>
              <w:rPr>
                <w:rFonts w:ascii="Arial Narrow" w:hAnsi="Arial Narrow" w:cs="Arial"/>
                <w:i/>
                <w:iCs/>
                <w:sz w:val="22"/>
              </w:rPr>
            </w:pPr>
          </w:p>
        </w:tc>
        <w:tc>
          <w:tcPr>
            <w:tcW w:w="4240" w:type="dxa"/>
            <w:tcBorders>
              <w:top w:val="nil"/>
              <w:left w:val="nil"/>
              <w:bottom w:val="dotted" w:sz="4" w:space="0" w:color="auto"/>
              <w:right w:val="single" w:sz="4" w:space="0" w:color="auto"/>
            </w:tcBorders>
            <w:shd w:val="clear" w:color="auto" w:fill="auto"/>
            <w:vAlign w:val="center"/>
            <w:hideMark/>
          </w:tcPr>
          <w:p w14:paraId="3233A786" w14:textId="77777777" w:rsidR="00066A89" w:rsidRPr="00066A89" w:rsidRDefault="00066A89" w:rsidP="00A21584">
            <w:pPr>
              <w:spacing w:after="0" w:line="240" w:lineRule="auto"/>
              <w:rPr>
                <w:rFonts w:ascii="Arial Narrow" w:hAnsi="Arial Narrow" w:cs="Arial"/>
                <w:i/>
                <w:iCs/>
                <w:sz w:val="22"/>
              </w:rPr>
            </w:pPr>
            <w:r w:rsidRPr="00066A89">
              <w:rPr>
                <w:rFonts w:ascii="Arial Narrow" w:hAnsi="Arial Narrow" w:cs="Arial"/>
                <w:i/>
                <w:iCs/>
                <w:sz w:val="22"/>
              </w:rPr>
              <w:t>Trong đó: đ</w:t>
            </w:r>
            <w:r w:rsidRPr="00066A89">
              <w:rPr>
                <w:rFonts w:cs="Calibri"/>
                <w:i/>
                <w:iCs/>
                <w:sz w:val="22"/>
              </w:rPr>
              <w:t>ấ</w:t>
            </w:r>
            <w:r w:rsidRPr="00066A89">
              <w:rPr>
                <w:rFonts w:ascii="Arial Narrow" w:hAnsi="Arial Narrow" w:cs="Arial"/>
                <w:i/>
                <w:iCs/>
                <w:sz w:val="22"/>
              </w:rPr>
              <w:t>t c</w:t>
            </w:r>
            <w:r w:rsidRPr="00066A89">
              <w:rPr>
                <w:rFonts w:ascii="Arial Narrow" w:hAnsi="Arial Narrow" w:cs="Arial Narrow"/>
                <w:i/>
                <w:iCs/>
                <w:sz w:val="22"/>
              </w:rPr>
              <w:t>ó</w:t>
            </w:r>
            <w:r w:rsidRPr="00066A89">
              <w:rPr>
                <w:rFonts w:ascii="Arial Narrow" w:hAnsi="Arial Narrow" w:cs="Arial"/>
                <w:i/>
                <w:iCs/>
                <w:sz w:val="22"/>
              </w:rPr>
              <w:t xml:space="preserve"> r</w:t>
            </w:r>
            <w:r w:rsidRPr="00066A89">
              <w:rPr>
                <w:rFonts w:cs="Calibri"/>
                <w:i/>
                <w:iCs/>
                <w:sz w:val="22"/>
              </w:rPr>
              <w:t>ừ</w:t>
            </w:r>
            <w:r w:rsidRPr="00066A89">
              <w:rPr>
                <w:rFonts w:ascii="Arial Narrow" w:hAnsi="Arial Narrow" w:cs="Arial"/>
                <w:i/>
                <w:iCs/>
                <w:sz w:val="22"/>
              </w:rPr>
              <w:t>ng s</w:t>
            </w:r>
            <w:r w:rsidRPr="00066A89">
              <w:rPr>
                <w:rFonts w:cs="Calibri"/>
                <w:i/>
                <w:iCs/>
                <w:sz w:val="22"/>
              </w:rPr>
              <w:t>ả</w:t>
            </w:r>
            <w:r w:rsidRPr="00066A89">
              <w:rPr>
                <w:rFonts w:ascii="Arial Narrow" w:hAnsi="Arial Narrow" w:cs="Arial"/>
                <w:i/>
                <w:iCs/>
                <w:sz w:val="22"/>
              </w:rPr>
              <w:t>n xu</w:t>
            </w:r>
            <w:r w:rsidRPr="00066A89">
              <w:rPr>
                <w:rFonts w:cs="Calibri"/>
                <w:i/>
                <w:iCs/>
                <w:sz w:val="22"/>
              </w:rPr>
              <w:t>ấ</w:t>
            </w:r>
            <w:r w:rsidRPr="00066A89">
              <w:rPr>
                <w:rFonts w:ascii="Arial Narrow" w:hAnsi="Arial Narrow" w:cs="Arial"/>
                <w:i/>
                <w:iCs/>
                <w:sz w:val="22"/>
              </w:rPr>
              <w:t>t l</w:t>
            </w:r>
            <w:r w:rsidRPr="00066A89">
              <w:rPr>
                <w:rFonts w:ascii="Arial Narrow" w:hAnsi="Arial Narrow" w:cs="Arial Narrow"/>
                <w:i/>
                <w:iCs/>
                <w:sz w:val="22"/>
              </w:rPr>
              <w:t>à</w:t>
            </w:r>
            <w:r w:rsidRPr="00066A89">
              <w:rPr>
                <w:rFonts w:ascii="Arial Narrow" w:hAnsi="Arial Narrow" w:cs="Arial"/>
                <w:i/>
                <w:iCs/>
                <w:sz w:val="22"/>
              </w:rPr>
              <w:t xml:space="preserve"> r</w:t>
            </w:r>
            <w:r w:rsidRPr="00066A89">
              <w:rPr>
                <w:rFonts w:cs="Calibri"/>
                <w:i/>
                <w:iCs/>
                <w:sz w:val="22"/>
              </w:rPr>
              <w:t>ừ</w:t>
            </w:r>
            <w:r w:rsidRPr="00066A89">
              <w:rPr>
                <w:rFonts w:ascii="Arial Narrow" w:hAnsi="Arial Narrow" w:cs="Arial"/>
                <w:i/>
                <w:iCs/>
                <w:sz w:val="22"/>
              </w:rPr>
              <w:t>ng t</w:t>
            </w:r>
            <w:r w:rsidRPr="00066A89">
              <w:rPr>
                <w:rFonts w:cs="Calibri"/>
                <w:i/>
                <w:iCs/>
                <w:sz w:val="22"/>
              </w:rPr>
              <w:t>ự</w:t>
            </w:r>
            <w:r w:rsidRPr="00066A89">
              <w:rPr>
                <w:rFonts w:ascii="Arial Narrow" w:hAnsi="Arial Narrow" w:cs="Arial"/>
                <w:i/>
                <w:iCs/>
                <w:sz w:val="22"/>
              </w:rPr>
              <w:t xml:space="preserve"> nhi</w:t>
            </w:r>
            <w:r w:rsidRPr="00066A89">
              <w:rPr>
                <w:rFonts w:ascii="Arial Narrow" w:hAnsi="Arial Narrow" w:cs="Arial Narrow"/>
                <w:i/>
                <w:iCs/>
                <w:sz w:val="22"/>
              </w:rPr>
              <w:t>ê</w:t>
            </w:r>
            <w:r w:rsidRPr="00066A89">
              <w:rPr>
                <w:rFonts w:ascii="Arial Narrow" w:hAnsi="Arial Narrow" w:cs="Arial"/>
                <w:i/>
                <w:iCs/>
                <w:sz w:val="22"/>
              </w:rPr>
              <w:t>n</w:t>
            </w:r>
          </w:p>
        </w:tc>
        <w:tc>
          <w:tcPr>
            <w:tcW w:w="627" w:type="dxa"/>
            <w:tcBorders>
              <w:top w:val="nil"/>
              <w:left w:val="nil"/>
              <w:bottom w:val="dotted" w:sz="4" w:space="0" w:color="auto"/>
              <w:right w:val="single" w:sz="4" w:space="0" w:color="auto"/>
            </w:tcBorders>
            <w:shd w:val="clear" w:color="auto" w:fill="auto"/>
            <w:vAlign w:val="center"/>
            <w:hideMark/>
          </w:tcPr>
          <w:p w14:paraId="02AE92C7"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RSN</w:t>
            </w:r>
          </w:p>
        </w:tc>
        <w:tc>
          <w:tcPr>
            <w:tcW w:w="1010" w:type="dxa"/>
            <w:tcBorders>
              <w:top w:val="nil"/>
              <w:left w:val="nil"/>
              <w:bottom w:val="dotted" w:sz="4" w:space="0" w:color="auto"/>
              <w:right w:val="single" w:sz="4" w:space="0" w:color="auto"/>
            </w:tcBorders>
            <w:shd w:val="clear" w:color="auto" w:fill="auto"/>
            <w:vAlign w:val="center"/>
            <w:hideMark/>
          </w:tcPr>
          <w:p w14:paraId="7E41A0A0" w14:textId="77777777" w:rsidR="00066A89" w:rsidRPr="00066A89" w:rsidRDefault="00066A89" w:rsidP="00A21584">
            <w:pPr>
              <w:spacing w:after="0" w:line="240" w:lineRule="auto"/>
              <w:jc w:val="center"/>
              <w:rPr>
                <w:rFonts w:ascii="Arial Narrow" w:hAnsi="Arial Narrow" w:cs="Arial"/>
                <w:i/>
                <w:iCs/>
                <w:sz w:val="22"/>
              </w:rPr>
            </w:pPr>
          </w:p>
        </w:tc>
        <w:tc>
          <w:tcPr>
            <w:tcW w:w="940" w:type="dxa"/>
            <w:tcBorders>
              <w:top w:val="nil"/>
              <w:left w:val="nil"/>
              <w:bottom w:val="dotted" w:sz="4" w:space="0" w:color="auto"/>
              <w:right w:val="single" w:sz="4" w:space="0" w:color="auto"/>
            </w:tcBorders>
            <w:shd w:val="clear" w:color="auto" w:fill="auto"/>
            <w:vAlign w:val="center"/>
            <w:hideMark/>
          </w:tcPr>
          <w:p w14:paraId="36BC0D25"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w:t>
            </w:r>
          </w:p>
        </w:tc>
        <w:tc>
          <w:tcPr>
            <w:tcW w:w="1060" w:type="dxa"/>
            <w:tcBorders>
              <w:top w:val="nil"/>
              <w:left w:val="nil"/>
              <w:bottom w:val="dotted" w:sz="4" w:space="0" w:color="auto"/>
              <w:right w:val="single" w:sz="4" w:space="0" w:color="auto"/>
            </w:tcBorders>
            <w:shd w:val="clear" w:color="auto" w:fill="auto"/>
            <w:vAlign w:val="center"/>
            <w:hideMark/>
          </w:tcPr>
          <w:p w14:paraId="675107F3" w14:textId="77777777" w:rsidR="00066A89" w:rsidRPr="00066A89" w:rsidRDefault="00066A89" w:rsidP="00A21584">
            <w:pPr>
              <w:spacing w:after="0" w:line="240" w:lineRule="auto"/>
              <w:jc w:val="center"/>
              <w:rPr>
                <w:rFonts w:ascii="Arial Narrow" w:hAnsi="Arial Narrow" w:cs="Arial"/>
                <w:sz w:val="22"/>
              </w:rPr>
            </w:pPr>
          </w:p>
        </w:tc>
        <w:tc>
          <w:tcPr>
            <w:tcW w:w="880" w:type="dxa"/>
            <w:tcBorders>
              <w:top w:val="nil"/>
              <w:left w:val="nil"/>
              <w:bottom w:val="dotted" w:sz="4" w:space="0" w:color="auto"/>
              <w:right w:val="single" w:sz="4" w:space="0" w:color="auto"/>
            </w:tcBorders>
            <w:shd w:val="clear" w:color="auto" w:fill="auto"/>
            <w:vAlign w:val="center"/>
            <w:hideMark/>
          </w:tcPr>
          <w:p w14:paraId="2AAAE85E" w14:textId="77777777" w:rsidR="00066A89" w:rsidRPr="00066A89" w:rsidRDefault="00066A89" w:rsidP="00A21584">
            <w:pPr>
              <w:spacing w:after="0" w:line="240" w:lineRule="auto"/>
              <w:jc w:val="center"/>
              <w:rPr>
                <w:rFonts w:ascii="Arial Narrow" w:hAnsi="Arial Narrow" w:cs="Arial"/>
                <w:sz w:val="22"/>
              </w:rPr>
            </w:pPr>
          </w:p>
        </w:tc>
      </w:tr>
      <w:tr w:rsidR="00066A89" w:rsidRPr="00026F5C" w14:paraId="03CAF2DA"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38EDB695"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1.5</w:t>
            </w:r>
          </w:p>
        </w:tc>
        <w:tc>
          <w:tcPr>
            <w:tcW w:w="4240" w:type="dxa"/>
            <w:tcBorders>
              <w:top w:val="nil"/>
              <w:left w:val="nil"/>
              <w:bottom w:val="dotted" w:sz="4" w:space="0" w:color="auto"/>
              <w:right w:val="single" w:sz="4" w:space="0" w:color="auto"/>
            </w:tcBorders>
            <w:shd w:val="clear" w:color="auto" w:fill="auto"/>
            <w:vAlign w:val="center"/>
            <w:hideMark/>
          </w:tcPr>
          <w:p w14:paraId="12824BAC"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nu</w:t>
            </w:r>
            <w:r w:rsidRPr="00066A89">
              <w:rPr>
                <w:rFonts w:ascii="Arial Narrow" w:hAnsi="Arial Narrow" w:cs="Arial Narrow"/>
                <w:sz w:val="22"/>
              </w:rPr>
              <w:t>ô</w:t>
            </w:r>
            <w:r w:rsidRPr="00066A89">
              <w:rPr>
                <w:rFonts w:ascii="Arial Narrow" w:hAnsi="Arial Narrow" w:cs="Arial"/>
                <w:sz w:val="22"/>
              </w:rPr>
              <w:t>i tr</w:t>
            </w:r>
            <w:r w:rsidRPr="00066A89">
              <w:rPr>
                <w:rFonts w:cs="Calibri"/>
                <w:sz w:val="22"/>
              </w:rPr>
              <w:t>ồ</w:t>
            </w:r>
            <w:r w:rsidRPr="00066A89">
              <w:rPr>
                <w:rFonts w:ascii="Arial Narrow" w:hAnsi="Arial Narrow" w:cs="Arial"/>
                <w:sz w:val="22"/>
              </w:rPr>
              <w:t>ng thu</w:t>
            </w:r>
            <w:r w:rsidRPr="00066A89">
              <w:rPr>
                <w:rFonts w:cs="Calibri"/>
                <w:sz w:val="22"/>
              </w:rPr>
              <w:t>ỷ</w:t>
            </w:r>
            <w:r w:rsidRPr="00066A89">
              <w:rPr>
                <w:rFonts w:ascii="Arial Narrow" w:hAnsi="Arial Narrow" w:cs="Arial"/>
                <w:sz w:val="22"/>
              </w:rPr>
              <w:t xml:space="preserve"> s</w:t>
            </w:r>
            <w:r w:rsidRPr="00066A89">
              <w:rPr>
                <w:rFonts w:cs="Calibri"/>
                <w:sz w:val="22"/>
              </w:rPr>
              <w:t>ả</w:t>
            </w:r>
            <w:r w:rsidRPr="00066A89">
              <w:rPr>
                <w:rFonts w:ascii="Arial Narrow" w:hAnsi="Arial Narrow" w:cs="Arial"/>
                <w:sz w:val="22"/>
              </w:rPr>
              <w:t>n</w:t>
            </w:r>
          </w:p>
        </w:tc>
        <w:tc>
          <w:tcPr>
            <w:tcW w:w="627" w:type="dxa"/>
            <w:tcBorders>
              <w:top w:val="nil"/>
              <w:left w:val="nil"/>
              <w:bottom w:val="dotted" w:sz="4" w:space="0" w:color="auto"/>
              <w:right w:val="single" w:sz="4" w:space="0" w:color="auto"/>
            </w:tcBorders>
            <w:shd w:val="clear" w:color="auto" w:fill="auto"/>
            <w:vAlign w:val="center"/>
            <w:hideMark/>
          </w:tcPr>
          <w:p w14:paraId="2B9DBB49"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NTS</w:t>
            </w:r>
          </w:p>
        </w:tc>
        <w:tc>
          <w:tcPr>
            <w:tcW w:w="1010" w:type="dxa"/>
            <w:tcBorders>
              <w:top w:val="nil"/>
              <w:left w:val="nil"/>
              <w:bottom w:val="dotted" w:sz="4" w:space="0" w:color="auto"/>
              <w:right w:val="single" w:sz="4" w:space="0" w:color="auto"/>
            </w:tcBorders>
            <w:shd w:val="clear" w:color="auto" w:fill="auto"/>
            <w:vAlign w:val="center"/>
            <w:hideMark/>
          </w:tcPr>
          <w:p w14:paraId="5D26A307"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533,78</w:t>
            </w:r>
          </w:p>
        </w:tc>
        <w:tc>
          <w:tcPr>
            <w:tcW w:w="940" w:type="dxa"/>
            <w:tcBorders>
              <w:top w:val="nil"/>
              <w:left w:val="nil"/>
              <w:bottom w:val="dotted" w:sz="4" w:space="0" w:color="auto"/>
              <w:right w:val="single" w:sz="4" w:space="0" w:color="auto"/>
            </w:tcBorders>
            <w:shd w:val="clear" w:color="auto" w:fill="auto"/>
            <w:vAlign w:val="center"/>
            <w:hideMark/>
          </w:tcPr>
          <w:p w14:paraId="2E4936A2"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w:t>
            </w:r>
          </w:p>
        </w:tc>
        <w:tc>
          <w:tcPr>
            <w:tcW w:w="1060" w:type="dxa"/>
            <w:tcBorders>
              <w:top w:val="nil"/>
              <w:left w:val="nil"/>
              <w:bottom w:val="dotted" w:sz="4" w:space="0" w:color="auto"/>
              <w:right w:val="single" w:sz="4" w:space="0" w:color="auto"/>
            </w:tcBorders>
            <w:shd w:val="clear" w:color="auto" w:fill="auto"/>
            <w:vAlign w:val="center"/>
            <w:hideMark/>
          </w:tcPr>
          <w:p w14:paraId="49C1BEB1"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-533,78</w:t>
            </w:r>
          </w:p>
        </w:tc>
        <w:tc>
          <w:tcPr>
            <w:tcW w:w="880" w:type="dxa"/>
            <w:tcBorders>
              <w:top w:val="nil"/>
              <w:left w:val="nil"/>
              <w:bottom w:val="dotted" w:sz="4" w:space="0" w:color="auto"/>
              <w:right w:val="single" w:sz="4" w:space="0" w:color="auto"/>
            </w:tcBorders>
            <w:shd w:val="clear" w:color="auto" w:fill="auto"/>
            <w:vAlign w:val="center"/>
            <w:hideMark/>
          </w:tcPr>
          <w:p w14:paraId="28BD5DF9" w14:textId="77777777" w:rsidR="00066A89" w:rsidRPr="00066A89" w:rsidRDefault="00066A89" w:rsidP="00A21584">
            <w:pPr>
              <w:spacing w:after="0" w:line="240" w:lineRule="auto"/>
              <w:jc w:val="center"/>
              <w:rPr>
                <w:rFonts w:ascii="Arial Narrow" w:hAnsi="Arial Narrow" w:cs="Arial"/>
                <w:sz w:val="22"/>
              </w:rPr>
            </w:pPr>
          </w:p>
        </w:tc>
      </w:tr>
      <w:tr w:rsidR="00066A89" w:rsidRPr="00026F5C" w14:paraId="4880D4A3"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1BD33D0F"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1.8</w:t>
            </w:r>
          </w:p>
        </w:tc>
        <w:tc>
          <w:tcPr>
            <w:tcW w:w="4240" w:type="dxa"/>
            <w:tcBorders>
              <w:top w:val="nil"/>
              <w:left w:val="nil"/>
              <w:bottom w:val="dotted" w:sz="4" w:space="0" w:color="auto"/>
              <w:right w:val="single" w:sz="4" w:space="0" w:color="auto"/>
            </w:tcBorders>
            <w:shd w:val="clear" w:color="auto" w:fill="auto"/>
            <w:vAlign w:val="center"/>
            <w:hideMark/>
          </w:tcPr>
          <w:p w14:paraId="11DA3434"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l</w:t>
            </w:r>
            <w:r w:rsidRPr="00066A89">
              <w:rPr>
                <w:rFonts w:ascii="Arial Narrow" w:hAnsi="Arial Narrow" w:cs="Arial Narrow"/>
                <w:sz w:val="22"/>
              </w:rPr>
              <w:t>à</w:t>
            </w:r>
            <w:r w:rsidRPr="00066A89">
              <w:rPr>
                <w:rFonts w:ascii="Arial Narrow" w:hAnsi="Arial Narrow" w:cs="Arial"/>
                <w:sz w:val="22"/>
              </w:rPr>
              <w:t>m mu</w:t>
            </w:r>
            <w:r w:rsidRPr="00066A89">
              <w:rPr>
                <w:rFonts w:cs="Calibri"/>
                <w:sz w:val="22"/>
              </w:rPr>
              <w:t>ố</w:t>
            </w:r>
            <w:r w:rsidRPr="00066A89">
              <w:rPr>
                <w:rFonts w:ascii="Arial Narrow" w:hAnsi="Arial Narrow" w:cs="Arial"/>
                <w:sz w:val="22"/>
              </w:rPr>
              <w:t>i</w:t>
            </w:r>
          </w:p>
        </w:tc>
        <w:tc>
          <w:tcPr>
            <w:tcW w:w="627" w:type="dxa"/>
            <w:tcBorders>
              <w:top w:val="nil"/>
              <w:left w:val="nil"/>
              <w:bottom w:val="dotted" w:sz="4" w:space="0" w:color="auto"/>
              <w:right w:val="single" w:sz="4" w:space="0" w:color="auto"/>
            </w:tcBorders>
            <w:shd w:val="clear" w:color="auto" w:fill="auto"/>
            <w:vAlign w:val="center"/>
            <w:hideMark/>
          </w:tcPr>
          <w:p w14:paraId="7B117ADD"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LMU</w:t>
            </w:r>
          </w:p>
        </w:tc>
        <w:tc>
          <w:tcPr>
            <w:tcW w:w="1010" w:type="dxa"/>
            <w:tcBorders>
              <w:top w:val="nil"/>
              <w:left w:val="nil"/>
              <w:bottom w:val="dotted" w:sz="4" w:space="0" w:color="auto"/>
              <w:right w:val="single" w:sz="4" w:space="0" w:color="auto"/>
            </w:tcBorders>
            <w:shd w:val="clear" w:color="auto" w:fill="auto"/>
            <w:vAlign w:val="center"/>
            <w:hideMark/>
          </w:tcPr>
          <w:p w14:paraId="68A37787"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10,00</w:t>
            </w:r>
          </w:p>
        </w:tc>
        <w:tc>
          <w:tcPr>
            <w:tcW w:w="940" w:type="dxa"/>
            <w:tcBorders>
              <w:top w:val="nil"/>
              <w:left w:val="nil"/>
              <w:bottom w:val="dotted" w:sz="4" w:space="0" w:color="auto"/>
              <w:right w:val="single" w:sz="4" w:space="0" w:color="auto"/>
            </w:tcBorders>
            <w:shd w:val="clear" w:color="auto" w:fill="auto"/>
            <w:vAlign w:val="center"/>
            <w:hideMark/>
          </w:tcPr>
          <w:p w14:paraId="622D7100"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w:t>
            </w:r>
          </w:p>
        </w:tc>
        <w:tc>
          <w:tcPr>
            <w:tcW w:w="1060" w:type="dxa"/>
            <w:tcBorders>
              <w:top w:val="nil"/>
              <w:left w:val="nil"/>
              <w:bottom w:val="dotted" w:sz="4" w:space="0" w:color="auto"/>
              <w:right w:val="single" w:sz="4" w:space="0" w:color="auto"/>
            </w:tcBorders>
            <w:shd w:val="clear" w:color="auto" w:fill="auto"/>
            <w:vAlign w:val="center"/>
            <w:hideMark/>
          </w:tcPr>
          <w:p w14:paraId="0454E99E"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-10,00</w:t>
            </w:r>
          </w:p>
        </w:tc>
        <w:tc>
          <w:tcPr>
            <w:tcW w:w="880" w:type="dxa"/>
            <w:tcBorders>
              <w:top w:val="nil"/>
              <w:left w:val="nil"/>
              <w:bottom w:val="dotted" w:sz="4" w:space="0" w:color="auto"/>
              <w:right w:val="single" w:sz="4" w:space="0" w:color="auto"/>
            </w:tcBorders>
            <w:shd w:val="clear" w:color="auto" w:fill="auto"/>
            <w:vAlign w:val="center"/>
            <w:hideMark/>
          </w:tcPr>
          <w:p w14:paraId="4892F2FE" w14:textId="77777777" w:rsidR="00066A89" w:rsidRPr="00066A89" w:rsidRDefault="00066A89" w:rsidP="00A21584">
            <w:pPr>
              <w:spacing w:after="0" w:line="240" w:lineRule="auto"/>
              <w:jc w:val="center"/>
              <w:rPr>
                <w:rFonts w:ascii="Arial Narrow" w:hAnsi="Arial Narrow" w:cs="Arial"/>
                <w:sz w:val="22"/>
              </w:rPr>
            </w:pPr>
          </w:p>
        </w:tc>
      </w:tr>
      <w:tr w:rsidR="00066A89" w:rsidRPr="00026F5C" w14:paraId="25A7EB40"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116A4D4E"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1.9</w:t>
            </w:r>
          </w:p>
        </w:tc>
        <w:tc>
          <w:tcPr>
            <w:tcW w:w="4240" w:type="dxa"/>
            <w:tcBorders>
              <w:top w:val="nil"/>
              <w:left w:val="nil"/>
              <w:bottom w:val="dotted" w:sz="4" w:space="0" w:color="auto"/>
              <w:right w:val="single" w:sz="4" w:space="0" w:color="auto"/>
            </w:tcBorders>
            <w:shd w:val="clear" w:color="auto" w:fill="auto"/>
            <w:vAlign w:val="center"/>
            <w:hideMark/>
          </w:tcPr>
          <w:p w14:paraId="362465E1"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n</w:t>
            </w:r>
            <w:r w:rsidRPr="00066A89">
              <w:rPr>
                <w:rFonts w:ascii="Arial Narrow" w:hAnsi="Arial Narrow" w:cs="Arial Narrow"/>
                <w:sz w:val="22"/>
              </w:rPr>
              <w:t>ô</w:t>
            </w:r>
            <w:r w:rsidRPr="00066A89">
              <w:rPr>
                <w:rFonts w:ascii="Arial Narrow" w:hAnsi="Arial Narrow" w:cs="Arial"/>
                <w:sz w:val="22"/>
              </w:rPr>
              <w:t>ng nghi</w:t>
            </w:r>
            <w:r w:rsidRPr="00066A89">
              <w:rPr>
                <w:rFonts w:cs="Calibri"/>
                <w:sz w:val="22"/>
              </w:rPr>
              <w:t>ệ</w:t>
            </w:r>
            <w:r w:rsidRPr="00066A89">
              <w:rPr>
                <w:rFonts w:ascii="Arial Narrow" w:hAnsi="Arial Narrow" w:cs="Arial"/>
                <w:sz w:val="22"/>
              </w:rPr>
              <w:t>p kh</w:t>
            </w:r>
            <w:r w:rsidRPr="00066A89">
              <w:rPr>
                <w:rFonts w:ascii="Arial Narrow" w:hAnsi="Arial Narrow" w:cs="Arial Narrow"/>
                <w:sz w:val="22"/>
              </w:rPr>
              <w:t>á</w:t>
            </w:r>
            <w:r w:rsidRPr="00066A89">
              <w:rPr>
                <w:rFonts w:ascii="Arial Narrow" w:hAnsi="Arial Narrow" w:cs="Arial"/>
                <w:sz w:val="22"/>
              </w:rPr>
              <w:t>c</w:t>
            </w:r>
          </w:p>
        </w:tc>
        <w:tc>
          <w:tcPr>
            <w:tcW w:w="627" w:type="dxa"/>
            <w:tcBorders>
              <w:top w:val="nil"/>
              <w:left w:val="nil"/>
              <w:bottom w:val="dotted" w:sz="4" w:space="0" w:color="auto"/>
              <w:right w:val="single" w:sz="4" w:space="0" w:color="auto"/>
            </w:tcBorders>
            <w:shd w:val="clear" w:color="auto" w:fill="auto"/>
            <w:vAlign w:val="center"/>
            <w:hideMark/>
          </w:tcPr>
          <w:p w14:paraId="2D653996"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NKH</w:t>
            </w:r>
          </w:p>
        </w:tc>
        <w:tc>
          <w:tcPr>
            <w:tcW w:w="1010" w:type="dxa"/>
            <w:tcBorders>
              <w:top w:val="nil"/>
              <w:left w:val="nil"/>
              <w:bottom w:val="dotted" w:sz="4" w:space="0" w:color="auto"/>
              <w:right w:val="single" w:sz="4" w:space="0" w:color="auto"/>
            </w:tcBorders>
            <w:shd w:val="clear" w:color="auto" w:fill="auto"/>
            <w:vAlign w:val="center"/>
            <w:hideMark/>
          </w:tcPr>
          <w:p w14:paraId="1F5F08F5"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0,75</w:t>
            </w:r>
          </w:p>
        </w:tc>
        <w:tc>
          <w:tcPr>
            <w:tcW w:w="940" w:type="dxa"/>
            <w:tcBorders>
              <w:top w:val="nil"/>
              <w:left w:val="nil"/>
              <w:bottom w:val="nil"/>
              <w:right w:val="single" w:sz="4" w:space="0" w:color="auto"/>
            </w:tcBorders>
            <w:shd w:val="clear" w:color="auto" w:fill="auto"/>
            <w:vAlign w:val="center"/>
            <w:hideMark/>
          </w:tcPr>
          <w:p w14:paraId="1BE77433"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w:t>
            </w:r>
          </w:p>
        </w:tc>
        <w:tc>
          <w:tcPr>
            <w:tcW w:w="1060" w:type="dxa"/>
            <w:tcBorders>
              <w:top w:val="nil"/>
              <w:left w:val="nil"/>
              <w:bottom w:val="nil"/>
              <w:right w:val="single" w:sz="4" w:space="0" w:color="auto"/>
            </w:tcBorders>
            <w:shd w:val="clear" w:color="auto" w:fill="auto"/>
            <w:vAlign w:val="center"/>
            <w:hideMark/>
          </w:tcPr>
          <w:p w14:paraId="19619029"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-0,75</w:t>
            </w:r>
          </w:p>
        </w:tc>
        <w:tc>
          <w:tcPr>
            <w:tcW w:w="880" w:type="dxa"/>
            <w:tcBorders>
              <w:top w:val="nil"/>
              <w:left w:val="nil"/>
              <w:bottom w:val="nil"/>
              <w:right w:val="single" w:sz="4" w:space="0" w:color="auto"/>
            </w:tcBorders>
            <w:shd w:val="clear" w:color="auto" w:fill="auto"/>
            <w:vAlign w:val="center"/>
            <w:hideMark/>
          </w:tcPr>
          <w:p w14:paraId="4EE4413F" w14:textId="77777777" w:rsidR="00066A89" w:rsidRPr="00066A89" w:rsidRDefault="00066A89" w:rsidP="00A21584">
            <w:pPr>
              <w:spacing w:after="0" w:line="240" w:lineRule="auto"/>
              <w:jc w:val="center"/>
              <w:rPr>
                <w:rFonts w:ascii="Arial Narrow" w:hAnsi="Arial Narrow" w:cs="Arial"/>
                <w:sz w:val="22"/>
              </w:rPr>
            </w:pPr>
          </w:p>
        </w:tc>
      </w:tr>
      <w:tr w:rsidR="00066A89" w:rsidRPr="00026F5C" w14:paraId="56E0A0F9" w14:textId="77777777" w:rsidTr="00A21584">
        <w:trPr>
          <w:trHeight w:val="276"/>
        </w:trPr>
        <w:tc>
          <w:tcPr>
            <w:tcW w:w="7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F8B62A" w14:textId="77777777" w:rsidR="00066A89" w:rsidRPr="00066A89" w:rsidRDefault="00066A89" w:rsidP="00A21584">
            <w:pPr>
              <w:spacing w:after="0" w:line="240" w:lineRule="auto"/>
              <w:jc w:val="center"/>
              <w:rPr>
                <w:rFonts w:ascii="Arial Narrow" w:hAnsi="Arial Narrow" w:cs="Arial"/>
                <w:b/>
                <w:bCs/>
                <w:sz w:val="22"/>
              </w:rPr>
            </w:pPr>
            <w:r w:rsidRPr="00066A89">
              <w:rPr>
                <w:rFonts w:ascii="Arial Narrow" w:hAnsi="Arial Narrow" w:cs="Arial"/>
                <w:b/>
                <w:bCs/>
                <w:sz w:val="22"/>
              </w:rPr>
              <w:t>2</w:t>
            </w:r>
          </w:p>
        </w:tc>
        <w:tc>
          <w:tcPr>
            <w:tcW w:w="4240" w:type="dxa"/>
            <w:tcBorders>
              <w:top w:val="single" w:sz="4" w:space="0" w:color="auto"/>
              <w:left w:val="nil"/>
              <w:bottom w:val="single" w:sz="4" w:space="0" w:color="auto"/>
              <w:right w:val="single" w:sz="4" w:space="0" w:color="auto"/>
            </w:tcBorders>
            <w:shd w:val="clear" w:color="auto" w:fill="auto"/>
            <w:vAlign w:val="center"/>
            <w:hideMark/>
          </w:tcPr>
          <w:p w14:paraId="217140C7" w14:textId="77777777" w:rsidR="00066A89" w:rsidRPr="00066A89" w:rsidRDefault="00066A89" w:rsidP="00A21584">
            <w:pPr>
              <w:spacing w:after="0" w:line="240" w:lineRule="auto"/>
              <w:rPr>
                <w:rFonts w:ascii="Arial Narrow" w:hAnsi="Arial Narrow" w:cs="Arial"/>
                <w:b/>
                <w:bCs/>
                <w:sz w:val="22"/>
              </w:rPr>
            </w:pPr>
            <w:r w:rsidRPr="00066A89">
              <w:rPr>
                <w:rFonts w:ascii="Arial Narrow" w:hAnsi="Arial Narrow" w:cs="Arial"/>
                <w:b/>
                <w:bCs/>
                <w:sz w:val="22"/>
              </w:rPr>
              <w:t>Đ</w:t>
            </w:r>
            <w:r w:rsidRPr="00066A89">
              <w:rPr>
                <w:rFonts w:cs="Calibri"/>
                <w:b/>
                <w:bCs/>
                <w:sz w:val="22"/>
              </w:rPr>
              <w:t>ấ</w:t>
            </w:r>
            <w:r w:rsidRPr="00066A89">
              <w:rPr>
                <w:rFonts w:ascii="Arial Narrow" w:hAnsi="Arial Narrow" w:cs="Arial"/>
                <w:b/>
                <w:bCs/>
                <w:sz w:val="22"/>
              </w:rPr>
              <w:t>t phi n</w:t>
            </w:r>
            <w:r w:rsidRPr="00066A89">
              <w:rPr>
                <w:rFonts w:ascii="Arial Narrow" w:hAnsi="Arial Narrow" w:cs="Arial Narrow"/>
                <w:b/>
                <w:bCs/>
                <w:sz w:val="22"/>
              </w:rPr>
              <w:t>ô</w:t>
            </w:r>
            <w:r w:rsidRPr="00066A89">
              <w:rPr>
                <w:rFonts w:ascii="Arial Narrow" w:hAnsi="Arial Narrow" w:cs="Arial"/>
                <w:b/>
                <w:bCs/>
                <w:sz w:val="22"/>
              </w:rPr>
              <w:t>ng nghi</w:t>
            </w:r>
            <w:r w:rsidRPr="00066A89">
              <w:rPr>
                <w:rFonts w:cs="Calibri"/>
                <w:b/>
                <w:bCs/>
                <w:sz w:val="22"/>
              </w:rPr>
              <w:t>ệ</w:t>
            </w:r>
            <w:r w:rsidRPr="00066A89">
              <w:rPr>
                <w:rFonts w:ascii="Arial Narrow" w:hAnsi="Arial Narrow" w:cs="Arial"/>
                <w:b/>
                <w:bCs/>
                <w:sz w:val="22"/>
              </w:rPr>
              <w:t>p</w:t>
            </w:r>
          </w:p>
        </w:tc>
        <w:tc>
          <w:tcPr>
            <w:tcW w:w="627" w:type="dxa"/>
            <w:tcBorders>
              <w:top w:val="single" w:sz="4" w:space="0" w:color="auto"/>
              <w:left w:val="nil"/>
              <w:bottom w:val="single" w:sz="4" w:space="0" w:color="auto"/>
              <w:right w:val="single" w:sz="4" w:space="0" w:color="auto"/>
            </w:tcBorders>
            <w:shd w:val="clear" w:color="auto" w:fill="auto"/>
            <w:vAlign w:val="center"/>
            <w:hideMark/>
          </w:tcPr>
          <w:p w14:paraId="10CECBC4" w14:textId="77777777" w:rsidR="00066A89" w:rsidRPr="00066A89" w:rsidRDefault="00066A89" w:rsidP="00A21584">
            <w:pPr>
              <w:spacing w:after="0" w:line="240" w:lineRule="auto"/>
              <w:jc w:val="center"/>
              <w:rPr>
                <w:rFonts w:ascii="Arial Narrow" w:hAnsi="Arial Narrow" w:cs="Arial"/>
                <w:b/>
                <w:bCs/>
                <w:sz w:val="22"/>
              </w:rPr>
            </w:pPr>
            <w:r w:rsidRPr="00066A89">
              <w:rPr>
                <w:rFonts w:ascii="Arial Narrow" w:hAnsi="Arial Narrow" w:cs="Arial"/>
                <w:b/>
                <w:bCs/>
                <w:sz w:val="22"/>
              </w:rPr>
              <w:t>PNN</w:t>
            </w:r>
          </w:p>
        </w:tc>
        <w:tc>
          <w:tcPr>
            <w:tcW w:w="1010" w:type="dxa"/>
            <w:tcBorders>
              <w:top w:val="single" w:sz="4" w:space="0" w:color="auto"/>
              <w:left w:val="nil"/>
              <w:bottom w:val="single" w:sz="4" w:space="0" w:color="auto"/>
              <w:right w:val="single" w:sz="4" w:space="0" w:color="auto"/>
            </w:tcBorders>
            <w:shd w:val="clear" w:color="auto" w:fill="auto"/>
            <w:vAlign w:val="center"/>
            <w:hideMark/>
          </w:tcPr>
          <w:p w14:paraId="686BDDE4" w14:textId="77777777" w:rsidR="00066A89" w:rsidRPr="00066A89" w:rsidRDefault="00066A89" w:rsidP="00A21584">
            <w:pPr>
              <w:spacing w:after="0" w:line="240" w:lineRule="auto"/>
              <w:jc w:val="center"/>
              <w:rPr>
                <w:rFonts w:ascii="Arial Narrow" w:hAnsi="Arial Narrow" w:cs="Arial"/>
                <w:b/>
                <w:bCs/>
                <w:sz w:val="22"/>
              </w:rPr>
            </w:pPr>
            <w:r w:rsidRPr="00066A89">
              <w:rPr>
                <w:rFonts w:ascii="Arial Narrow" w:hAnsi="Arial Narrow" w:cs="Arial"/>
                <w:b/>
                <w:bCs/>
                <w:sz w:val="22"/>
              </w:rPr>
              <w:t>431,65</w:t>
            </w:r>
          </w:p>
        </w:tc>
        <w:tc>
          <w:tcPr>
            <w:tcW w:w="940" w:type="dxa"/>
            <w:tcBorders>
              <w:top w:val="single" w:sz="4" w:space="0" w:color="auto"/>
              <w:left w:val="nil"/>
              <w:bottom w:val="single" w:sz="4" w:space="0" w:color="auto"/>
              <w:right w:val="single" w:sz="4" w:space="0" w:color="auto"/>
            </w:tcBorders>
            <w:shd w:val="clear" w:color="auto" w:fill="auto"/>
            <w:vAlign w:val="center"/>
            <w:hideMark/>
          </w:tcPr>
          <w:p w14:paraId="0D2C5CCE" w14:textId="77777777" w:rsidR="00066A89" w:rsidRPr="00066A89" w:rsidRDefault="00066A89" w:rsidP="00A21584">
            <w:pPr>
              <w:spacing w:after="0" w:line="240" w:lineRule="auto"/>
              <w:jc w:val="center"/>
              <w:rPr>
                <w:rFonts w:ascii="Arial Narrow" w:hAnsi="Arial Narrow" w:cs="Arial"/>
                <w:b/>
                <w:bCs/>
                <w:sz w:val="22"/>
              </w:rPr>
            </w:pPr>
            <w:r w:rsidRPr="00066A89">
              <w:rPr>
                <w:rFonts w:ascii="Arial Narrow" w:hAnsi="Arial Narrow" w:cs="Arial"/>
                <w:b/>
                <w:bCs/>
                <w:sz w:val="22"/>
              </w:rPr>
              <w:t>2,18</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14:paraId="79F110AA" w14:textId="77777777" w:rsidR="00066A89" w:rsidRPr="00066A89" w:rsidRDefault="00066A89" w:rsidP="00A21584">
            <w:pPr>
              <w:spacing w:after="0" w:line="240" w:lineRule="auto"/>
              <w:jc w:val="center"/>
              <w:rPr>
                <w:rFonts w:ascii="Arial Narrow" w:hAnsi="Arial Narrow" w:cs="Arial"/>
                <w:b/>
                <w:bCs/>
                <w:sz w:val="22"/>
              </w:rPr>
            </w:pPr>
            <w:r w:rsidRPr="00066A89">
              <w:rPr>
                <w:rFonts w:ascii="Arial Narrow" w:hAnsi="Arial Narrow" w:cs="Arial"/>
                <w:b/>
                <w:bCs/>
                <w:sz w:val="22"/>
              </w:rPr>
              <w:t>-429,47</w:t>
            </w:r>
          </w:p>
        </w:tc>
        <w:tc>
          <w:tcPr>
            <w:tcW w:w="880" w:type="dxa"/>
            <w:tcBorders>
              <w:top w:val="single" w:sz="4" w:space="0" w:color="auto"/>
              <w:left w:val="nil"/>
              <w:bottom w:val="single" w:sz="4" w:space="0" w:color="auto"/>
              <w:right w:val="single" w:sz="4" w:space="0" w:color="auto"/>
            </w:tcBorders>
            <w:shd w:val="clear" w:color="auto" w:fill="auto"/>
            <w:vAlign w:val="center"/>
            <w:hideMark/>
          </w:tcPr>
          <w:p w14:paraId="3019550D" w14:textId="77777777" w:rsidR="00066A89" w:rsidRPr="00066A89" w:rsidRDefault="00066A89" w:rsidP="00A21584">
            <w:pPr>
              <w:spacing w:after="0" w:line="240" w:lineRule="auto"/>
              <w:jc w:val="center"/>
              <w:rPr>
                <w:rFonts w:ascii="Arial Narrow" w:hAnsi="Arial Narrow" w:cs="Arial"/>
                <w:b/>
                <w:bCs/>
                <w:sz w:val="22"/>
              </w:rPr>
            </w:pPr>
            <w:r w:rsidRPr="00066A89">
              <w:rPr>
                <w:rFonts w:ascii="Arial Narrow" w:hAnsi="Arial Narrow" w:cs="Arial"/>
                <w:b/>
                <w:bCs/>
                <w:sz w:val="22"/>
              </w:rPr>
              <w:t>0,51</w:t>
            </w:r>
          </w:p>
        </w:tc>
      </w:tr>
      <w:tr w:rsidR="00066A89" w:rsidRPr="00026F5C" w14:paraId="60C4E43B"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028C54B7"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2.1</w:t>
            </w:r>
          </w:p>
        </w:tc>
        <w:tc>
          <w:tcPr>
            <w:tcW w:w="4240" w:type="dxa"/>
            <w:tcBorders>
              <w:top w:val="nil"/>
              <w:left w:val="nil"/>
              <w:bottom w:val="dotted" w:sz="4" w:space="0" w:color="auto"/>
              <w:right w:val="single" w:sz="4" w:space="0" w:color="auto"/>
            </w:tcBorders>
            <w:shd w:val="clear" w:color="auto" w:fill="auto"/>
            <w:vAlign w:val="center"/>
            <w:hideMark/>
          </w:tcPr>
          <w:p w14:paraId="5C9AA54E"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 xml:space="preserve">t </w:t>
            </w:r>
            <w:r w:rsidRPr="00066A89">
              <w:rPr>
                <w:rFonts w:cs="Calibri"/>
                <w:sz w:val="22"/>
              </w:rPr>
              <w:t>ở</w:t>
            </w:r>
            <w:r w:rsidRPr="00066A89">
              <w:rPr>
                <w:rFonts w:ascii="Arial Narrow" w:hAnsi="Arial Narrow" w:cs="Arial"/>
                <w:sz w:val="22"/>
              </w:rPr>
              <w:t xml:space="preserve"> t</w:t>
            </w:r>
            <w:r w:rsidRPr="00066A89">
              <w:rPr>
                <w:rFonts w:cs="Calibri"/>
                <w:sz w:val="22"/>
              </w:rPr>
              <w:t>ạ</w:t>
            </w:r>
            <w:r w:rsidRPr="00066A89">
              <w:rPr>
                <w:rFonts w:ascii="Arial Narrow" w:hAnsi="Arial Narrow" w:cs="Arial"/>
                <w:sz w:val="22"/>
              </w:rPr>
              <w:t>i n</w:t>
            </w:r>
            <w:r w:rsidRPr="00066A89">
              <w:rPr>
                <w:rFonts w:ascii="Arial Narrow" w:hAnsi="Arial Narrow" w:cs="Arial Narrow"/>
                <w:sz w:val="22"/>
              </w:rPr>
              <w:t>ô</w:t>
            </w:r>
            <w:r w:rsidRPr="00066A89">
              <w:rPr>
                <w:rFonts w:ascii="Arial Narrow" w:hAnsi="Arial Narrow" w:cs="Arial"/>
                <w:sz w:val="22"/>
              </w:rPr>
              <w:t>ng th</w:t>
            </w:r>
            <w:r w:rsidRPr="00066A89">
              <w:rPr>
                <w:rFonts w:ascii="Arial Narrow" w:hAnsi="Arial Narrow" w:cs="Arial Narrow"/>
                <w:sz w:val="22"/>
              </w:rPr>
              <w:t>ô</w:t>
            </w:r>
            <w:r w:rsidRPr="00066A89">
              <w:rPr>
                <w:rFonts w:ascii="Arial Narrow" w:hAnsi="Arial Narrow" w:cs="Arial"/>
                <w:sz w:val="22"/>
              </w:rPr>
              <w:t>n</w:t>
            </w:r>
          </w:p>
        </w:tc>
        <w:tc>
          <w:tcPr>
            <w:tcW w:w="627" w:type="dxa"/>
            <w:tcBorders>
              <w:top w:val="nil"/>
              <w:left w:val="nil"/>
              <w:bottom w:val="dotted" w:sz="4" w:space="0" w:color="auto"/>
              <w:right w:val="single" w:sz="4" w:space="0" w:color="auto"/>
            </w:tcBorders>
            <w:shd w:val="clear" w:color="auto" w:fill="auto"/>
            <w:vAlign w:val="center"/>
            <w:hideMark/>
          </w:tcPr>
          <w:p w14:paraId="33C47D5A"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ONT</w:t>
            </w:r>
          </w:p>
        </w:tc>
        <w:tc>
          <w:tcPr>
            <w:tcW w:w="1010" w:type="dxa"/>
            <w:tcBorders>
              <w:top w:val="nil"/>
              <w:left w:val="nil"/>
              <w:bottom w:val="dotted" w:sz="4" w:space="0" w:color="auto"/>
              <w:right w:val="single" w:sz="4" w:space="0" w:color="auto"/>
            </w:tcBorders>
            <w:shd w:val="clear" w:color="auto" w:fill="auto"/>
            <w:vAlign w:val="center"/>
            <w:hideMark/>
          </w:tcPr>
          <w:p w14:paraId="1409B246"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73,31</w:t>
            </w:r>
          </w:p>
        </w:tc>
        <w:tc>
          <w:tcPr>
            <w:tcW w:w="940" w:type="dxa"/>
            <w:tcBorders>
              <w:top w:val="nil"/>
              <w:left w:val="nil"/>
              <w:bottom w:val="dotted" w:sz="4" w:space="0" w:color="auto"/>
              <w:right w:val="single" w:sz="4" w:space="0" w:color="auto"/>
            </w:tcBorders>
            <w:shd w:val="clear" w:color="auto" w:fill="auto"/>
            <w:vAlign w:val="center"/>
            <w:hideMark/>
          </w:tcPr>
          <w:p w14:paraId="5308F355"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0,40</w:t>
            </w:r>
          </w:p>
        </w:tc>
        <w:tc>
          <w:tcPr>
            <w:tcW w:w="1060" w:type="dxa"/>
            <w:tcBorders>
              <w:top w:val="nil"/>
              <w:left w:val="nil"/>
              <w:bottom w:val="dotted" w:sz="4" w:space="0" w:color="auto"/>
              <w:right w:val="single" w:sz="4" w:space="0" w:color="auto"/>
            </w:tcBorders>
            <w:shd w:val="clear" w:color="auto" w:fill="auto"/>
            <w:vAlign w:val="center"/>
            <w:hideMark/>
          </w:tcPr>
          <w:p w14:paraId="196BDDCC"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-72,91</w:t>
            </w:r>
          </w:p>
        </w:tc>
        <w:tc>
          <w:tcPr>
            <w:tcW w:w="880" w:type="dxa"/>
            <w:tcBorders>
              <w:top w:val="nil"/>
              <w:left w:val="nil"/>
              <w:bottom w:val="dotted" w:sz="4" w:space="0" w:color="auto"/>
              <w:right w:val="single" w:sz="4" w:space="0" w:color="auto"/>
            </w:tcBorders>
            <w:shd w:val="clear" w:color="auto" w:fill="auto"/>
            <w:vAlign w:val="center"/>
            <w:hideMark/>
          </w:tcPr>
          <w:p w14:paraId="5A288D63"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0,55</w:t>
            </w:r>
          </w:p>
        </w:tc>
      </w:tr>
      <w:tr w:rsidR="00066A89" w:rsidRPr="00026F5C" w14:paraId="01CA3C51"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7C74A065"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2.2</w:t>
            </w:r>
          </w:p>
        </w:tc>
        <w:tc>
          <w:tcPr>
            <w:tcW w:w="4240" w:type="dxa"/>
            <w:tcBorders>
              <w:top w:val="nil"/>
              <w:left w:val="nil"/>
              <w:bottom w:val="dotted" w:sz="4" w:space="0" w:color="auto"/>
              <w:right w:val="single" w:sz="4" w:space="0" w:color="auto"/>
            </w:tcBorders>
            <w:shd w:val="clear" w:color="auto" w:fill="auto"/>
            <w:vAlign w:val="center"/>
            <w:hideMark/>
          </w:tcPr>
          <w:p w14:paraId="213A314A"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 xml:space="preserve">t </w:t>
            </w:r>
            <w:r w:rsidRPr="00066A89">
              <w:rPr>
                <w:rFonts w:cs="Calibri"/>
                <w:sz w:val="22"/>
              </w:rPr>
              <w:t>ở</w:t>
            </w:r>
            <w:r w:rsidRPr="00066A89">
              <w:rPr>
                <w:rFonts w:ascii="Arial Narrow" w:hAnsi="Arial Narrow" w:cs="Arial"/>
                <w:sz w:val="22"/>
              </w:rPr>
              <w:t xml:space="preserve"> t</w:t>
            </w:r>
            <w:r w:rsidRPr="00066A89">
              <w:rPr>
                <w:rFonts w:cs="Calibri"/>
                <w:sz w:val="22"/>
              </w:rPr>
              <w:t>ạ</w:t>
            </w:r>
            <w:r w:rsidRPr="00066A89">
              <w:rPr>
                <w:rFonts w:ascii="Arial Narrow" w:hAnsi="Arial Narrow" w:cs="Arial"/>
                <w:sz w:val="22"/>
              </w:rPr>
              <w:t xml:space="preserve">i </w:t>
            </w:r>
            <w:r w:rsidRPr="00066A89">
              <w:rPr>
                <w:rFonts w:ascii="Arial Narrow" w:hAnsi="Arial Narrow" w:cs="Arial Narrow"/>
                <w:sz w:val="22"/>
              </w:rPr>
              <w:t>đô</w:t>
            </w:r>
            <w:r w:rsidRPr="00066A89">
              <w:rPr>
                <w:rFonts w:ascii="Arial Narrow" w:hAnsi="Arial Narrow" w:cs="Arial"/>
                <w:sz w:val="22"/>
              </w:rPr>
              <w:t xml:space="preserve"> th</w:t>
            </w:r>
            <w:r w:rsidRPr="00066A89">
              <w:rPr>
                <w:rFonts w:cs="Calibri"/>
                <w:sz w:val="22"/>
              </w:rPr>
              <w:t>ị</w:t>
            </w:r>
          </w:p>
        </w:tc>
        <w:tc>
          <w:tcPr>
            <w:tcW w:w="627" w:type="dxa"/>
            <w:tcBorders>
              <w:top w:val="nil"/>
              <w:left w:val="nil"/>
              <w:bottom w:val="dotted" w:sz="4" w:space="0" w:color="auto"/>
              <w:right w:val="single" w:sz="4" w:space="0" w:color="auto"/>
            </w:tcBorders>
            <w:shd w:val="clear" w:color="auto" w:fill="auto"/>
            <w:vAlign w:val="center"/>
            <w:hideMark/>
          </w:tcPr>
          <w:p w14:paraId="50819B41"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ODT</w:t>
            </w:r>
          </w:p>
        </w:tc>
        <w:tc>
          <w:tcPr>
            <w:tcW w:w="1010" w:type="dxa"/>
            <w:tcBorders>
              <w:top w:val="nil"/>
              <w:left w:val="nil"/>
              <w:bottom w:val="dotted" w:sz="4" w:space="0" w:color="auto"/>
              <w:right w:val="single" w:sz="4" w:space="0" w:color="auto"/>
            </w:tcBorders>
            <w:shd w:val="clear" w:color="auto" w:fill="auto"/>
            <w:vAlign w:val="center"/>
            <w:hideMark/>
          </w:tcPr>
          <w:p w14:paraId="172DEF5F"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0,60</w:t>
            </w:r>
          </w:p>
        </w:tc>
        <w:tc>
          <w:tcPr>
            <w:tcW w:w="940" w:type="dxa"/>
            <w:tcBorders>
              <w:top w:val="nil"/>
              <w:left w:val="nil"/>
              <w:bottom w:val="dotted" w:sz="4" w:space="0" w:color="auto"/>
              <w:right w:val="single" w:sz="4" w:space="0" w:color="auto"/>
            </w:tcBorders>
            <w:shd w:val="clear" w:color="auto" w:fill="auto"/>
            <w:vAlign w:val="center"/>
            <w:hideMark/>
          </w:tcPr>
          <w:p w14:paraId="5844D26C"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1,30</w:t>
            </w:r>
          </w:p>
        </w:tc>
        <w:tc>
          <w:tcPr>
            <w:tcW w:w="1060" w:type="dxa"/>
            <w:tcBorders>
              <w:top w:val="nil"/>
              <w:left w:val="nil"/>
              <w:bottom w:val="dotted" w:sz="4" w:space="0" w:color="auto"/>
              <w:right w:val="single" w:sz="4" w:space="0" w:color="auto"/>
            </w:tcBorders>
            <w:shd w:val="clear" w:color="auto" w:fill="auto"/>
            <w:vAlign w:val="center"/>
            <w:hideMark/>
          </w:tcPr>
          <w:p w14:paraId="63495AF0"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0,70</w:t>
            </w:r>
          </w:p>
        </w:tc>
        <w:tc>
          <w:tcPr>
            <w:tcW w:w="880" w:type="dxa"/>
            <w:tcBorders>
              <w:top w:val="nil"/>
              <w:left w:val="nil"/>
              <w:bottom w:val="dotted" w:sz="4" w:space="0" w:color="auto"/>
              <w:right w:val="single" w:sz="4" w:space="0" w:color="auto"/>
            </w:tcBorders>
            <w:shd w:val="clear" w:color="auto" w:fill="auto"/>
            <w:vAlign w:val="center"/>
            <w:hideMark/>
          </w:tcPr>
          <w:p w14:paraId="1032A400"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216,67</w:t>
            </w:r>
          </w:p>
        </w:tc>
      </w:tr>
      <w:tr w:rsidR="00066A89" w:rsidRPr="00026F5C" w14:paraId="7E8B248C"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46789843"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2.3</w:t>
            </w:r>
          </w:p>
        </w:tc>
        <w:tc>
          <w:tcPr>
            <w:tcW w:w="4240" w:type="dxa"/>
            <w:tcBorders>
              <w:top w:val="nil"/>
              <w:left w:val="nil"/>
              <w:bottom w:val="dotted" w:sz="4" w:space="0" w:color="auto"/>
              <w:right w:val="single" w:sz="4" w:space="0" w:color="auto"/>
            </w:tcBorders>
            <w:shd w:val="clear" w:color="auto" w:fill="auto"/>
            <w:vAlign w:val="center"/>
            <w:hideMark/>
          </w:tcPr>
          <w:p w14:paraId="1B761BF5"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x</w:t>
            </w:r>
            <w:r w:rsidRPr="00066A89">
              <w:rPr>
                <w:rFonts w:ascii="Arial Narrow" w:hAnsi="Arial Narrow" w:cs="Arial Narrow"/>
                <w:sz w:val="22"/>
              </w:rPr>
              <w:t>â</w:t>
            </w:r>
            <w:r w:rsidRPr="00066A89">
              <w:rPr>
                <w:rFonts w:ascii="Arial Narrow" w:hAnsi="Arial Narrow" w:cs="Arial"/>
                <w:sz w:val="22"/>
              </w:rPr>
              <w:t>y d</w:t>
            </w:r>
            <w:r w:rsidRPr="00066A89">
              <w:rPr>
                <w:rFonts w:cs="Calibri"/>
                <w:sz w:val="22"/>
              </w:rPr>
              <w:t>ự</w:t>
            </w:r>
            <w:r w:rsidRPr="00066A89">
              <w:rPr>
                <w:rFonts w:ascii="Arial Narrow" w:hAnsi="Arial Narrow" w:cs="Arial"/>
                <w:sz w:val="22"/>
              </w:rPr>
              <w:t>ng tr</w:t>
            </w:r>
            <w:r w:rsidRPr="00066A89">
              <w:rPr>
                <w:rFonts w:cs="Calibri"/>
                <w:sz w:val="22"/>
              </w:rPr>
              <w:t>ụ</w:t>
            </w:r>
            <w:r w:rsidRPr="00066A89">
              <w:rPr>
                <w:rFonts w:ascii="Arial Narrow" w:hAnsi="Arial Narrow" w:cs="Arial"/>
                <w:sz w:val="22"/>
              </w:rPr>
              <w:t xml:space="preserve"> s</w:t>
            </w:r>
            <w:r w:rsidRPr="00066A89">
              <w:rPr>
                <w:rFonts w:cs="Calibri"/>
                <w:sz w:val="22"/>
              </w:rPr>
              <w:t>ở</w:t>
            </w:r>
            <w:r w:rsidRPr="00066A89">
              <w:rPr>
                <w:rFonts w:ascii="Arial Narrow" w:hAnsi="Arial Narrow" w:cs="Arial"/>
                <w:sz w:val="22"/>
              </w:rPr>
              <w:t xml:space="preserve"> c</w:t>
            </w:r>
            <w:r w:rsidRPr="00066A89">
              <w:rPr>
                <w:rFonts w:cs="Calibri"/>
                <w:sz w:val="22"/>
              </w:rPr>
              <w:t>ơ</w:t>
            </w:r>
            <w:r w:rsidRPr="00066A89">
              <w:rPr>
                <w:rFonts w:ascii="Arial Narrow" w:hAnsi="Arial Narrow" w:cs="Arial"/>
                <w:sz w:val="22"/>
              </w:rPr>
              <w:t xml:space="preserve"> quan</w:t>
            </w:r>
          </w:p>
        </w:tc>
        <w:tc>
          <w:tcPr>
            <w:tcW w:w="627" w:type="dxa"/>
            <w:tcBorders>
              <w:top w:val="nil"/>
              <w:left w:val="nil"/>
              <w:bottom w:val="dotted" w:sz="4" w:space="0" w:color="auto"/>
              <w:right w:val="single" w:sz="4" w:space="0" w:color="auto"/>
            </w:tcBorders>
            <w:shd w:val="clear" w:color="auto" w:fill="auto"/>
            <w:vAlign w:val="center"/>
            <w:hideMark/>
          </w:tcPr>
          <w:p w14:paraId="1D1B59C7"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TSC</w:t>
            </w:r>
          </w:p>
        </w:tc>
        <w:tc>
          <w:tcPr>
            <w:tcW w:w="1010" w:type="dxa"/>
            <w:tcBorders>
              <w:top w:val="nil"/>
              <w:left w:val="nil"/>
              <w:bottom w:val="dotted" w:sz="4" w:space="0" w:color="auto"/>
              <w:right w:val="single" w:sz="4" w:space="0" w:color="auto"/>
            </w:tcBorders>
            <w:shd w:val="clear" w:color="auto" w:fill="auto"/>
            <w:vAlign w:val="center"/>
            <w:hideMark/>
          </w:tcPr>
          <w:p w14:paraId="3D4FDD9E"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0,36</w:t>
            </w:r>
          </w:p>
        </w:tc>
        <w:tc>
          <w:tcPr>
            <w:tcW w:w="940" w:type="dxa"/>
            <w:tcBorders>
              <w:top w:val="nil"/>
              <w:left w:val="nil"/>
              <w:bottom w:val="dotted" w:sz="4" w:space="0" w:color="auto"/>
              <w:right w:val="single" w:sz="4" w:space="0" w:color="auto"/>
            </w:tcBorders>
            <w:shd w:val="clear" w:color="auto" w:fill="auto"/>
            <w:vAlign w:val="center"/>
            <w:hideMark/>
          </w:tcPr>
          <w:p w14:paraId="3BF5C453"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0,03</w:t>
            </w:r>
          </w:p>
        </w:tc>
        <w:tc>
          <w:tcPr>
            <w:tcW w:w="1060" w:type="dxa"/>
            <w:tcBorders>
              <w:top w:val="nil"/>
              <w:left w:val="nil"/>
              <w:bottom w:val="dotted" w:sz="4" w:space="0" w:color="auto"/>
              <w:right w:val="single" w:sz="4" w:space="0" w:color="auto"/>
            </w:tcBorders>
            <w:shd w:val="clear" w:color="auto" w:fill="auto"/>
            <w:vAlign w:val="center"/>
            <w:hideMark/>
          </w:tcPr>
          <w:p w14:paraId="5E797A65"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-0,33</w:t>
            </w:r>
          </w:p>
        </w:tc>
        <w:tc>
          <w:tcPr>
            <w:tcW w:w="880" w:type="dxa"/>
            <w:tcBorders>
              <w:top w:val="nil"/>
              <w:left w:val="nil"/>
              <w:bottom w:val="dotted" w:sz="4" w:space="0" w:color="auto"/>
              <w:right w:val="single" w:sz="4" w:space="0" w:color="auto"/>
            </w:tcBorders>
            <w:shd w:val="clear" w:color="auto" w:fill="auto"/>
            <w:vAlign w:val="center"/>
            <w:hideMark/>
          </w:tcPr>
          <w:p w14:paraId="75595126"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8,33</w:t>
            </w:r>
          </w:p>
        </w:tc>
      </w:tr>
      <w:tr w:rsidR="00066A89" w:rsidRPr="00026F5C" w14:paraId="3C63CECD"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3B0617E7"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2.4</w:t>
            </w:r>
          </w:p>
        </w:tc>
        <w:tc>
          <w:tcPr>
            <w:tcW w:w="4240" w:type="dxa"/>
            <w:tcBorders>
              <w:top w:val="nil"/>
              <w:left w:val="nil"/>
              <w:bottom w:val="dotted" w:sz="4" w:space="0" w:color="auto"/>
              <w:right w:val="single" w:sz="4" w:space="0" w:color="auto"/>
            </w:tcBorders>
            <w:shd w:val="clear" w:color="auto" w:fill="auto"/>
            <w:vAlign w:val="center"/>
            <w:hideMark/>
          </w:tcPr>
          <w:p w14:paraId="73CFDB4C"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qu</w:t>
            </w:r>
            <w:r w:rsidRPr="00066A89">
              <w:rPr>
                <w:rFonts w:cs="Calibri"/>
                <w:sz w:val="22"/>
              </w:rPr>
              <w:t>ố</w:t>
            </w:r>
            <w:r w:rsidRPr="00066A89">
              <w:rPr>
                <w:rFonts w:ascii="Arial Narrow" w:hAnsi="Arial Narrow" w:cs="Arial"/>
                <w:sz w:val="22"/>
              </w:rPr>
              <w:t>c ph</w:t>
            </w:r>
            <w:r w:rsidRPr="00066A89">
              <w:rPr>
                <w:rFonts w:ascii="Arial Narrow" w:hAnsi="Arial Narrow" w:cs="Arial Narrow"/>
                <w:sz w:val="22"/>
              </w:rPr>
              <w:t>ò</w:t>
            </w:r>
            <w:r w:rsidRPr="00066A89">
              <w:rPr>
                <w:rFonts w:ascii="Arial Narrow" w:hAnsi="Arial Narrow" w:cs="Arial"/>
                <w:sz w:val="22"/>
              </w:rPr>
              <w:t>ng</w:t>
            </w:r>
          </w:p>
        </w:tc>
        <w:tc>
          <w:tcPr>
            <w:tcW w:w="627" w:type="dxa"/>
            <w:tcBorders>
              <w:top w:val="nil"/>
              <w:left w:val="nil"/>
              <w:bottom w:val="dotted" w:sz="4" w:space="0" w:color="auto"/>
              <w:right w:val="single" w:sz="4" w:space="0" w:color="auto"/>
            </w:tcBorders>
            <w:shd w:val="clear" w:color="auto" w:fill="auto"/>
            <w:vAlign w:val="center"/>
            <w:hideMark/>
          </w:tcPr>
          <w:p w14:paraId="081CDF69"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CQP</w:t>
            </w:r>
          </w:p>
        </w:tc>
        <w:tc>
          <w:tcPr>
            <w:tcW w:w="1010" w:type="dxa"/>
            <w:tcBorders>
              <w:top w:val="nil"/>
              <w:left w:val="nil"/>
              <w:bottom w:val="dotted" w:sz="4" w:space="0" w:color="auto"/>
              <w:right w:val="single" w:sz="4" w:space="0" w:color="auto"/>
            </w:tcBorders>
            <w:shd w:val="clear" w:color="auto" w:fill="auto"/>
            <w:vAlign w:val="center"/>
            <w:hideMark/>
          </w:tcPr>
          <w:p w14:paraId="56B368BB"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0,45</w:t>
            </w:r>
          </w:p>
        </w:tc>
        <w:tc>
          <w:tcPr>
            <w:tcW w:w="940" w:type="dxa"/>
            <w:tcBorders>
              <w:top w:val="nil"/>
              <w:left w:val="nil"/>
              <w:bottom w:val="dotted" w:sz="4" w:space="0" w:color="auto"/>
              <w:right w:val="single" w:sz="4" w:space="0" w:color="auto"/>
            </w:tcBorders>
            <w:shd w:val="clear" w:color="auto" w:fill="auto"/>
            <w:vAlign w:val="center"/>
            <w:hideMark/>
          </w:tcPr>
          <w:p w14:paraId="3BC5A081"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w:t>
            </w:r>
          </w:p>
        </w:tc>
        <w:tc>
          <w:tcPr>
            <w:tcW w:w="1060" w:type="dxa"/>
            <w:tcBorders>
              <w:top w:val="nil"/>
              <w:left w:val="nil"/>
              <w:bottom w:val="dotted" w:sz="4" w:space="0" w:color="auto"/>
              <w:right w:val="single" w:sz="4" w:space="0" w:color="auto"/>
            </w:tcBorders>
            <w:shd w:val="clear" w:color="auto" w:fill="auto"/>
            <w:vAlign w:val="center"/>
            <w:hideMark/>
          </w:tcPr>
          <w:p w14:paraId="27AB5526"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-0,45</w:t>
            </w:r>
          </w:p>
        </w:tc>
        <w:tc>
          <w:tcPr>
            <w:tcW w:w="880" w:type="dxa"/>
            <w:tcBorders>
              <w:top w:val="nil"/>
              <w:left w:val="nil"/>
              <w:bottom w:val="dotted" w:sz="4" w:space="0" w:color="auto"/>
              <w:right w:val="single" w:sz="4" w:space="0" w:color="auto"/>
            </w:tcBorders>
            <w:shd w:val="clear" w:color="auto" w:fill="auto"/>
            <w:vAlign w:val="center"/>
            <w:hideMark/>
          </w:tcPr>
          <w:p w14:paraId="72EE55F0" w14:textId="77777777" w:rsidR="00066A89" w:rsidRPr="00066A89" w:rsidRDefault="00066A89" w:rsidP="00A21584">
            <w:pPr>
              <w:spacing w:after="0" w:line="240" w:lineRule="auto"/>
              <w:jc w:val="center"/>
              <w:rPr>
                <w:rFonts w:ascii="Arial Narrow" w:hAnsi="Arial Narrow" w:cs="Arial"/>
                <w:sz w:val="22"/>
              </w:rPr>
            </w:pPr>
          </w:p>
        </w:tc>
      </w:tr>
      <w:tr w:rsidR="00066A89" w:rsidRPr="00026F5C" w14:paraId="09116C03"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5C0156A1"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2.5</w:t>
            </w:r>
          </w:p>
        </w:tc>
        <w:tc>
          <w:tcPr>
            <w:tcW w:w="4240" w:type="dxa"/>
            <w:tcBorders>
              <w:top w:val="nil"/>
              <w:left w:val="nil"/>
              <w:bottom w:val="dotted" w:sz="4" w:space="0" w:color="auto"/>
              <w:right w:val="single" w:sz="4" w:space="0" w:color="auto"/>
            </w:tcBorders>
            <w:shd w:val="clear" w:color="auto" w:fill="auto"/>
            <w:vAlign w:val="center"/>
            <w:hideMark/>
          </w:tcPr>
          <w:p w14:paraId="3A653542"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an ninh</w:t>
            </w:r>
          </w:p>
        </w:tc>
        <w:tc>
          <w:tcPr>
            <w:tcW w:w="627" w:type="dxa"/>
            <w:tcBorders>
              <w:top w:val="nil"/>
              <w:left w:val="nil"/>
              <w:bottom w:val="dotted" w:sz="4" w:space="0" w:color="auto"/>
              <w:right w:val="single" w:sz="4" w:space="0" w:color="auto"/>
            </w:tcBorders>
            <w:shd w:val="clear" w:color="auto" w:fill="auto"/>
            <w:vAlign w:val="center"/>
            <w:hideMark/>
          </w:tcPr>
          <w:p w14:paraId="57B8E57D"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CAN</w:t>
            </w:r>
          </w:p>
        </w:tc>
        <w:tc>
          <w:tcPr>
            <w:tcW w:w="1010" w:type="dxa"/>
            <w:tcBorders>
              <w:top w:val="nil"/>
              <w:left w:val="nil"/>
              <w:bottom w:val="dotted" w:sz="4" w:space="0" w:color="auto"/>
              <w:right w:val="single" w:sz="4" w:space="0" w:color="auto"/>
            </w:tcBorders>
            <w:shd w:val="clear" w:color="auto" w:fill="auto"/>
            <w:vAlign w:val="center"/>
            <w:hideMark/>
          </w:tcPr>
          <w:p w14:paraId="6B48D54F" w14:textId="77777777" w:rsidR="00066A89" w:rsidRPr="00066A89" w:rsidRDefault="00066A89" w:rsidP="00A21584">
            <w:pPr>
              <w:spacing w:after="0" w:line="240" w:lineRule="auto"/>
              <w:jc w:val="center"/>
              <w:rPr>
                <w:rFonts w:ascii="Arial Narrow" w:hAnsi="Arial Narrow" w:cs="Arial"/>
                <w:sz w:val="22"/>
              </w:rPr>
            </w:pPr>
          </w:p>
        </w:tc>
        <w:tc>
          <w:tcPr>
            <w:tcW w:w="940" w:type="dxa"/>
            <w:tcBorders>
              <w:top w:val="nil"/>
              <w:left w:val="nil"/>
              <w:bottom w:val="dotted" w:sz="4" w:space="0" w:color="auto"/>
              <w:right w:val="single" w:sz="4" w:space="0" w:color="auto"/>
            </w:tcBorders>
            <w:shd w:val="clear" w:color="auto" w:fill="auto"/>
            <w:vAlign w:val="center"/>
            <w:hideMark/>
          </w:tcPr>
          <w:p w14:paraId="642C1CED"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w:t>
            </w:r>
          </w:p>
        </w:tc>
        <w:tc>
          <w:tcPr>
            <w:tcW w:w="1060" w:type="dxa"/>
            <w:tcBorders>
              <w:top w:val="nil"/>
              <w:left w:val="nil"/>
              <w:bottom w:val="dotted" w:sz="4" w:space="0" w:color="auto"/>
              <w:right w:val="single" w:sz="4" w:space="0" w:color="auto"/>
            </w:tcBorders>
            <w:shd w:val="clear" w:color="auto" w:fill="auto"/>
            <w:vAlign w:val="center"/>
            <w:hideMark/>
          </w:tcPr>
          <w:p w14:paraId="0B5E993A" w14:textId="77777777" w:rsidR="00066A89" w:rsidRPr="00066A89" w:rsidRDefault="00066A89" w:rsidP="00A21584">
            <w:pPr>
              <w:spacing w:after="0" w:line="240" w:lineRule="auto"/>
              <w:jc w:val="center"/>
              <w:rPr>
                <w:rFonts w:ascii="Arial Narrow" w:hAnsi="Arial Narrow" w:cs="Arial"/>
                <w:sz w:val="22"/>
              </w:rPr>
            </w:pPr>
          </w:p>
        </w:tc>
        <w:tc>
          <w:tcPr>
            <w:tcW w:w="880" w:type="dxa"/>
            <w:tcBorders>
              <w:top w:val="nil"/>
              <w:left w:val="nil"/>
              <w:bottom w:val="dotted" w:sz="4" w:space="0" w:color="auto"/>
              <w:right w:val="single" w:sz="4" w:space="0" w:color="auto"/>
            </w:tcBorders>
            <w:shd w:val="clear" w:color="auto" w:fill="auto"/>
            <w:vAlign w:val="center"/>
            <w:hideMark/>
          </w:tcPr>
          <w:p w14:paraId="4728F37A" w14:textId="77777777" w:rsidR="00066A89" w:rsidRPr="00066A89" w:rsidRDefault="00066A89" w:rsidP="00A21584">
            <w:pPr>
              <w:spacing w:after="0" w:line="240" w:lineRule="auto"/>
              <w:jc w:val="center"/>
              <w:rPr>
                <w:rFonts w:ascii="Arial Narrow" w:hAnsi="Arial Narrow" w:cs="Arial"/>
                <w:sz w:val="22"/>
              </w:rPr>
            </w:pPr>
          </w:p>
        </w:tc>
      </w:tr>
      <w:tr w:rsidR="00066A89" w:rsidRPr="00026F5C" w14:paraId="45CAB5CD"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tcPr>
          <w:p w14:paraId="7C6956A6"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2.6</w:t>
            </w:r>
          </w:p>
        </w:tc>
        <w:tc>
          <w:tcPr>
            <w:tcW w:w="4240" w:type="dxa"/>
            <w:tcBorders>
              <w:top w:val="nil"/>
              <w:left w:val="nil"/>
              <w:bottom w:val="dotted" w:sz="4" w:space="0" w:color="auto"/>
              <w:right w:val="single" w:sz="4" w:space="0" w:color="auto"/>
            </w:tcBorders>
            <w:shd w:val="clear" w:color="auto" w:fill="auto"/>
            <w:vAlign w:val="center"/>
          </w:tcPr>
          <w:p w14:paraId="702E1AE8" w14:textId="77777777" w:rsidR="00066A89" w:rsidRPr="00066A89" w:rsidRDefault="00066A89" w:rsidP="00A21584">
            <w:pPr>
              <w:spacing w:after="0" w:line="240" w:lineRule="auto"/>
              <w:rPr>
                <w:rFonts w:cs="Calibri"/>
                <w:sz w:val="22"/>
              </w:rPr>
            </w:pPr>
            <w:r w:rsidRPr="00066A89">
              <w:rPr>
                <w:rFonts w:ascii="Arial Narrow" w:hAnsi="Arial Narrow" w:cs="Arial"/>
                <w:sz w:val="22"/>
              </w:rPr>
              <w:t>Đ</w:t>
            </w:r>
            <w:r w:rsidRPr="00066A89">
              <w:rPr>
                <w:rFonts w:cs="Calibri"/>
                <w:sz w:val="22"/>
              </w:rPr>
              <w:t>ất công trình sự nghiệp</w:t>
            </w:r>
          </w:p>
        </w:tc>
        <w:tc>
          <w:tcPr>
            <w:tcW w:w="627" w:type="dxa"/>
            <w:tcBorders>
              <w:top w:val="nil"/>
              <w:left w:val="nil"/>
              <w:bottom w:val="dotted" w:sz="4" w:space="0" w:color="auto"/>
              <w:right w:val="single" w:sz="4" w:space="0" w:color="auto"/>
            </w:tcBorders>
            <w:shd w:val="clear" w:color="auto" w:fill="auto"/>
            <w:vAlign w:val="center"/>
          </w:tcPr>
          <w:p w14:paraId="33CB392F"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DSN</w:t>
            </w:r>
          </w:p>
        </w:tc>
        <w:tc>
          <w:tcPr>
            <w:tcW w:w="1010" w:type="dxa"/>
            <w:tcBorders>
              <w:top w:val="nil"/>
              <w:left w:val="nil"/>
              <w:bottom w:val="dotted" w:sz="4" w:space="0" w:color="auto"/>
              <w:right w:val="single" w:sz="4" w:space="0" w:color="auto"/>
            </w:tcBorders>
            <w:shd w:val="clear" w:color="auto" w:fill="auto"/>
            <w:vAlign w:val="center"/>
          </w:tcPr>
          <w:p w14:paraId="165D8024" w14:textId="77777777" w:rsidR="00066A89" w:rsidRPr="00066A89" w:rsidRDefault="00066A89" w:rsidP="00A21584">
            <w:pPr>
              <w:spacing w:after="0" w:line="240" w:lineRule="auto"/>
              <w:jc w:val="center"/>
              <w:rPr>
                <w:rFonts w:ascii="Arial Narrow" w:hAnsi="Arial Narrow" w:cs="Arial"/>
                <w:sz w:val="22"/>
              </w:rPr>
            </w:pPr>
          </w:p>
        </w:tc>
        <w:tc>
          <w:tcPr>
            <w:tcW w:w="940" w:type="dxa"/>
            <w:tcBorders>
              <w:top w:val="nil"/>
              <w:left w:val="nil"/>
              <w:bottom w:val="dotted" w:sz="4" w:space="0" w:color="auto"/>
              <w:right w:val="single" w:sz="4" w:space="0" w:color="auto"/>
            </w:tcBorders>
            <w:shd w:val="clear" w:color="auto" w:fill="auto"/>
            <w:vAlign w:val="center"/>
          </w:tcPr>
          <w:p w14:paraId="1C09A42C" w14:textId="77777777" w:rsidR="00066A89" w:rsidRPr="00066A89" w:rsidRDefault="00066A89" w:rsidP="00A21584">
            <w:pPr>
              <w:spacing w:after="0" w:line="240" w:lineRule="auto"/>
              <w:jc w:val="center"/>
              <w:rPr>
                <w:rFonts w:ascii="Arial Narrow" w:hAnsi="Arial Narrow" w:cs="Arial"/>
                <w:sz w:val="22"/>
              </w:rPr>
            </w:pPr>
          </w:p>
        </w:tc>
        <w:tc>
          <w:tcPr>
            <w:tcW w:w="1060" w:type="dxa"/>
            <w:tcBorders>
              <w:top w:val="nil"/>
              <w:left w:val="nil"/>
              <w:bottom w:val="dotted" w:sz="4" w:space="0" w:color="auto"/>
              <w:right w:val="single" w:sz="4" w:space="0" w:color="auto"/>
            </w:tcBorders>
            <w:shd w:val="clear" w:color="auto" w:fill="auto"/>
            <w:vAlign w:val="center"/>
          </w:tcPr>
          <w:p w14:paraId="38EBDD37" w14:textId="77777777" w:rsidR="00066A89" w:rsidRPr="00066A89" w:rsidRDefault="00066A89" w:rsidP="00A21584">
            <w:pPr>
              <w:spacing w:after="0" w:line="240" w:lineRule="auto"/>
              <w:jc w:val="center"/>
              <w:rPr>
                <w:rFonts w:ascii="Arial Narrow" w:hAnsi="Arial Narrow" w:cs="Arial"/>
                <w:sz w:val="22"/>
              </w:rPr>
            </w:pPr>
          </w:p>
        </w:tc>
        <w:tc>
          <w:tcPr>
            <w:tcW w:w="880" w:type="dxa"/>
            <w:tcBorders>
              <w:top w:val="nil"/>
              <w:left w:val="nil"/>
              <w:bottom w:val="dotted" w:sz="4" w:space="0" w:color="auto"/>
              <w:right w:val="single" w:sz="4" w:space="0" w:color="auto"/>
            </w:tcBorders>
            <w:shd w:val="clear" w:color="auto" w:fill="auto"/>
            <w:vAlign w:val="center"/>
          </w:tcPr>
          <w:p w14:paraId="4B92476B" w14:textId="77777777" w:rsidR="00066A89" w:rsidRPr="00066A89" w:rsidRDefault="00066A89" w:rsidP="00A21584">
            <w:pPr>
              <w:spacing w:after="0" w:line="240" w:lineRule="auto"/>
              <w:jc w:val="center"/>
              <w:rPr>
                <w:rFonts w:ascii="Arial Narrow" w:hAnsi="Arial Narrow" w:cs="Arial"/>
                <w:sz w:val="22"/>
              </w:rPr>
            </w:pPr>
          </w:p>
        </w:tc>
      </w:tr>
      <w:tr w:rsidR="00066A89" w:rsidRPr="00026F5C" w14:paraId="0A8A860E"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0CAD62D3"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2.6.1</w:t>
            </w:r>
          </w:p>
        </w:tc>
        <w:tc>
          <w:tcPr>
            <w:tcW w:w="4240" w:type="dxa"/>
            <w:tcBorders>
              <w:top w:val="nil"/>
              <w:left w:val="nil"/>
              <w:bottom w:val="dotted" w:sz="4" w:space="0" w:color="auto"/>
              <w:right w:val="single" w:sz="4" w:space="0" w:color="auto"/>
            </w:tcBorders>
            <w:shd w:val="clear" w:color="auto" w:fill="auto"/>
            <w:vAlign w:val="center"/>
            <w:hideMark/>
          </w:tcPr>
          <w:p w14:paraId="72B4FAF6" w14:textId="77777777" w:rsidR="00066A89" w:rsidRPr="00066A89" w:rsidRDefault="00066A89" w:rsidP="00A21584">
            <w:pPr>
              <w:spacing w:after="0" w:line="240" w:lineRule="auto"/>
              <w:rPr>
                <w:rFonts w:ascii="Arial Narrow" w:hAnsi="Arial Narrow" w:cs="Arial"/>
                <w:i/>
                <w:iCs/>
                <w:sz w:val="22"/>
              </w:rPr>
            </w:pPr>
            <w:r w:rsidRPr="00066A89">
              <w:rPr>
                <w:rFonts w:ascii="Arial Narrow" w:hAnsi="Arial Narrow" w:cs="Arial"/>
                <w:i/>
                <w:iCs/>
                <w:sz w:val="22"/>
              </w:rPr>
              <w:t>Đ</w:t>
            </w:r>
            <w:r w:rsidRPr="00066A89">
              <w:rPr>
                <w:rFonts w:cs="Calibri"/>
                <w:i/>
                <w:iCs/>
                <w:sz w:val="22"/>
              </w:rPr>
              <w:t>ấ</w:t>
            </w:r>
            <w:r w:rsidRPr="00066A89">
              <w:rPr>
                <w:rFonts w:ascii="Arial Narrow" w:hAnsi="Arial Narrow" w:cs="Arial"/>
                <w:i/>
                <w:iCs/>
                <w:sz w:val="22"/>
              </w:rPr>
              <w:t>t x</w:t>
            </w:r>
            <w:r w:rsidRPr="00066A89">
              <w:rPr>
                <w:rFonts w:ascii="Arial Narrow" w:hAnsi="Arial Narrow" w:cs="Arial Narrow"/>
                <w:i/>
                <w:iCs/>
                <w:sz w:val="22"/>
              </w:rPr>
              <w:t>â</w:t>
            </w:r>
            <w:r w:rsidRPr="00066A89">
              <w:rPr>
                <w:rFonts w:ascii="Arial Narrow" w:hAnsi="Arial Narrow" w:cs="Arial"/>
                <w:i/>
                <w:iCs/>
                <w:sz w:val="22"/>
              </w:rPr>
              <w:t>y d</w:t>
            </w:r>
            <w:r w:rsidRPr="00066A89">
              <w:rPr>
                <w:rFonts w:cs="Calibri"/>
                <w:i/>
                <w:iCs/>
                <w:sz w:val="22"/>
              </w:rPr>
              <w:t>ự</w:t>
            </w:r>
            <w:r w:rsidRPr="00066A89">
              <w:rPr>
                <w:rFonts w:ascii="Arial Narrow" w:hAnsi="Arial Narrow" w:cs="Arial"/>
                <w:i/>
                <w:iCs/>
                <w:sz w:val="22"/>
              </w:rPr>
              <w:t>ng c</w:t>
            </w:r>
            <w:r w:rsidRPr="00066A89">
              <w:rPr>
                <w:rFonts w:cs="Calibri"/>
                <w:i/>
                <w:iCs/>
                <w:sz w:val="22"/>
              </w:rPr>
              <w:t>ơ</w:t>
            </w:r>
            <w:r w:rsidRPr="00066A89">
              <w:rPr>
                <w:rFonts w:ascii="Arial Narrow" w:hAnsi="Arial Narrow" w:cs="Arial"/>
                <w:i/>
                <w:iCs/>
                <w:sz w:val="22"/>
              </w:rPr>
              <w:t xml:space="preserve"> s</w:t>
            </w:r>
            <w:r w:rsidRPr="00066A89">
              <w:rPr>
                <w:rFonts w:cs="Calibri"/>
                <w:i/>
                <w:iCs/>
                <w:sz w:val="22"/>
              </w:rPr>
              <w:t>ở</w:t>
            </w:r>
            <w:r w:rsidRPr="00066A89">
              <w:rPr>
                <w:rFonts w:ascii="Arial Narrow" w:hAnsi="Arial Narrow" w:cs="Arial"/>
                <w:i/>
                <w:iCs/>
                <w:sz w:val="22"/>
              </w:rPr>
              <w:t xml:space="preserve"> v</w:t>
            </w:r>
            <w:r w:rsidRPr="00066A89">
              <w:rPr>
                <w:rFonts w:ascii="Arial Narrow" w:hAnsi="Arial Narrow" w:cs="Arial Narrow"/>
                <w:i/>
                <w:iCs/>
                <w:sz w:val="22"/>
              </w:rPr>
              <w:t>ă</w:t>
            </w:r>
            <w:r w:rsidRPr="00066A89">
              <w:rPr>
                <w:rFonts w:ascii="Arial Narrow" w:hAnsi="Arial Narrow" w:cs="Arial"/>
                <w:i/>
                <w:iCs/>
                <w:sz w:val="22"/>
              </w:rPr>
              <w:t>n h</w:t>
            </w:r>
            <w:r w:rsidRPr="00066A89">
              <w:rPr>
                <w:rFonts w:ascii="Arial Narrow" w:hAnsi="Arial Narrow" w:cs="Arial Narrow"/>
                <w:i/>
                <w:iCs/>
                <w:sz w:val="22"/>
              </w:rPr>
              <w:t>ó</w:t>
            </w:r>
            <w:r w:rsidRPr="00066A89">
              <w:rPr>
                <w:rFonts w:ascii="Arial Narrow" w:hAnsi="Arial Narrow" w:cs="Arial"/>
                <w:i/>
                <w:iCs/>
                <w:sz w:val="22"/>
              </w:rPr>
              <w:t>a</w:t>
            </w:r>
          </w:p>
        </w:tc>
        <w:tc>
          <w:tcPr>
            <w:tcW w:w="627" w:type="dxa"/>
            <w:tcBorders>
              <w:top w:val="nil"/>
              <w:left w:val="nil"/>
              <w:bottom w:val="dotted" w:sz="4" w:space="0" w:color="auto"/>
              <w:right w:val="single" w:sz="4" w:space="0" w:color="auto"/>
            </w:tcBorders>
            <w:shd w:val="clear" w:color="auto" w:fill="auto"/>
            <w:vAlign w:val="center"/>
            <w:hideMark/>
          </w:tcPr>
          <w:p w14:paraId="240CA60E"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DVH</w:t>
            </w:r>
          </w:p>
        </w:tc>
        <w:tc>
          <w:tcPr>
            <w:tcW w:w="1010" w:type="dxa"/>
            <w:tcBorders>
              <w:top w:val="nil"/>
              <w:left w:val="nil"/>
              <w:bottom w:val="dotted" w:sz="4" w:space="0" w:color="auto"/>
              <w:right w:val="single" w:sz="4" w:space="0" w:color="auto"/>
            </w:tcBorders>
            <w:shd w:val="clear" w:color="auto" w:fill="auto"/>
            <w:vAlign w:val="center"/>
            <w:hideMark/>
          </w:tcPr>
          <w:p w14:paraId="144B3623" w14:textId="77777777" w:rsidR="00066A89" w:rsidRPr="00066A89" w:rsidRDefault="00066A89" w:rsidP="00A21584">
            <w:pPr>
              <w:spacing w:after="0" w:line="240" w:lineRule="auto"/>
              <w:jc w:val="center"/>
              <w:rPr>
                <w:rFonts w:ascii="Arial Narrow" w:hAnsi="Arial Narrow" w:cs="Arial"/>
                <w:i/>
                <w:iCs/>
                <w:sz w:val="22"/>
              </w:rPr>
            </w:pPr>
          </w:p>
        </w:tc>
        <w:tc>
          <w:tcPr>
            <w:tcW w:w="940" w:type="dxa"/>
            <w:tcBorders>
              <w:top w:val="nil"/>
              <w:left w:val="nil"/>
              <w:bottom w:val="dotted" w:sz="4" w:space="0" w:color="auto"/>
              <w:right w:val="single" w:sz="4" w:space="0" w:color="auto"/>
            </w:tcBorders>
            <w:shd w:val="clear" w:color="auto" w:fill="auto"/>
            <w:vAlign w:val="center"/>
            <w:hideMark/>
          </w:tcPr>
          <w:p w14:paraId="2468A865"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w:t>
            </w:r>
          </w:p>
        </w:tc>
        <w:tc>
          <w:tcPr>
            <w:tcW w:w="1060" w:type="dxa"/>
            <w:tcBorders>
              <w:top w:val="nil"/>
              <w:left w:val="nil"/>
              <w:bottom w:val="dotted" w:sz="4" w:space="0" w:color="auto"/>
              <w:right w:val="single" w:sz="4" w:space="0" w:color="auto"/>
            </w:tcBorders>
            <w:shd w:val="clear" w:color="auto" w:fill="auto"/>
            <w:vAlign w:val="center"/>
            <w:hideMark/>
          </w:tcPr>
          <w:p w14:paraId="5E10EFB3" w14:textId="77777777" w:rsidR="00066A89" w:rsidRPr="00066A89" w:rsidRDefault="00066A89" w:rsidP="00A21584">
            <w:pPr>
              <w:spacing w:after="0" w:line="240" w:lineRule="auto"/>
              <w:jc w:val="center"/>
              <w:rPr>
                <w:rFonts w:ascii="Arial Narrow" w:hAnsi="Arial Narrow" w:cs="Arial"/>
                <w:i/>
                <w:iCs/>
                <w:sz w:val="22"/>
              </w:rPr>
            </w:pPr>
          </w:p>
        </w:tc>
        <w:tc>
          <w:tcPr>
            <w:tcW w:w="880" w:type="dxa"/>
            <w:tcBorders>
              <w:top w:val="nil"/>
              <w:left w:val="nil"/>
              <w:bottom w:val="dotted" w:sz="4" w:space="0" w:color="auto"/>
              <w:right w:val="single" w:sz="4" w:space="0" w:color="auto"/>
            </w:tcBorders>
            <w:shd w:val="clear" w:color="auto" w:fill="auto"/>
            <w:vAlign w:val="center"/>
            <w:hideMark/>
          </w:tcPr>
          <w:p w14:paraId="4AC88B08" w14:textId="77777777" w:rsidR="00066A89" w:rsidRPr="00066A89" w:rsidRDefault="00066A89" w:rsidP="00A21584">
            <w:pPr>
              <w:spacing w:after="0" w:line="240" w:lineRule="auto"/>
              <w:jc w:val="center"/>
              <w:rPr>
                <w:rFonts w:ascii="Arial Narrow" w:hAnsi="Arial Narrow" w:cs="Arial"/>
                <w:i/>
                <w:iCs/>
                <w:sz w:val="22"/>
              </w:rPr>
            </w:pPr>
          </w:p>
        </w:tc>
      </w:tr>
      <w:tr w:rsidR="00066A89" w:rsidRPr="00026F5C" w14:paraId="384ED9D1"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7F4579E2"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2.6.2</w:t>
            </w:r>
          </w:p>
        </w:tc>
        <w:tc>
          <w:tcPr>
            <w:tcW w:w="4240" w:type="dxa"/>
            <w:tcBorders>
              <w:top w:val="nil"/>
              <w:left w:val="nil"/>
              <w:bottom w:val="dotted" w:sz="4" w:space="0" w:color="auto"/>
              <w:right w:val="single" w:sz="4" w:space="0" w:color="auto"/>
            </w:tcBorders>
            <w:shd w:val="clear" w:color="auto" w:fill="auto"/>
            <w:noWrap/>
            <w:vAlign w:val="center"/>
            <w:hideMark/>
          </w:tcPr>
          <w:p w14:paraId="2761D926" w14:textId="77777777" w:rsidR="00066A89" w:rsidRPr="00066A89" w:rsidRDefault="00066A89" w:rsidP="00A21584">
            <w:pPr>
              <w:spacing w:after="0" w:line="240" w:lineRule="auto"/>
              <w:rPr>
                <w:rFonts w:ascii="Arial Narrow" w:hAnsi="Arial Narrow" w:cs="Arial"/>
                <w:i/>
                <w:iCs/>
                <w:sz w:val="22"/>
              </w:rPr>
            </w:pPr>
            <w:r w:rsidRPr="00066A89">
              <w:rPr>
                <w:rFonts w:ascii="Arial Narrow" w:hAnsi="Arial Narrow" w:cs="Arial"/>
                <w:i/>
                <w:iCs/>
                <w:sz w:val="22"/>
              </w:rPr>
              <w:t>Đ</w:t>
            </w:r>
            <w:r w:rsidRPr="00066A89">
              <w:rPr>
                <w:rFonts w:cs="Calibri"/>
                <w:i/>
                <w:iCs/>
                <w:sz w:val="22"/>
              </w:rPr>
              <w:t>ấ</w:t>
            </w:r>
            <w:r w:rsidRPr="00066A89">
              <w:rPr>
                <w:rFonts w:ascii="Arial Narrow" w:hAnsi="Arial Narrow" w:cs="Arial"/>
                <w:i/>
                <w:iCs/>
                <w:sz w:val="22"/>
              </w:rPr>
              <w:t>t x</w:t>
            </w:r>
            <w:r w:rsidRPr="00066A89">
              <w:rPr>
                <w:rFonts w:ascii="Arial Narrow" w:hAnsi="Arial Narrow" w:cs="Arial Narrow"/>
                <w:i/>
                <w:iCs/>
                <w:sz w:val="22"/>
              </w:rPr>
              <w:t>â</w:t>
            </w:r>
            <w:r w:rsidRPr="00066A89">
              <w:rPr>
                <w:rFonts w:ascii="Arial Narrow" w:hAnsi="Arial Narrow" w:cs="Arial"/>
                <w:i/>
                <w:iCs/>
                <w:sz w:val="22"/>
              </w:rPr>
              <w:t>y d</w:t>
            </w:r>
            <w:r w:rsidRPr="00066A89">
              <w:rPr>
                <w:rFonts w:cs="Calibri"/>
                <w:i/>
                <w:iCs/>
                <w:sz w:val="22"/>
              </w:rPr>
              <w:t>ự</w:t>
            </w:r>
            <w:r w:rsidRPr="00066A89">
              <w:rPr>
                <w:rFonts w:ascii="Arial Narrow" w:hAnsi="Arial Narrow" w:cs="Arial"/>
                <w:i/>
                <w:iCs/>
                <w:sz w:val="22"/>
              </w:rPr>
              <w:t>ng c</w:t>
            </w:r>
            <w:r w:rsidRPr="00066A89">
              <w:rPr>
                <w:rFonts w:cs="Calibri"/>
                <w:i/>
                <w:iCs/>
                <w:sz w:val="22"/>
              </w:rPr>
              <w:t>ơ</w:t>
            </w:r>
            <w:r w:rsidRPr="00066A89">
              <w:rPr>
                <w:rFonts w:ascii="Arial Narrow" w:hAnsi="Arial Narrow" w:cs="Arial"/>
                <w:i/>
                <w:iCs/>
                <w:sz w:val="22"/>
              </w:rPr>
              <w:t xml:space="preserve"> s</w:t>
            </w:r>
            <w:r w:rsidRPr="00066A89">
              <w:rPr>
                <w:rFonts w:cs="Calibri"/>
                <w:i/>
                <w:iCs/>
                <w:sz w:val="22"/>
              </w:rPr>
              <w:t>ở</w:t>
            </w:r>
            <w:r w:rsidRPr="00066A89">
              <w:rPr>
                <w:rFonts w:ascii="Arial Narrow" w:hAnsi="Arial Narrow" w:cs="Arial"/>
                <w:i/>
                <w:iCs/>
                <w:sz w:val="22"/>
              </w:rPr>
              <w:t xml:space="preserve"> y t</w:t>
            </w:r>
            <w:r w:rsidRPr="00066A89">
              <w:rPr>
                <w:rFonts w:cs="Calibri"/>
                <w:i/>
                <w:iCs/>
                <w:sz w:val="22"/>
              </w:rPr>
              <w:t>ế</w:t>
            </w:r>
          </w:p>
        </w:tc>
        <w:tc>
          <w:tcPr>
            <w:tcW w:w="627" w:type="dxa"/>
            <w:tcBorders>
              <w:top w:val="nil"/>
              <w:left w:val="nil"/>
              <w:bottom w:val="dotted" w:sz="4" w:space="0" w:color="auto"/>
              <w:right w:val="single" w:sz="4" w:space="0" w:color="auto"/>
            </w:tcBorders>
            <w:shd w:val="clear" w:color="auto" w:fill="auto"/>
            <w:vAlign w:val="center"/>
            <w:hideMark/>
          </w:tcPr>
          <w:p w14:paraId="6FD45EFE"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DYT</w:t>
            </w:r>
          </w:p>
        </w:tc>
        <w:tc>
          <w:tcPr>
            <w:tcW w:w="1010" w:type="dxa"/>
            <w:tcBorders>
              <w:top w:val="nil"/>
              <w:left w:val="nil"/>
              <w:bottom w:val="dotted" w:sz="4" w:space="0" w:color="auto"/>
              <w:right w:val="single" w:sz="4" w:space="0" w:color="auto"/>
            </w:tcBorders>
            <w:shd w:val="clear" w:color="auto" w:fill="auto"/>
            <w:vAlign w:val="center"/>
            <w:hideMark/>
          </w:tcPr>
          <w:p w14:paraId="414D2E75"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0,35</w:t>
            </w:r>
          </w:p>
        </w:tc>
        <w:tc>
          <w:tcPr>
            <w:tcW w:w="940" w:type="dxa"/>
            <w:tcBorders>
              <w:top w:val="nil"/>
              <w:left w:val="nil"/>
              <w:bottom w:val="dotted" w:sz="4" w:space="0" w:color="auto"/>
              <w:right w:val="single" w:sz="4" w:space="0" w:color="auto"/>
            </w:tcBorders>
            <w:shd w:val="clear" w:color="auto" w:fill="auto"/>
            <w:vAlign w:val="center"/>
            <w:hideMark/>
          </w:tcPr>
          <w:p w14:paraId="48FC25D4"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w:t>
            </w:r>
          </w:p>
        </w:tc>
        <w:tc>
          <w:tcPr>
            <w:tcW w:w="1060" w:type="dxa"/>
            <w:tcBorders>
              <w:top w:val="nil"/>
              <w:left w:val="nil"/>
              <w:bottom w:val="dotted" w:sz="4" w:space="0" w:color="auto"/>
              <w:right w:val="single" w:sz="4" w:space="0" w:color="auto"/>
            </w:tcBorders>
            <w:shd w:val="clear" w:color="auto" w:fill="auto"/>
            <w:vAlign w:val="center"/>
            <w:hideMark/>
          </w:tcPr>
          <w:p w14:paraId="0C44225E"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-0,35</w:t>
            </w:r>
          </w:p>
        </w:tc>
        <w:tc>
          <w:tcPr>
            <w:tcW w:w="880" w:type="dxa"/>
            <w:tcBorders>
              <w:top w:val="nil"/>
              <w:left w:val="nil"/>
              <w:bottom w:val="dotted" w:sz="4" w:space="0" w:color="auto"/>
              <w:right w:val="single" w:sz="4" w:space="0" w:color="auto"/>
            </w:tcBorders>
            <w:shd w:val="clear" w:color="auto" w:fill="auto"/>
            <w:vAlign w:val="center"/>
            <w:hideMark/>
          </w:tcPr>
          <w:p w14:paraId="2CE7164A" w14:textId="77777777" w:rsidR="00066A89" w:rsidRPr="00066A89" w:rsidRDefault="00066A89" w:rsidP="00A21584">
            <w:pPr>
              <w:spacing w:after="0" w:line="240" w:lineRule="auto"/>
              <w:jc w:val="center"/>
              <w:rPr>
                <w:rFonts w:ascii="Arial Narrow" w:hAnsi="Arial Narrow" w:cs="Arial"/>
                <w:i/>
                <w:iCs/>
                <w:sz w:val="22"/>
              </w:rPr>
            </w:pPr>
          </w:p>
        </w:tc>
      </w:tr>
      <w:tr w:rsidR="00066A89" w:rsidRPr="00026F5C" w14:paraId="492D8D2D"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440704F6"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2.6.3</w:t>
            </w:r>
          </w:p>
        </w:tc>
        <w:tc>
          <w:tcPr>
            <w:tcW w:w="4240" w:type="dxa"/>
            <w:tcBorders>
              <w:top w:val="nil"/>
              <w:left w:val="nil"/>
              <w:bottom w:val="dotted" w:sz="4" w:space="0" w:color="auto"/>
              <w:right w:val="single" w:sz="4" w:space="0" w:color="auto"/>
            </w:tcBorders>
            <w:shd w:val="clear" w:color="auto" w:fill="auto"/>
            <w:noWrap/>
            <w:vAlign w:val="center"/>
            <w:hideMark/>
          </w:tcPr>
          <w:p w14:paraId="5C5629A2" w14:textId="77777777" w:rsidR="00066A89" w:rsidRPr="00066A89" w:rsidRDefault="00066A89" w:rsidP="00A21584">
            <w:pPr>
              <w:spacing w:after="0" w:line="240" w:lineRule="auto"/>
              <w:rPr>
                <w:rFonts w:ascii="Arial Narrow" w:hAnsi="Arial Narrow" w:cs="Arial"/>
                <w:i/>
                <w:iCs/>
                <w:sz w:val="22"/>
              </w:rPr>
            </w:pPr>
            <w:r w:rsidRPr="00066A89">
              <w:rPr>
                <w:rFonts w:ascii="Arial Narrow" w:hAnsi="Arial Narrow" w:cs="Arial"/>
                <w:i/>
                <w:iCs/>
                <w:sz w:val="22"/>
              </w:rPr>
              <w:t>Đ</w:t>
            </w:r>
            <w:r w:rsidRPr="00066A89">
              <w:rPr>
                <w:rFonts w:cs="Calibri"/>
                <w:i/>
                <w:iCs/>
                <w:sz w:val="22"/>
              </w:rPr>
              <w:t>ấ</w:t>
            </w:r>
            <w:r w:rsidRPr="00066A89">
              <w:rPr>
                <w:rFonts w:ascii="Arial Narrow" w:hAnsi="Arial Narrow" w:cs="Arial"/>
                <w:i/>
                <w:iCs/>
                <w:sz w:val="22"/>
              </w:rPr>
              <w:t>t x</w:t>
            </w:r>
            <w:r w:rsidRPr="00066A89">
              <w:rPr>
                <w:rFonts w:ascii="Arial Narrow" w:hAnsi="Arial Narrow" w:cs="Arial Narrow"/>
                <w:i/>
                <w:iCs/>
                <w:sz w:val="22"/>
              </w:rPr>
              <w:t>â</w:t>
            </w:r>
            <w:r w:rsidRPr="00066A89">
              <w:rPr>
                <w:rFonts w:ascii="Arial Narrow" w:hAnsi="Arial Narrow" w:cs="Arial"/>
                <w:i/>
                <w:iCs/>
                <w:sz w:val="22"/>
              </w:rPr>
              <w:t>y d</w:t>
            </w:r>
            <w:r w:rsidRPr="00066A89">
              <w:rPr>
                <w:rFonts w:cs="Calibri"/>
                <w:i/>
                <w:iCs/>
                <w:sz w:val="22"/>
              </w:rPr>
              <w:t>ự</w:t>
            </w:r>
            <w:r w:rsidRPr="00066A89">
              <w:rPr>
                <w:rFonts w:ascii="Arial Narrow" w:hAnsi="Arial Narrow" w:cs="Arial"/>
                <w:i/>
                <w:iCs/>
                <w:sz w:val="22"/>
              </w:rPr>
              <w:t>ng c</w:t>
            </w:r>
            <w:r w:rsidRPr="00066A89">
              <w:rPr>
                <w:rFonts w:cs="Calibri"/>
                <w:i/>
                <w:iCs/>
                <w:sz w:val="22"/>
              </w:rPr>
              <w:t>ơ</w:t>
            </w:r>
            <w:r w:rsidRPr="00066A89">
              <w:rPr>
                <w:rFonts w:ascii="Arial Narrow" w:hAnsi="Arial Narrow" w:cs="Arial"/>
                <w:i/>
                <w:iCs/>
                <w:sz w:val="22"/>
              </w:rPr>
              <w:t xml:space="preserve"> s</w:t>
            </w:r>
            <w:r w:rsidRPr="00066A89">
              <w:rPr>
                <w:rFonts w:cs="Calibri"/>
                <w:i/>
                <w:iCs/>
                <w:sz w:val="22"/>
              </w:rPr>
              <w:t>ở</w:t>
            </w:r>
            <w:r w:rsidRPr="00066A89">
              <w:rPr>
                <w:rFonts w:ascii="Arial Narrow" w:hAnsi="Arial Narrow" w:cs="Arial"/>
                <w:i/>
                <w:iCs/>
                <w:sz w:val="22"/>
              </w:rPr>
              <w:t xml:space="preserve"> giáo d</w:t>
            </w:r>
            <w:r w:rsidRPr="00066A89">
              <w:rPr>
                <w:rFonts w:cs="Calibri"/>
                <w:i/>
                <w:iCs/>
                <w:sz w:val="22"/>
              </w:rPr>
              <w:t>ụ</w:t>
            </w:r>
            <w:r w:rsidRPr="00066A89">
              <w:rPr>
                <w:rFonts w:ascii="Arial Narrow" w:hAnsi="Arial Narrow" w:cs="Arial"/>
                <w:i/>
                <w:iCs/>
                <w:sz w:val="22"/>
              </w:rPr>
              <w:t>c v</w:t>
            </w:r>
            <w:r w:rsidRPr="00066A89">
              <w:rPr>
                <w:rFonts w:ascii="Arial Narrow" w:hAnsi="Arial Narrow" w:cs="Arial Narrow"/>
                <w:i/>
                <w:iCs/>
                <w:sz w:val="22"/>
              </w:rPr>
              <w:t>à</w:t>
            </w:r>
            <w:r w:rsidRPr="00066A89">
              <w:rPr>
                <w:rFonts w:ascii="Arial Narrow" w:hAnsi="Arial Narrow" w:cs="Arial"/>
                <w:i/>
                <w:iCs/>
                <w:sz w:val="22"/>
              </w:rPr>
              <w:t xml:space="preserve"> </w:t>
            </w:r>
            <w:r w:rsidRPr="00066A89">
              <w:rPr>
                <w:rFonts w:ascii="Arial Narrow" w:hAnsi="Arial Narrow" w:cs="Arial Narrow"/>
                <w:i/>
                <w:iCs/>
                <w:sz w:val="22"/>
              </w:rPr>
              <w:t>đà</w:t>
            </w:r>
            <w:r w:rsidRPr="00066A89">
              <w:rPr>
                <w:rFonts w:ascii="Arial Narrow" w:hAnsi="Arial Narrow" w:cs="Arial"/>
                <w:i/>
                <w:iCs/>
                <w:sz w:val="22"/>
              </w:rPr>
              <w:t>o t</w:t>
            </w:r>
            <w:r w:rsidRPr="00066A89">
              <w:rPr>
                <w:rFonts w:cs="Calibri"/>
                <w:i/>
                <w:iCs/>
                <w:sz w:val="22"/>
              </w:rPr>
              <w:t>ạ</w:t>
            </w:r>
            <w:r w:rsidRPr="00066A89">
              <w:rPr>
                <w:rFonts w:ascii="Arial Narrow" w:hAnsi="Arial Narrow" w:cs="Arial"/>
                <w:i/>
                <w:iCs/>
                <w:sz w:val="22"/>
              </w:rPr>
              <w:t>o</w:t>
            </w:r>
          </w:p>
        </w:tc>
        <w:tc>
          <w:tcPr>
            <w:tcW w:w="627" w:type="dxa"/>
            <w:tcBorders>
              <w:top w:val="nil"/>
              <w:left w:val="nil"/>
              <w:bottom w:val="dotted" w:sz="4" w:space="0" w:color="auto"/>
              <w:right w:val="single" w:sz="4" w:space="0" w:color="auto"/>
            </w:tcBorders>
            <w:shd w:val="clear" w:color="auto" w:fill="auto"/>
            <w:vAlign w:val="center"/>
            <w:hideMark/>
          </w:tcPr>
          <w:p w14:paraId="708804A4"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DGD</w:t>
            </w:r>
          </w:p>
        </w:tc>
        <w:tc>
          <w:tcPr>
            <w:tcW w:w="1010" w:type="dxa"/>
            <w:tcBorders>
              <w:top w:val="nil"/>
              <w:left w:val="nil"/>
              <w:bottom w:val="dotted" w:sz="4" w:space="0" w:color="auto"/>
              <w:right w:val="single" w:sz="4" w:space="0" w:color="auto"/>
            </w:tcBorders>
            <w:shd w:val="clear" w:color="auto" w:fill="auto"/>
            <w:vAlign w:val="center"/>
            <w:hideMark/>
          </w:tcPr>
          <w:p w14:paraId="2D26EAC9"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1,69</w:t>
            </w:r>
          </w:p>
        </w:tc>
        <w:tc>
          <w:tcPr>
            <w:tcW w:w="940" w:type="dxa"/>
            <w:tcBorders>
              <w:top w:val="nil"/>
              <w:left w:val="nil"/>
              <w:bottom w:val="dotted" w:sz="4" w:space="0" w:color="auto"/>
              <w:right w:val="single" w:sz="4" w:space="0" w:color="auto"/>
            </w:tcBorders>
            <w:shd w:val="clear" w:color="auto" w:fill="auto"/>
            <w:vAlign w:val="center"/>
            <w:hideMark/>
          </w:tcPr>
          <w:p w14:paraId="4909E761"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0,01</w:t>
            </w:r>
          </w:p>
        </w:tc>
        <w:tc>
          <w:tcPr>
            <w:tcW w:w="1060" w:type="dxa"/>
            <w:tcBorders>
              <w:top w:val="nil"/>
              <w:left w:val="nil"/>
              <w:bottom w:val="dotted" w:sz="4" w:space="0" w:color="auto"/>
              <w:right w:val="single" w:sz="4" w:space="0" w:color="auto"/>
            </w:tcBorders>
            <w:shd w:val="clear" w:color="auto" w:fill="auto"/>
            <w:vAlign w:val="center"/>
            <w:hideMark/>
          </w:tcPr>
          <w:p w14:paraId="1BFE3D39"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-1,68</w:t>
            </w:r>
          </w:p>
        </w:tc>
        <w:tc>
          <w:tcPr>
            <w:tcW w:w="880" w:type="dxa"/>
            <w:tcBorders>
              <w:top w:val="nil"/>
              <w:left w:val="nil"/>
              <w:bottom w:val="dotted" w:sz="4" w:space="0" w:color="auto"/>
              <w:right w:val="single" w:sz="4" w:space="0" w:color="auto"/>
            </w:tcBorders>
            <w:shd w:val="clear" w:color="auto" w:fill="auto"/>
            <w:vAlign w:val="center"/>
            <w:hideMark/>
          </w:tcPr>
          <w:p w14:paraId="037F640A"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0,59</w:t>
            </w:r>
          </w:p>
        </w:tc>
      </w:tr>
      <w:tr w:rsidR="00066A89" w:rsidRPr="00026F5C" w14:paraId="0099987A"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738DE45E"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2.6.4</w:t>
            </w:r>
          </w:p>
        </w:tc>
        <w:tc>
          <w:tcPr>
            <w:tcW w:w="4240" w:type="dxa"/>
            <w:tcBorders>
              <w:top w:val="nil"/>
              <w:left w:val="nil"/>
              <w:bottom w:val="dotted" w:sz="4" w:space="0" w:color="auto"/>
              <w:right w:val="single" w:sz="4" w:space="0" w:color="auto"/>
            </w:tcBorders>
            <w:shd w:val="clear" w:color="auto" w:fill="auto"/>
            <w:noWrap/>
            <w:vAlign w:val="center"/>
            <w:hideMark/>
          </w:tcPr>
          <w:p w14:paraId="257ECF01" w14:textId="77777777" w:rsidR="00066A89" w:rsidRPr="00066A89" w:rsidRDefault="00066A89" w:rsidP="00A21584">
            <w:pPr>
              <w:spacing w:after="0" w:line="240" w:lineRule="auto"/>
              <w:rPr>
                <w:rFonts w:ascii="Arial Narrow" w:hAnsi="Arial Narrow" w:cs="Arial"/>
                <w:i/>
                <w:iCs/>
                <w:sz w:val="22"/>
              </w:rPr>
            </w:pPr>
            <w:r w:rsidRPr="00066A89">
              <w:rPr>
                <w:rFonts w:ascii="Arial Narrow" w:hAnsi="Arial Narrow" w:cs="Arial"/>
                <w:i/>
                <w:iCs/>
                <w:sz w:val="22"/>
              </w:rPr>
              <w:t>Đ</w:t>
            </w:r>
            <w:r w:rsidRPr="00066A89">
              <w:rPr>
                <w:rFonts w:cs="Calibri"/>
                <w:i/>
                <w:iCs/>
                <w:sz w:val="22"/>
              </w:rPr>
              <w:t>ấ</w:t>
            </w:r>
            <w:r w:rsidRPr="00066A89">
              <w:rPr>
                <w:rFonts w:ascii="Arial Narrow" w:hAnsi="Arial Narrow" w:cs="Arial"/>
                <w:i/>
                <w:iCs/>
                <w:sz w:val="22"/>
              </w:rPr>
              <w:t>t x</w:t>
            </w:r>
            <w:r w:rsidRPr="00066A89">
              <w:rPr>
                <w:rFonts w:ascii="Arial Narrow" w:hAnsi="Arial Narrow" w:cs="Arial Narrow"/>
                <w:i/>
                <w:iCs/>
                <w:sz w:val="22"/>
              </w:rPr>
              <w:t>â</w:t>
            </w:r>
            <w:r w:rsidRPr="00066A89">
              <w:rPr>
                <w:rFonts w:ascii="Arial Narrow" w:hAnsi="Arial Narrow" w:cs="Arial"/>
                <w:i/>
                <w:iCs/>
                <w:sz w:val="22"/>
              </w:rPr>
              <w:t>y d</w:t>
            </w:r>
            <w:r w:rsidRPr="00066A89">
              <w:rPr>
                <w:rFonts w:cs="Calibri"/>
                <w:i/>
                <w:iCs/>
                <w:sz w:val="22"/>
              </w:rPr>
              <w:t>ự</w:t>
            </w:r>
            <w:r w:rsidRPr="00066A89">
              <w:rPr>
                <w:rFonts w:ascii="Arial Narrow" w:hAnsi="Arial Narrow" w:cs="Arial"/>
                <w:i/>
                <w:iCs/>
                <w:sz w:val="22"/>
              </w:rPr>
              <w:t>ng c</w:t>
            </w:r>
            <w:r w:rsidRPr="00066A89">
              <w:rPr>
                <w:rFonts w:cs="Calibri"/>
                <w:i/>
                <w:iCs/>
                <w:sz w:val="22"/>
              </w:rPr>
              <w:t>ơ</w:t>
            </w:r>
            <w:r w:rsidRPr="00066A89">
              <w:rPr>
                <w:rFonts w:ascii="Arial Narrow" w:hAnsi="Arial Narrow" w:cs="Arial"/>
                <w:i/>
                <w:iCs/>
                <w:sz w:val="22"/>
              </w:rPr>
              <w:t xml:space="preserve"> s</w:t>
            </w:r>
            <w:r w:rsidRPr="00066A89">
              <w:rPr>
                <w:rFonts w:cs="Calibri"/>
                <w:i/>
                <w:iCs/>
                <w:sz w:val="22"/>
              </w:rPr>
              <w:t>ở</w:t>
            </w:r>
            <w:r w:rsidRPr="00066A89">
              <w:rPr>
                <w:rFonts w:ascii="Arial Narrow" w:hAnsi="Arial Narrow" w:cs="Arial"/>
                <w:i/>
                <w:iCs/>
                <w:sz w:val="22"/>
              </w:rPr>
              <w:t xml:space="preserve"> th</w:t>
            </w:r>
            <w:r w:rsidRPr="00066A89">
              <w:rPr>
                <w:rFonts w:cs="Calibri"/>
                <w:i/>
                <w:iCs/>
                <w:sz w:val="22"/>
              </w:rPr>
              <w:t>ể</w:t>
            </w:r>
            <w:r w:rsidRPr="00066A89">
              <w:rPr>
                <w:rFonts w:ascii="Arial Narrow" w:hAnsi="Arial Narrow" w:cs="Arial"/>
                <w:i/>
                <w:iCs/>
                <w:sz w:val="22"/>
              </w:rPr>
              <w:t xml:space="preserve"> d</w:t>
            </w:r>
            <w:r w:rsidRPr="00066A89">
              <w:rPr>
                <w:rFonts w:cs="Calibri"/>
                <w:i/>
                <w:iCs/>
                <w:sz w:val="22"/>
              </w:rPr>
              <w:t>ụ</w:t>
            </w:r>
            <w:r w:rsidRPr="00066A89">
              <w:rPr>
                <w:rFonts w:ascii="Arial Narrow" w:hAnsi="Arial Narrow" w:cs="Arial"/>
                <w:i/>
                <w:iCs/>
                <w:sz w:val="22"/>
              </w:rPr>
              <w:t>c th</w:t>
            </w:r>
            <w:r w:rsidRPr="00066A89">
              <w:rPr>
                <w:rFonts w:cs="Calibri"/>
                <w:i/>
                <w:iCs/>
                <w:sz w:val="22"/>
              </w:rPr>
              <w:t>ể</w:t>
            </w:r>
            <w:r w:rsidRPr="00066A89">
              <w:rPr>
                <w:rFonts w:ascii="Arial Narrow" w:hAnsi="Arial Narrow" w:cs="Arial"/>
                <w:i/>
                <w:iCs/>
                <w:sz w:val="22"/>
              </w:rPr>
              <w:t xml:space="preserve"> thao</w:t>
            </w:r>
          </w:p>
        </w:tc>
        <w:tc>
          <w:tcPr>
            <w:tcW w:w="627" w:type="dxa"/>
            <w:tcBorders>
              <w:top w:val="nil"/>
              <w:left w:val="nil"/>
              <w:bottom w:val="dotted" w:sz="4" w:space="0" w:color="auto"/>
              <w:right w:val="single" w:sz="4" w:space="0" w:color="auto"/>
            </w:tcBorders>
            <w:shd w:val="clear" w:color="auto" w:fill="auto"/>
            <w:vAlign w:val="center"/>
            <w:hideMark/>
          </w:tcPr>
          <w:p w14:paraId="0CD81FB9"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DTT</w:t>
            </w:r>
          </w:p>
        </w:tc>
        <w:tc>
          <w:tcPr>
            <w:tcW w:w="1010" w:type="dxa"/>
            <w:tcBorders>
              <w:top w:val="nil"/>
              <w:left w:val="nil"/>
              <w:bottom w:val="dotted" w:sz="4" w:space="0" w:color="auto"/>
              <w:right w:val="single" w:sz="4" w:space="0" w:color="auto"/>
            </w:tcBorders>
            <w:shd w:val="clear" w:color="auto" w:fill="auto"/>
            <w:vAlign w:val="center"/>
            <w:hideMark/>
          </w:tcPr>
          <w:p w14:paraId="5A45C530"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1,59</w:t>
            </w:r>
          </w:p>
        </w:tc>
        <w:tc>
          <w:tcPr>
            <w:tcW w:w="940" w:type="dxa"/>
            <w:tcBorders>
              <w:top w:val="nil"/>
              <w:left w:val="nil"/>
              <w:bottom w:val="dotted" w:sz="4" w:space="0" w:color="auto"/>
              <w:right w:val="single" w:sz="4" w:space="0" w:color="auto"/>
            </w:tcBorders>
            <w:shd w:val="clear" w:color="auto" w:fill="auto"/>
            <w:vAlign w:val="center"/>
            <w:hideMark/>
          </w:tcPr>
          <w:p w14:paraId="41AA9921"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w:t>
            </w:r>
          </w:p>
        </w:tc>
        <w:tc>
          <w:tcPr>
            <w:tcW w:w="1060" w:type="dxa"/>
            <w:tcBorders>
              <w:top w:val="nil"/>
              <w:left w:val="nil"/>
              <w:bottom w:val="dotted" w:sz="4" w:space="0" w:color="auto"/>
              <w:right w:val="single" w:sz="4" w:space="0" w:color="auto"/>
            </w:tcBorders>
            <w:shd w:val="clear" w:color="auto" w:fill="auto"/>
            <w:vAlign w:val="center"/>
            <w:hideMark/>
          </w:tcPr>
          <w:p w14:paraId="48C166E5"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-1,59</w:t>
            </w:r>
          </w:p>
        </w:tc>
        <w:tc>
          <w:tcPr>
            <w:tcW w:w="880" w:type="dxa"/>
            <w:tcBorders>
              <w:top w:val="nil"/>
              <w:left w:val="nil"/>
              <w:bottom w:val="dotted" w:sz="4" w:space="0" w:color="auto"/>
              <w:right w:val="single" w:sz="4" w:space="0" w:color="auto"/>
            </w:tcBorders>
            <w:shd w:val="clear" w:color="auto" w:fill="auto"/>
            <w:vAlign w:val="center"/>
            <w:hideMark/>
          </w:tcPr>
          <w:p w14:paraId="3E954C36" w14:textId="77777777" w:rsidR="00066A89" w:rsidRPr="00066A89" w:rsidRDefault="00066A89" w:rsidP="00A21584">
            <w:pPr>
              <w:spacing w:after="0" w:line="240" w:lineRule="auto"/>
              <w:jc w:val="center"/>
              <w:rPr>
                <w:rFonts w:ascii="Arial Narrow" w:hAnsi="Arial Narrow" w:cs="Arial"/>
                <w:i/>
                <w:iCs/>
                <w:sz w:val="22"/>
              </w:rPr>
            </w:pPr>
          </w:p>
        </w:tc>
      </w:tr>
      <w:tr w:rsidR="00066A89" w:rsidRPr="00026F5C" w14:paraId="209DF11D"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tcPr>
          <w:p w14:paraId="1F7B202B"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2.6.5</w:t>
            </w:r>
          </w:p>
        </w:tc>
        <w:tc>
          <w:tcPr>
            <w:tcW w:w="4240" w:type="dxa"/>
            <w:tcBorders>
              <w:top w:val="nil"/>
              <w:left w:val="nil"/>
              <w:bottom w:val="dotted" w:sz="4" w:space="0" w:color="auto"/>
              <w:right w:val="single" w:sz="4" w:space="0" w:color="auto"/>
            </w:tcBorders>
            <w:shd w:val="clear" w:color="auto" w:fill="auto"/>
            <w:vAlign w:val="center"/>
            <w:hideMark/>
          </w:tcPr>
          <w:p w14:paraId="518DCCAA" w14:textId="77777777" w:rsidR="00066A89" w:rsidRPr="00066A89" w:rsidRDefault="00066A89" w:rsidP="00A21584">
            <w:pPr>
              <w:spacing w:after="0" w:line="240" w:lineRule="auto"/>
              <w:rPr>
                <w:rFonts w:ascii="Arial Narrow" w:hAnsi="Arial Narrow" w:cs="Arial"/>
                <w:i/>
                <w:iCs/>
                <w:sz w:val="22"/>
              </w:rPr>
            </w:pPr>
            <w:r w:rsidRPr="00066A89">
              <w:rPr>
                <w:rFonts w:ascii="Arial Narrow" w:hAnsi="Arial Narrow" w:cs="Arial"/>
                <w:i/>
                <w:iCs/>
                <w:sz w:val="22"/>
              </w:rPr>
              <w:t>Đ</w:t>
            </w:r>
            <w:r w:rsidRPr="00066A89">
              <w:rPr>
                <w:rFonts w:cs="Calibri"/>
                <w:i/>
                <w:iCs/>
                <w:sz w:val="22"/>
              </w:rPr>
              <w:t>ấ</w:t>
            </w:r>
            <w:r w:rsidRPr="00066A89">
              <w:rPr>
                <w:rFonts w:ascii="Arial Narrow" w:hAnsi="Arial Narrow" w:cs="Arial"/>
                <w:i/>
                <w:iCs/>
                <w:sz w:val="22"/>
              </w:rPr>
              <w:t>t x</w:t>
            </w:r>
            <w:r w:rsidRPr="00066A89">
              <w:rPr>
                <w:rFonts w:ascii="Arial Narrow" w:hAnsi="Arial Narrow" w:cs="Arial Narrow"/>
                <w:i/>
                <w:iCs/>
                <w:sz w:val="22"/>
              </w:rPr>
              <w:t>â</w:t>
            </w:r>
            <w:r w:rsidRPr="00066A89">
              <w:rPr>
                <w:rFonts w:ascii="Arial Narrow" w:hAnsi="Arial Narrow" w:cs="Arial"/>
                <w:i/>
                <w:iCs/>
                <w:sz w:val="22"/>
              </w:rPr>
              <w:t>y d</w:t>
            </w:r>
            <w:r w:rsidRPr="00066A89">
              <w:rPr>
                <w:rFonts w:cs="Calibri"/>
                <w:i/>
                <w:iCs/>
                <w:sz w:val="22"/>
              </w:rPr>
              <w:t>ự</w:t>
            </w:r>
            <w:r w:rsidRPr="00066A89">
              <w:rPr>
                <w:rFonts w:ascii="Arial Narrow" w:hAnsi="Arial Narrow" w:cs="Arial"/>
                <w:i/>
                <w:iCs/>
                <w:sz w:val="22"/>
              </w:rPr>
              <w:t>ng c</w:t>
            </w:r>
            <w:r w:rsidRPr="00066A89">
              <w:rPr>
                <w:rFonts w:cs="Calibri"/>
                <w:i/>
                <w:iCs/>
                <w:sz w:val="22"/>
              </w:rPr>
              <w:t>ơ</w:t>
            </w:r>
            <w:r w:rsidRPr="00066A89">
              <w:rPr>
                <w:rFonts w:ascii="Arial Narrow" w:hAnsi="Arial Narrow" w:cs="Arial"/>
                <w:i/>
                <w:iCs/>
                <w:sz w:val="22"/>
              </w:rPr>
              <w:t xml:space="preserve"> s</w:t>
            </w:r>
            <w:r w:rsidRPr="00066A89">
              <w:rPr>
                <w:rFonts w:cs="Calibri"/>
                <w:i/>
                <w:iCs/>
                <w:sz w:val="22"/>
              </w:rPr>
              <w:t>ở</w:t>
            </w:r>
            <w:r w:rsidRPr="00066A89">
              <w:rPr>
                <w:rFonts w:ascii="Arial Narrow" w:hAnsi="Arial Narrow" w:cs="Arial"/>
                <w:i/>
                <w:iCs/>
                <w:sz w:val="22"/>
              </w:rPr>
              <w:t xml:space="preserve"> ngo</w:t>
            </w:r>
            <w:r w:rsidRPr="00066A89">
              <w:rPr>
                <w:rFonts w:cs="Calibri"/>
                <w:i/>
                <w:iCs/>
                <w:sz w:val="22"/>
              </w:rPr>
              <w:t>ạ</w:t>
            </w:r>
            <w:r w:rsidRPr="00066A89">
              <w:rPr>
                <w:rFonts w:ascii="Arial Narrow" w:hAnsi="Arial Narrow" w:cs="Arial"/>
                <w:i/>
                <w:iCs/>
                <w:sz w:val="22"/>
              </w:rPr>
              <w:t>i giao</w:t>
            </w:r>
          </w:p>
        </w:tc>
        <w:tc>
          <w:tcPr>
            <w:tcW w:w="627" w:type="dxa"/>
            <w:tcBorders>
              <w:top w:val="nil"/>
              <w:left w:val="nil"/>
              <w:bottom w:val="dotted" w:sz="4" w:space="0" w:color="auto"/>
              <w:right w:val="single" w:sz="4" w:space="0" w:color="auto"/>
            </w:tcBorders>
            <w:shd w:val="clear" w:color="auto" w:fill="auto"/>
            <w:vAlign w:val="center"/>
            <w:hideMark/>
          </w:tcPr>
          <w:p w14:paraId="47F18031"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DNG</w:t>
            </w:r>
          </w:p>
        </w:tc>
        <w:tc>
          <w:tcPr>
            <w:tcW w:w="1010" w:type="dxa"/>
            <w:tcBorders>
              <w:top w:val="dotted" w:sz="4" w:space="0" w:color="auto"/>
              <w:left w:val="nil"/>
              <w:bottom w:val="dotted" w:sz="4" w:space="0" w:color="auto"/>
              <w:right w:val="single" w:sz="4" w:space="0" w:color="auto"/>
            </w:tcBorders>
            <w:shd w:val="clear" w:color="auto" w:fill="auto"/>
            <w:vAlign w:val="center"/>
            <w:hideMark/>
          </w:tcPr>
          <w:p w14:paraId="16CFC5A6" w14:textId="77777777" w:rsidR="00066A89" w:rsidRPr="00066A89" w:rsidRDefault="00066A89" w:rsidP="00A21584">
            <w:pPr>
              <w:spacing w:after="0" w:line="240" w:lineRule="auto"/>
              <w:jc w:val="center"/>
              <w:rPr>
                <w:rFonts w:ascii="Arial Narrow" w:hAnsi="Arial Narrow" w:cs="Arial"/>
                <w:i/>
                <w:iCs/>
                <w:sz w:val="22"/>
              </w:rPr>
            </w:pPr>
          </w:p>
        </w:tc>
        <w:tc>
          <w:tcPr>
            <w:tcW w:w="940" w:type="dxa"/>
            <w:tcBorders>
              <w:top w:val="nil"/>
              <w:left w:val="nil"/>
              <w:bottom w:val="dotted" w:sz="4" w:space="0" w:color="auto"/>
              <w:right w:val="single" w:sz="4" w:space="0" w:color="auto"/>
            </w:tcBorders>
            <w:shd w:val="clear" w:color="auto" w:fill="auto"/>
            <w:vAlign w:val="center"/>
            <w:hideMark/>
          </w:tcPr>
          <w:p w14:paraId="3BDE2FB8"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w:t>
            </w:r>
          </w:p>
        </w:tc>
        <w:tc>
          <w:tcPr>
            <w:tcW w:w="1060" w:type="dxa"/>
            <w:tcBorders>
              <w:top w:val="nil"/>
              <w:left w:val="nil"/>
              <w:bottom w:val="dotted" w:sz="4" w:space="0" w:color="auto"/>
              <w:right w:val="single" w:sz="4" w:space="0" w:color="auto"/>
            </w:tcBorders>
            <w:shd w:val="clear" w:color="auto" w:fill="auto"/>
            <w:vAlign w:val="center"/>
            <w:hideMark/>
          </w:tcPr>
          <w:p w14:paraId="55D98B72" w14:textId="77777777" w:rsidR="00066A89" w:rsidRPr="00066A89" w:rsidRDefault="00066A89" w:rsidP="00A21584">
            <w:pPr>
              <w:spacing w:after="0" w:line="240" w:lineRule="auto"/>
              <w:jc w:val="center"/>
              <w:rPr>
                <w:rFonts w:ascii="Arial Narrow" w:hAnsi="Arial Narrow" w:cs="Arial"/>
                <w:i/>
                <w:iCs/>
                <w:sz w:val="22"/>
              </w:rPr>
            </w:pPr>
          </w:p>
        </w:tc>
        <w:tc>
          <w:tcPr>
            <w:tcW w:w="880" w:type="dxa"/>
            <w:tcBorders>
              <w:top w:val="nil"/>
              <w:left w:val="nil"/>
              <w:bottom w:val="dotted" w:sz="4" w:space="0" w:color="auto"/>
              <w:right w:val="single" w:sz="4" w:space="0" w:color="auto"/>
            </w:tcBorders>
            <w:shd w:val="clear" w:color="auto" w:fill="auto"/>
            <w:vAlign w:val="center"/>
            <w:hideMark/>
          </w:tcPr>
          <w:p w14:paraId="15C779F2" w14:textId="77777777" w:rsidR="00066A89" w:rsidRPr="00066A89" w:rsidRDefault="00066A89" w:rsidP="00A21584">
            <w:pPr>
              <w:spacing w:after="0" w:line="240" w:lineRule="auto"/>
              <w:jc w:val="center"/>
              <w:rPr>
                <w:rFonts w:ascii="Arial Narrow" w:hAnsi="Arial Narrow" w:cs="Arial"/>
                <w:i/>
                <w:iCs/>
                <w:sz w:val="22"/>
              </w:rPr>
            </w:pPr>
          </w:p>
        </w:tc>
      </w:tr>
      <w:tr w:rsidR="00066A89" w:rsidRPr="00026F5C" w14:paraId="011233F4"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tcPr>
          <w:p w14:paraId="6637A1DA"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2.6.6</w:t>
            </w:r>
          </w:p>
        </w:tc>
        <w:tc>
          <w:tcPr>
            <w:tcW w:w="4240" w:type="dxa"/>
            <w:tcBorders>
              <w:top w:val="nil"/>
              <w:left w:val="nil"/>
              <w:bottom w:val="dotted" w:sz="4" w:space="0" w:color="auto"/>
              <w:right w:val="single" w:sz="4" w:space="0" w:color="auto"/>
            </w:tcBorders>
            <w:shd w:val="clear" w:color="auto" w:fill="auto"/>
            <w:vAlign w:val="center"/>
            <w:hideMark/>
          </w:tcPr>
          <w:p w14:paraId="7F490A7F" w14:textId="77777777" w:rsidR="00066A89" w:rsidRPr="00066A89" w:rsidRDefault="00066A89" w:rsidP="00A21584">
            <w:pPr>
              <w:spacing w:after="0" w:line="240" w:lineRule="auto"/>
              <w:rPr>
                <w:rFonts w:ascii="Arial Narrow" w:hAnsi="Arial Narrow" w:cs="Arial"/>
                <w:i/>
                <w:iCs/>
                <w:sz w:val="22"/>
              </w:rPr>
            </w:pPr>
            <w:r w:rsidRPr="00066A89">
              <w:rPr>
                <w:rFonts w:ascii="Arial Narrow" w:hAnsi="Arial Narrow" w:cs="Arial"/>
                <w:i/>
                <w:iCs/>
                <w:sz w:val="22"/>
              </w:rPr>
              <w:t>Đ</w:t>
            </w:r>
            <w:r w:rsidRPr="00066A89">
              <w:rPr>
                <w:rFonts w:cs="Calibri"/>
                <w:i/>
                <w:iCs/>
                <w:sz w:val="22"/>
              </w:rPr>
              <w:t>ấ</w:t>
            </w:r>
            <w:r w:rsidRPr="00066A89">
              <w:rPr>
                <w:rFonts w:ascii="Arial Narrow" w:hAnsi="Arial Narrow" w:cs="Arial"/>
                <w:i/>
                <w:iCs/>
                <w:sz w:val="22"/>
              </w:rPr>
              <w:t>t x</w:t>
            </w:r>
            <w:r w:rsidRPr="00066A89">
              <w:rPr>
                <w:rFonts w:ascii="Arial Narrow" w:hAnsi="Arial Narrow" w:cs="Arial Narrow"/>
                <w:i/>
                <w:iCs/>
                <w:sz w:val="22"/>
              </w:rPr>
              <w:t>â</w:t>
            </w:r>
            <w:r w:rsidRPr="00066A89">
              <w:rPr>
                <w:rFonts w:ascii="Arial Narrow" w:hAnsi="Arial Narrow" w:cs="Arial"/>
                <w:i/>
                <w:iCs/>
                <w:sz w:val="22"/>
              </w:rPr>
              <w:t>y d</w:t>
            </w:r>
            <w:r w:rsidRPr="00066A89">
              <w:rPr>
                <w:rFonts w:cs="Calibri"/>
                <w:i/>
                <w:iCs/>
                <w:sz w:val="22"/>
              </w:rPr>
              <w:t>ự</w:t>
            </w:r>
            <w:r w:rsidRPr="00066A89">
              <w:rPr>
                <w:rFonts w:ascii="Arial Narrow" w:hAnsi="Arial Narrow" w:cs="Arial"/>
                <w:i/>
                <w:iCs/>
                <w:sz w:val="22"/>
              </w:rPr>
              <w:t>ng c</w:t>
            </w:r>
            <w:r w:rsidRPr="00066A89">
              <w:rPr>
                <w:rFonts w:ascii="Arial Narrow" w:hAnsi="Arial Narrow" w:cs="Arial Narrow"/>
                <w:i/>
                <w:iCs/>
                <w:sz w:val="22"/>
              </w:rPr>
              <w:t>ô</w:t>
            </w:r>
            <w:r w:rsidRPr="00066A89">
              <w:rPr>
                <w:rFonts w:ascii="Arial Narrow" w:hAnsi="Arial Narrow" w:cs="Arial"/>
                <w:i/>
                <w:iCs/>
                <w:sz w:val="22"/>
              </w:rPr>
              <w:t>ng tr</w:t>
            </w:r>
            <w:r w:rsidRPr="00066A89">
              <w:rPr>
                <w:rFonts w:ascii="Arial Narrow" w:hAnsi="Arial Narrow" w:cs="Arial Narrow"/>
                <w:i/>
                <w:iCs/>
                <w:sz w:val="22"/>
              </w:rPr>
              <w:t>ì</w:t>
            </w:r>
            <w:r w:rsidRPr="00066A89">
              <w:rPr>
                <w:rFonts w:ascii="Arial Narrow" w:hAnsi="Arial Narrow" w:cs="Arial"/>
                <w:i/>
                <w:iCs/>
                <w:sz w:val="22"/>
              </w:rPr>
              <w:t>nh s</w:t>
            </w:r>
            <w:r w:rsidRPr="00066A89">
              <w:rPr>
                <w:rFonts w:cs="Calibri"/>
                <w:i/>
                <w:iCs/>
                <w:sz w:val="22"/>
              </w:rPr>
              <w:t>ự</w:t>
            </w:r>
            <w:r w:rsidRPr="00066A89">
              <w:rPr>
                <w:rFonts w:ascii="Arial Narrow" w:hAnsi="Arial Narrow" w:cs="Arial"/>
                <w:i/>
                <w:iCs/>
                <w:sz w:val="22"/>
              </w:rPr>
              <w:t xml:space="preserve"> nghi</w:t>
            </w:r>
            <w:r w:rsidRPr="00066A89">
              <w:rPr>
                <w:rFonts w:cs="Calibri"/>
                <w:i/>
                <w:iCs/>
                <w:sz w:val="22"/>
              </w:rPr>
              <w:t>ệ</w:t>
            </w:r>
            <w:r w:rsidRPr="00066A89">
              <w:rPr>
                <w:rFonts w:ascii="Arial Narrow" w:hAnsi="Arial Narrow" w:cs="Arial"/>
                <w:i/>
                <w:iCs/>
                <w:sz w:val="22"/>
              </w:rPr>
              <w:t>p kh</w:t>
            </w:r>
            <w:r w:rsidRPr="00066A89">
              <w:rPr>
                <w:rFonts w:ascii="Arial Narrow" w:hAnsi="Arial Narrow" w:cs="Arial Narrow"/>
                <w:i/>
                <w:iCs/>
                <w:sz w:val="22"/>
              </w:rPr>
              <w:t>á</w:t>
            </w:r>
            <w:r w:rsidRPr="00066A89">
              <w:rPr>
                <w:rFonts w:ascii="Arial Narrow" w:hAnsi="Arial Narrow" w:cs="Arial"/>
                <w:i/>
                <w:iCs/>
                <w:sz w:val="22"/>
              </w:rPr>
              <w:t>c</w:t>
            </w:r>
          </w:p>
        </w:tc>
        <w:tc>
          <w:tcPr>
            <w:tcW w:w="627" w:type="dxa"/>
            <w:tcBorders>
              <w:top w:val="nil"/>
              <w:left w:val="nil"/>
              <w:bottom w:val="dotted" w:sz="4" w:space="0" w:color="auto"/>
              <w:right w:val="single" w:sz="4" w:space="0" w:color="auto"/>
            </w:tcBorders>
            <w:shd w:val="clear" w:color="auto" w:fill="auto"/>
            <w:vAlign w:val="center"/>
            <w:hideMark/>
          </w:tcPr>
          <w:p w14:paraId="3024B654"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DSK</w:t>
            </w:r>
          </w:p>
        </w:tc>
        <w:tc>
          <w:tcPr>
            <w:tcW w:w="1010" w:type="dxa"/>
            <w:tcBorders>
              <w:top w:val="nil"/>
              <w:left w:val="nil"/>
              <w:bottom w:val="nil"/>
              <w:right w:val="nil"/>
            </w:tcBorders>
            <w:shd w:val="clear" w:color="auto" w:fill="auto"/>
            <w:vAlign w:val="center"/>
            <w:hideMark/>
          </w:tcPr>
          <w:p w14:paraId="0B7388AA" w14:textId="77777777" w:rsidR="00066A89" w:rsidRPr="00066A89" w:rsidRDefault="00066A89" w:rsidP="00A21584">
            <w:pPr>
              <w:spacing w:after="0" w:line="240" w:lineRule="auto"/>
              <w:jc w:val="center"/>
              <w:rPr>
                <w:rFonts w:ascii="Arial Narrow" w:hAnsi="Arial Narrow" w:cs="Arial"/>
                <w:i/>
                <w:iCs/>
                <w:sz w:val="22"/>
              </w:rPr>
            </w:pPr>
          </w:p>
        </w:tc>
        <w:tc>
          <w:tcPr>
            <w:tcW w:w="940" w:type="dxa"/>
            <w:tcBorders>
              <w:top w:val="nil"/>
              <w:left w:val="single" w:sz="4" w:space="0" w:color="auto"/>
              <w:bottom w:val="dotted" w:sz="4" w:space="0" w:color="auto"/>
              <w:right w:val="single" w:sz="4" w:space="0" w:color="auto"/>
            </w:tcBorders>
            <w:shd w:val="clear" w:color="auto" w:fill="auto"/>
            <w:vAlign w:val="center"/>
            <w:hideMark/>
          </w:tcPr>
          <w:p w14:paraId="6A4E948F"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w:t>
            </w:r>
          </w:p>
        </w:tc>
        <w:tc>
          <w:tcPr>
            <w:tcW w:w="1060" w:type="dxa"/>
            <w:tcBorders>
              <w:top w:val="nil"/>
              <w:left w:val="nil"/>
              <w:bottom w:val="dotted" w:sz="4" w:space="0" w:color="auto"/>
              <w:right w:val="single" w:sz="4" w:space="0" w:color="auto"/>
            </w:tcBorders>
            <w:shd w:val="clear" w:color="auto" w:fill="auto"/>
            <w:vAlign w:val="center"/>
            <w:hideMark/>
          </w:tcPr>
          <w:p w14:paraId="63A611A1" w14:textId="77777777" w:rsidR="00066A89" w:rsidRPr="00066A89" w:rsidRDefault="00066A89" w:rsidP="00A21584">
            <w:pPr>
              <w:spacing w:after="0" w:line="240" w:lineRule="auto"/>
              <w:jc w:val="center"/>
              <w:rPr>
                <w:rFonts w:ascii="Arial Narrow" w:hAnsi="Arial Narrow" w:cs="Arial"/>
                <w:i/>
                <w:iCs/>
                <w:sz w:val="22"/>
              </w:rPr>
            </w:pPr>
          </w:p>
        </w:tc>
        <w:tc>
          <w:tcPr>
            <w:tcW w:w="880" w:type="dxa"/>
            <w:tcBorders>
              <w:top w:val="nil"/>
              <w:left w:val="nil"/>
              <w:bottom w:val="dotted" w:sz="4" w:space="0" w:color="auto"/>
              <w:right w:val="single" w:sz="4" w:space="0" w:color="auto"/>
            </w:tcBorders>
            <w:shd w:val="clear" w:color="auto" w:fill="auto"/>
            <w:vAlign w:val="center"/>
            <w:hideMark/>
          </w:tcPr>
          <w:p w14:paraId="74FF4BF7" w14:textId="77777777" w:rsidR="00066A89" w:rsidRPr="00066A89" w:rsidRDefault="00066A89" w:rsidP="00A21584">
            <w:pPr>
              <w:spacing w:after="0" w:line="240" w:lineRule="auto"/>
              <w:jc w:val="center"/>
              <w:rPr>
                <w:rFonts w:ascii="Arial Narrow" w:hAnsi="Arial Narrow" w:cs="Arial"/>
                <w:i/>
                <w:iCs/>
                <w:sz w:val="22"/>
              </w:rPr>
            </w:pPr>
          </w:p>
        </w:tc>
      </w:tr>
      <w:tr w:rsidR="00066A89" w:rsidRPr="00026F5C" w14:paraId="233EA021"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tcPr>
          <w:p w14:paraId="325FB670"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2.7</w:t>
            </w:r>
          </w:p>
        </w:tc>
        <w:tc>
          <w:tcPr>
            <w:tcW w:w="4240" w:type="dxa"/>
            <w:tcBorders>
              <w:top w:val="nil"/>
              <w:left w:val="nil"/>
              <w:bottom w:val="dotted" w:sz="4" w:space="0" w:color="auto"/>
              <w:right w:val="single" w:sz="4" w:space="0" w:color="auto"/>
            </w:tcBorders>
            <w:shd w:val="clear" w:color="auto" w:fill="auto"/>
            <w:vAlign w:val="center"/>
          </w:tcPr>
          <w:p w14:paraId="1CE6B345" w14:textId="77777777" w:rsidR="00066A89" w:rsidRPr="00066A89" w:rsidRDefault="00066A89" w:rsidP="00A21584">
            <w:pPr>
              <w:spacing w:after="0" w:line="240" w:lineRule="auto"/>
              <w:rPr>
                <w:rFonts w:cs="Calibri"/>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s</w:t>
            </w:r>
            <w:r w:rsidRPr="00066A89">
              <w:rPr>
                <w:rFonts w:cs="Calibri"/>
                <w:sz w:val="22"/>
              </w:rPr>
              <w:t>ả</w:t>
            </w:r>
            <w:r w:rsidRPr="00066A89">
              <w:rPr>
                <w:rFonts w:ascii="Arial Narrow" w:hAnsi="Arial Narrow" w:cs="Arial"/>
                <w:sz w:val="22"/>
              </w:rPr>
              <w:t>n xu</w:t>
            </w:r>
            <w:r w:rsidRPr="00066A89">
              <w:rPr>
                <w:rFonts w:cs="Calibri"/>
                <w:sz w:val="22"/>
              </w:rPr>
              <w:t>ấ</w:t>
            </w:r>
            <w:r w:rsidRPr="00066A89">
              <w:rPr>
                <w:rFonts w:ascii="Arial Narrow" w:hAnsi="Arial Narrow" w:cs="Arial"/>
                <w:sz w:val="22"/>
              </w:rPr>
              <w:t>t, kinh doanh phi n</w:t>
            </w:r>
            <w:r w:rsidRPr="00066A89">
              <w:rPr>
                <w:rFonts w:ascii="Arial Narrow" w:hAnsi="Arial Narrow" w:cs="Arial Narrow"/>
                <w:sz w:val="22"/>
              </w:rPr>
              <w:t>ô</w:t>
            </w:r>
            <w:r w:rsidRPr="00066A89">
              <w:rPr>
                <w:rFonts w:ascii="Arial Narrow" w:hAnsi="Arial Narrow" w:cs="Arial"/>
                <w:sz w:val="22"/>
              </w:rPr>
              <w:t>ng nghi</w:t>
            </w:r>
            <w:r w:rsidRPr="00066A89">
              <w:rPr>
                <w:rFonts w:cs="Calibri"/>
                <w:sz w:val="22"/>
              </w:rPr>
              <w:t>ệ</w:t>
            </w:r>
            <w:r w:rsidRPr="00066A89">
              <w:rPr>
                <w:rFonts w:ascii="Arial Narrow" w:hAnsi="Arial Narrow" w:cs="Arial"/>
                <w:sz w:val="22"/>
              </w:rPr>
              <w:t>p</w:t>
            </w:r>
          </w:p>
        </w:tc>
        <w:tc>
          <w:tcPr>
            <w:tcW w:w="627" w:type="dxa"/>
            <w:tcBorders>
              <w:top w:val="nil"/>
              <w:left w:val="nil"/>
              <w:bottom w:val="dotted" w:sz="4" w:space="0" w:color="auto"/>
              <w:right w:val="single" w:sz="4" w:space="0" w:color="auto"/>
            </w:tcBorders>
            <w:shd w:val="clear" w:color="auto" w:fill="auto"/>
            <w:vAlign w:val="center"/>
          </w:tcPr>
          <w:p w14:paraId="59780F1B"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CSK</w:t>
            </w:r>
          </w:p>
        </w:tc>
        <w:tc>
          <w:tcPr>
            <w:tcW w:w="1010" w:type="dxa"/>
            <w:tcBorders>
              <w:top w:val="nil"/>
              <w:left w:val="nil"/>
              <w:bottom w:val="dotted" w:sz="4" w:space="0" w:color="auto"/>
              <w:right w:val="single" w:sz="4" w:space="0" w:color="auto"/>
            </w:tcBorders>
            <w:shd w:val="clear" w:color="auto" w:fill="auto"/>
            <w:vAlign w:val="center"/>
          </w:tcPr>
          <w:p w14:paraId="6DE8675E" w14:textId="77777777" w:rsidR="00066A89" w:rsidRPr="00066A89" w:rsidRDefault="00066A89" w:rsidP="00A21584">
            <w:pPr>
              <w:spacing w:after="0" w:line="240" w:lineRule="auto"/>
              <w:jc w:val="center"/>
              <w:rPr>
                <w:rFonts w:ascii="Arial Narrow" w:hAnsi="Arial Narrow" w:cs="Arial"/>
                <w:sz w:val="22"/>
              </w:rPr>
            </w:pPr>
          </w:p>
        </w:tc>
        <w:tc>
          <w:tcPr>
            <w:tcW w:w="940" w:type="dxa"/>
            <w:tcBorders>
              <w:top w:val="nil"/>
              <w:left w:val="nil"/>
              <w:bottom w:val="dotted" w:sz="4" w:space="0" w:color="auto"/>
              <w:right w:val="single" w:sz="4" w:space="0" w:color="auto"/>
            </w:tcBorders>
            <w:shd w:val="clear" w:color="auto" w:fill="auto"/>
            <w:vAlign w:val="center"/>
          </w:tcPr>
          <w:p w14:paraId="07D28088" w14:textId="77777777" w:rsidR="00066A89" w:rsidRPr="00066A89" w:rsidRDefault="00066A89" w:rsidP="00A21584">
            <w:pPr>
              <w:spacing w:after="0" w:line="240" w:lineRule="auto"/>
              <w:jc w:val="center"/>
              <w:rPr>
                <w:rFonts w:ascii="Arial Narrow" w:hAnsi="Arial Narrow" w:cs="Arial"/>
                <w:sz w:val="22"/>
              </w:rPr>
            </w:pPr>
          </w:p>
        </w:tc>
        <w:tc>
          <w:tcPr>
            <w:tcW w:w="1060" w:type="dxa"/>
            <w:tcBorders>
              <w:top w:val="nil"/>
              <w:left w:val="nil"/>
              <w:bottom w:val="dotted" w:sz="4" w:space="0" w:color="auto"/>
              <w:right w:val="single" w:sz="4" w:space="0" w:color="auto"/>
            </w:tcBorders>
            <w:shd w:val="clear" w:color="auto" w:fill="auto"/>
            <w:vAlign w:val="center"/>
          </w:tcPr>
          <w:p w14:paraId="31998CCA" w14:textId="77777777" w:rsidR="00066A89" w:rsidRPr="00066A89" w:rsidRDefault="00066A89" w:rsidP="00A21584">
            <w:pPr>
              <w:spacing w:after="0" w:line="240" w:lineRule="auto"/>
              <w:jc w:val="center"/>
              <w:rPr>
                <w:rFonts w:ascii="Arial Narrow" w:hAnsi="Arial Narrow" w:cs="Arial"/>
                <w:sz w:val="22"/>
              </w:rPr>
            </w:pPr>
          </w:p>
        </w:tc>
        <w:tc>
          <w:tcPr>
            <w:tcW w:w="880" w:type="dxa"/>
            <w:tcBorders>
              <w:top w:val="nil"/>
              <w:left w:val="nil"/>
              <w:bottom w:val="dotted" w:sz="4" w:space="0" w:color="auto"/>
              <w:right w:val="single" w:sz="4" w:space="0" w:color="auto"/>
            </w:tcBorders>
            <w:shd w:val="clear" w:color="auto" w:fill="auto"/>
            <w:vAlign w:val="center"/>
          </w:tcPr>
          <w:p w14:paraId="6ABB01BD" w14:textId="77777777" w:rsidR="00066A89" w:rsidRPr="00066A89" w:rsidRDefault="00066A89" w:rsidP="00A21584">
            <w:pPr>
              <w:spacing w:after="0" w:line="240" w:lineRule="auto"/>
              <w:jc w:val="center"/>
              <w:rPr>
                <w:rFonts w:ascii="Arial Narrow" w:hAnsi="Arial Narrow" w:cs="Arial"/>
                <w:sz w:val="22"/>
              </w:rPr>
            </w:pPr>
          </w:p>
        </w:tc>
      </w:tr>
      <w:tr w:rsidR="00066A89" w:rsidRPr="00026F5C" w14:paraId="677A54DE"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hideMark/>
          </w:tcPr>
          <w:p w14:paraId="3491DE1E"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2.7.1</w:t>
            </w:r>
          </w:p>
        </w:tc>
        <w:tc>
          <w:tcPr>
            <w:tcW w:w="4240" w:type="dxa"/>
            <w:tcBorders>
              <w:top w:val="nil"/>
              <w:left w:val="nil"/>
              <w:bottom w:val="dotted" w:sz="4" w:space="0" w:color="auto"/>
              <w:right w:val="single" w:sz="4" w:space="0" w:color="auto"/>
            </w:tcBorders>
            <w:shd w:val="clear" w:color="auto" w:fill="auto"/>
            <w:vAlign w:val="center"/>
            <w:hideMark/>
          </w:tcPr>
          <w:p w14:paraId="5B02ED5A" w14:textId="77777777" w:rsidR="00066A89" w:rsidRPr="00066A89" w:rsidRDefault="00066A89" w:rsidP="00A21584">
            <w:pPr>
              <w:spacing w:after="0" w:line="240" w:lineRule="auto"/>
              <w:rPr>
                <w:rFonts w:ascii="Arial Narrow" w:hAnsi="Arial Narrow" w:cs="Arial"/>
                <w:i/>
                <w:iCs/>
                <w:sz w:val="22"/>
              </w:rPr>
            </w:pPr>
            <w:r w:rsidRPr="00066A89">
              <w:rPr>
                <w:rFonts w:ascii="Arial Narrow" w:hAnsi="Arial Narrow" w:cs="Arial"/>
                <w:i/>
                <w:iCs/>
                <w:sz w:val="22"/>
              </w:rPr>
              <w:t>Đ</w:t>
            </w:r>
            <w:r w:rsidRPr="00066A89">
              <w:rPr>
                <w:rFonts w:cs="Calibri"/>
                <w:i/>
                <w:iCs/>
                <w:sz w:val="22"/>
              </w:rPr>
              <w:t>ấ</w:t>
            </w:r>
            <w:r w:rsidRPr="00066A89">
              <w:rPr>
                <w:rFonts w:ascii="Arial Narrow" w:hAnsi="Arial Narrow" w:cs="Arial"/>
                <w:i/>
                <w:iCs/>
                <w:sz w:val="22"/>
              </w:rPr>
              <w:t>t th</w:t>
            </w:r>
            <w:r w:rsidRPr="00066A89">
              <w:rPr>
                <w:rFonts w:cs="Calibri"/>
                <w:i/>
                <w:iCs/>
                <w:sz w:val="22"/>
              </w:rPr>
              <w:t>ươ</w:t>
            </w:r>
            <w:r w:rsidRPr="00066A89">
              <w:rPr>
                <w:rFonts w:ascii="Arial Narrow" w:hAnsi="Arial Narrow" w:cs="Arial"/>
                <w:i/>
                <w:iCs/>
                <w:sz w:val="22"/>
              </w:rPr>
              <w:t>ng m</w:t>
            </w:r>
            <w:r w:rsidRPr="00066A89">
              <w:rPr>
                <w:rFonts w:cs="Calibri"/>
                <w:i/>
                <w:iCs/>
                <w:sz w:val="22"/>
              </w:rPr>
              <w:t>ạ</w:t>
            </w:r>
            <w:r w:rsidRPr="00066A89">
              <w:rPr>
                <w:rFonts w:ascii="Arial Narrow" w:hAnsi="Arial Narrow" w:cs="Arial"/>
                <w:i/>
                <w:iCs/>
                <w:sz w:val="22"/>
              </w:rPr>
              <w:t>i, d</w:t>
            </w:r>
            <w:r w:rsidRPr="00066A89">
              <w:rPr>
                <w:rFonts w:cs="Calibri"/>
                <w:i/>
                <w:iCs/>
                <w:sz w:val="22"/>
              </w:rPr>
              <w:t>ị</w:t>
            </w:r>
            <w:r w:rsidRPr="00066A89">
              <w:rPr>
                <w:rFonts w:ascii="Arial Narrow" w:hAnsi="Arial Narrow" w:cs="Arial"/>
                <w:i/>
                <w:iCs/>
                <w:sz w:val="22"/>
              </w:rPr>
              <w:t>ch v</w:t>
            </w:r>
            <w:r w:rsidRPr="00066A89">
              <w:rPr>
                <w:rFonts w:cs="Calibri"/>
                <w:i/>
                <w:iCs/>
                <w:sz w:val="22"/>
              </w:rPr>
              <w:t>ụ</w:t>
            </w:r>
          </w:p>
        </w:tc>
        <w:tc>
          <w:tcPr>
            <w:tcW w:w="627" w:type="dxa"/>
            <w:tcBorders>
              <w:top w:val="nil"/>
              <w:left w:val="nil"/>
              <w:bottom w:val="dotted" w:sz="4" w:space="0" w:color="auto"/>
              <w:right w:val="single" w:sz="4" w:space="0" w:color="auto"/>
            </w:tcBorders>
            <w:shd w:val="clear" w:color="auto" w:fill="auto"/>
            <w:vAlign w:val="center"/>
            <w:hideMark/>
          </w:tcPr>
          <w:p w14:paraId="1A588857"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TMD</w:t>
            </w:r>
          </w:p>
        </w:tc>
        <w:tc>
          <w:tcPr>
            <w:tcW w:w="1010" w:type="dxa"/>
            <w:tcBorders>
              <w:top w:val="nil"/>
              <w:left w:val="nil"/>
              <w:bottom w:val="dotted" w:sz="4" w:space="0" w:color="auto"/>
              <w:right w:val="single" w:sz="4" w:space="0" w:color="auto"/>
            </w:tcBorders>
            <w:shd w:val="clear" w:color="auto" w:fill="auto"/>
            <w:vAlign w:val="center"/>
            <w:hideMark/>
          </w:tcPr>
          <w:p w14:paraId="517321A2"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22,98</w:t>
            </w:r>
          </w:p>
        </w:tc>
        <w:tc>
          <w:tcPr>
            <w:tcW w:w="940" w:type="dxa"/>
            <w:tcBorders>
              <w:top w:val="nil"/>
              <w:left w:val="nil"/>
              <w:bottom w:val="dotted" w:sz="4" w:space="0" w:color="auto"/>
              <w:right w:val="single" w:sz="4" w:space="0" w:color="auto"/>
            </w:tcBorders>
            <w:shd w:val="clear" w:color="auto" w:fill="auto"/>
            <w:vAlign w:val="center"/>
            <w:hideMark/>
          </w:tcPr>
          <w:p w14:paraId="48DE2E40"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w:t>
            </w:r>
          </w:p>
        </w:tc>
        <w:tc>
          <w:tcPr>
            <w:tcW w:w="1060" w:type="dxa"/>
            <w:tcBorders>
              <w:top w:val="nil"/>
              <w:left w:val="nil"/>
              <w:bottom w:val="dotted" w:sz="4" w:space="0" w:color="auto"/>
              <w:right w:val="single" w:sz="4" w:space="0" w:color="auto"/>
            </w:tcBorders>
            <w:shd w:val="clear" w:color="auto" w:fill="auto"/>
            <w:vAlign w:val="center"/>
            <w:hideMark/>
          </w:tcPr>
          <w:p w14:paraId="0EA12465"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-22,98</w:t>
            </w:r>
          </w:p>
        </w:tc>
        <w:tc>
          <w:tcPr>
            <w:tcW w:w="880" w:type="dxa"/>
            <w:tcBorders>
              <w:top w:val="nil"/>
              <w:left w:val="nil"/>
              <w:bottom w:val="dotted" w:sz="4" w:space="0" w:color="auto"/>
              <w:right w:val="single" w:sz="4" w:space="0" w:color="auto"/>
            </w:tcBorders>
            <w:shd w:val="clear" w:color="auto" w:fill="auto"/>
            <w:vAlign w:val="center"/>
            <w:hideMark/>
          </w:tcPr>
          <w:p w14:paraId="56FDF3AF" w14:textId="77777777" w:rsidR="00066A89" w:rsidRPr="00066A89" w:rsidRDefault="00066A89" w:rsidP="00A21584">
            <w:pPr>
              <w:spacing w:after="0" w:line="240" w:lineRule="auto"/>
              <w:jc w:val="center"/>
              <w:rPr>
                <w:rFonts w:ascii="Arial Narrow" w:hAnsi="Arial Narrow" w:cs="Arial"/>
                <w:i/>
                <w:iCs/>
                <w:sz w:val="22"/>
              </w:rPr>
            </w:pPr>
          </w:p>
        </w:tc>
      </w:tr>
      <w:tr w:rsidR="00066A89" w:rsidRPr="00026F5C" w14:paraId="7B92F440"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hideMark/>
          </w:tcPr>
          <w:p w14:paraId="5B16AFC0"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2.7.2</w:t>
            </w:r>
          </w:p>
        </w:tc>
        <w:tc>
          <w:tcPr>
            <w:tcW w:w="4240" w:type="dxa"/>
            <w:tcBorders>
              <w:top w:val="nil"/>
              <w:left w:val="nil"/>
              <w:bottom w:val="dotted" w:sz="4" w:space="0" w:color="auto"/>
              <w:right w:val="single" w:sz="4" w:space="0" w:color="auto"/>
            </w:tcBorders>
            <w:shd w:val="clear" w:color="auto" w:fill="auto"/>
            <w:vAlign w:val="center"/>
            <w:hideMark/>
          </w:tcPr>
          <w:p w14:paraId="10613032" w14:textId="77777777" w:rsidR="00066A89" w:rsidRPr="00066A89" w:rsidRDefault="00066A89" w:rsidP="00A21584">
            <w:pPr>
              <w:spacing w:after="0" w:line="240" w:lineRule="auto"/>
              <w:rPr>
                <w:rFonts w:ascii="Arial Narrow" w:hAnsi="Arial Narrow" w:cs="Arial"/>
                <w:i/>
                <w:iCs/>
                <w:sz w:val="22"/>
              </w:rPr>
            </w:pPr>
            <w:r w:rsidRPr="00066A89">
              <w:rPr>
                <w:rFonts w:ascii="Arial Narrow" w:hAnsi="Arial Narrow" w:cs="Arial"/>
                <w:i/>
                <w:iCs/>
                <w:sz w:val="22"/>
              </w:rPr>
              <w:t>Đ</w:t>
            </w:r>
            <w:r w:rsidRPr="00066A89">
              <w:rPr>
                <w:rFonts w:cs="Calibri"/>
                <w:i/>
                <w:iCs/>
                <w:sz w:val="22"/>
              </w:rPr>
              <w:t>ấ</w:t>
            </w:r>
            <w:r w:rsidRPr="00066A89">
              <w:rPr>
                <w:rFonts w:ascii="Arial Narrow" w:hAnsi="Arial Narrow" w:cs="Arial"/>
                <w:i/>
                <w:iCs/>
                <w:sz w:val="22"/>
              </w:rPr>
              <w:t>t c</w:t>
            </w:r>
            <w:r w:rsidRPr="00066A89">
              <w:rPr>
                <w:rFonts w:cs="Calibri"/>
                <w:i/>
                <w:iCs/>
                <w:sz w:val="22"/>
              </w:rPr>
              <w:t>ơ</w:t>
            </w:r>
            <w:r w:rsidRPr="00066A89">
              <w:rPr>
                <w:rFonts w:ascii="Arial Narrow" w:hAnsi="Arial Narrow" w:cs="Arial"/>
                <w:i/>
                <w:iCs/>
                <w:sz w:val="22"/>
              </w:rPr>
              <w:t xml:space="preserve"> s</w:t>
            </w:r>
            <w:r w:rsidRPr="00066A89">
              <w:rPr>
                <w:rFonts w:cs="Calibri"/>
                <w:i/>
                <w:iCs/>
                <w:sz w:val="22"/>
              </w:rPr>
              <w:t>ở</w:t>
            </w:r>
            <w:r w:rsidRPr="00066A89">
              <w:rPr>
                <w:rFonts w:ascii="Arial Narrow" w:hAnsi="Arial Narrow" w:cs="Arial"/>
                <w:i/>
                <w:iCs/>
                <w:sz w:val="22"/>
              </w:rPr>
              <w:t xml:space="preserve"> s</w:t>
            </w:r>
            <w:r w:rsidRPr="00066A89">
              <w:rPr>
                <w:rFonts w:cs="Calibri"/>
                <w:i/>
                <w:iCs/>
                <w:sz w:val="22"/>
              </w:rPr>
              <w:t>ả</w:t>
            </w:r>
            <w:r w:rsidRPr="00066A89">
              <w:rPr>
                <w:rFonts w:ascii="Arial Narrow" w:hAnsi="Arial Narrow" w:cs="Arial"/>
                <w:i/>
                <w:iCs/>
                <w:sz w:val="22"/>
              </w:rPr>
              <w:t>n xu</w:t>
            </w:r>
            <w:r w:rsidRPr="00066A89">
              <w:rPr>
                <w:rFonts w:cs="Calibri"/>
                <w:i/>
                <w:iCs/>
                <w:sz w:val="22"/>
              </w:rPr>
              <w:t>ấ</w:t>
            </w:r>
            <w:r w:rsidRPr="00066A89">
              <w:rPr>
                <w:rFonts w:ascii="Arial Narrow" w:hAnsi="Arial Narrow" w:cs="Arial"/>
                <w:i/>
                <w:iCs/>
                <w:sz w:val="22"/>
              </w:rPr>
              <w:t>t phi n</w:t>
            </w:r>
            <w:r w:rsidRPr="00066A89">
              <w:rPr>
                <w:rFonts w:ascii="Arial Narrow" w:hAnsi="Arial Narrow" w:cs="Arial Narrow"/>
                <w:i/>
                <w:iCs/>
                <w:sz w:val="22"/>
              </w:rPr>
              <w:t>ô</w:t>
            </w:r>
            <w:r w:rsidRPr="00066A89">
              <w:rPr>
                <w:rFonts w:ascii="Arial Narrow" w:hAnsi="Arial Narrow" w:cs="Arial"/>
                <w:i/>
                <w:iCs/>
                <w:sz w:val="22"/>
              </w:rPr>
              <w:t>ng nghi</w:t>
            </w:r>
            <w:r w:rsidRPr="00066A89">
              <w:rPr>
                <w:rFonts w:cs="Calibri"/>
                <w:i/>
                <w:iCs/>
                <w:sz w:val="22"/>
              </w:rPr>
              <w:t>ệ</w:t>
            </w:r>
            <w:r w:rsidRPr="00066A89">
              <w:rPr>
                <w:rFonts w:ascii="Arial Narrow" w:hAnsi="Arial Narrow" w:cs="Arial"/>
                <w:i/>
                <w:iCs/>
                <w:sz w:val="22"/>
              </w:rPr>
              <w:t>p</w:t>
            </w:r>
          </w:p>
        </w:tc>
        <w:tc>
          <w:tcPr>
            <w:tcW w:w="627" w:type="dxa"/>
            <w:tcBorders>
              <w:top w:val="nil"/>
              <w:left w:val="nil"/>
              <w:bottom w:val="dotted" w:sz="4" w:space="0" w:color="auto"/>
              <w:right w:val="single" w:sz="4" w:space="0" w:color="auto"/>
            </w:tcBorders>
            <w:shd w:val="clear" w:color="auto" w:fill="auto"/>
            <w:vAlign w:val="center"/>
            <w:hideMark/>
          </w:tcPr>
          <w:p w14:paraId="7B82A0AA"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SKC</w:t>
            </w:r>
          </w:p>
        </w:tc>
        <w:tc>
          <w:tcPr>
            <w:tcW w:w="1010" w:type="dxa"/>
            <w:tcBorders>
              <w:top w:val="nil"/>
              <w:left w:val="nil"/>
              <w:bottom w:val="dotted" w:sz="4" w:space="0" w:color="auto"/>
              <w:right w:val="single" w:sz="4" w:space="0" w:color="auto"/>
            </w:tcBorders>
            <w:shd w:val="clear" w:color="auto" w:fill="auto"/>
            <w:vAlign w:val="center"/>
            <w:hideMark/>
          </w:tcPr>
          <w:p w14:paraId="5D5A83EE"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17,41</w:t>
            </w:r>
          </w:p>
        </w:tc>
        <w:tc>
          <w:tcPr>
            <w:tcW w:w="940" w:type="dxa"/>
            <w:tcBorders>
              <w:top w:val="nil"/>
              <w:left w:val="nil"/>
              <w:bottom w:val="dotted" w:sz="4" w:space="0" w:color="auto"/>
              <w:right w:val="single" w:sz="4" w:space="0" w:color="auto"/>
            </w:tcBorders>
            <w:shd w:val="clear" w:color="auto" w:fill="auto"/>
            <w:vAlign w:val="center"/>
            <w:hideMark/>
          </w:tcPr>
          <w:p w14:paraId="74842A22"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0,01</w:t>
            </w:r>
          </w:p>
        </w:tc>
        <w:tc>
          <w:tcPr>
            <w:tcW w:w="1060" w:type="dxa"/>
            <w:tcBorders>
              <w:top w:val="nil"/>
              <w:left w:val="nil"/>
              <w:bottom w:val="dotted" w:sz="4" w:space="0" w:color="auto"/>
              <w:right w:val="single" w:sz="4" w:space="0" w:color="auto"/>
            </w:tcBorders>
            <w:shd w:val="clear" w:color="auto" w:fill="auto"/>
            <w:vAlign w:val="center"/>
            <w:hideMark/>
          </w:tcPr>
          <w:p w14:paraId="0D51510B"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-17,40</w:t>
            </w:r>
          </w:p>
        </w:tc>
        <w:tc>
          <w:tcPr>
            <w:tcW w:w="880" w:type="dxa"/>
            <w:tcBorders>
              <w:top w:val="nil"/>
              <w:left w:val="nil"/>
              <w:bottom w:val="dotted" w:sz="4" w:space="0" w:color="auto"/>
              <w:right w:val="single" w:sz="4" w:space="0" w:color="auto"/>
            </w:tcBorders>
            <w:shd w:val="clear" w:color="auto" w:fill="auto"/>
            <w:vAlign w:val="center"/>
            <w:hideMark/>
          </w:tcPr>
          <w:p w14:paraId="039EBBB0"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0,06</w:t>
            </w:r>
          </w:p>
        </w:tc>
      </w:tr>
      <w:tr w:rsidR="00066A89" w:rsidRPr="00026F5C" w14:paraId="5AE1D174"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hideMark/>
          </w:tcPr>
          <w:p w14:paraId="4FB1269F"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2.7.3</w:t>
            </w:r>
          </w:p>
        </w:tc>
        <w:tc>
          <w:tcPr>
            <w:tcW w:w="4240" w:type="dxa"/>
            <w:tcBorders>
              <w:top w:val="nil"/>
              <w:left w:val="nil"/>
              <w:bottom w:val="dotted" w:sz="4" w:space="0" w:color="auto"/>
              <w:right w:val="single" w:sz="4" w:space="0" w:color="auto"/>
            </w:tcBorders>
            <w:shd w:val="clear" w:color="auto" w:fill="auto"/>
            <w:vAlign w:val="center"/>
            <w:hideMark/>
          </w:tcPr>
          <w:p w14:paraId="5A2386D7" w14:textId="77777777" w:rsidR="00066A89" w:rsidRPr="00066A89" w:rsidRDefault="00066A89" w:rsidP="00A21584">
            <w:pPr>
              <w:spacing w:after="0" w:line="240" w:lineRule="auto"/>
              <w:rPr>
                <w:rFonts w:ascii="Arial Narrow" w:hAnsi="Arial Narrow" w:cs="Arial"/>
                <w:i/>
                <w:iCs/>
                <w:sz w:val="22"/>
              </w:rPr>
            </w:pPr>
            <w:r w:rsidRPr="00066A89">
              <w:rPr>
                <w:rFonts w:ascii="Arial Narrow" w:hAnsi="Arial Narrow" w:cs="Arial"/>
                <w:i/>
                <w:iCs/>
                <w:sz w:val="22"/>
              </w:rPr>
              <w:t>Đ</w:t>
            </w:r>
            <w:r w:rsidRPr="00066A89">
              <w:rPr>
                <w:rFonts w:cs="Calibri"/>
                <w:i/>
                <w:iCs/>
                <w:sz w:val="22"/>
              </w:rPr>
              <w:t>ấ</w:t>
            </w:r>
            <w:r w:rsidRPr="00066A89">
              <w:rPr>
                <w:rFonts w:ascii="Arial Narrow" w:hAnsi="Arial Narrow" w:cs="Arial"/>
                <w:i/>
                <w:iCs/>
                <w:sz w:val="22"/>
              </w:rPr>
              <w:t>t cho ho</w:t>
            </w:r>
            <w:r w:rsidRPr="00066A89">
              <w:rPr>
                <w:rFonts w:cs="Calibri"/>
                <w:i/>
                <w:iCs/>
                <w:sz w:val="22"/>
              </w:rPr>
              <w:t>ạ</w:t>
            </w:r>
            <w:r w:rsidRPr="00066A89">
              <w:rPr>
                <w:rFonts w:ascii="Arial Narrow" w:hAnsi="Arial Narrow" w:cs="Arial"/>
                <w:i/>
                <w:iCs/>
                <w:sz w:val="22"/>
              </w:rPr>
              <w:t xml:space="preserve">t </w:t>
            </w:r>
            <w:r w:rsidRPr="00066A89">
              <w:rPr>
                <w:rFonts w:ascii="Arial Narrow" w:hAnsi="Arial Narrow" w:cs="Arial Narrow"/>
                <w:i/>
                <w:iCs/>
                <w:sz w:val="22"/>
              </w:rPr>
              <w:t>đ</w:t>
            </w:r>
            <w:r w:rsidRPr="00066A89">
              <w:rPr>
                <w:rFonts w:cs="Calibri"/>
                <w:i/>
                <w:iCs/>
                <w:sz w:val="22"/>
              </w:rPr>
              <w:t>ộ</w:t>
            </w:r>
            <w:r w:rsidRPr="00066A89">
              <w:rPr>
                <w:rFonts w:ascii="Arial Narrow" w:hAnsi="Arial Narrow" w:cs="Arial"/>
                <w:i/>
                <w:iCs/>
                <w:sz w:val="22"/>
              </w:rPr>
              <w:t>ng kho</w:t>
            </w:r>
            <w:r w:rsidRPr="00066A89">
              <w:rPr>
                <w:rFonts w:ascii="Arial Narrow" w:hAnsi="Arial Narrow" w:cs="Arial Narrow"/>
                <w:i/>
                <w:iCs/>
                <w:sz w:val="22"/>
              </w:rPr>
              <w:t>á</w:t>
            </w:r>
            <w:r w:rsidRPr="00066A89">
              <w:rPr>
                <w:rFonts w:ascii="Arial Narrow" w:hAnsi="Arial Narrow" w:cs="Arial"/>
                <w:i/>
                <w:iCs/>
                <w:sz w:val="22"/>
              </w:rPr>
              <w:t>ng s</w:t>
            </w:r>
            <w:r w:rsidRPr="00066A89">
              <w:rPr>
                <w:rFonts w:cs="Calibri"/>
                <w:i/>
                <w:iCs/>
                <w:sz w:val="22"/>
              </w:rPr>
              <w:t>ả</w:t>
            </w:r>
            <w:r w:rsidRPr="00066A89">
              <w:rPr>
                <w:rFonts w:ascii="Arial Narrow" w:hAnsi="Arial Narrow" w:cs="Arial"/>
                <w:i/>
                <w:iCs/>
                <w:sz w:val="22"/>
              </w:rPr>
              <w:t>n</w:t>
            </w:r>
          </w:p>
        </w:tc>
        <w:tc>
          <w:tcPr>
            <w:tcW w:w="627" w:type="dxa"/>
            <w:tcBorders>
              <w:top w:val="nil"/>
              <w:left w:val="nil"/>
              <w:bottom w:val="dotted" w:sz="4" w:space="0" w:color="auto"/>
              <w:right w:val="single" w:sz="4" w:space="0" w:color="auto"/>
            </w:tcBorders>
            <w:shd w:val="clear" w:color="auto" w:fill="auto"/>
            <w:vAlign w:val="center"/>
            <w:hideMark/>
          </w:tcPr>
          <w:p w14:paraId="1FF8C138"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SKS</w:t>
            </w:r>
          </w:p>
        </w:tc>
        <w:tc>
          <w:tcPr>
            <w:tcW w:w="1010" w:type="dxa"/>
            <w:tcBorders>
              <w:top w:val="nil"/>
              <w:left w:val="nil"/>
              <w:bottom w:val="nil"/>
              <w:right w:val="nil"/>
            </w:tcBorders>
            <w:shd w:val="clear" w:color="auto" w:fill="auto"/>
            <w:vAlign w:val="center"/>
            <w:hideMark/>
          </w:tcPr>
          <w:p w14:paraId="25195664"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20,41</w:t>
            </w:r>
          </w:p>
        </w:tc>
        <w:tc>
          <w:tcPr>
            <w:tcW w:w="940" w:type="dxa"/>
            <w:tcBorders>
              <w:top w:val="nil"/>
              <w:left w:val="single" w:sz="4" w:space="0" w:color="auto"/>
              <w:bottom w:val="dotted" w:sz="4" w:space="0" w:color="auto"/>
              <w:right w:val="single" w:sz="4" w:space="0" w:color="auto"/>
            </w:tcBorders>
            <w:shd w:val="clear" w:color="auto" w:fill="auto"/>
            <w:vAlign w:val="center"/>
            <w:hideMark/>
          </w:tcPr>
          <w:p w14:paraId="5813F406"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0,05</w:t>
            </w:r>
          </w:p>
        </w:tc>
        <w:tc>
          <w:tcPr>
            <w:tcW w:w="1060" w:type="dxa"/>
            <w:tcBorders>
              <w:top w:val="nil"/>
              <w:left w:val="nil"/>
              <w:bottom w:val="dotted" w:sz="4" w:space="0" w:color="auto"/>
              <w:right w:val="single" w:sz="4" w:space="0" w:color="auto"/>
            </w:tcBorders>
            <w:shd w:val="clear" w:color="auto" w:fill="auto"/>
            <w:vAlign w:val="center"/>
            <w:hideMark/>
          </w:tcPr>
          <w:p w14:paraId="10855EC7"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-20,36</w:t>
            </w:r>
          </w:p>
        </w:tc>
        <w:tc>
          <w:tcPr>
            <w:tcW w:w="880" w:type="dxa"/>
            <w:tcBorders>
              <w:top w:val="nil"/>
              <w:left w:val="nil"/>
              <w:bottom w:val="dotted" w:sz="4" w:space="0" w:color="auto"/>
              <w:right w:val="single" w:sz="4" w:space="0" w:color="auto"/>
            </w:tcBorders>
            <w:shd w:val="clear" w:color="auto" w:fill="auto"/>
            <w:vAlign w:val="center"/>
            <w:hideMark/>
          </w:tcPr>
          <w:p w14:paraId="6791AE8A" w14:textId="77777777" w:rsidR="00066A89" w:rsidRPr="00066A89" w:rsidRDefault="00066A89" w:rsidP="00A21584">
            <w:pPr>
              <w:spacing w:after="0" w:line="240" w:lineRule="auto"/>
              <w:jc w:val="center"/>
              <w:rPr>
                <w:rFonts w:ascii="Arial Narrow" w:hAnsi="Arial Narrow" w:cs="Arial"/>
                <w:i/>
                <w:iCs/>
                <w:sz w:val="22"/>
              </w:rPr>
            </w:pPr>
          </w:p>
        </w:tc>
      </w:tr>
      <w:tr w:rsidR="00066A89" w:rsidRPr="00026F5C" w14:paraId="5BC48D3D" w14:textId="77777777" w:rsidTr="00A21584">
        <w:trPr>
          <w:trHeight w:val="552"/>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242D2982"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2.8</w:t>
            </w:r>
          </w:p>
        </w:tc>
        <w:tc>
          <w:tcPr>
            <w:tcW w:w="4240" w:type="dxa"/>
            <w:tcBorders>
              <w:top w:val="nil"/>
              <w:left w:val="nil"/>
              <w:bottom w:val="dotted" w:sz="4" w:space="0" w:color="auto"/>
              <w:right w:val="single" w:sz="4" w:space="0" w:color="auto"/>
            </w:tcBorders>
            <w:shd w:val="clear" w:color="auto" w:fill="auto"/>
            <w:vAlign w:val="center"/>
            <w:hideMark/>
          </w:tcPr>
          <w:p w14:paraId="739E15F3"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ph</w:t>
            </w:r>
            <w:r w:rsidRPr="00066A89">
              <w:rPr>
                <w:rFonts w:ascii="Arial Narrow" w:hAnsi="Arial Narrow" w:cs="Arial Narrow"/>
                <w:sz w:val="22"/>
              </w:rPr>
              <w:t>á</w:t>
            </w:r>
            <w:r w:rsidRPr="00066A89">
              <w:rPr>
                <w:rFonts w:ascii="Arial Narrow" w:hAnsi="Arial Narrow" w:cs="Arial"/>
                <w:sz w:val="22"/>
              </w:rPr>
              <w:t>t tri</w:t>
            </w:r>
            <w:r w:rsidRPr="00066A89">
              <w:rPr>
                <w:rFonts w:cs="Calibri"/>
                <w:sz w:val="22"/>
              </w:rPr>
              <w:t>ể</w:t>
            </w:r>
            <w:r w:rsidRPr="00066A89">
              <w:rPr>
                <w:rFonts w:ascii="Arial Narrow" w:hAnsi="Arial Narrow" w:cs="Arial"/>
                <w:sz w:val="22"/>
              </w:rPr>
              <w:t>n h</w:t>
            </w:r>
            <w:r w:rsidRPr="00066A89">
              <w:rPr>
                <w:rFonts w:cs="Calibri"/>
                <w:sz w:val="22"/>
              </w:rPr>
              <w:t>ạ</w:t>
            </w:r>
            <w:r w:rsidRPr="00066A89">
              <w:rPr>
                <w:rFonts w:ascii="Arial Narrow" w:hAnsi="Arial Narrow" w:cs="Arial"/>
                <w:sz w:val="22"/>
              </w:rPr>
              <w:t xml:space="preserve"> t</w:t>
            </w:r>
            <w:r w:rsidRPr="00066A89">
              <w:rPr>
                <w:rFonts w:cs="Calibri"/>
                <w:sz w:val="22"/>
              </w:rPr>
              <w:t>ầ</w:t>
            </w:r>
            <w:r w:rsidRPr="00066A89">
              <w:rPr>
                <w:rFonts w:ascii="Arial Narrow" w:hAnsi="Arial Narrow" w:cs="Arial"/>
                <w:sz w:val="22"/>
              </w:rPr>
              <w:t>ng c</w:t>
            </w:r>
            <w:r w:rsidRPr="00066A89">
              <w:rPr>
                <w:rFonts w:cs="Calibri"/>
                <w:sz w:val="22"/>
              </w:rPr>
              <w:t>ấ</w:t>
            </w:r>
            <w:r w:rsidRPr="00066A89">
              <w:rPr>
                <w:rFonts w:ascii="Arial Narrow" w:hAnsi="Arial Narrow" w:cs="Arial"/>
                <w:sz w:val="22"/>
              </w:rPr>
              <w:t>p qu</w:t>
            </w:r>
            <w:r w:rsidRPr="00066A89">
              <w:rPr>
                <w:rFonts w:cs="Calibri"/>
                <w:sz w:val="22"/>
              </w:rPr>
              <w:t>ố</w:t>
            </w:r>
            <w:r w:rsidRPr="00066A89">
              <w:rPr>
                <w:rFonts w:ascii="Arial Narrow" w:hAnsi="Arial Narrow" w:cs="Arial"/>
                <w:sz w:val="22"/>
              </w:rPr>
              <w:t>c gia, c</w:t>
            </w:r>
            <w:r w:rsidRPr="00066A89">
              <w:rPr>
                <w:rFonts w:cs="Calibri"/>
                <w:sz w:val="22"/>
              </w:rPr>
              <w:t>ấ</w:t>
            </w:r>
            <w:r w:rsidRPr="00066A89">
              <w:rPr>
                <w:rFonts w:ascii="Arial Narrow" w:hAnsi="Arial Narrow" w:cs="Arial"/>
                <w:sz w:val="22"/>
              </w:rPr>
              <w:t>p t</w:t>
            </w:r>
            <w:r w:rsidRPr="00066A89">
              <w:rPr>
                <w:rFonts w:cs="Calibri"/>
                <w:sz w:val="22"/>
              </w:rPr>
              <w:t>ỉ</w:t>
            </w:r>
            <w:r w:rsidRPr="00066A89">
              <w:rPr>
                <w:rFonts w:ascii="Arial Narrow" w:hAnsi="Arial Narrow" w:cs="Arial"/>
                <w:sz w:val="22"/>
              </w:rPr>
              <w:t>nh, c</w:t>
            </w:r>
            <w:r w:rsidRPr="00066A89">
              <w:rPr>
                <w:rFonts w:cs="Calibri"/>
                <w:sz w:val="22"/>
              </w:rPr>
              <w:t>ấ</w:t>
            </w:r>
            <w:r w:rsidRPr="00066A89">
              <w:rPr>
                <w:rFonts w:ascii="Arial Narrow" w:hAnsi="Arial Narrow" w:cs="Arial"/>
                <w:sz w:val="22"/>
              </w:rPr>
              <w:t>p huy</w:t>
            </w:r>
            <w:r w:rsidRPr="00066A89">
              <w:rPr>
                <w:rFonts w:cs="Calibri"/>
                <w:sz w:val="22"/>
              </w:rPr>
              <w:t>ệ</w:t>
            </w:r>
            <w:r w:rsidRPr="00066A89">
              <w:rPr>
                <w:rFonts w:ascii="Arial Narrow" w:hAnsi="Arial Narrow" w:cs="Arial"/>
                <w:sz w:val="22"/>
              </w:rPr>
              <w:t>n, c</w:t>
            </w:r>
            <w:r w:rsidRPr="00066A89">
              <w:rPr>
                <w:rFonts w:cs="Calibri"/>
                <w:sz w:val="22"/>
              </w:rPr>
              <w:t>ấ</w:t>
            </w:r>
            <w:r w:rsidRPr="00066A89">
              <w:rPr>
                <w:rFonts w:ascii="Arial Narrow" w:hAnsi="Arial Narrow" w:cs="Arial"/>
                <w:sz w:val="22"/>
              </w:rPr>
              <w:t>p xã</w:t>
            </w:r>
          </w:p>
        </w:tc>
        <w:tc>
          <w:tcPr>
            <w:tcW w:w="627" w:type="dxa"/>
            <w:tcBorders>
              <w:top w:val="nil"/>
              <w:left w:val="nil"/>
              <w:bottom w:val="dotted" w:sz="4" w:space="0" w:color="auto"/>
              <w:right w:val="single" w:sz="4" w:space="0" w:color="auto"/>
            </w:tcBorders>
            <w:shd w:val="clear" w:color="auto" w:fill="auto"/>
            <w:vAlign w:val="center"/>
            <w:hideMark/>
          </w:tcPr>
          <w:p w14:paraId="12BCEE30"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DHT</w:t>
            </w:r>
          </w:p>
        </w:tc>
        <w:tc>
          <w:tcPr>
            <w:tcW w:w="1010" w:type="dxa"/>
            <w:tcBorders>
              <w:top w:val="nil"/>
              <w:left w:val="nil"/>
              <w:bottom w:val="dotted" w:sz="4" w:space="0" w:color="auto"/>
              <w:right w:val="single" w:sz="4" w:space="0" w:color="auto"/>
            </w:tcBorders>
            <w:shd w:val="clear" w:color="auto" w:fill="auto"/>
            <w:vAlign w:val="center"/>
            <w:hideMark/>
          </w:tcPr>
          <w:p w14:paraId="750A51EB"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190,01</w:t>
            </w:r>
          </w:p>
        </w:tc>
        <w:tc>
          <w:tcPr>
            <w:tcW w:w="940" w:type="dxa"/>
            <w:tcBorders>
              <w:top w:val="nil"/>
              <w:left w:val="nil"/>
              <w:bottom w:val="dotted" w:sz="4" w:space="0" w:color="auto"/>
              <w:right w:val="single" w:sz="4" w:space="0" w:color="auto"/>
            </w:tcBorders>
            <w:shd w:val="clear" w:color="auto" w:fill="auto"/>
            <w:vAlign w:val="center"/>
            <w:hideMark/>
          </w:tcPr>
          <w:p w14:paraId="27F5A433"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0,36</w:t>
            </w:r>
          </w:p>
        </w:tc>
        <w:tc>
          <w:tcPr>
            <w:tcW w:w="1060" w:type="dxa"/>
            <w:tcBorders>
              <w:top w:val="nil"/>
              <w:left w:val="nil"/>
              <w:bottom w:val="dotted" w:sz="4" w:space="0" w:color="auto"/>
              <w:right w:val="single" w:sz="4" w:space="0" w:color="auto"/>
            </w:tcBorders>
            <w:shd w:val="clear" w:color="auto" w:fill="auto"/>
            <w:vAlign w:val="center"/>
            <w:hideMark/>
          </w:tcPr>
          <w:p w14:paraId="15A90DE0"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-189,65</w:t>
            </w:r>
          </w:p>
        </w:tc>
        <w:tc>
          <w:tcPr>
            <w:tcW w:w="880" w:type="dxa"/>
            <w:tcBorders>
              <w:top w:val="nil"/>
              <w:left w:val="nil"/>
              <w:bottom w:val="dotted" w:sz="4" w:space="0" w:color="auto"/>
              <w:right w:val="single" w:sz="4" w:space="0" w:color="auto"/>
            </w:tcBorders>
            <w:shd w:val="clear" w:color="auto" w:fill="auto"/>
            <w:vAlign w:val="center"/>
            <w:hideMark/>
          </w:tcPr>
          <w:p w14:paraId="1185F995"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0,19</w:t>
            </w:r>
          </w:p>
        </w:tc>
      </w:tr>
      <w:tr w:rsidR="00066A89" w:rsidRPr="00026F5C" w14:paraId="287E813A"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1E6B3B46"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2.8.1</w:t>
            </w:r>
          </w:p>
        </w:tc>
        <w:tc>
          <w:tcPr>
            <w:tcW w:w="4240" w:type="dxa"/>
            <w:tcBorders>
              <w:top w:val="nil"/>
              <w:left w:val="nil"/>
              <w:bottom w:val="dotted" w:sz="4" w:space="0" w:color="auto"/>
              <w:right w:val="single" w:sz="4" w:space="0" w:color="auto"/>
            </w:tcBorders>
            <w:shd w:val="clear" w:color="auto" w:fill="auto"/>
            <w:noWrap/>
            <w:vAlign w:val="bottom"/>
            <w:hideMark/>
          </w:tcPr>
          <w:p w14:paraId="12CDA54E" w14:textId="77777777" w:rsidR="00066A89" w:rsidRPr="00066A89" w:rsidRDefault="00066A89" w:rsidP="00A21584">
            <w:pPr>
              <w:spacing w:after="0" w:line="240" w:lineRule="auto"/>
              <w:rPr>
                <w:rFonts w:ascii="Arial Narrow" w:hAnsi="Arial Narrow" w:cs="Arial"/>
                <w:i/>
                <w:iCs/>
                <w:sz w:val="22"/>
              </w:rPr>
            </w:pPr>
            <w:r w:rsidRPr="00066A89">
              <w:rPr>
                <w:rFonts w:ascii="Arial Narrow" w:hAnsi="Arial Narrow" w:cs="Arial"/>
                <w:i/>
                <w:iCs/>
                <w:sz w:val="22"/>
              </w:rPr>
              <w:t>Đ</w:t>
            </w:r>
            <w:r w:rsidRPr="00066A89">
              <w:rPr>
                <w:rFonts w:cs="Calibri"/>
                <w:i/>
                <w:iCs/>
                <w:sz w:val="22"/>
              </w:rPr>
              <w:t>ấ</w:t>
            </w:r>
            <w:r w:rsidRPr="00066A89">
              <w:rPr>
                <w:rFonts w:ascii="Arial Narrow" w:hAnsi="Arial Narrow" w:cs="Arial"/>
                <w:i/>
                <w:iCs/>
                <w:sz w:val="22"/>
              </w:rPr>
              <w:t>t c</w:t>
            </w:r>
            <w:r w:rsidRPr="00066A89">
              <w:rPr>
                <w:rFonts w:ascii="Arial Narrow" w:hAnsi="Arial Narrow" w:cs="Arial Narrow"/>
                <w:i/>
                <w:iCs/>
                <w:sz w:val="22"/>
              </w:rPr>
              <w:t>ô</w:t>
            </w:r>
            <w:r w:rsidRPr="00066A89">
              <w:rPr>
                <w:rFonts w:ascii="Arial Narrow" w:hAnsi="Arial Narrow" w:cs="Arial"/>
                <w:i/>
                <w:iCs/>
                <w:sz w:val="22"/>
              </w:rPr>
              <w:t>ng tr</w:t>
            </w:r>
            <w:r w:rsidRPr="00066A89">
              <w:rPr>
                <w:rFonts w:ascii="Arial Narrow" w:hAnsi="Arial Narrow" w:cs="Arial Narrow"/>
                <w:i/>
                <w:iCs/>
                <w:sz w:val="22"/>
              </w:rPr>
              <w:t>ì</w:t>
            </w:r>
            <w:r w:rsidRPr="00066A89">
              <w:rPr>
                <w:rFonts w:ascii="Arial Narrow" w:hAnsi="Arial Narrow" w:cs="Arial"/>
                <w:i/>
                <w:iCs/>
                <w:sz w:val="22"/>
              </w:rPr>
              <w:t>nh giao th</w:t>
            </w:r>
            <w:r w:rsidRPr="00066A89">
              <w:rPr>
                <w:rFonts w:ascii="Arial Narrow" w:hAnsi="Arial Narrow" w:cs="Arial Narrow"/>
                <w:i/>
                <w:iCs/>
                <w:sz w:val="22"/>
              </w:rPr>
              <w:t>ô</w:t>
            </w:r>
            <w:r w:rsidRPr="00066A89">
              <w:rPr>
                <w:rFonts w:ascii="Arial Narrow" w:hAnsi="Arial Narrow" w:cs="Arial"/>
                <w:i/>
                <w:iCs/>
                <w:sz w:val="22"/>
              </w:rPr>
              <w:t>ng</w:t>
            </w:r>
          </w:p>
        </w:tc>
        <w:tc>
          <w:tcPr>
            <w:tcW w:w="627" w:type="dxa"/>
            <w:tcBorders>
              <w:top w:val="nil"/>
              <w:left w:val="nil"/>
              <w:bottom w:val="dotted" w:sz="4" w:space="0" w:color="auto"/>
              <w:right w:val="single" w:sz="4" w:space="0" w:color="auto"/>
            </w:tcBorders>
            <w:shd w:val="clear" w:color="auto" w:fill="auto"/>
            <w:vAlign w:val="center"/>
            <w:hideMark/>
          </w:tcPr>
          <w:p w14:paraId="764B4FA3"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DGT</w:t>
            </w:r>
          </w:p>
        </w:tc>
        <w:tc>
          <w:tcPr>
            <w:tcW w:w="1010" w:type="dxa"/>
            <w:tcBorders>
              <w:top w:val="nil"/>
              <w:left w:val="nil"/>
              <w:bottom w:val="dotted" w:sz="4" w:space="0" w:color="auto"/>
              <w:right w:val="single" w:sz="4" w:space="0" w:color="auto"/>
            </w:tcBorders>
            <w:shd w:val="clear" w:color="auto" w:fill="auto"/>
            <w:vAlign w:val="center"/>
            <w:hideMark/>
          </w:tcPr>
          <w:p w14:paraId="423B2A28"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121,22</w:t>
            </w:r>
          </w:p>
        </w:tc>
        <w:tc>
          <w:tcPr>
            <w:tcW w:w="940" w:type="dxa"/>
            <w:tcBorders>
              <w:top w:val="nil"/>
              <w:left w:val="nil"/>
              <w:bottom w:val="dotted" w:sz="4" w:space="0" w:color="auto"/>
              <w:right w:val="single" w:sz="4" w:space="0" w:color="auto"/>
            </w:tcBorders>
            <w:shd w:val="clear" w:color="auto" w:fill="auto"/>
            <w:vAlign w:val="center"/>
            <w:hideMark/>
          </w:tcPr>
          <w:p w14:paraId="72CD29CD"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0,04</w:t>
            </w:r>
          </w:p>
        </w:tc>
        <w:tc>
          <w:tcPr>
            <w:tcW w:w="1060" w:type="dxa"/>
            <w:tcBorders>
              <w:top w:val="nil"/>
              <w:left w:val="nil"/>
              <w:bottom w:val="dotted" w:sz="4" w:space="0" w:color="auto"/>
              <w:right w:val="single" w:sz="4" w:space="0" w:color="auto"/>
            </w:tcBorders>
            <w:shd w:val="clear" w:color="auto" w:fill="auto"/>
            <w:vAlign w:val="center"/>
            <w:hideMark/>
          </w:tcPr>
          <w:p w14:paraId="43C9A58B"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-121,18</w:t>
            </w:r>
          </w:p>
        </w:tc>
        <w:tc>
          <w:tcPr>
            <w:tcW w:w="880" w:type="dxa"/>
            <w:tcBorders>
              <w:top w:val="nil"/>
              <w:left w:val="nil"/>
              <w:bottom w:val="dotted" w:sz="4" w:space="0" w:color="auto"/>
              <w:right w:val="single" w:sz="4" w:space="0" w:color="auto"/>
            </w:tcBorders>
            <w:shd w:val="clear" w:color="auto" w:fill="auto"/>
            <w:vAlign w:val="center"/>
            <w:hideMark/>
          </w:tcPr>
          <w:p w14:paraId="29E099F1"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0,03</w:t>
            </w:r>
          </w:p>
        </w:tc>
      </w:tr>
      <w:tr w:rsidR="00066A89" w:rsidRPr="00026F5C" w14:paraId="6F660FA8"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18305D46"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2.8.2</w:t>
            </w:r>
          </w:p>
        </w:tc>
        <w:tc>
          <w:tcPr>
            <w:tcW w:w="4240" w:type="dxa"/>
            <w:tcBorders>
              <w:top w:val="nil"/>
              <w:left w:val="nil"/>
              <w:bottom w:val="dotted" w:sz="4" w:space="0" w:color="auto"/>
              <w:right w:val="single" w:sz="4" w:space="0" w:color="auto"/>
            </w:tcBorders>
            <w:shd w:val="clear" w:color="auto" w:fill="auto"/>
            <w:noWrap/>
            <w:vAlign w:val="bottom"/>
            <w:hideMark/>
          </w:tcPr>
          <w:p w14:paraId="1276F9AF" w14:textId="77777777" w:rsidR="00066A89" w:rsidRPr="00066A89" w:rsidRDefault="00066A89" w:rsidP="00A21584">
            <w:pPr>
              <w:spacing w:after="0" w:line="240" w:lineRule="auto"/>
              <w:rPr>
                <w:rFonts w:ascii="Arial Narrow" w:hAnsi="Arial Narrow" w:cs="Arial"/>
                <w:i/>
                <w:iCs/>
                <w:sz w:val="22"/>
              </w:rPr>
            </w:pPr>
            <w:r w:rsidRPr="00066A89">
              <w:rPr>
                <w:rFonts w:ascii="Arial Narrow" w:hAnsi="Arial Narrow" w:cs="Arial"/>
                <w:i/>
                <w:iCs/>
                <w:sz w:val="22"/>
              </w:rPr>
              <w:t>Đ</w:t>
            </w:r>
            <w:r w:rsidRPr="00066A89">
              <w:rPr>
                <w:rFonts w:cs="Calibri"/>
                <w:i/>
                <w:iCs/>
                <w:sz w:val="22"/>
              </w:rPr>
              <w:t>ấ</w:t>
            </w:r>
            <w:r w:rsidRPr="00066A89">
              <w:rPr>
                <w:rFonts w:ascii="Arial Narrow" w:hAnsi="Arial Narrow" w:cs="Arial"/>
                <w:i/>
                <w:iCs/>
                <w:sz w:val="22"/>
              </w:rPr>
              <w:t>t công trình th</w:t>
            </w:r>
            <w:r w:rsidRPr="00066A89">
              <w:rPr>
                <w:rFonts w:cs="Calibri"/>
                <w:i/>
                <w:iCs/>
                <w:sz w:val="22"/>
              </w:rPr>
              <w:t>ủ</w:t>
            </w:r>
            <w:r w:rsidRPr="00066A89">
              <w:rPr>
                <w:rFonts w:ascii="Arial Narrow" w:hAnsi="Arial Narrow" w:cs="Arial"/>
                <w:i/>
                <w:iCs/>
                <w:sz w:val="22"/>
              </w:rPr>
              <w:t>y l</w:t>
            </w:r>
            <w:r w:rsidRPr="00066A89">
              <w:rPr>
                <w:rFonts w:cs="Calibri"/>
                <w:i/>
                <w:iCs/>
                <w:sz w:val="22"/>
              </w:rPr>
              <w:t>ợ</w:t>
            </w:r>
            <w:r w:rsidRPr="00066A89">
              <w:rPr>
                <w:rFonts w:ascii="Arial Narrow" w:hAnsi="Arial Narrow" w:cs="Arial"/>
                <w:i/>
                <w:iCs/>
                <w:sz w:val="22"/>
              </w:rPr>
              <w:t>i</w:t>
            </w:r>
          </w:p>
        </w:tc>
        <w:tc>
          <w:tcPr>
            <w:tcW w:w="627" w:type="dxa"/>
            <w:tcBorders>
              <w:top w:val="nil"/>
              <w:left w:val="nil"/>
              <w:bottom w:val="dotted" w:sz="4" w:space="0" w:color="auto"/>
              <w:right w:val="single" w:sz="4" w:space="0" w:color="auto"/>
            </w:tcBorders>
            <w:shd w:val="clear" w:color="auto" w:fill="auto"/>
            <w:vAlign w:val="center"/>
            <w:hideMark/>
          </w:tcPr>
          <w:p w14:paraId="79556B57"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DTL</w:t>
            </w:r>
          </w:p>
        </w:tc>
        <w:tc>
          <w:tcPr>
            <w:tcW w:w="1010" w:type="dxa"/>
            <w:tcBorders>
              <w:top w:val="nil"/>
              <w:left w:val="nil"/>
              <w:bottom w:val="dotted" w:sz="4" w:space="0" w:color="auto"/>
              <w:right w:val="single" w:sz="4" w:space="0" w:color="auto"/>
            </w:tcBorders>
            <w:shd w:val="clear" w:color="auto" w:fill="auto"/>
            <w:vAlign w:val="center"/>
            <w:hideMark/>
          </w:tcPr>
          <w:p w14:paraId="5D03CE5B"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41,24</w:t>
            </w:r>
          </w:p>
        </w:tc>
        <w:tc>
          <w:tcPr>
            <w:tcW w:w="940" w:type="dxa"/>
            <w:tcBorders>
              <w:top w:val="nil"/>
              <w:left w:val="nil"/>
              <w:bottom w:val="dotted" w:sz="4" w:space="0" w:color="auto"/>
              <w:right w:val="single" w:sz="4" w:space="0" w:color="auto"/>
            </w:tcBorders>
            <w:shd w:val="clear" w:color="auto" w:fill="auto"/>
            <w:vAlign w:val="center"/>
            <w:hideMark/>
          </w:tcPr>
          <w:p w14:paraId="76106CAC"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0,01</w:t>
            </w:r>
          </w:p>
        </w:tc>
        <w:tc>
          <w:tcPr>
            <w:tcW w:w="1060" w:type="dxa"/>
            <w:tcBorders>
              <w:top w:val="nil"/>
              <w:left w:val="nil"/>
              <w:bottom w:val="dotted" w:sz="4" w:space="0" w:color="auto"/>
              <w:right w:val="single" w:sz="4" w:space="0" w:color="auto"/>
            </w:tcBorders>
            <w:shd w:val="clear" w:color="auto" w:fill="auto"/>
            <w:vAlign w:val="center"/>
            <w:hideMark/>
          </w:tcPr>
          <w:p w14:paraId="6F25E6BC"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-41,23</w:t>
            </w:r>
          </w:p>
        </w:tc>
        <w:tc>
          <w:tcPr>
            <w:tcW w:w="880" w:type="dxa"/>
            <w:tcBorders>
              <w:top w:val="nil"/>
              <w:left w:val="nil"/>
              <w:bottom w:val="dotted" w:sz="4" w:space="0" w:color="auto"/>
              <w:right w:val="single" w:sz="4" w:space="0" w:color="auto"/>
            </w:tcBorders>
            <w:shd w:val="clear" w:color="auto" w:fill="auto"/>
            <w:vAlign w:val="center"/>
            <w:hideMark/>
          </w:tcPr>
          <w:p w14:paraId="1C11BC00"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0,02</w:t>
            </w:r>
          </w:p>
        </w:tc>
      </w:tr>
      <w:tr w:rsidR="00066A89" w:rsidRPr="00026F5C" w14:paraId="28B4C4CB"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3973A10F"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2.8.3</w:t>
            </w:r>
          </w:p>
        </w:tc>
        <w:tc>
          <w:tcPr>
            <w:tcW w:w="4240" w:type="dxa"/>
            <w:tcBorders>
              <w:top w:val="nil"/>
              <w:left w:val="nil"/>
              <w:bottom w:val="dotted" w:sz="4" w:space="0" w:color="auto"/>
              <w:right w:val="single" w:sz="4" w:space="0" w:color="auto"/>
            </w:tcBorders>
            <w:shd w:val="clear" w:color="auto" w:fill="auto"/>
            <w:noWrap/>
            <w:vAlign w:val="bottom"/>
            <w:hideMark/>
          </w:tcPr>
          <w:p w14:paraId="23F68E33" w14:textId="77777777" w:rsidR="00066A89" w:rsidRPr="00066A89" w:rsidRDefault="00066A89" w:rsidP="00A21584">
            <w:pPr>
              <w:spacing w:after="0" w:line="240" w:lineRule="auto"/>
              <w:rPr>
                <w:rFonts w:ascii="Arial Narrow" w:hAnsi="Arial Narrow" w:cs="Arial"/>
                <w:i/>
                <w:iCs/>
                <w:sz w:val="22"/>
              </w:rPr>
            </w:pPr>
            <w:r w:rsidRPr="00066A89">
              <w:rPr>
                <w:rFonts w:ascii="Arial Narrow" w:hAnsi="Arial Narrow" w:cs="Arial"/>
                <w:i/>
                <w:iCs/>
                <w:sz w:val="22"/>
              </w:rPr>
              <w:t>Đ</w:t>
            </w:r>
            <w:r w:rsidRPr="00066A89">
              <w:rPr>
                <w:rFonts w:cs="Calibri"/>
                <w:i/>
                <w:iCs/>
                <w:sz w:val="22"/>
              </w:rPr>
              <w:t>ấ</w:t>
            </w:r>
            <w:r w:rsidRPr="00066A89">
              <w:rPr>
                <w:rFonts w:ascii="Arial Narrow" w:hAnsi="Arial Narrow" w:cs="Arial"/>
                <w:i/>
                <w:iCs/>
                <w:sz w:val="22"/>
              </w:rPr>
              <w:t>t c</w:t>
            </w:r>
            <w:r w:rsidRPr="00066A89">
              <w:rPr>
                <w:rFonts w:ascii="Arial Narrow" w:hAnsi="Arial Narrow" w:cs="Arial Narrow"/>
                <w:i/>
                <w:iCs/>
                <w:sz w:val="22"/>
              </w:rPr>
              <w:t>ô</w:t>
            </w:r>
            <w:r w:rsidRPr="00066A89">
              <w:rPr>
                <w:rFonts w:ascii="Arial Narrow" w:hAnsi="Arial Narrow" w:cs="Arial"/>
                <w:i/>
                <w:iCs/>
                <w:sz w:val="22"/>
              </w:rPr>
              <w:t>ng tr</w:t>
            </w:r>
            <w:r w:rsidRPr="00066A89">
              <w:rPr>
                <w:rFonts w:ascii="Arial Narrow" w:hAnsi="Arial Narrow" w:cs="Arial Narrow"/>
                <w:i/>
                <w:iCs/>
                <w:sz w:val="22"/>
              </w:rPr>
              <w:t>ì</w:t>
            </w:r>
            <w:r w:rsidRPr="00066A89">
              <w:rPr>
                <w:rFonts w:ascii="Arial Narrow" w:hAnsi="Arial Narrow" w:cs="Arial"/>
                <w:i/>
                <w:iCs/>
                <w:sz w:val="22"/>
              </w:rPr>
              <w:t>nh n</w:t>
            </w:r>
            <w:r w:rsidRPr="00066A89">
              <w:rPr>
                <w:rFonts w:ascii="Arial Narrow" w:hAnsi="Arial Narrow" w:cs="Arial Narrow"/>
                <w:i/>
                <w:iCs/>
                <w:sz w:val="22"/>
              </w:rPr>
              <w:t>ă</w:t>
            </w:r>
            <w:r w:rsidRPr="00066A89">
              <w:rPr>
                <w:rFonts w:ascii="Arial Narrow" w:hAnsi="Arial Narrow" w:cs="Arial"/>
                <w:i/>
                <w:iCs/>
                <w:sz w:val="22"/>
              </w:rPr>
              <w:t>ng l</w:t>
            </w:r>
            <w:r w:rsidRPr="00066A89">
              <w:rPr>
                <w:rFonts w:cs="Calibri"/>
                <w:i/>
                <w:iCs/>
                <w:sz w:val="22"/>
              </w:rPr>
              <w:t>ượ</w:t>
            </w:r>
            <w:r w:rsidRPr="00066A89">
              <w:rPr>
                <w:rFonts w:ascii="Arial Narrow" w:hAnsi="Arial Narrow" w:cs="Arial"/>
                <w:i/>
                <w:iCs/>
                <w:sz w:val="22"/>
              </w:rPr>
              <w:t>ng, chi</w:t>
            </w:r>
            <w:r w:rsidRPr="00066A89">
              <w:rPr>
                <w:rFonts w:cs="Calibri"/>
                <w:i/>
                <w:iCs/>
                <w:sz w:val="22"/>
              </w:rPr>
              <w:t>ế</w:t>
            </w:r>
            <w:r w:rsidRPr="00066A89">
              <w:rPr>
                <w:rFonts w:ascii="Arial Narrow" w:hAnsi="Arial Narrow" w:cs="Arial"/>
                <w:i/>
                <w:iCs/>
                <w:sz w:val="22"/>
              </w:rPr>
              <w:t>u s</w:t>
            </w:r>
            <w:r w:rsidRPr="00066A89">
              <w:rPr>
                <w:rFonts w:ascii="Arial Narrow" w:hAnsi="Arial Narrow" w:cs="Arial Narrow"/>
                <w:i/>
                <w:iCs/>
                <w:sz w:val="22"/>
              </w:rPr>
              <w:t>á</w:t>
            </w:r>
            <w:r w:rsidRPr="00066A89">
              <w:rPr>
                <w:rFonts w:ascii="Arial Narrow" w:hAnsi="Arial Narrow" w:cs="Arial"/>
                <w:i/>
                <w:iCs/>
                <w:sz w:val="22"/>
              </w:rPr>
              <w:t>ng c</w:t>
            </w:r>
            <w:r w:rsidRPr="00066A89">
              <w:rPr>
                <w:rFonts w:ascii="Arial Narrow" w:hAnsi="Arial Narrow" w:cs="Arial Narrow"/>
                <w:i/>
                <w:iCs/>
                <w:sz w:val="22"/>
              </w:rPr>
              <w:t>ô</w:t>
            </w:r>
            <w:r w:rsidRPr="00066A89">
              <w:rPr>
                <w:rFonts w:ascii="Arial Narrow" w:hAnsi="Arial Narrow" w:cs="Arial"/>
                <w:i/>
                <w:iCs/>
                <w:sz w:val="22"/>
              </w:rPr>
              <w:t>ng c</w:t>
            </w:r>
            <w:r w:rsidRPr="00066A89">
              <w:rPr>
                <w:rFonts w:cs="Calibri"/>
                <w:i/>
                <w:iCs/>
                <w:sz w:val="22"/>
              </w:rPr>
              <w:t>ộ</w:t>
            </w:r>
            <w:r w:rsidRPr="00066A89">
              <w:rPr>
                <w:rFonts w:ascii="Arial Narrow" w:hAnsi="Arial Narrow" w:cs="Arial"/>
                <w:i/>
                <w:iCs/>
                <w:sz w:val="22"/>
              </w:rPr>
              <w:t>ng</w:t>
            </w:r>
          </w:p>
        </w:tc>
        <w:tc>
          <w:tcPr>
            <w:tcW w:w="627" w:type="dxa"/>
            <w:tcBorders>
              <w:top w:val="nil"/>
              <w:left w:val="nil"/>
              <w:bottom w:val="dotted" w:sz="4" w:space="0" w:color="auto"/>
              <w:right w:val="single" w:sz="4" w:space="0" w:color="auto"/>
            </w:tcBorders>
            <w:shd w:val="clear" w:color="auto" w:fill="auto"/>
            <w:vAlign w:val="center"/>
            <w:hideMark/>
          </w:tcPr>
          <w:p w14:paraId="44B9F486"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DNL</w:t>
            </w:r>
          </w:p>
        </w:tc>
        <w:tc>
          <w:tcPr>
            <w:tcW w:w="1010" w:type="dxa"/>
            <w:tcBorders>
              <w:top w:val="nil"/>
              <w:left w:val="nil"/>
              <w:bottom w:val="dotted" w:sz="4" w:space="0" w:color="auto"/>
              <w:right w:val="single" w:sz="4" w:space="0" w:color="auto"/>
            </w:tcBorders>
            <w:shd w:val="clear" w:color="auto" w:fill="auto"/>
            <w:vAlign w:val="center"/>
            <w:hideMark/>
          </w:tcPr>
          <w:p w14:paraId="2CE682C9"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0,03</w:t>
            </w:r>
          </w:p>
        </w:tc>
        <w:tc>
          <w:tcPr>
            <w:tcW w:w="940" w:type="dxa"/>
            <w:tcBorders>
              <w:top w:val="nil"/>
              <w:left w:val="nil"/>
              <w:bottom w:val="dotted" w:sz="4" w:space="0" w:color="auto"/>
              <w:right w:val="single" w:sz="4" w:space="0" w:color="auto"/>
            </w:tcBorders>
            <w:shd w:val="clear" w:color="auto" w:fill="auto"/>
            <w:vAlign w:val="center"/>
            <w:hideMark/>
          </w:tcPr>
          <w:p w14:paraId="22342526"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w:t>
            </w:r>
          </w:p>
        </w:tc>
        <w:tc>
          <w:tcPr>
            <w:tcW w:w="1060" w:type="dxa"/>
            <w:tcBorders>
              <w:top w:val="nil"/>
              <w:left w:val="nil"/>
              <w:bottom w:val="dotted" w:sz="4" w:space="0" w:color="auto"/>
              <w:right w:val="single" w:sz="4" w:space="0" w:color="auto"/>
            </w:tcBorders>
            <w:shd w:val="clear" w:color="auto" w:fill="auto"/>
            <w:vAlign w:val="center"/>
            <w:hideMark/>
          </w:tcPr>
          <w:p w14:paraId="4581EB43"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-0,03</w:t>
            </w:r>
          </w:p>
        </w:tc>
        <w:tc>
          <w:tcPr>
            <w:tcW w:w="880" w:type="dxa"/>
            <w:tcBorders>
              <w:top w:val="nil"/>
              <w:left w:val="nil"/>
              <w:bottom w:val="dotted" w:sz="4" w:space="0" w:color="auto"/>
              <w:right w:val="single" w:sz="4" w:space="0" w:color="auto"/>
            </w:tcBorders>
            <w:shd w:val="clear" w:color="auto" w:fill="auto"/>
            <w:vAlign w:val="center"/>
            <w:hideMark/>
          </w:tcPr>
          <w:p w14:paraId="242B359E" w14:textId="77777777" w:rsidR="00066A89" w:rsidRPr="00066A89" w:rsidRDefault="00066A89" w:rsidP="00A21584">
            <w:pPr>
              <w:spacing w:after="0" w:line="240" w:lineRule="auto"/>
              <w:jc w:val="center"/>
              <w:rPr>
                <w:rFonts w:ascii="Arial Narrow" w:hAnsi="Arial Narrow" w:cs="Arial"/>
                <w:i/>
                <w:iCs/>
                <w:sz w:val="22"/>
              </w:rPr>
            </w:pPr>
          </w:p>
        </w:tc>
      </w:tr>
      <w:tr w:rsidR="00066A89" w:rsidRPr="00026F5C" w14:paraId="3033E017"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39EE63C8"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2.8.4</w:t>
            </w:r>
          </w:p>
        </w:tc>
        <w:tc>
          <w:tcPr>
            <w:tcW w:w="4240" w:type="dxa"/>
            <w:tcBorders>
              <w:top w:val="nil"/>
              <w:left w:val="nil"/>
              <w:bottom w:val="dotted" w:sz="4" w:space="0" w:color="auto"/>
              <w:right w:val="single" w:sz="4" w:space="0" w:color="auto"/>
            </w:tcBorders>
            <w:shd w:val="clear" w:color="auto" w:fill="auto"/>
            <w:vAlign w:val="bottom"/>
            <w:hideMark/>
          </w:tcPr>
          <w:p w14:paraId="0976C6CD" w14:textId="77777777" w:rsidR="00066A89" w:rsidRPr="00066A89" w:rsidRDefault="00066A89" w:rsidP="00A21584">
            <w:pPr>
              <w:spacing w:after="0" w:line="240" w:lineRule="auto"/>
              <w:rPr>
                <w:rFonts w:ascii="Arial Narrow" w:hAnsi="Arial Narrow" w:cs="Arial"/>
                <w:i/>
                <w:iCs/>
                <w:sz w:val="22"/>
              </w:rPr>
            </w:pPr>
            <w:r w:rsidRPr="00066A89">
              <w:rPr>
                <w:rFonts w:ascii="Arial Narrow" w:hAnsi="Arial Narrow" w:cs="Arial"/>
                <w:i/>
                <w:iCs/>
                <w:sz w:val="22"/>
              </w:rPr>
              <w:t>Đ</w:t>
            </w:r>
            <w:r w:rsidRPr="00066A89">
              <w:rPr>
                <w:rFonts w:cs="Calibri"/>
                <w:i/>
                <w:iCs/>
                <w:sz w:val="22"/>
              </w:rPr>
              <w:t>ấ</w:t>
            </w:r>
            <w:r w:rsidRPr="00066A89">
              <w:rPr>
                <w:rFonts w:ascii="Arial Narrow" w:hAnsi="Arial Narrow" w:cs="Arial"/>
                <w:i/>
                <w:iCs/>
                <w:sz w:val="22"/>
              </w:rPr>
              <w:t>t c</w:t>
            </w:r>
            <w:r w:rsidRPr="00066A89">
              <w:rPr>
                <w:rFonts w:ascii="Arial Narrow" w:hAnsi="Arial Narrow" w:cs="Arial Narrow"/>
                <w:i/>
                <w:iCs/>
                <w:sz w:val="22"/>
              </w:rPr>
              <w:t>ô</w:t>
            </w:r>
            <w:r w:rsidRPr="00066A89">
              <w:rPr>
                <w:rFonts w:ascii="Arial Narrow" w:hAnsi="Arial Narrow" w:cs="Arial"/>
                <w:i/>
                <w:iCs/>
                <w:sz w:val="22"/>
              </w:rPr>
              <w:t>ng tr</w:t>
            </w:r>
            <w:r w:rsidRPr="00066A89">
              <w:rPr>
                <w:rFonts w:ascii="Arial Narrow" w:hAnsi="Arial Narrow" w:cs="Arial Narrow"/>
                <w:i/>
                <w:iCs/>
                <w:sz w:val="22"/>
              </w:rPr>
              <w:t>ì</w:t>
            </w:r>
            <w:r w:rsidRPr="00066A89">
              <w:rPr>
                <w:rFonts w:ascii="Arial Narrow" w:hAnsi="Arial Narrow" w:cs="Arial"/>
                <w:i/>
                <w:iCs/>
                <w:sz w:val="22"/>
              </w:rPr>
              <w:t>nh h</w:t>
            </w:r>
            <w:r w:rsidRPr="00066A89">
              <w:rPr>
                <w:rFonts w:cs="Calibri"/>
                <w:i/>
                <w:iCs/>
                <w:sz w:val="22"/>
              </w:rPr>
              <w:t>ạ</w:t>
            </w:r>
            <w:r w:rsidRPr="00066A89">
              <w:rPr>
                <w:rFonts w:ascii="Arial Narrow" w:hAnsi="Arial Narrow" w:cs="Arial"/>
                <w:i/>
                <w:iCs/>
                <w:sz w:val="22"/>
              </w:rPr>
              <w:t xml:space="preserve"> t</w:t>
            </w:r>
            <w:r w:rsidRPr="00066A89">
              <w:rPr>
                <w:rFonts w:cs="Calibri"/>
                <w:i/>
                <w:iCs/>
                <w:sz w:val="22"/>
              </w:rPr>
              <w:t>ầ</w:t>
            </w:r>
            <w:r w:rsidRPr="00066A89">
              <w:rPr>
                <w:rFonts w:ascii="Arial Narrow" w:hAnsi="Arial Narrow" w:cs="Arial"/>
                <w:i/>
                <w:iCs/>
                <w:sz w:val="22"/>
              </w:rPr>
              <w:t>ng b</w:t>
            </w:r>
            <w:r w:rsidRPr="00066A89">
              <w:rPr>
                <w:rFonts w:cs="Calibri"/>
                <w:i/>
                <w:iCs/>
                <w:sz w:val="22"/>
              </w:rPr>
              <w:t>ư</w:t>
            </w:r>
            <w:r w:rsidRPr="00066A89">
              <w:rPr>
                <w:rFonts w:ascii="Arial Narrow" w:hAnsi="Arial Narrow" w:cs="Arial"/>
                <w:i/>
                <w:iCs/>
                <w:sz w:val="22"/>
              </w:rPr>
              <w:t>u ch</w:t>
            </w:r>
            <w:r w:rsidRPr="00066A89">
              <w:rPr>
                <w:rFonts w:ascii="Arial Narrow" w:hAnsi="Arial Narrow" w:cs="Arial Narrow"/>
                <w:i/>
                <w:iCs/>
                <w:sz w:val="22"/>
              </w:rPr>
              <w:t>í</w:t>
            </w:r>
            <w:r w:rsidRPr="00066A89">
              <w:rPr>
                <w:rFonts w:ascii="Arial Narrow" w:hAnsi="Arial Narrow" w:cs="Arial"/>
                <w:i/>
                <w:iCs/>
                <w:sz w:val="22"/>
              </w:rPr>
              <w:t>nh, vi</w:t>
            </w:r>
            <w:r w:rsidRPr="00066A89">
              <w:rPr>
                <w:rFonts w:cs="Calibri"/>
                <w:i/>
                <w:iCs/>
                <w:sz w:val="22"/>
              </w:rPr>
              <w:t>ễ</w:t>
            </w:r>
            <w:r w:rsidRPr="00066A89">
              <w:rPr>
                <w:rFonts w:ascii="Arial Narrow" w:hAnsi="Arial Narrow" w:cs="Arial"/>
                <w:i/>
                <w:iCs/>
                <w:sz w:val="22"/>
              </w:rPr>
              <w:t>n th</w:t>
            </w:r>
            <w:r w:rsidRPr="00066A89">
              <w:rPr>
                <w:rFonts w:ascii="Arial Narrow" w:hAnsi="Arial Narrow" w:cs="Arial Narrow"/>
                <w:i/>
                <w:iCs/>
                <w:sz w:val="22"/>
              </w:rPr>
              <w:t>ô</w:t>
            </w:r>
            <w:r w:rsidRPr="00066A89">
              <w:rPr>
                <w:rFonts w:ascii="Arial Narrow" w:hAnsi="Arial Narrow" w:cs="Arial"/>
                <w:i/>
                <w:iCs/>
                <w:sz w:val="22"/>
              </w:rPr>
              <w:t>ng, công ngh</w:t>
            </w:r>
            <w:r w:rsidRPr="00066A89">
              <w:rPr>
                <w:rFonts w:cs="Calibri"/>
                <w:i/>
                <w:iCs/>
                <w:sz w:val="22"/>
              </w:rPr>
              <w:t>ệ</w:t>
            </w:r>
            <w:r w:rsidRPr="00066A89">
              <w:rPr>
                <w:rFonts w:ascii="Arial Narrow" w:hAnsi="Arial Narrow" w:cs="Arial"/>
                <w:i/>
                <w:iCs/>
                <w:sz w:val="22"/>
              </w:rPr>
              <w:t xml:space="preserve"> th</w:t>
            </w:r>
            <w:r w:rsidRPr="00066A89">
              <w:rPr>
                <w:rFonts w:ascii="Arial Narrow" w:hAnsi="Arial Narrow" w:cs="Arial Narrow"/>
                <w:i/>
                <w:iCs/>
                <w:sz w:val="22"/>
              </w:rPr>
              <w:t>ô</w:t>
            </w:r>
            <w:r w:rsidRPr="00066A89">
              <w:rPr>
                <w:rFonts w:ascii="Arial Narrow" w:hAnsi="Arial Narrow" w:cs="Arial"/>
                <w:i/>
                <w:iCs/>
                <w:sz w:val="22"/>
              </w:rPr>
              <w:t>ng tin</w:t>
            </w:r>
          </w:p>
        </w:tc>
        <w:tc>
          <w:tcPr>
            <w:tcW w:w="627" w:type="dxa"/>
            <w:tcBorders>
              <w:top w:val="nil"/>
              <w:left w:val="nil"/>
              <w:bottom w:val="dotted" w:sz="4" w:space="0" w:color="auto"/>
              <w:right w:val="single" w:sz="4" w:space="0" w:color="auto"/>
            </w:tcBorders>
            <w:shd w:val="clear" w:color="auto" w:fill="auto"/>
            <w:vAlign w:val="center"/>
            <w:hideMark/>
          </w:tcPr>
          <w:p w14:paraId="2CB56377"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DBV</w:t>
            </w:r>
          </w:p>
        </w:tc>
        <w:tc>
          <w:tcPr>
            <w:tcW w:w="1010" w:type="dxa"/>
            <w:tcBorders>
              <w:top w:val="nil"/>
              <w:left w:val="nil"/>
              <w:bottom w:val="dotted" w:sz="4" w:space="0" w:color="auto"/>
              <w:right w:val="single" w:sz="4" w:space="0" w:color="auto"/>
            </w:tcBorders>
            <w:shd w:val="clear" w:color="auto" w:fill="auto"/>
            <w:vAlign w:val="center"/>
            <w:hideMark/>
          </w:tcPr>
          <w:p w14:paraId="45B5A086"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0,20</w:t>
            </w:r>
          </w:p>
        </w:tc>
        <w:tc>
          <w:tcPr>
            <w:tcW w:w="940" w:type="dxa"/>
            <w:tcBorders>
              <w:top w:val="nil"/>
              <w:left w:val="nil"/>
              <w:bottom w:val="dotted" w:sz="4" w:space="0" w:color="auto"/>
              <w:right w:val="single" w:sz="4" w:space="0" w:color="auto"/>
            </w:tcBorders>
            <w:shd w:val="clear" w:color="auto" w:fill="auto"/>
            <w:vAlign w:val="center"/>
            <w:hideMark/>
          </w:tcPr>
          <w:p w14:paraId="63DC1BC7"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w:t>
            </w:r>
          </w:p>
        </w:tc>
        <w:tc>
          <w:tcPr>
            <w:tcW w:w="1060" w:type="dxa"/>
            <w:tcBorders>
              <w:top w:val="nil"/>
              <w:left w:val="nil"/>
              <w:bottom w:val="dotted" w:sz="4" w:space="0" w:color="auto"/>
              <w:right w:val="single" w:sz="4" w:space="0" w:color="auto"/>
            </w:tcBorders>
            <w:shd w:val="clear" w:color="auto" w:fill="auto"/>
            <w:vAlign w:val="center"/>
            <w:hideMark/>
          </w:tcPr>
          <w:p w14:paraId="0E229F1A"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-0,20</w:t>
            </w:r>
          </w:p>
        </w:tc>
        <w:tc>
          <w:tcPr>
            <w:tcW w:w="880" w:type="dxa"/>
            <w:tcBorders>
              <w:top w:val="nil"/>
              <w:left w:val="nil"/>
              <w:bottom w:val="dotted" w:sz="4" w:space="0" w:color="auto"/>
              <w:right w:val="single" w:sz="4" w:space="0" w:color="auto"/>
            </w:tcBorders>
            <w:shd w:val="clear" w:color="auto" w:fill="auto"/>
            <w:vAlign w:val="center"/>
            <w:hideMark/>
          </w:tcPr>
          <w:p w14:paraId="613E5AF2" w14:textId="77777777" w:rsidR="00066A89" w:rsidRPr="00066A89" w:rsidRDefault="00066A89" w:rsidP="00A21584">
            <w:pPr>
              <w:spacing w:after="0" w:line="240" w:lineRule="auto"/>
              <w:jc w:val="center"/>
              <w:rPr>
                <w:rFonts w:ascii="Arial Narrow" w:hAnsi="Arial Narrow" w:cs="Arial"/>
                <w:i/>
                <w:iCs/>
                <w:sz w:val="22"/>
              </w:rPr>
            </w:pPr>
          </w:p>
        </w:tc>
      </w:tr>
      <w:tr w:rsidR="00066A89" w:rsidRPr="00026F5C" w14:paraId="4E1FF4BB"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51289497"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2.8.5</w:t>
            </w:r>
          </w:p>
        </w:tc>
        <w:tc>
          <w:tcPr>
            <w:tcW w:w="4240" w:type="dxa"/>
            <w:tcBorders>
              <w:top w:val="nil"/>
              <w:left w:val="nil"/>
              <w:bottom w:val="dotted" w:sz="4" w:space="0" w:color="auto"/>
              <w:right w:val="single" w:sz="4" w:space="0" w:color="auto"/>
            </w:tcBorders>
            <w:shd w:val="clear" w:color="auto" w:fill="auto"/>
            <w:noWrap/>
            <w:vAlign w:val="center"/>
            <w:hideMark/>
          </w:tcPr>
          <w:p w14:paraId="1CD95493" w14:textId="77777777" w:rsidR="00066A89" w:rsidRPr="00066A89" w:rsidRDefault="00066A89" w:rsidP="00A21584">
            <w:pPr>
              <w:spacing w:after="0" w:line="240" w:lineRule="auto"/>
              <w:rPr>
                <w:rFonts w:ascii="Arial Narrow" w:hAnsi="Arial Narrow" w:cs="Arial"/>
                <w:i/>
                <w:iCs/>
                <w:sz w:val="22"/>
              </w:rPr>
            </w:pPr>
            <w:r w:rsidRPr="00066A89">
              <w:rPr>
                <w:rFonts w:ascii="Arial Narrow" w:hAnsi="Arial Narrow" w:cs="Arial"/>
                <w:i/>
                <w:iCs/>
                <w:sz w:val="22"/>
              </w:rPr>
              <w:t>Đ</w:t>
            </w:r>
            <w:r w:rsidRPr="00066A89">
              <w:rPr>
                <w:rFonts w:cs="Calibri"/>
                <w:i/>
                <w:iCs/>
                <w:sz w:val="22"/>
              </w:rPr>
              <w:t>ấ</w:t>
            </w:r>
            <w:r w:rsidRPr="00066A89">
              <w:rPr>
                <w:rFonts w:ascii="Arial Narrow" w:hAnsi="Arial Narrow" w:cs="Arial"/>
                <w:i/>
                <w:iCs/>
                <w:sz w:val="22"/>
              </w:rPr>
              <w:t>t ch</w:t>
            </w:r>
            <w:r w:rsidRPr="00066A89">
              <w:rPr>
                <w:rFonts w:cs="Calibri"/>
                <w:i/>
                <w:iCs/>
                <w:sz w:val="22"/>
              </w:rPr>
              <w:t>ợ</w:t>
            </w:r>
            <w:r w:rsidRPr="00066A89">
              <w:rPr>
                <w:rFonts w:ascii="Arial Narrow" w:hAnsi="Arial Narrow" w:cs="Arial"/>
                <w:i/>
                <w:iCs/>
                <w:sz w:val="22"/>
              </w:rPr>
              <w:t xml:space="preserve"> d</w:t>
            </w:r>
            <w:r w:rsidRPr="00066A89">
              <w:rPr>
                <w:rFonts w:ascii="Arial Narrow" w:hAnsi="Arial Narrow" w:cs="Arial Narrow"/>
                <w:i/>
                <w:iCs/>
                <w:sz w:val="22"/>
              </w:rPr>
              <w:t>â</w:t>
            </w:r>
            <w:r w:rsidRPr="00066A89">
              <w:rPr>
                <w:rFonts w:ascii="Arial Narrow" w:hAnsi="Arial Narrow" w:cs="Arial"/>
                <w:i/>
                <w:iCs/>
                <w:sz w:val="22"/>
              </w:rPr>
              <w:t>n sinh, ch</w:t>
            </w:r>
            <w:r w:rsidRPr="00066A89">
              <w:rPr>
                <w:rFonts w:cs="Calibri"/>
                <w:i/>
                <w:iCs/>
                <w:sz w:val="22"/>
              </w:rPr>
              <w:t>ợ</w:t>
            </w:r>
            <w:r w:rsidRPr="00066A89">
              <w:rPr>
                <w:rFonts w:ascii="Arial Narrow" w:hAnsi="Arial Narrow" w:cs="Arial"/>
                <w:i/>
                <w:iCs/>
                <w:sz w:val="22"/>
              </w:rPr>
              <w:t xml:space="preserve"> </w:t>
            </w:r>
            <w:r w:rsidRPr="00066A89">
              <w:rPr>
                <w:rFonts w:ascii="Arial Narrow" w:hAnsi="Arial Narrow" w:cs="Arial Narrow"/>
                <w:i/>
                <w:iCs/>
                <w:sz w:val="22"/>
              </w:rPr>
              <w:t>đ</w:t>
            </w:r>
            <w:r w:rsidRPr="00066A89">
              <w:rPr>
                <w:rFonts w:cs="Calibri"/>
                <w:i/>
                <w:iCs/>
                <w:sz w:val="22"/>
              </w:rPr>
              <w:t>ầ</w:t>
            </w:r>
            <w:r w:rsidRPr="00066A89">
              <w:rPr>
                <w:rFonts w:ascii="Arial Narrow" w:hAnsi="Arial Narrow" w:cs="Arial"/>
                <w:i/>
                <w:iCs/>
                <w:sz w:val="22"/>
              </w:rPr>
              <w:t>u m</w:t>
            </w:r>
            <w:r w:rsidRPr="00066A89">
              <w:rPr>
                <w:rFonts w:cs="Calibri"/>
                <w:i/>
                <w:iCs/>
                <w:sz w:val="22"/>
              </w:rPr>
              <w:t>ố</w:t>
            </w:r>
            <w:r w:rsidRPr="00066A89">
              <w:rPr>
                <w:rFonts w:ascii="Arial Narrow" w:hAnsi="Arial Narrow" w:cs="Arial"/>
                <w:i/>
                <w:iCs/>
                <w:sz w:val="22"/>
              </w:rPr>
              <w:t>i</w:t>
            </w:r>
          </w:p>
        </w:tc>
        <w:tc>
          <w:tcPr>
            <w:tcW w:w="627" w:type="dxa"/>
            <w:tcBorders>
              <w:top w:val="nil"/>
              <w:left w:val="nil"/>
              <w:bottom w:val="dotted" w:sz="4" w:space="0" w:color="auto"/>
              <w:right w:val="single" w:sz="4" w:space="0" w:color="auto"/>
            </w:tcBorders>
            <w:shd w:val="clear" w:color="auto" w:fill="auto"/>
            <w:vAlign w:val="center"/>
            <w:hideMark/>
          </w:tcPr>
          <w:p w14:paraId="588E5E92"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DCH</w:t>
            </w:r>
          </w:p>
        </w:tc>
        <w:tc>
          <w:tcPr>
            <w:tcW w:w="1010" w:type="dxa"/>
            <w:tcBorders>
              <w:top w:val="dotted" w:sz="4" w:space="0" w:color="auto"/>
              <w:left w:val="nil"/>
              <w:bottom w:val="dotted" w:sz="4" w:space="0" w:color="auto"/>
              <w:right w:val="single" w:sz="4" w:space="0" w:color="auto"/>
            </w:tcBorders>
            <w:shd w:val="clear" w:color="auto" w:fill="auto"/>
            <w:vAlign w:val="center"/>
            <w:hideMark/>
          </w:tcPr>
          <w:p w14:paraId="68CEF8B4"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0,10</w:t>
            </w:r>
          </w:p>
        </w:tc>
        <w:tc>
          <w:tcPr>
            <w:tcW w:w="940" w:type="dxa"/>
            <w:tcBorders>
              <w:top w:val="nil"/>
              <w:left w:val="nil"/>
              <w:bottom w:val="dotted" w:sz="4" w:space="0" w:color="auto"/>
              <w:right w:val="single" w:sz="4" w:space="0" w:color="auto"/>
            </w:tcBorders>
            <w:shd w:val="clear" w:color="auto" w:fill="auto"/>
            <w:vAlign w:val="center"/>
            <w:hideMark/>
          </w:tcPr>
          <w:p w14:paraId="67280048"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0,09</w:t>
            </w:r>
          </w:p>
        </w:tc>
        <w:tc>
          <w:tcPr>
            <w:tcW w:w="1060" w:type="dxa"/>
            <w:tcBorders>
              <w:top w:val="nil"/>
              <w:left w:val="nil"/>
              <w:bottom w:val="dotted" w:sz="4" w:space="0" w:color="auto"/>
              <w:right w:val="single" w:sz="4" w:space="0" w:color="auto"/>
            </w:tcBorders>
            <w:shd w:val="clear" w:color="auto" w:fill="auto"/>
            <w:vAlign w:val="center"/>
            <w:hideMark/>
          </w:tcPr>
          <w:p w14:paraId="049FC3C5"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-0,01</w:t>
            </w:r>
          </w:p>
        </w:tc>
        <w:tc>
          <w:tcPr>
            <w:tcW w:w="880" w:type="dxa"/>
            <w:tcBorders>
              <w:top w:val="nil"/>
              <w:left w:val="nil"/>
              <w:bottom w:val="dotted" w:sz="4" w:space="0" w:color="auto"/>
              <w:right w:val="single" w:sz="4" w:space="0" w:color="auto"/>
            </w:tcBorders>
            <w:shd w:val="clear" w:color="auto" w:fill="auto"/>
            <w:vAlign w:val="center"/>
            <w:hideMark/>
          </w:tcPr>
          <w:p w14:paraId="0026087B"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90,00</w:t>
            </w:r>
          </w:p>
        </w:tc>
      </w:tr>
      <w:tr w:rsidR="00066A89" w:rsidRPr="00026F5C" w14:paraId="2FCC23B0"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3AFC7D8E"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2.8.6</w:t>
            </w:r>
          </w:p>
        </w:tc>
        <w:tc>
          <w:tcPr>
            <w:tcW w:w="4240" w:type="dxa"/>
            <w:tcBorders>
              <w:top w:val="nil"/>
              <w:left w:val="nil"/>
              <w:bottom w:val="dotted" w:sz="4" w:space="0" w:color="auto"/>
              <w:right w:val="single" w:sz="4" w:space="0" w:color="auto"/>
            </w:tcBorders>
            <w:shd w:val="clear" w:color="auto" w:fill="auto"/>
            <w:vAlign w:val="center"/>
            <w:hideMark/>
          </w:tcPr>
          <w:p w14:paraId="03698DBA" w14:textId="77777777" w:rsidR="00066A89" w:rsidRPr="00066A89" w:rsidRDefault="00066A89" w:rsidP="00A21584">
            <w:pPr>
              <w:spacing w:after="0" w:line="240" w:lineRule="auto"/>
              <w:rPr>
                <w:rFonts w:ascii="Arial Narrow" w:hAnsi="Arial Narrow" w:cs="Arial"/>
                <w:i/>
                <w:iCs/>
                <w:sz w:val="22"/>
              </w:rPr>
            </w:pPr>
            <w:r w:rsidRPr="00066A89">
              <w:rPr>
                <w:rFonts w:ascii="Arial Narrow" w:hAnsi="Arial Narrow" w:cs="Arial"/>
                <w:i/>
                <w:iCs/>
                <w:sz w:val="22"/>
              </w:rPr>
              <w:t>Đ</w:t>
            </w:r>
            <w:r w:rsidRPr="00066A89">
              <w:rPr>
                <w:rFonts w:cs="Calibri"/>
                <w:i/>
                <w:iCs/>
                <w:sz w:val="22"/>
              </w:rPr>
              <w:t>ấ</w:t>
            </w:r>
            <w:r w:rsidRPr="00066A89">
              <w:rPr>
                <w:rFonts w:ascii="Arial Narrow" w:hAnsi="Arial Narrow" w:cs="Arial"/>
                <w:i/>
                <w:iCs/>
                <w:sz w:val="22"/>
              </w:rPr>
              <w:t>t khu vui ch</w:t>
            </w:r>
            <w:r w:rsidRPr="00066A89">
              <w:rPr>
                <w:rFonts w:cs="Calibri"/>
                <w:i/>
                <w:iCs/>
                <w:sz w:val="22"/>
              </w:rPr>
              <w:t>ơ</w:t>
            </w:r>
            <w:r w:rsidRPr="00066A89">
              <w:rPr>
                <w:rFonts w:ascii="Arial Narrow" w:hAnsi="Arial Narrow" w:cs="Arial"/>
                <w:i/>
                <w:iCs/>
                <w:sz w:val="22"/>
              </w:rPr>
              <w:t>i, gi</w:t>
            </w:r>
            <w:r w:rsidRPr="00066A89">
              <w:rPr>
                <w:rFonts w:cs="Calibri"/>
                <w:i/>
                <w:iCs/>
                <w:sz w:val="22"/>
              </w:rPr>
              <w:t>ả</w:t>
            </w:r>
            <w:r w:rsidRPr="00066A89">
              <w:rPr>
                <w:rFonts w:ascii="Arial Narrow" w:hAnsi="Arial Narrow" w:cs="Arial"/>
                <w:i/>
                <w:iCs/>
                <w:sz w:val="22"/>
              </w:rPr>
              <w:t>i tr</w:t>
            </w:r>
            <w:r w:rsidRPr="00066A89">
              <w:rPr>
                <w:rFonts w:ascii="Arial Narrow" w:hAnsi="Arial Narrow" w:cs="Arial Narrow"/>
                <w:i/>
                <w:iCs/>
                <w:sz w:val="22"/>
              </w:rPr>
              <w:t>í</w:t>
            </w:r>
            <w:r w:rsidRPr="00066A89">
              <w:rPr>
                <w:rFonts w:ascii="Arial Narrow" w:hAnsi="Arial Narrow" w:cs="Arial"/>
                <w:i/>
                <w:iCs/>
                <w:sz w:val="22"/>
              </w:rPr>
              <w:t xml:space="preserve"> c</w:t>
            </w:r>
            <w:r w:rsidRPr="00066A89">
              <w:rPr>
                <w:rFonts w:ascii="Arial Narrow" w:hAnsi="Arial Narrow" w:cs="Arial Narrow"/>
                <w:i/>
                <w:iCs/>
                <w:sz w:val="22"/>
              </w:rPr>
              <w:t>ô</w:t>
            </w:r>
            <w:r w:rsidRPr="00066A89">
              <w:rPr>
                <w:rFonts w:ascii="Arial Narrow" w:hAnsi="Arial Narrow" w:cs="Arial"/>
                <w:i/>
                <w:iCs/>
                <w:sz w:val="22"/>
              </w:rPr>
              <w:t>ng c</w:t>
            </w:r>
            <w:r w:rsidRPr="00066A89">
              <w:rPr>
                <w:rFonts w:cs="Calibri"/>
                <w:i/>
                <w:iCs/>
                <w:sz w:val="22"/>
              </w:rPr>
              <w:t>ộ</w:t>
            </w:r>
            <w:r w:rsidRPr="00066A89">
              <w:rPr>
                <w:rFonts w:ascii="Arial Narrow" w:hAnsi="Arial Narrow" w:cs="Arial"/>
                <w:i/>
                <w:iCs/>
                <w:sz w:val="22"/>
              </w:rPr>
              <w:t>ng</w:t>
            </w:r>
          </w:p>
        </w:tc>
        <w:tc>
          <w:tcPr>
            <w:tcW w:w="627" w:type="dxa"/>
            <w:tcBorders>
              <w:top w:val="nil"/>
              <w:left w:val="nil"/>
              <w:bottom w:val="dotted" w:sz="4" w:space="0" w:color="auto"/>
              <w:right w:val="single" w:sz="4" w:space="0" w:color="auto"/>
            </w:tcBorders>
            <w:shd w:val="clear" w:color="auto" w:fill="auto"/>
            <w:vAlign w:val="center"/>
            <w:hideMark/>
          </w:tcPr>
          <w:p w14:paraId="036EC395"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DKV</w:t>
            </w:r>
          </w:p>
        </w:tc>
        <w:tc>
          <w:tcPr>
            <w:tcW w:w="1010" w:type="dxa"/>
            <w:tcBorders>
              <w:top w:val="nil"/>
              <w:left w:val="nil"/>
              <w:bottom w:val="dotted" w:sz="4" w:space="0" w:color="auto"/>
              <w:right w:val="single" w:sz="4" w:space="0" w:color="auto"/>
            </w:tcBorders>
            <w:shd w:val="clear" w:color="auto" w:fill="auto"/>
            <w:vAlign w:val="center"/>
            <w:hideMark/>
          </w:tcPr>
          <w:p w14:paraId="4B51E8A5"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0,13</w:t>
            </w:r>
          </w:p>
        </w:tc>
        <w:tc>
          <w:tcPr>
            <w:tcW w:w="940" w:type="dxa"/>
            <w:tcBorders>
              <w:top w:val="nil"/>
              <w:left w:val="nil"/>
              <w:bottom w:val="dotted" w:sz="4" w:space="0" w:color="auto"/>
              <w:right w:val="single" w:sz="4" w:space="0" w:color="auto"/>
            </w:tcBorders>
            <w:shd w:val="clear" w:color="auto" w:fill="auto"/>
            <w:vAlign w:val="center"/>
            <w:hideMark/>
          </w:tcPr>
          <w:p w14:paraId="2056E0A7"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w:t>
            </w:r>
          </w:p>
        </w:tc>
        <w:tc>
          <w:tcPr>
            <w:tcW w:w="1060" w:type="dxa"/>
            <w:tcBorders>
              <w:top w:val="nil"/>
              <w:left w:val="nil"/>
              <w:bottom w:val="dotted" w:sz="4" w:space="0" w:color="auto"/>
              <w:right w:val="single" w:sz="4" w:space="0" w:color="auto"/>
            </w:tcBorders>
            <w:shd w:val="clear" w:color="auto" w:fill="auto"/>
            <w:vAlign w:val="center"/>
            <w:hideMark/>
          </w:tcPr>
          <w:p w14:paraId="3FF530EC" w14:textId="77777777" w:rsidR="00066A89" w:rsidRPr="00066A89" w:rsidRDefault="00066A89" w:rsidP="00A21584">
            <w:pPr>
              <w:spacing w:after="0" w:line="240" w:lineRule="auto"/>
              <w:jc w:val="center"/>
              <w:rPr>
                <w:rFonts w:ascii="Arial Narrow" w:hAnsi="Arial Narrow" w:cs="Arial"/>
                <w:i/>
                <w:iCs/>
                <w:sz w:val="22"/>
              </w:rPr>
            </w:pPr>
            <w:r w:rsidRPr="00066A89">
              <w:rPr>
                <w:rFonts w:ascii="Arial Narrow" w:hAnsi="Arial Narrow" w:cs="Arial"/>
                <w:i/>
                <w:iCs/>
                <w:sz w:val="22"/>
              </w:rPr>
              <w:t>-0,13</w:t>
            </w:r>
          </w:p>
        </w:tc>
        <w:tc>
          <w:tcPr>
            <w:tcW w:w="880" w:type="dxa"/>
            <w:tcBorders>
              <w:top w:val="nil"/>
              <w:left w:val="nil"/>
              <w:bottom w:val="dotted" w:sz="4" w:space="0" w:color="auto"/>
              <w:right w:val="single" w:sz="4" w:space="0" w:color="auto"/>
            </w:tcBorders>
            <w:shd w:val="clear" w:color="auto" w:fill="auto"/>
            <w:vAlign w:val="center"/>
            <w:hideMark/>
          </w:tcPr>
          <w:p w14:paraId="3C62A7CC" w14:textId="77777777" w:rsidR="00066A89" w:rsidRPr="00066A89" w:rsidRDefault="00066A89" w:rsidP="00A21584">
            <w:pPr>
              <w:spacing w:after="0" w:line="240" w:lineRule="auto"/>
              <w:jc w:val="center"/>
              <w:rPr>
                <w:rFonts w:ascii="Arial Narrow" w:hAnsi="Arial Narrow" w:cs="Arial"/>
                <w:i/>
                <w:iCs/>
                <w:sz w:val="22"/>
              </w:rPr>
            </w:pPr>
          </w:p>
        </w:tc>
      </w:tr>
      <w:tr w:rsidR="00066A89" w:rsidRPr="00026F5C" w14:paraId="45EDD507"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4581E3F7"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2.9</w:t>
            </w:r>
          </w:p>
        </w:tc>
        <w:tc>
          <w:tcPr>
            <w:tcW w:w="4240" w:type="dxa"/>
            <w:tcBorders>
              <w:top w:val="nil"/>
              <w:left w:val="nil"/>
              <w:bottom w:val="dotted" w:sz="4" w:space="0" w:color="auto"/>
              <w:right w:val="single" w:sz="4" w:space="0" w:color="auto"/>
            </w:tcBorders>
            <w:shd w:val="clear" w:color="auto" w:fill="auto"/>
            <w:vAlign w:val="center"/>
            <w:hideMark/>
          </w:tcPr>
          <w:p w14:paraId="23134A15"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c</w:t>
            </w:r>
            <w:r w:rsidRPr="00066A89">
              <w:rPr>
                <w:rFonts w:cs="Calibri"/>
                <w:sz w:val="22"/>
              </w:rPr>
              <w:t>ơ</w:t>
            </w:r>
            <w:r w:rsidRPr="00066A89">
              <w:rPr>
                <w:rFonts w:ascii="Arial Narrow" w:hAnsi="Arial Narrow" w:cs="Arial"/>
                <w:sz w:val="22"/>
              </w:rPr>
              <w:t xml:space="preserve"> s</w:t>
            </w:r>
            <w:r w:rsidRPr="00066A89">
              <w:rPr>
                <w:rFonts w:cs="Calibri"/>
                <w:sz w:val="22"/>
              </w:rPr>
              <w:t>ở</w:t>
            </w:r>
            <w:r w:rsidRPr="00066A89">
              <w:rPr>
                <w:rFonts w:ascii="Arial Narrow" w:hAnsi="Arial Narrow" w:cs="Arial"/>
                <w:sz w:val="22"/>
              </w:rPr>
              <w:t xml:space="preserve"> t</w:t>
            </w:r>
            <w:r w:rsidRPr="00066A89">
              <w:rPr>
                <w:rFonts w:ascii="Arial Narrow" w:hAnsi="Arial Narrow" w:cs="Arial Narrow"/>
                <w:sz w:val="22"/>
              </w:rPr>
              <w:t>ô</w:t>
            </w:r>
            <w:r w:rsidRPr="00066A89">
              <w:rPr>
                <w:rFonts w:ascii="Arial Narrow" w:hAnsi="Arial Narrow" w:cs="Arial"/>
                <w:sz w:val="22"/>
              </w:rPr>
              <w:t>n gi</w:t>
            </w:r>
            <w:r w:rsidRPr="00066A89">
              <w:rPr>
                <w:rFonts w:ascii="Arial Narrow" w:hAnsi="Arial Narrow" w:cs="Arial Narrow"/>
                <w:sz w:val="22"/>
              </w:rPr>
              <w:t>á</w:t>
            </w:r>
            <w:r w:rsidRPr="00066A89">
              <w:rPr>
                <w:rFonts w:ascii="Arial Narrow" w:hAnsi="Arial Narrow" w:cs="Arial"/>
                <w:sz w:val="22"/>
              </w:rPr>
              <w:t>o</w:t>
            </w:r>
          </w:p>
        </w:tc>
        <w:tc>
          <w:tcPr>
            <w:tcW w:w="627" w:type="dxa"/>
            <w:tcBorders>
              <w:top w:val="nil"/>
              <w:left w:val="nil"/>
              <w:bottom w:val="dotted" w:sz="4" w:space="0" w:color="auto"/>
              <w:right w:val="single" w:sz="4" w:space="0" w:color="auto"/>
            </w:tcBorders>
            <w:shd w:val="clear" w:color="auto" w:fill="auto"/>
            <w:vAlign w:val="center"/>
            <w:hideMark/>
          </w:tcPr>
          <w:p w14:paraId="360DC8D1"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TON</w:t>
            </w:r>
          </w:p>
        </w:tc>
        <w:tc>
          <w:tcPr>
            <w:tcW w:w="1010" w:type="dxa"/>
            <w:tcBorders>
              <w:top w:val="nil"/>
              <w:left w:val="nil"/>
              <w:bottom w:val="dotted" w:sz="4" w:space="0" w:color="auto"/>
              <w:right w:val="single" w:sz="4" w:space="0" w:color="auto"/>
            </w:tcBorders>
            <w:shd w:val="clear" w:color="auto" w:fill="auto"/>
            <w:vAlign w:val="center"/>
            <w:hideMark/>
          </w:tcPr>
          <w:p w14:paraId="49DDD4D0"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0,79</w:t>
            </w:r>
          </w:p>
        </w:tc>
        <w:tc>
          <w:tcPr>
            <w:tcW w:w="940" w:type="dxa"/>
            <w:tcBorders>
              <w:top w:val="nil"/>
              <w:left w:val="nil"/>
              <w:bottom w:val="dotted" w:sz="4" w:space="0" w:color="auto"/>
              <w:right w:val="single" w:sz="4" w:space="0" w:color="auto"/>
            </w:tcBorders>
            <w:shd w:val="clear" w:color="auto" w:fill="auto"/>
            <w:vAlign w:val="center"/>
            <w:hideMark/>
          </w:tcPr>
          <w:p w14:paraId="5E3A1610"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0,16</w:t>
            </w:r>
          </w:p>
        </w:tc>
        <w:tc>
          <w:tcPr>
            <w:tcW w:w="1060" w:type="dxa"/>
            <w:tcBorders>
              <w:top w:val="nil"/>
              <w:left w:val="nil"/>
              <w:bottom w:val="dotted" w:sz="4" w:space="0" w:color="auto"/>
              <w:right w:val="single" w:sz="4" w:space="0" w:color="auto"/>
            </w:tcBorders>
            <w:shd w:val="clear" w:color="auto" w:fill="auto"/>
            <w:vAlign w:val="center"/>
            <w:hideMark/>
          </w:tcPr>
          <w:p w14:paraId="756D503B"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-0,63</w:t>
            </w:r>
          </w:p>
        </w:tc>
        <w:tc>
          <w:tcPr>
            <w:tcW w:w="880" w:type="dxa"/>
            <w:tcBorders>
              <w:top w:val="nil"/>
              <w:left w:val="nil"/>
              <w:bottom w:val="dotted" w:sz="4" w:space="0" w:color="auto"/>
              <w:right w:val="single" w:sz="4" w:space="0" w:color="auto"/>
            </w:tcBorders>
            <w:shd w:val="clear" w:color="auto" w:fill="auto"/>
            <w:vAlign w:val="center"/>
            <w:hideMark/>
          </w:tcPr>
          <w:p w14:paraId="7DABE143"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20,25</w:t>
            </w:r>
          </w:p>
        </w:tc>
      </w:tr>
      <w:tr w:rsidR="00066A89" w:rsidRPr="00026F5C" w14:paraId="3047A2BF" w14:textId="77777777" w:rsidTr="00A21584">
        <w:trPr>
          <w:trHeight w:val="276"/>
        </w:trPr>
        <w:tc>
          <w:tcPr>
            <w:tcW w:w="718" w:type="dxa"/>
            <w:tcBorders>
              <w:top w:val="nil"/>
              <w:left w:val="single" w:sz="4" w:space="0" w:color="auto"/>
              <w:bottom w:val="dotted" w:sz="4" w:space="0" w:color="auto"/>
              <w:right w:val="single" w:sz="4" w:space="0" w:color="auto"/>
            </w:tcBorders>
            <w:shd w:val="clear" w:color="auto" w:fill="auto"/>
            <w:vAlign w:val="center"/>
            <w:hideMark/>
          </w:tcPr>
          <w:p w14:paraId="501259F7"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lastRenderedPageBreak/>
              <w:t>2.10</w:t>
            </w:r>
          </w:p>
        </w:tc>
        <w:tc>
          <w:tcPr>
            <w:tcW w:w="4240" w:type="dxa"/>
            <w:tcBorders>
              <w:top w:val="nil"/>
              <w:left w:val="nil"/>
              <w:bottom w:val="dotted" w:sz="4" w:space="0" w:color="auto"/>
              <w:right w:val="single" w:sz="4" w:space="0" w:color="auto"/>
            </w:tcBorders>
            <w:shd w:val="clear" w:color="auto" w:fill="auto"/>
            <w:vAlign w:val="center"/>
            <w:hideMark/>
          </w:tcPr>
          <w:p w14:paraId="6B122C33"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t</w:t>
            </w:r>
            <w:r w:rsidRPr="00066A89">
              <w:rPr>
                <w:rFonts w:ascii="Arial Narrow" w:hAnsi="Arial Narrow" w:cs="Arial Narrow"/>
                <w:sz w:val="22"/>
              </w:rPr>
              <w:t>í</w:t>
            </w:r>
            <w:r w:rsidRPr="00066A89">
              <w:rPr>
                <w:rFonts w:ascii="Arial Narrow" w:hAnsi="Arial Narrow" w:cs="Arial"/>
                <w:sz w:val="22"/>
              </w:rPr>
              <w:t>n ng</w:t>
            </w:r>
            <w:r w:rsidRPr="00066A89">
              <w:rPr>
                <w:rFonts w:cs="Calibri"/>
                <w:sz w:val="22"/>
              </w:rPr>
              <w:t>ưỡ</w:t>
            </w:r>
            <w:r w:rsidRPr="00066A89">
              <w:rPr>
                <w:rFonts w:ascii="Arial Narrow" w:hAnsi="Arial Narrow" w:cs="Arial"/>
                <w:sz w:val="22"/>
              </w:rPr>
              <w:t>ng</w:t>
            </w:r>
          </w:p>
        </w:tc>
        <w:tc>
          <w:tcPr>
            <w:tcW w:w="627" w:type="dxa"/>
            <w:tcBorders>
              <w:top w:val="nil"/>
              <w:left w:val="nil"/>
              <w:bottom w:val="dotted" w:sz="4" w:space="0" w:color="auto"/>
              <w:right w:val="single" w:sz="4" w:space="0" w:color="auto"/>
            </w:tcBorders>
            <w:shd w:val="clear" w:color="auto" w:fill="auto"/>
            <w:vAlign w:val="center"/>
            <w:hideMark/>
          </w:tcPr>
          <w:p w14:paraId="333687B4"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TIN</w:t>
            </w:r>
          </w:p>
        </w:tc>
        <w:tc>
          <w:tcPr>
            <w:tcW w:w="1010" w:type="dxa"/>
            <w:tcBorders>
              <w:top w:val="nil"/>
              <w:left w:val="nil"/>
              <w:bottom w:val="dotted" w:sz="4" w:space="0" w:color="auto"/>
              <w:right w:val="single" w:sz="4" w:space="0" w:color="auto"/>
            </w:tcBorders>
            <w:shd w:val="clear" w:color="auto" w:fill="auto"/>
            <w:vAlign w:val="center"/>
            <w:hideMark/>
          </w:tcPr>
          <w:p w14:paraId="4E00E2E0"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0,39</w:t>
            </w:r>
          </w:p>
        </w:tc>
        <w:tc>
          <w:tcPr>
            <w:tcW w:w="940" w:type="dxa"/>
            <w:tcBorders>
              <w:top w:val="nil"/>
              <w:left w:val="nil"/>
              <w:bottom w:val="dotted" w:sz="4" w:space="0" w:color="auto"/>
              <w:right w:val="single" w:sz="4" w:space="0" w:color="auto"/>
            </w:tcBorders>
            <w:shd w:val="clear" w:color="auto" w:fill="auto"/>
            <w:vAlign w:val="center"/>
            <w:hideMark/>
          </w:tcPr>
          <w:p w14:paraId="130C8717"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w:t>
            </w:r>
          </w:p>
        </w:tc>
        <w:tc>
          <w:tcPr>
            <w:tcW w:w="1060" w:type="dxa"/>
            <w:tcBorders>
              <w:top w:val="nil"/>
              <w:left w:val="nil"/>
              <w:bottom w:val="dotted" w:sz="4" w:space="0" w:color="auto"/>
              <w:right w:val="single" w:sz="4" w:space="0" w:color="auto"/>
            </w:tcBorders>
            <w:shd w:val="clear" w:color="auto" w:fill="auto"/>
            <w:vAlign w:val="center"/>
            <w:hideMark/>
          </w:tcPr>
          <w:p w14:paraId="62A73D6B"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-0,39</w:t>
            </w:r>
          </w:p>
        </w:tc>
        <w:tc>
          <w:tcPr>
            <w:tcW w:w="880" w:type="dxa"/>
            <w:tcBorders>
              <w:top w:val="nil"/>
              <w:left w:val="nil"/>
              <w:bottom w:val="dotted" w:sz="4" w:space="0" w:color="auto"/>
              <w:right w:val="single" w:sz="4" w:space="0" w:color="auto"/>
            </w:tcBorders>
            <w:shd w:val="clear" w:color="auto" w:fill="auto"/>
            <w:vAlign w:val="center"/>
            <w:hideMark/>
          </w:tcPr>
          <w:p w14:paraId="44EC1753" w14:textId="77777777" w:rsidR="00066A89" w:rsidRPr="00066A89" w:rsidRDefault="00066A89" w:rsidP="00A21584">
            <w:pPr>
              <w:spacing w:after="0" w:line="240" w:lineRule="auto"/>
              <w:jc w:val="center"/>
              <w:rPr>
                <w:rFonts w:ascii="Arial Narrow" w:hAnsi="Arial Narrow" w:cs="Arial"/>
                <w:sz w:val="22"/>
              </w:rPr>
            </w:pPr>
          </w:p>
        </w:tc>
      </w:tr>
      <w:tr w:rsidR="00066A89" w:rsidRPr="00026F5C" w14:paraId="01BAEA3C" w14:textId="77777777" w:rsidTr="00A21584">
        <w:trPr>
          <w:trHeight w:val="276"/>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73B39D3"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2.11</w:t>
            </w:r>
          </w:p>
        </w:tc>
        <w:tc>
          <w:tcPr>
            <w:tcW w:w="4240" w:type="dxa"/>
            <w:tcBorders>
              <w:top w:val="dotted" w:sz="4" w:space="0" w:color="auto"/>
              <w:left w:val="nil"/>
              <w:bottom w:val="dotted" w:sz="4" w:space="0" w:color="auto"/>
              <w:right w:val="single" w:sz="4" w:space="0" w:color="auto"/>
            </w:tcBorders>
            <w:shd w:val="clear" w:color="auto" w:fill="auto"/>
            <w:vAlign w:val="center"/>
            <w:hideMark/>
          </w:tcPr>
          <w:p w14:paraId="46263595"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l</w:t>
            </w:r>
            <w:r w:rsidRPr="00066A89">
              <w:rPr>
                <w:rFonts w:ascii="Arial Narrow" w:hAnsi="Arial Narrow" w:cs="Arial Narrow"/>
                <w:sz w:val="22"/>
              </w:rPr>
              <w:t>à</w:t>
            </w:r>
            <w:r w:rsidRPr="00066A89">
              <w:rPr>
                <w:rFonts w:ascii="Arial Narrow" w:hAnsi="Arial Narrow" w:cs="Arial"/>
                <w:sz w:val="22"/>
              </w:rPr>
              <w:t>m ngh</w:t>
            </w:r>
            <w:r w:rsidRPr="00066A89">
              <w:rPr>
                <w:rFonts w:ascii="Arial Narrow" w:hAnsi="Arial Narrow" w:cs="Arial Narrow"/>
                <w:sz w:val="22"/>
              </w:rPr>
              <w:t>ĩ</w:t>
            </w:r>
            <w:r w:rsidRPr="00066A89">
              <w:rPr>
                <w:rFonts w:ascii="Arial Narrow" w:hAnsi="Arial Narrow" w:cs="Arial"/>
                <w:sz w:val="22"/>
              </w:rPr>
              <w:t>a trang, nh</w:t>
            </w:r>
            <w:r w:rsidRPr="00066A89">
              <w:rPr>
                <w:rFonts w:ascii="Arial Narrow" w:hAnsi="Arial Narrow" w:cs="Arial Narrow"/>
                <w:sz w:val="22"/>
              </w:rPr>
              <w:t>à</w:t>
            </w:r>
            <w:r w:rsidRPr="00066A89">
              <w:rPr>
                <w:rFonts w:ascii="Arial Narrow" w:hAnsi="Arial Narrow" w:cs="Arial"/>
                <w:sz w:val="22"/>
              </w:rPr>
              <w:t xml:space="preserve"> tang l</w:t>
            </w:r>
            <w:r w:rsidRPr="00066A89">
              <w:rPr>
                <w:rFonts w:cs="Calibri"/>
                <w:sz w:val="22"/>
              </w:rPr>
              <w:t>ễ</w:t>
            </w:r>
            <w:r w:rsidRPr="00066A89">
              <w:rPr>
                <w:rFonts w:ascii="Arial Narrow" w:hAnsi="Arial Narrow" w:cs="Arial"/>
                <w:sz w:val="22"/>
              </w:rPr>
              <w:t>, nh</w:t>
            </w:r>
            <w:r w:rsidRPr="00066A89">
              <w:rPr>
                <w:rFonts w:ascii="Arial Narrow" w:hAnsi="Arial Narrow" w:cs="Arial Narrow"/>
                <w:sz w:val="22"/>
              </w:rPr>
              <w:t>à</w:t>
            </w:r>
            <w:r w:rsidRPr="00066A89">
              <w:rPr>
                <w:rFonts w:ascii="Arial Narrow" w:hAnsi="Arial Narrow" w:cs="Arial"/>
                <w:sz w:val="22"/>
              </w:rPr>
              <w:t xml:space="preserve"> h</w:t>
            </w:r>
            <w:r w:rsidRPr="00066A89">
              <w:rPr>
                <w:rFonts w:cs="Calibri"/>
                <w:sz w:val="22"/>
              </w:rPr>
              <w:t>ỏ</w:t>
            </w:r>
            <w:r w:rsidRPr="00066A89">
              <w:rPr>
                <w:rFonts w:ascii="Arial Narrow" w:hAnsi="Arial Narrow" w:cs="Arial"/>
                <w:sz w:val="22"/>
              </w:rPr>
              <w:t>a t</w:t>
            </w:r>
            <w:r w:rsidRPr="00066A89">
              <w:rPr>
                <w:rFonts w:ascii="Arial Narrow" w:hAnsi="Arial Narrow" w:cs="Arial Narrow"/>
                <w:sz w:val="22"/>
              </w:rPr>
              <w:t>á</w:t>
            </w:r>
            <w:r w:rsidRPr="00066A89">
              <w:rPr>
                <w:rFonts w:ascii="Arial Narrow" w:hAnsi="Arial Narrow" w:cs="Arial"/>
                <w:sz w:val="22"/>
              </w:rPr>
              <w:t>ng</w:t>
            </w:r>
          </w:p>
        </w:tc>
        <w:tc>
          <w:tcPr>
            <w:tcW w:w="627" w:type="dxa"/>
            <w:tcBorders>
              <w:top w:val="dotted" w:sz="4" w:space="0" w:color="auto"/>
              <w:left w:val="nil"/>
              <w:bottom w:val="dotted" w:sz="4" w:space="0" w:color="auto"/>
              <w:right w:val="single" w:sz="4" w:space="0" w:color="auto"/>
            </w:tcBorders>
            <w:shd w:val="clear" w:color="auto" w:fill="auto"/>
            <w:vAlign w:val="center"/>
            <w:hideMark/>
          </w:tcPr>
          <w:p w14:paraId="42E27E7A"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NTD</w:t>
            </w:r>
          </w:p>
        </w:tc>
        <w:tc>
          <w:tcPr>
            <w:tcW w:w="1010" w:type="dxa"/>
            <w:tcBorders>
              <w:top w:val="dotted" w:sz="4" w:space="0" w:color="auto"/>
              <w:left w:val="nil"/>
              <w:bottom w:val="dotted" w:sz="4" w:space="0" w:color="auto"/>
              <w:right w:val="single" w:sz="4" w:space="0" w:color="auto"/>
            </w:tcBorders>
            <w:shd w:val="clear" w:color="auto" w:fill="auto"/>
            <w:vAlign w:val="center"/>
            <w:hideMark/>
          </w:tcPr>
          <w:p w14:paraId="061AF700"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22,80</w:t>
            </w:r>
          </w:p>
        </w:tc>
        <w:tc>
          <w:tcPr>
            <w:tcW w:w="940" w:type="dxa"/>
            <w:tcBorders>
              <w:top w:val="dotted" w:sz="4" w:space="0" w:color="auto"/>
              <w:left w:val="nil"/>
              <w:bottom w:val="dotted" w:sz="4" w:space="0" w:color="auto"/>
              <w:right w:val="single" w:sz="4" w:space="0" w:color="auto"/>
            </w:tcBorders>
            <w:shd w:val="clear" w:color="auto" w:fill="auto"/>
            <w:vAlign w:val="center"/>
            <w:hideMark/>
          </w:tcPr>
          <w:p w14:paraId="538264F5"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0,05</w:t>
            </w:r>
          </w:p>
        </w:tc>
        <w:tc>
          <w:tcPr>
            <w:tcW w:w="1060" w:type="dxa"/>
            <w:tcBorders>
              <w:top w:val="dotted" w:sz="4" w:space="0" w:color="auto"/>
              <w:left w:val="nil"/>
              <w:bottom w:val="dotted" w:sz="4" w:space="0" w:color="auto"/>
              <w:right w:val="single" w:sz="4" w:space="0" w:color="auto"/>
            </w:tcBorders>
            <w:shd w:val="clear" w:color="auto" w:fill="auto"/>
            <w:vAlign w:val="center"/>
            <w:hideMark/>
          </w:tcPr>
          <w:p w14:paraId="4C68006B"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-22,75</w:t>
            </w:r>
          </w:p>
        </w:tc>
        <w:tc>
          <w:tcPr>
            <w:tcW w:w="880" w:type="dxa"/>
            <w:tcBorders>
              <w:top w:val="dotted" w:sz="4" w:space="0" w:color="auto"/>
              <w:left w:val="nil"/>
              <w:bottom w:val="dotted" w:sz="4" w:space="0" w:color="auto"/>
              <w:right w:val="single" w:sz="4" w:space="0" w:color="auto"/>
            </w:tcBorders>
            <w:shd w:val="clear" w:color="auto" w:fill="auto"/>
            <w:vAlign w:val="center"/>
            <w:hideMark/>
          </w:tcPr>
          <w:p w14:paraId="4CE4D48C"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0,22</w:t>
            </w:r>
          </w:p>
        </w:tc>
      </w:tr>
      <w:tr w:rsidR="00066A89" w:rsidRPr="00026F5C" w14:paraId="47E32A2E" w14:textId="77777777" w:rsidTr="00A21584">
        <w:trPr>
          <w:trHeight w:val="276"/>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tcPr>
          <w:p w14:paraId="7AB8BE6F"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2.12</w:t>
            </w:r>
          </w:p>
        </w:tc>
        <w:tc>
          <w:tcPr>
            <w:tcW w:w="4240" w:type="dxa"/>
            <w:tcBorders>
              <w:top w:val="dotted" w:sz="4" w:space="0" w:color="auto"/>
              <w:left w:val="nil"/>
              <w:bottom w:val="dotted" w:sz="4" w:space="0" w:color="auto"/>
              <w:right w:val="single" w:sz="4" w:space="0" w:color="auto"/>
            </w:tcBorders>
            <w:shd w:val="clear" w:color="auto" w:fill="auto"/>
            <w:vAlign w:val="center"/>
          </w:tcPr>
          <w:p w14:paraId="1C6EA2D6"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c</w:t>
            </w:r>
            <w:r w:rsidRPr="00066A89">
              <w:rPr>
                <w:rFonts w:ascii="Arial Narrow" w:hAnsi="Arial Narrow" w:cs="Arial Narrow"/>
                <w:sz w:val="22"/>
              </w:rPr>
              <w:t>ó</w:t>
            </w:r>
            <w:r w:rsidRPr="00066A89">
              <w:rPr>
                <w:rFonts w:ascii="Arial Narrow" w:hAnsi="Arial Narrow" w:cs="Arial"/>
                <w:sz w:val="22"/>
              </w:rPr>
              <w:t xml:space="preserve"> m</w:t>
            </w:r>
            <w:r w:rsidRPr="00066A89">
              <w:rPr>
                <w:rFonts w:cs="Calibri"/>
                <w:sz w:val="22"/>
              </w:rPr>
              <w:t>ặ</w:t>
            </w:r>
            <w:r w:rsidRPr="00066A89">
              <w:rPr>
                <w:rFonts w:ascii="Arial Narrow" w:hAnsi="Arial Narrow" w:cs="Arial"/>
                <w:sz w:val="22"/>
              </w:rPr>
              <w:t>t n</w:t>
            </w:r>
            <w:r w:rsidRPr="00066A89">
              <w:rPr>
                <w:rFonts w:cs="Calibri"/>
                <w:sz w:val="22"/>
              </w:rPr>
              <w:t>ướ</w:t>
            </w:r>
            <w:r w:rsidRPr="00066A89">
              <w:rPr>
                <w:rFonts w:ascii="Arial Narrow" w:hAnsi="Arial Narrow" w:cs="Arial"/>
                <w:sz w:val="22"/>
              </w:rPr>
              <w:t>c chuy</w:t>
            </w:r>
            <w:r w:rsidRPr="00066A89">
              <w:rPr>
                <w:rFonts w:ascii="Arial Narrow" w:hAnsi="Arial Narrow" w:cs="Arial Narrow"/>
                <w:sz w:val="22"/>
              </w:rPr>
              <w:t>ê</w:t>
            </w:r>
            <w:r w:rsidRPr="00066A89">
              <w:rPr>
                <w:rFonts w:ascii="Arial Narrow" w:hAnsi="Arial Narrow" w:cs="Arial"/>
                <w:sz w:val="22"/>
              </w:rPr>
              <w:t>n d</w:t>
            </w:r>
            <w:r w:rsidRPr="00066A89">
              <w:rPr>
                <w:rFonts w:ascii="Arial Narrow" w:hAnsi="Arial Narrow" w:cs="Arial Narrow"/>
                <w:sz w:val="22"/>
              </w:rPr>
              <w:t>ù</w:t>
            </w:r>
            <w:r w:rsidRPr="00066A89">
              <w:rPr>
                <w:rFonts w:ascii="Arial Narrow" w:hAnsi="Arial Narrow" w:cs="Arial"/>
                <w:sz w:val="22"/>
              </w:rPr>
              <w:t>ng</w:t>
            </w:r>
          </w:p>
        </w:tc>
        <w:tc>
          <w:tcPr>
            <w:tcW w:w="627" w:type="dxa"/>
            <w:tcBorders>
              <w:top w:val="dotted" w:sz="4" w:space="0" w:color="auto"/>
              <w:left w:val="nil"/>
              <w:bottom w:val="dotted" w:sz="4" w:space="0" w:color="auto"/>
              <w:right w:val="single" w:sz="4" w:space="0" w:color="auto"/>
            </w:tcBorders>
            <w:shd w:val="clear" w:color="auto" w:fill="auto"/>
            <w:vAlign w:val="center"/>
          </w:tcPr>
          <w:p w14:paraId="5B69B58C"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TVC</w:t>
            </w:r>
          </w:p>
        </w:tc>
        <w:tc>
          <w:tcPr>
            <w:tcW w:w="1010" w:type="dxa"/>
            <w:tcBorders>
              <w:top w:val="dotted" w:sz="4" w:space="0" w:color="auto"/>
              <w:left w:val="nil"/>
              <w:bottom w:val="dotted" w:sz="4" w:space="0" w:color="auto"/>
              <w:right w:val="single" w:sz="4" w:space="0" w:color="auto"/>
            </w:tcBorders>
            <w:shd w:val="clear" w:color="auto" w:fill="auto"/>
            <w:vAlign w:val="center"/>
          </w:tcPr>
          <w:p w14:paraId="0166927B" w14:textId="77777777" w:rsidR="00066A89" w:rsidRPr="00066A89" w:rsidRDefault="00066A89" w:rsidP="00A21584">
            <w:pPr>
              <w:spacing w:after="0" w:line="240" w:lineRule="auto"/>
              <w:jc w:val="center"/>
              <w:rPr>
                <w:rFonts w:ascii="Arial Narrow" w:hAnsi="Arial Narrow" w:cs="Arial"/>
                <w:sz w:val="22"/>
              </w:rPr>
            </w:pPr>
          </w:p>
        </w:tc>
        <w:tc>
          <w:tcPr>
            <w:tcW w:w="940" w:type="dxa"/>
            <w:tcBorders>
              <w:top w:val="dotted" w:sz="4" w:space="0" w:color="auto"/>
              <w:left w:val="nil"/>
              <w:bottom w:val="dotted" w:sz="4" w:space="0" w:color="auto"/>
              <w:right w:val="single" w:sz="4" w:space="0" w:color="auto"/>
            </w:tcBorders>
            <w:shd w:val="clear" w:color="auto" w:fill="auto"/>
            <w:vAlign w:val="center"/>
          </w:tcPr>
          <w:p w14:paraId="570E2B42" w14:textId="77777777" w:rsidR="00066A89" w:rsidRPr="00066A89" w:rsidRDefault="00066A89" w:rsidP="00A21584">
            <w:pPr>
              <w:spacing w:after="0" w:line="240" w:lineRule="auto"/>
              <w:jc w:val="center"/>
              <w:rPr>
                <w:rFonts w:ascii="Arial Narrow" w:hAnsi="Arial Narrow" w:cs="Arial"/>
                <w:sz w:val="22"/>
              </w:rPr>
            </w:pPr>
          </w:p>
        </w:tc>
        <w:tc>
          <w:tcPr>
            <w:tcW w:w="1060" w:type="dxa"/>
            <w:tcBorders>
              <w:top w:val="dotted" w:sz="4" w:space="0" w:color="auto"/>
              <w:left w:val="nil"/>
              <w:bottom w:val="dotted" w:sz="4" w:space="0" w:color="auto"/>
              <w:right w:val="single" w:sz="4" w:space="0" w:color="auto"/>
            </w:tcBorders>
            <w:shd w:val="clear" w:color="auto" w:fill="auto"/>
            <w:vAlign w:val="center"/>
          </w:tcPr>
          <w:p w14:paraId="559E741E" w14:textId="77777777" w:rsidR="00066A89" w:rsidRPr="00066A89" w:rsidRDefault="00066A89" w:rsidP="00A21584">
            <w:pPr>
              <w:spacing w:after="0" w:line="240" w:lineRule="auto"/>
              <w:jc w:val="center"/>
              <w:rPr>
                <w:rFonts w:ascii="Arial Narrow" w:hAnsi="Arial Narrow" w:cs="Arial"/>
                <w:sz w:val="22"/>
              </w:rPr>
            </w:pPr>
          </w:p>
        </w:tc>
        <w:tc>
          <w:tcPr>
            <w:tcW w:w="880" w:type="dxa"/>
            <w:tcBorders>
              <w:top w:val="dotted" w:sz="4" w:space="0" w:color="auto"/>
              <w:left w:val="nil"/>
              <w:bottom w:val="dotted" w:sz="4" w:space="0" w:color="auto"/>
              <w:right w:val="single" w:sz="4" w:space="0" w:color="auto"/>
            </w:tcBorders>
            <w:shd w:val="clear" w:color="auto" w:fill="auto"/>
            <w:vAlign w:val="center"/>
          </w:tcPr>
          <w:p w14:paraId="3AD992D8" w14:textId="77777777" w:rsidR="00066A89" w:rsidRPr="00066A89" w:rsidRDefault="00066A89" w:rsidP="00A21584">
            <w:pPr>
              <w:spacing w:after="0" w:line="240" w:lineRule="auto"/>
              <w:jc w:val="center"/>
              <w:rPr>
                <w:rFonts w:ascii="Arial Narrow" w:hAnsi="Arial Narrow" w:cs="Arial"/>
                <w:sz w:val="22"/>
              </w:rPr>
            </w:pPr>
          </w:p>
        </w:tc>
      </w:tr>
      <w:tr w:rsidR="00066A89" w:rsidRPr="00026F5C" w14:paraId="2C86F898" w14:textId="77777777" w:rsidTr="00A21584">
        <w:trPr>
          <w:trHeight w:val="276"/>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70D60C03"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2.12.1</w:t>
            </w:r>
          </w:p>
        </w:tc>
        <w:tc>
          <w:tcPr>
            <w:tcW w:w="4240" w:type="dxa"/>
            <w:tcBorders>
              <w:top w:val="dotted" w:sz="4" w:space="0" w:color="auto"/>
              <w:left w:val="nil"/>
              <w:bottom w:val="dotted" w:sz="4" w:space="0" w:color="auto"/>
              <w:right w:val="single" w:sz="4" w:space="0" w:color="auto"/>
            </w:tcBorders>
            <w:shd w:val="clear" w:color="auto" w:fill="auto"/>
            <w:vAlign w:val="center"/>
            <w:hideMark/>
          </w:tcPr>
          <w:p w14:paraId="5E97BF1B"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c</w:t>
            </w:r>
            <w:r w:rsidRPr="00066A89">
              <w:rPr>
                <w:rFonts w:ascii="Arial Narrow" w:hAnsi="Arial Narrow" w:cs="Arial Narrow"/>
                <w:sz w:val="22"/>
              </w:rPr>
              <w:t>ó</w:t>
            </w:r>
            <w:r w:rsidRPr="00066A89">
              <w:rPr>
                <w:rFonts w:ascii="Arial Narrow" w:hAnsi="Arial Narrow" w:cs="Arial"/>
                <w:sz w:val="22"/>
              </w:rPr>
              <w:t xml:space="preserve"> m</w:t>
            </w:r>
            <w:r w:rsidRPr="00066A89">
              <w:rPr>
                <w:rFonts w:cs="Calibri"/>
                <w:sz w:val="22"/>
              </w:rPr>
              <w:t>ặ</w:t>
            </w:r>
            <w:r w:rsidRPr="00066A89">
              <w:rPr>
                <w:rFonts w:ascii="Arial Narrow" w:hAnsi="Arial Narrow" w:cs="Arial"/>
                <w:sz w:val="22"/>
              </w:rPr>
              <w:t>t n</w:t>
            </w:r>
            <w:r w:rsidRPr="00066A89">
              <w:rPr>
                <w:rFonts w:cs="Calibri"/>
                <w:sz w:val="22"/>
              </w:rPr>
              <w:t>ướ</w:t>
            </w:r>
            <w:r w:rsidRPr="00066A89">
              <w:rPr>
                <w:rFonts w:ascii="Arial Narrow" w:hAnsi="Arial Narrow" w:cs="Arial"/>
                <w:sz w:val="22"/>
              </w:rPr>
              <w:t>c chuy</w:t>
            </w:r>
            <w:r w:rsidRPr="00066A89">
              <w:rPr>
                <w:rFonts w:ascii="Arial Narrow" w:hAnsi="Arial Narrow" w:cs="Arial Narrow"/>
                <w:sz w:val="22"/>
              </w:rPr>
              <w:t>ê</w:t>
            </w:r>
            <w:r w:rsidRPr="00066A89">
              <w:rPr>
                <w:rFonts w:ascii="Arial Narrow" w:hAnsi="Arial Narrow" w:cs="Arial"/>
                <w:sz w:val="22"/>
              </w:rPr>
              <w:t>n d</w:t>
            </w:r>
            <w:r w:rsidRPr="00066A89">
              <w:rPr>
                <w:rFonts w:ascii="Arial Narrow" w:hAnsi="Arial Narrow" w:cs="Arial Narrow"/>
                <w:sz w:val="22"/>
              </w:rPr>
              <w:t>ù</w:t>
            </w:r>
            <w:r w:rsidRPr="00066A89">
              <w:rPr>
                <w:rFonts w:ascii="Arial Narrow" w:hAnsi="Arial Narrow" w:cs="Arial"/>
                <w:sz w:val="22"/>
              </w:rPr>
              <w:t>ng</w:t>
            </w:r>
          </w:p>
        </w:tc>
        <w:tc>
          <w:tcPr>
            <w:tcW w:w="627" w:type="dxa"/>
            <w:tcBorders>
              <w:top w:val="dotted" w:sz="4" w:space="0" w:color="auto"/>
              <w:left w:val="nil"/>
              <w:bottom w:val="dotted" w:sz="4" w:space="0" w:color="auto"/>
              <w:right w:val="single" w:sz="4" w:space="0" w:color="auto"/>
            </w:tcBorders>
            <w:shd w:val="clear" w:color="auto" w:fill="auto"/>
            <w:vAlign w:val="center"/>
            <w:hideMark/>
          </w:tcPr>
          <w:p w14:paraId="7E8B5DEC"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MNC</w:t>
            </w:r>
          </w:p>
        </w:tc>
        <w:tc>
          <w:tcPr>
            <w:tcW w:w="1010" w:type="dxa"/>
            <w:tcBorders>
              <w:top w:val="dotted" w:sz="4" w:space="0" w:color="auto"/>
              <w:left w:val="nil"/>
              <w:bottom w:val="dotted" w:sz="4" w:space="0" w:color="auto"/>
              <w:right w:val="single" w:sz="4" w:space="0" w:color="auto"/>
            </w:tcBorders>
            <w:shd w:val="clear" w:color="auto" w:fill="auto"/>
            <w:vAlign w:val="center"/>
            <w:hideMark/>
          </w:tcPr>
          <w:p w14:paraId="439F3540"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6,15</w:t>
            </w:r>
          </w:p>
        </w:tc>
        <w:tc>
          <w:tcPr>
            <w:tcW w:w="940" w:type="dxa"/>
            <w:tcBorders>
              <w:top w:val="dotted" w:sz="4" w:space="0" w:color="auto"/>
              <w:left w:val="nil"/>
              <w:bottom w:val="dotted" w:sz="4" w:space="0" w:color="auto"/>
              <w:right w:val="single" w:sz="4" w:space="0" w:color="auto"/>
            </w:tcBorders>
            <w:shd w:val="clear" w:color="auto" w:fill="auto"/>
            <w:vAlign w:val="center"/>
            <w:hideMark/>
          </w:tcPr>
          <w:p w14:paraId="4DCA9E4F" w14:textId="77777777" w:rsidR="00066A89" w:rsidRPr="00066A89" w:rsidRDefault="00066A89" w:rsidP="00A21584">
            <w:pPr>
              <w:spacing w:after="0" w:line="240" w:lineRule="auto"/>
              <w:jc w:val="center"/>
              <w:rPr>
                <w:rFonts w:ascii="Arial Narrow" w:hAnsi="Arial Narrow" w:cs="Arial"/>
                <w:sz w:val="22"/>
              </w:rPr>
            </w:pPr>
          </w:p>
        </w:tc>
        <w:tc>
          <w:tcPr>
            <w:tcW w:w="1060" w:type="dxa"/>
            <w:tcBorders>
              <w:top w:val="dotted" w:sz="4" w:space="0" w:color="auto"/>
              <w:left w:val="nil"/>
              <w:bottom w:val="dotted" w:sz="4" w:space="0" w:color="auto"/>
              <w:right w:val="single" w:sz="4" w:space="0" w:color="auto"/>
            </w:tcBorders>
            <w:shd w:val="clear" w:color="auto" w:fill="auto"/>
            <w:vAlign w:val="center"/>
            <w:hideMark/>
          </w:tcPr>
          <w:p w14:paraId="7128102B" w14:textId="77777777" w:rsidR="00066A89" w:rsidRPr="00066A89" w:rsidRDefault="00066A89" w:rsidP="00A21584">
            <w:pPr>
              <w:spacing w:after="0" w:line="240" w:lineRule="auto"/>
              <w:jc w:val="center"/>
              <w:rPr>
                <w:rFonts w:ascii="Arial Narrow" w:hAnsi="Arial Narrow" w:cs="Arial"/>
                <w:sz w:val="22"/>
              </w:rPr>
            </w:pPr>
          </w:p>
        </w:tc>
        <w:tc>
          <w:tcPr>
            <w:tcW w:w="880" w:type="dxa"/>
            <w:tcBorders>
              <w:top w:val="dotted" w:sz="4" w:space="0" w:color="auto"/>
              <w:left w:val="nil"/>
              <w:bottom w:val="dotted" w:sz="4" w:space="0" w:color="auto"/>
              <w:right w:val="single" w:sz="4" w:space="0" w:color="auto"/>
            </w:tcBorders>
            <w:shd w:val="clear" w:color="auto" w:fill="auto"/>
            <w:vAlign w:val="center"/>
            <w:hideMark/>
          </w:tcPr>
          <w:p w14:paraId="290128CD" w14:textId="77777777" w:rsidR="00066A89" w:rsidRPr="00066A89" w:rsidRDefault="00066A89" w:rsidP="00A21584">
            <w:pPr>
              <w:spacing w:after="0" w:line="240" w:lineRule="auto"/>
              <w:jc w:val="center"/>
              <w:rPr>
                <w:rFonts w:ascii="Arial Narrow" w:hAnsi="Arial Narrow" w:cs="Arial"/>
                <w:sz w:val="22"/>
              </w:rPr>
            </w:pPr>
          </w:p>
        </w:tc>
      </w:tr>
      <w:tr w:rsidR="00066A89" w:rsidRPr="00026F5C" w14:paraId="6FB9DFB6" w14:textId="77777777" w:rsidTr="00A21584">
        <w:trPr>
          <w:trHeight w:val="276"/>
        </w:trPr>
        <w:tc>
          <w:tcPr>
            <w:tcW w:w="718" w:type="dxa"/>
            <w:tcBorders>
              <w:top w:val="dotted" w:sz="4" w:space="0" w:color="auto"/>
              <w:left w:val="single" w:sz="4" w:space="0" w:color="auto"/>
              <w:bottom w:val="single" w:sz="4" w:space="0" w:color="auto"/>
              <w:right w:val="single" w:sz="4" w:space="0" w:color="auto"/>
            </w:tcBorders>
            <w:shd w:val="clear" w:color="auto" w:fill="auto"/>
            <w:vAlign w:val="center"/>
            <w:hideMark/>
          </w:tcPr>
          <w:p w14:paraId="50FBBAEE"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2.12.2</w:t>
            </w:r>
          </w:p>
        </w:tc>
        <w:tc>
          <w:tcPr>
            <w:tcW w:w="4240" w:type="dxa"/>
            <w:tcBorders>
              <w:top w:val="dotted" w:sz="4" w:space="0" w:color="auto"/>
              <w:left w:val="nil"/>
              <w:bottom w:val="single" w:sz="4" w:space="0" w:color="auto"/>
              <w:right w:val="single" w:sz="4" w:space="0" w:color="auto"/>
            </w:tcBorders>
            <w:shd w:val="clear" w:color="auto" w:fill="auto"/>
            <w:vAlign w:val="center"/>
            <w:hideMark/>
          </w:tcPr>
          <w:p w14:paraId="643F22E3" w14:textId="77777777" w:rsidR="00066A89" w:rsidRPr="00066A89" w:rsidRDefault="00066A89" w:rsidP="00A21584">
            <w:pPr>
              <w:spacing w:after="0" w:line="240" w:lineRule="auto"/>
              <w:rPr>
                <w:rFonts w:ascii="Arial Narrow" w:hAnsi="Arial Narrow" w:cs="Arial"/>
                <w:sz w:val="22"/>
              </w:rPr>
            </w:pPr>
            <w:r w:rsidRPr="00066A89">
              <w:rPr>
                <w:rFonts w:ascii="Arial Narrow" w:hAnsi="Arial Narrow" w:cs="Arial"/>
                <w:sz w:val="22"/>
              </w:rPr>
              <w:t>Đ</w:t>
            </w:r>
            <w:r w:rsidRPr="00066A89">
              <w:rPr>
                <w:rFonts w:cs="Calibri"/>
                <w:sz w:val="22"/>
              </w:rPr>
              <w:t>ấ</w:t>
            </w:r>
            <w:r w:rsidRPr="00066A89">
              <w:rPr>
                <w:rFonts w:ascii="Arial Narrow" w:hAnsi="Arial Narrow" w:cs="Arial"/>
                <w:sz w:val="22"/>
              </w:rPr>
              <w:t>t s</w:t>
            </w:r>
            <w:r w:rsidRPr="00066A89">
              <w:rPr>
                <w:rFonts w:ascii="Arial Narrow" w:hAnsi="Arial Narrow" w:cs="Arial Narrow"/>
                <w:sz w:val="22"/>
              </w:rPr>
              <w:t>ô</w:t>
            </w:r>
            <w:r w:rsidRPr="00066A89">
              <w:rPr>
                <w:rFonts w:ascii="Arial Narrow" w:hAnsi="Arial Narrow" w:cs="Arial"/>
                <w:sz w:val="22"/>
              </w:rPr>
              <w:t>ng, ng</w:t>
            </w:r>
            <w:r w:rsidRPr="00066A89">
              <w:rPr>
                <w:rFonts w:ascii="Arial Narrow" w:hAnsi="Arial Narrow" w:cs="Arial Narrow"/>
                <w:sz w:val="22"/>
              </w:rPr>
              <w:t>ò</w:t>
            </w:r>
            <w:r w:rsidRPr="00066A89">
              <w:rPr>
                <w:rFonts w:ascii="Arial Narrow" w:hAnsi="Arial Narrow" w:cs="Arial"/>
                <w:sz w:val="22"/>
              </w:rPr>
              <w:t>i, k</w:t>
            </w:r>
            <w:r w:rsidRPr="00066A89">
              <w:rPr>
                <w:rFonts w:ascii="Arial Narrow" w:hAnsi="Arial Narrow" w:cs="Arial Narrow"/>
                <w:sz w:val="22"/>
              </w:rPr>
              <w:t>ê</w:t>
            </w:r>
            <w:r w:rsidRPr="00066A89">
              <w:rPr>
                <w:rFonts w:ascii="Arial Narrow" w:hAnsi="Arial Narrow" w:cs="Arial"/>
                <w:sz w:val="22"/>
              </w:rPr>
              <w:t>nh, r</w:t>
            </w:r>
            <w:r w:rsidRPr="00066A89">
              <w:rPr>
                <w:rFonts w:cs="Calibri"/>
                <w:sz w:val="22"/>
              </w:rPr>
              <w:t>ạ</w:t>
            </w:r>
            <w:r w:rsidRPr="00066A89">
              <w:rPr>
                <w:rFonts w:ascii="Arial Narrow" w:hAnsi="Arial Narrow" w:cs="Arial"/>
                <w:sz w:val="22"/>
              </w:rPr>
              <w:t>ch, su</w:t>
            </w:r>
            <w:r w:rsidRPr="00066A89">
              <w:rPr>
                <w:rFonts w:cs="Calibri"/>
                <w:sz w:val="22"/>
              </w:rPr>
              <w:t>ố</w:t>
            </w:r>
            <w:r w:rsidRPr="00066A89">
              <w:rPr>
                <w:rFonts w:ascii="Arial Narrow" w:hAnsi="Arial Narrow" w:cs="Arial"/>
                <w:sz w:val="22"/>
              </w:rPr>
              <w:t>i</w:t>
            </w:r>
          </w:p>
        </w:tc>
        <w:tc>
          <w:tcPr>
            <w:tcW w:w="627" w:type="dxa"/>
            <w:tcBorders>
              <w:top w:val="dotted" w:sz="4" w:space="0" w:color="auto"/>
              <w:left w:val="nil"/>
              <w:bottom w:val="single" w:sz="4" w:space="0" w:color="auto"/>
              <w:right w:val="single" w:sz="4" w:space="0" w:color="auto"/>
            </w:tcBorders>
            <w:shd w:val="clear" w:color="auto" w:fill="auto"/>
            <w:vAlign w:val="center"/>
            <w:hideMark/>
          </w:tcPr>
          <w:p w14:paraId="652A43EA"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SON</w:t>
            </w:r>
          </w:p>
        </w:tc>
        <w:tc>
          <w:tcPr>
            <w:tcW w:w="1010" w:type="dxa"/>
            <w:tcBorders>
              <w:top w:val="dotted" w:sz="4" w:space="0" w:color="auto"/>
              <w:left w:val="nil"/>
              <w:bottom w:val="single" w:sz="4" w:space="0" w:color="auto"/>
              <w:right w:val="single" w:sz="4" w:space="0" w:color="auto"/>
            </w:tcBorders>
            <w:shd w:val="clear" w:color="auto" w:fill="auto"/>
            <w:vAlign w:val="center"/>
            <w:hideMark/>
          </w:tcPr>
          <w:p w14:paraId="217C65F7"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68,51</w:t>
            </w:r>
          </w:p>
        </w:tc>
        <w:tc>
          <w:tcPr>
            <w:tcW w:w="940" w:type="dxa"/>
            <w:tcBorders>
              <w:top w:val="dotted" w:sz="4" w:space="0" w:color="auto"/>
              <w:left w:val="nil"/>
              <w:bottom w:val="single" w:sz="4" w:space="0" w:color="auto"/>
              <w:right w:val="single" w:sz="4" w:space="0" w:color="auto"/>
            </w:tcBorders>
            <w:shd w:val="clear" w:color="auto" w:fill="auto"/>
            <w:vAlign w:val="center"/>
            <w:hideMark/>
          </w:tcPr>
          <w:p w14:paraId="3C60752B"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0,03</w:t>
            </w:r>
          </w:p>
        </w:tc>
        <w:tc>
          <w:tcPr>
            <w:tcW w:w="1060" w:type="dxa"/>
            <w:tcBorders>
              <w:top w:val="dotted" w:sz="4" w:space="0" w:color="auto"/>
              <w:left w:val="nil"/>
              <w:bottom w:val="single" w:sz="4" w:space="0" w:color="auto"/>
              <w:right w:val="single" w:sz="4" w:space="0" w:color="auto"/>
            </w:tcBorders>
            <w:shd w:val="clear" w:color="auto" w:fill="auto"/>
            <w:vAlign w:val="center"/>
            <w:hideMark/>
          </w:tcPr>
          <w:p w14:paraId="5B7BD48D"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-68,48</w:t>
            </w:r>
          </w:p>
        </w:tc>
        <w:tc>
          <w:tcPr>
            <w:tcW w:w="880" w:type="dxa"/>
            <w:tcBorders>
              <w:top w:val="dotted" w:sz="4" w:space="0" w:color="auto"/>
              <w:left w:val="nil"/>
              <w:bottom w:val="single" w:sz="4" w:space="0" w:color="auto"/>
              <w:right w:val="single" w:sz="4" w:space="0" w:color="auto"/>
            </w:tcBorders>
            <w:shd w:val="clear" w:color="auto" w:fill="auto"/>
            <w:vAlign w:val="center"/>
            <w:hideMark/>
          </w:tcPr>
          <w:p w14:paraId="38960E93" w14:textId="77777777" w:rsidR="00066A89" w:rsidRPr="00066A89" w:rsidRDefault="00066A89" w:rsidP="00A21584">
            <w:pPr>
              <w:spacing w:after="0" w:line="240" w:lineRule="auto"/>
              <w:jc w:val="center"/>
              <w:rPr>
                <w:rFonts w:ascii="Arial Narrow" w:hAnsi="Arial Narrow" w:cs="Arial"/>
                <w:sz w:val="22"/>
              </w:rPr>
            </w:pPr>
            <w:r w:rsidRPr="00066A89">
              <w:rPr>
                <w:rFonts w:ascii="Arial Narrow" w:hAnsi="Arial Narrow" w:cs="Arial"/>
                <w:sz w:val="22"/>
              </w:rPr>
              <w:t>0,04</w:t>
            </w:r>
          </w:p>
        </w:tc>
      </w:tr>
    </w:tbl>
    <w:p w14:paraId="02D65C36" w14:textId="4030EF34" w:rsidR="000B3907" w:rsidRPr="00A651EA" w:rsidRDefault="000B3907" w:rsidP="000B3907">
      <w:pPr>
        <w:widowControl w:val="0"/>
        <w:spacing w:before="120" w:after="0"/>
        <w:ind w:firstLine="709"/>
        <w:rPr>
          <w:rFonts w:eastAsia="Times New Roman"/>
          <w:i/>
          <w:spacing w:val="-6"/>
          <w:sz w:val="26"/>
          <w:szCs w:val="26"/>
          <w:lang w:val="de-DE"/>
        </w:rPr>
      </w:pPr>
      <w:r w:rsidRPr="00A651EA">
        <w:rPr>
          <w:rFonts w:eastAsia="Times New Roman"/>
          <w:i/>
          <w:spacing w:val="-6"/>
          <w:sz w:val="26"/>
          <w:szCs w:val="26"/>
          <w:lang w:val="de-DE"/>
        </w:rPr>
        <w:t xml:space="preserve">Nguồn: Tổng hợp từ kết quả thực hiện KHSD đất năm 2024 của </w:t>
      </w:r>
      <w:r w:rsidR="00D444C7" w:rsidRPr="00A651EA">
        <w:rPr>
          <w:rFonts w:eastAsia="Times New Roman"/>
          <w:i/>
          <w:spacing w:val="-6"/>
          <w:sz w:val="26"/>
          <w:szCs w:val="26"/>
          <w:lang w:val="de-DE"/>
        </w:rPr>
        <w:t>huyện Vạn Ninh</w:t>
      </w:r>
    </w:p>
    <w:p w14:paraId="3DCF9BB5" w14:textId="0C250619" w:rsidR="00EF72D6" w:rsidRPr="00A651EA" w:rsidRDefault="00EF72D6" w:rsidP="000746D2">
      <w:pPr>
        <w:pStyle w:val="3"/>
        <w:outlineLvl w:val="2"/>
        <w:rPr>
          <w:color w:val="auto"/>
        </w:rPr>
      </w:pPr>
      <w:bookmarkStart w:id="346" w:name="_Toc185541247"/>
      <w:bookmarkStart w:id="347" w:name="_Toc194941050"/>
      <w:r w:rsidRPr="00A651EA">
        <w:rPr>
          <w:color w:val="auto"/>
        </w:rPr>
        <w:t>2</w:t>
      </w:r>
      <w:r w:rsidR="0068365C">
        <w:rPr>
          <w:color w:val="auto"/>
          <w:lang w:val="en-US"/>
        </w:rPr>
        <w:t>.</w:t>
      </w:r>
      <w:r w:rsidR="00D505F9" w:rsidRPr="00A651EA">
        <w:rPr>
          <w:color w:val="auto"/>
          <w:lang w:val="en-US"/>
        </w:rPr>
        <w:t>6</w:t>
      </w:r>
      <w:r w:rsidR="0068365C">
        <w:rPr>
          <w:color w:val="auto"/>
          <w:lang w:val="en-US"/>
        </w:rPr>
        <w:t>.</w:t>
      </w:r>
      <w:r w:rsidRPr="00A651EA">
        <w:rPr>
          <w:color w:val="auto"/>
        </w:rPr>
        <w:t xml:space="preserve"> Đánh giá kết quả đưa đất chưa sử dụng vào sử dung năm 2024</w:t>
      </w:r>
      <w:bookmarkEnd w:id="346"/>
      <w:bookmarkEnd w:id="347"/>
    </w:p>
    <w:p w14:paraId="287298E2" w14:textId="77777777" w:rsidR="00AB65F8" w:rsidRPr="00AB65F8" w:rsidRDefault="00AB65F8" w:rsidP="00AB65F8">
      <w:pPr>
        <w:spacing w:before="120" w:after="120" w:line="240" w:lineRule="auto"/>
        <w:ind w:left="-15" w:firstLine="720"/>
        <w:jc w:val="both"/>
        <w:rPr>
          <w:sz w:val="27"/>
          <w:szCs w:val="27"/>
          <w:lang w:val="vi-VN"/>
        </w:rPr>
      </w:pPr>
      <w:bookmarkStart w:id="348" w:name="_Toc185541467"/>
      <w:r w:rsidRPr="00026F5C">
        <w:rPr>
          <w:sz w:val="27"/>
          <w:szCs w:val="27"/>
          <w:lang w:val="vi-VN"/>
        </w:rPr>
        <w:t>- Trong năm 2024 trên địa bàn huyện đã đưa 14,07 ha đất chưa sử dụng nào đưa vào sử dụng cho mục đích phi nông nghiệp chủ yếu là đất công trình giao thông; Tuy nhiên trong năm 2024 chỉ đạt 0,98 % so với kế hoạch được duyệt (diện tích được duyệt 1.440,73 ha).</w:t>
      </w:r>
    </w:p>
    <w:p w14:paraId="7F534AF9" w14:textId="4046735A" w:rsidR="002C2376" w:rsidRPr="00441BD9" w:rsidRDefault="002C2376" w:rsidP="000746D2">
      <w:pPr>
        <w:pStyle w:val="3"/>
        <w:spacing w:after="0"/>
        <w:outlineLvl w:val="1"/>
        <w:rPr>
          <w:color w:val="auto"/>
        </w:rPr>
      </w:pPr>
      <w:bookmarkStart w:id="349" w:name="_Toc185541248"/>
      <w:bookmarkStart w:id="350" w:name="_Toc194941051"/>
      <w:bookmarkEnd w:id="348"/>
      <w:r w:rsidRPr="00441BD9">
        <w:rPr>
          <w:color w:val="auto"/>
        </w:rPr>
        <w:t>III</w:t>
      </w:r>
      <w:r w:rsidR="0068365C">
        <w:rPr>
          <w:color w:val="auto"/>
          <w:lang w:val="en-US"/>
        </w:rPr>
        <w:t>.</w:t>
      </w:r>
      <w:r w:rsidRPr="00441BD9">
        <w:rPr>
          <w:color w:val="auto"/>
        </w:rPr>
        <w:t xml:space="preserve"> Phân tích, đánh giá hiệu quả kinh tế, xã hội, môi trường trong việc sử dụng đất</w:t>
      </w:r>
      <w:bookmarkEnd w:id="349"/>
      <w:bookmarkEnd w:id="350"/>
    </w:p>
    <w:p w14:paraId="397034FC" w14:textId="37D55326" w:rsidR="002C2376" w:rsidRPr="00441BD9" w:rsidRDefault="002C2376" w:rsidP="000746D2">
      <w:pPr>
        <w:pStyle w:val="3"/>
        <w:spacing w:after="0"/>
        <w:outlineLvl w:val="2"/>
        <w:rPr>
          <w:color w:val="auto"/>
        </w:rPr>
      </w:pPr>
      <w:bookmarkStart w:id="351" w:name="_Toc185541249"/>
      <w:bookmarkStart w:id="352" w:name="_Toc194941052"/>
      <w:r w:rsidRPr="00441BD9">
        <w:rPr>
          <w:color w:val="auto"/>
        </w:rPr>
        <w:t>3</w:t>
      </w:r>
      <w:r w:rsidR="0068365C">
        <w:rPr>
          <w:color w:val="auto"/>
          <w:lang w:val="en-US"/>
        </w:rPr>
        <w:t>.</w:t>
      </w:r>
      <w:r w:rsidRPr="00441BD9">
        <w:rPr>
          <w:color w:val="auto"/>
        </w:rPr>
        <w:t>1</w:t>
      </w:r>
      <w:r w:rsidR="0068365C">
        <w:rPr>
          <w:color w:val="auto"/>
          <w:lang w:val="en-US"/>
        </w:rPr>
        <w:t>.</w:t>
      </w:r>
      <w:r w:rsidRPr="00441BD9">
        <w:rPr>
          <w:color w:val="auto"/>
        </w:rPr>
        <w:t xml:space="preserve"> Hiệu quả về kinh tế</w:t>
      </w:r>
      <w:bookmarkEnd w:id="351"/>
      <w:bookmarkEnd w:id="352"/>
    </w:p>
    <w:p w14:paraId="1894E98A" w14:textId="3F4E1490" w:rsidR="0078263A" w:rsidRPr="00ED34F9" w:rsidRDefault="0078263A" w:rsidP="0078263A">
      <w:pPr>
        <w:spacing w:before="120" w:after="120" w:line="240" w:lineRule="auto"/>
        <w:ind w:left="-15" w:firstLine="720"/>
        <w:jc w:val="both"/>
        <w:rPr>
          <w:sz w:val="27"/>
          <w:szCs w:val="27"/>
          <w:lang w:val="vi-VN"/>
        </w:rPr>
      </w:pPr>
      <w:r w:rsidRPr="00ED34F9">
        <w:rPr>
          <w:sz w:val="27"/>
          <w:szCs w:val="27"/>
          <w:lang w:val="vi-VN"/>
        </w:rPr>
        <w:t>Trong năm qua kinh tế của huyện tiếp tục phát triển khá toàn diện, tăng trưởng kinh tế một số ngành đạt khá cao, kết cấu hạ tầng từng bước hoàn thiện, thúc đẩy sự nghiệp công nghiệp hóa – hiện đại hóa</w:t>
      </w:r>
      <w:r w:rsidR="00177F9D">
        <w:rPr>
          <w:sz w:val="27"/>
          <w:szCs w:val="27"/>
          <w:lang w:val="vi-VN"/>
        </w:rPr>
        <w:t>,</w:t>
      </w:r>
      <w:r w:rsidRPr="00ED34F9">
        <w:rPr>
          <w:sz w:val="27"/>
          <w:szCs w:val="27"/>
          <w:lang w:val="vi-VN"/>
        </w:rPr>
        <w:t xml:space="preserve"> Giá trị sản xuất các ngành năm sau cao hơn năm trước</w:t>
      </w:r>
      <w:r w:rsidR="00F659CC">
        <w:rPr>
          <w:sz w:val="27"/>
          <w:szCs w:val="27"/>
        </w:rPr>
        <w:t>.</w:t>
      </w:r>
      <w:r w:rsidRPr="00ED34F9">
        <w:rPr>
          <w:sz w:val="27"/>
          <w:szCs w:val="27"/>
          <w:lang w:val="vi-VN"/>
        </w:rPr>
        <w:t xml:space="preserve"> </w:t>
      </w:r>
    </w:p>
    <w:p w14:paraId="23D024BB" w14:textId="7305547B" w:rsidR="0078263A" w:rsidRPr="00ED34F9" w:rsidRDefault="0078263A" w:rsidP="0078263A">
      <w:pPr>
        <w:spacing w:before="120" w:after="120" w:line="240" w:lineRule="auto"/>
        <w:ind w:left="-15" w:firstLine="720"/>
        <w:jc w:val="both"/>
        <w:rPr>
          <w:sz w:val="27"/>
          <w:szCs w:val="27"/>
          <w:lang w:val="vi-VN"/>
        </w:rPr>
      </w:pPr>
      <w:r w:rsidRPr="00ED34F9">
        <w:rPr>
          <w:sz w:val="27"/>
          <w:szCs w:val="27"/>
          <w:lang w:val="vi-VN"/>
        </w:rPr>
        <w:t>Khai thác tiềm năng lợi thế, tranh thủ thời cơ, điều kiện thuận lợi để huy động và sử dụng có hiệu quả các nguồn lực, tiếp tục có bước đột phá nhằm đẩy nhanh quá trình chuyển dịch cơ cấu kinh tế nâng cao tỷ trọng công nghiệp - xây dựng và dịch vụ - du lịch, giảm dần tỷ trọng nông - lâm - thủy sản trong cơ cấu kinh tế theo đúng định hướng mà Nghị quyết Đại hội đại biểu Đảng bộ huyện đã đề ra</w:t>
      </w:r>
      <w:r w:rsidR="00F659CC">
        <w:rPr>
          <w:sz w:val="27"/>
          <w:szCs w:val="27"/>
        </w:rPr>
        <w:t>.</w:t>
      </w:r>
      <w:r w:rsidRPr="00ED34F9">
        <w:rPr>
          <w:sz w:val="27"/>
          <w:szCs w:val="27"/>
          <w:lang w:val="vi-VN"/>
        </w:rPr>
        <w:t xml:space="preserve"> </w:t>
      </w:r>
    </w:p>
    <w:p w14:paraId="2B3B0DCB" w14:textId="0B431314" w:rsidR="00E465D9" w:rsidRPr="00A113C7" w:rsidRDefault="00E465D9" w:rsidP="00E465D9">
      <w:pPr>
        <w:widowControl w:val="0"/>
        <w:spacing w:before="120" w:after="120" w:line="240" w:lineRule="auto"/>
        <w:ind w:firstLine="709"/>
        <w:jc w:val="both"/>
        <w:rPr>
          <w:sz w:val="27"/>
          <w:szCs w:val="27"/>
        </w:rPr>
      </w:pPr>
      <w:r w:rsidRPr="00A113C7">
        <w:rPr>
          <w:sz w:val="27"/>
          <w:szCs w:val="27"/>
        </w:rPr>
        <w:t>Kết quả thực hiện kế hoạch sử dụng đất năm 2024 của huyện đã góp phần hoàn thành các mục tiêu phát triển kinh tế của huyện trong năm 2024</w:t>
      </w:r>
      <w:r w:rsidR="00F659CC">
        <w:rPr>
          <w:sz w:val="27"/>
          <w:szCs w:val="27"/>
        </w:rPr>
        <w:t>.</w:t>
      </w:r>
      <w:r w:rsidRPr="00A113C7">
        <w:rPr>
          <w:sz w:val="27"/>
          <w:szCs w:val="27"/>
        </w:rPr>
        <w:t xml:space="preserve"> </w:t>
      </w:r>
    </w:p>
    <w:p w14:paraId="138CF0F4" w14:textId="273F9F10" w:rsidR="00E465D9" w:rsidRPr="00A113C7" w:rsidRDefault="00E465D9" w:rsidP="00E465D9">
      <w:pPr>
        <w:widowControl w:val="0"/>
        <w:spacing w:before="120" w:after="120" w:line="240" w:lineRule="auto"/>
        <w:ind w:firstLine="709"/>
        <w:jc w:val="both"/>
        <w:rPr>
          <w:sz w:val="27"/>
          <w:szCs w:val="27"/>
        </w:rPr>
      </w:pPr>
      <w:r w:rsidRPr="00A113C7">
        <w:rPr>
          <w:sz w:val="27"/>
          <w:szCs w:val="27"/>
        </w:rPr>
        <w:t>Theo đó, năm 2024 huyện có 40/42 chỉ tiêu đạt và vượt so với kế hoạch đề ra, trong dó có một số chỉ tiêu quan trọng như: Sản xuất nông nghiệp, thủy sản, giá trị ngành du lịch – dịch vụ, sản xuất CN-TTCN, thu ngân sách trên địa bàn, số người có việc làm tăng thêm</w:t>
      </w:r>
      <w:r w:rsidR="00F659CC">
        <w:rPr>
          <w:sz w:val="27"/>
          <w:szCs w:val="27"/>
        </w:rPr>
        <w:t>.</w:t>
      </w:r>
    </w:p>
    <w:p w14:paraId="210469B4" w14:textId="3D7739EB" w:rsidR="00E465D9" w:rsidRPr="00A113C7" w:rsidRDefault="00E465D9" w:rsidP="00E465D9">
      <w:pPr>
        <w:widowControl w:val="0"/>
        <w:spacing w:before="120" w:after="120" w:line="240" w:lineRule="auto"/>
        <w:ind w:firstLine="709"/>
        <w:jc w:val="both"/>
        <w:rPr>
          <w:sz w:val="27"/>
          <w:szCs w:val="27"/>
        </w:rPr>
      </w:pPr>
      <w:r w:rsidRPr="00A113C7">
        <w:rPr>
          <w:sz w:val="27"/>
          <w:szCs w:val="27"/>
        </w:rPr>
        <w:t>Giá trị sản xuất công nghiệp - xây dựng đạt 1</w:t>
      </w:r>
      <w:r w:rsidR="00CA7FE0">
        <w:rPr>
          <w:sz w:val="27"/>
          <w:szCs w:val="27"/>
        </w:rPr>
        <w:t>.</w:t>
      </w:r>
      <w:r w:rsidRPr="00A113C7">
        <w:rPr>
          <w:sz w:val="27"/>
          <w:szCs w:val="27"/>
        </w:rPr>
        <w:t>958,768  tỷ đồng, tăng 12,0%; sản xuất nông - lâm - thủy sản đạt 2</w:t>
      </w:r>
      <w:r w:rsidR="00F659CC">
        <w:rPr>
          <w:sz w:val="27"/>
          <w:szCs w:val="27"/>
        </w:rPr>
        <w:t>.</w:t>
      </w:r>
      <w:r w:rsidRPr="00A113C7">
        <w:rPr>
          <w:sz w:val="27"/>
          <w:szCs w:val="27"/>
        </w:rPr>
        <w:t>063</w:t>
      </w:r>
      <w:r w:rsidR="00177F9D">
        <w:rPr>
          <w:sz w:val="27"/>
          <w:szCs w:val="27"/>
        </w:rPr>
        <w:t>,</w:t>
      </w:r>
      <w:r w:rsidRPr="00A113C7">
        <w:rPr>
          <w:sz w:val="27"/>
          <w:szCs w:val="27"/>
        </w:rPr>
        <w:t>217 tỷ đồng, tăng 1,16%, thương mại đạt 7</w:t>
      </w:r>
      <w:r w:rsidR="00F659CC">
        <w:rPr>
          <w:sz w:val="27"/>
          <w:szCs w:val="27"/>
        </w:rPr>
        <w:t>.</w:t>
      </w:r>
      <w:r w:rsidRPr="00A113C7">
        <w:rPr>
          <w:sz w:val="27"/>
          <w:szCs w:val="27"/>
        </w:rPr>
        <w:t>354,280 tỷ đồng, tăng 13,31%</w:t>
      </w:r>
      <w:r w:rsidR="00177F9D">
        <w:rPr>
          <w:sz w:val="27"/>
          <w:szCs w:val="27"/>
        </w:rPr>
        <w:t>,</w:t>
      </w:r>
      <w:r w:rsidRPr="00A113C7">
        <w:rPr>
          <w:sz w:val="27"/>
          <w:szCs w:val="27"/>
        </w:rPr>
        <w:t xml:space="preserve"> Tổng vốn đầu tư công giải ngân ước đạt 332,062 tỷ đồng</w:t>
      </w:r>
      <w:r w:rsidR="00F659CC">
        <w:rPr>
          <w:sz w:val="27"/>
          <w:szCs w:val="27"/>
        </w:rPr>
        <w:t>.</w:t>
      </w:r>
    </w:p>
    <w:p w14:paraId="4157E68C" w14:textId="7F780003" w:rsidR="00E465D9" w:rsidRPr="00A113C7" w:rsidRDefault="00E465D9" w:rsidP="00E465D9">
      <w:pPr>
        <w:widowControl w:val="0"/>
        <w:spacing w:before="120" w:after="120" w:line="240" w:lineRule="auto"/>
        <w:ind w:firstLine="709"/>
        <w:jc w:val="both"/>
        <w:rPr>
          <w:sz w:val="27"/>
          <w:szCs w:val="27"/>
        </w:rPr>
      </w:pPr>
      <w:r w:rsidRPr="00A113C7">
        <w:rPr>
          <w:sz w:val="27"/>
          <w:szCs w:val="27"/>
        </w:rPr>
        <w:t>Thu ngân sách ước đạt 200,304 tỷ đồng, trong đó: Thu về nhà đất thực hiện đến nay ước đạt 59,0 tỷ đồng</w:t>
      </w:r>
      <w:r w:rsidR="00F659CC">
        <w:rPr>
          <w:sz w:val="27"/>
          <w:szCs w:val="27"/>
        </w:rPr>
        <w:t>.</w:t>
      </w:r>
    </w:p>
    <w:p w14:paraId="64345FA0" w14:textId="747CC7C6" w:rsidR="00E465D9" w:rsidRPr="00A113C7" w:rsidRDefault="00E465D9" w:rsidP="00E465D9">
      <w:pPr>
        <w:widowControl w:val="0"/>
        <w:spacing w:before="120" w:after="120" w:line="240" w:lineRule="auto"/>
        <w:ind w:firstLine="709"/>
        <w:jc w:val="both"/>
        <w:rPr>
          <w:b/>
          <w:sz w:val="27"/>
          <w:szCs w:val="27"/>
          <w:lang w:val="vi-VN"/>
        </w:rPr>
      </w:pPr>
      <w:bookmarkStart w:id="353" w:name="_Toc185541250"/>
      <w:r w:rsidRPr="00A113C7">
        <w:rPr>
          <w:b/>
          <w:sz w:val="27"/>
          <w:szCs w:val="27"/>
          <w:lang w:val="vi-VN"/>
        </w:rPr>
        <w:t>3</w:t>
      </w:r>
      <w:r w:rsidR="0068365C">
        <w:rPr>
          <w:b/>
          <w:sz w:val="27"/>
          <w:szCs w:val="27"/>
        </w:rPr>
        <w:t>.</w:t>
      </w:r>
      <w:r w:rsidRPr="00A113C7">
        <w:rPr>
          <w:b/>
          <w:sz w:val="27"/>
          <w:szCs w:val="27"/>
          <w:lang w:val="vi-VN"/>
        </w:rPr>
        <w:t>2</w:t>
      </w:r>
      <w:r w:rsidR="0068365C">
        <w:rPr>
          <w:b/>
          <w:sz w:val="27"/>
          <w:szCs w:val="27"/>
        </w:rPr>
        <w:t>.</w:t>
      </w:r>
      <w:r w:rsidRPr="00A113C7">
        <w:rPr>
          <w:b/>
          <w:sz w:val="27"/>
          <w:szCs w:val="27"/>
          <w:lang w:val="vi-VN"/>
        </w:rPr>
        <w:t xml:space="preserve"> Hiệu quả về môi trường</w:t>
      </w:r>
      <w:bookmarkEnd w:id="353"/>
    </w:p>
    <w:p w14:paraId="48456400" w14:textId="13D9558C" w:rsidR="00E465D9" w:rsidRPr="00A113C7" w:rsidRDefault="00E465D9" w:rsidP="00E465D9">
      <w:pPr>
        <w:widowControl w:val="0"/>
        <w:spacing w:before="120" w:after="120" w:line="240" w:lineRule="auto"/>
        <w:ind w:firstLine="709"/>
        <w:jc w:val="both"/>
        <w:rPr>
          <w:sz w:val="27"/>
          <w:szCs w:val="27"/>
        </w:rPr>
      </w:pPr>
      <w:r w:rsidRPr="00A113C7">
        <w:rPr>
          <w:sz w:val="27"/>
          <w:szCs w:val="27"/>
        </w:rPr>
        <w:t xml:space="preserve">Các dự án triển khai năm 2024 như: Kè bờ tả, hữu sông Tô Giang đoạn từ </w:t>
      </w:r>
      <w:r w:rsidRPr="00A113C7">
        <w:rPr>
          <w:sz w:val="27"/>
          <w:szCs w:val="27"/>
        </w:rPr>
        <w:lastRenderedPageBreak/>
        <w:t>Quốc Lộ 1A đến đập Hải Triều xã Vạn Phước; Kè bờ biển thị trấn Vạn Giã (Giai đoạn 2); Xây dựng cầu Huyện 2 và đường dẫn (bao gồm công viên ven biển); Kè bảo vệ hai bên sông Bà Bường (đoạn từ Quốc lộ 1A đến đường Trần Hưng Đạo, thị trấn Vạn Giã) thuộc Công viên quãng trường Vạn Ninh</w:t>
      </w:r>
      <w:r w:rsidR="00177F9D">
        <w:rPr>
          <w:sz w:val="27"/>
          <w:szCs w:val="27"/>
        </w:rPr>
        <w:t>,,,</w:t>
      </w:r>
      <w:r w:rsidRPr="00A113C7">
        <w:rPr>
          <w:sz w:val="27"/>
          <w:szCs w:val="27"/>
        </w:rPr>
        <w:t xml:space="preserve"> sẽ góp phần bảo vệ môi trường của huyện trong những năm tới</w:t>
      </w:r>
      <w:r w:rsidR="00945D0C">
        <w:rPr>
          <w:sz w:val="27"/>
          <w:szCs w:val="27"/>
        </w:rPr>
        <w:t>.</w:t>
      </w:r>
    </w:p>
    <w:p w14:paraId="291A3CE7" w14:textId="69219856" w:rsidR="00E465D9" w:rsidRPr="00A113C7" w:rsidRDefault="00E465D9" w:rsidP="00E465D9">
      <w:pPr>
        <w:widowControl w:val="0"/>
        <w:spacing w:before="120" w:after="120" w:line="240" w:lineRule="auto"/>
        <w:ind w:firstLine="709"/>
        <w:jc w:val="both"/>
        <w:rPr>
          <w:sz w:val="27"/>
          <w:szCs w:val="27"/>
        </w:rPr>
      </w:pPr>
      <w:r w:rsidRPr="00A113C7">
        <w:rPr>
          <w:sz w:val="27"/>
          <w:szCs w:val="27"/>
        </w:rPr>
        <w:t>Kết quả thực hiện chỉ tiêu môi trường năm 2024: đạt 02/03 chỉ tiêutỷ lệ cơ sở sản xuất kinh doanh đạt tiêu chuẩn môi trường đạt 100%, tỷ lệ che phủ rừng đạt 51%</w:t>
      </w:r>
      <w:r w:rsidR="00945D0C">
        <w:rPr>
          <w:sz w:val="27"/>
          <w:szCs w:val="27"/>
        </w:rPr>
        <w:t>.</w:t>
      </w:r>
    </w:p>
    <w:p w14:paraId="6E9F28C8" w14:textId="09B06E88" w:rsidR="00E465D9" w:rsidRPr="00A113C7" w:rsidRDefault="00E465D9" w:rsidP="00E465D9">
      <w:pPr>
        <w:widowControl w:val="0"/>
        <w:spacing w:before="120" w:after="120" w:line="240" w:lineRule="auto"/>
        <w:ind w:firstLine="709"/>
        <w:jc w:val="both"/>
        <w:rPr>
          <w:i/>
          <w:iCs/>
          <w:sz w:val="27"/>
          <w:szCs w:val="27"/>
        </w:rPr>
      </w:pPr>
      <w:r w:rsidRPr="00A113C7">
        <w:rPr>
          <w:sz w:val="27"/>
          <w:szCs w:val="27"/>
        </w:rPr>
        <w:t>Tuy nhiên vẫn còn tình trạng một số dự án lĩnh vực môi trường của huyện đưa vào kế hoạch nhiều năm nhưng vẫn chưa triển khai hoặc triển khai chậm, nên chưa phát huy được hiệu quả của dự án (Bãi xử lý rác thải Bắc Vân Phong; Khu nghĩa trang Bắc Vân Phong;…)</w:t>
      </w:r>
      <w:r w:rsidR="00945D0C">
        <w:rPr>
          <w:sz w:val="27"/>
          <w:szCs w:val="27"/>
        </w:rPr>
        <w:t>.</w:t>
      </w:r>
    </w:p>
    <w:p w14:paraId="6AEC69B4" w14:textId="04405A9F" w:rsidR="00E465D9" w:rsidRPr="00A113C7" w:rsidRDefault="00E465D9" w:rsidP="00E465D9">
      <w:pPr>
        <w:widowControl w:val="0"/>
        <w:spacing w:before="120" w:after="120" w:line="240" w:lineRule="auto"/>
        <w:ind w:firstLine="709"/>
        <w:jc w:val="both"/>
        <w:rPr>
          <w:b/>
          <w:sz w:val="27"/>
          <w:szCs w:val="27"/>
          <w:lang w:val="vi-VN"/>
        </w:rPr>
      </w:pPr>
      <w:bookmarkStart w:id="354" w:name="_Toc185541251"/>
      <w:r w:rsidRPr="00A113C7">
        <w:rPr>
          <w:b/>
          <w:sz w:val="27"/>
          <w:szCs w:val="27"/>
          <w:lang w:val="vi-VN"/>
        </w:rPr>
        <w:t>3</w:t>
      </w:r>
      <w:r w:rsidR="0068365C">
        <w:rPr>
          <w:b/>
          <w:sz w:val="27"/>
          <w:szCs w:val="27"/>
        </w:rPr>
        <w:t>.</w:t>
      </w:r>
      <w:r w:rsidRPr="00A113C7">
        <w:rPr>
          <w:b/>
          <w:sz w:val="27"/>
          <w:szCs w:val="27"/>
          <w:lang w:val="vi-VN"/>
        </w:rPr>
        <w:t>3</w:t>
      </w:r>
      <w:r w:rsidR="0068365C">
        <w:rPr>
          <w:b/>
          <w:sz w:val="27"/>
          <w:szCs w:val="27"/>
        </w:rPr>
        <w:t>.</w:t>
      </w:r>
      <w:r w:rsidRPr="00A113C7">
        <w:rPr>
          <w:b/>
          <w:sz w:val="27"/>
          <w:szCs w:val="27"/>
          <w:lang w:val="vi-VN"/>
        </w:rPr>
        <w:t xml:space="preserve"> Hiệu quả về xã hội</w:t>
      </w:r>
      <w:bookmarkEnd w:id="354"/>
    </w:p>
    <w:p w14:paraId="0AA011B5" w14:textId="4F939E81" w:rsidR="00E465D9" w:rsidRPr="00A113C7" w:rsidRDefault="00E465D9" w:rsidP="00E465D9">
      <w:pPr>
        <w:widowControl w:val="0"/>
        <w:spacing w:before="120" w:after="120" w:line="240" w:lineRule="auto"/>
        <w:ind w:firstLine="709"/>
        <w:jc w:val="both"/>
        <w:rPr>
          <w:sz w:val="27"/>
          <w:szCs w:val="27"/>
        </w:rPr>
      </w:pPr>
      <w:r w:rsidRPr="00A113C7">
        <w:rPr>
          <w:sz w:val="27"/>
          <w:szCs w:val="27"/>
        </w:rPr>
        <w:t>Các dự án được triển khai đã góp phần giải quyết việc làm cho lao động tại địa phương cũng như góp phần hoàn thành mục tiêu giảm nghèo của huyện</w:t>
      </w:r>
      <w:r w:rsidR="00177F9D">
        <w:rPr>
          <w:sz w:val="27"/>
          <w:szCs w:val="27"/>
        </w:rPr>
        <w:t>,</w:t>
      </w:r>
      <w:r w:rsidRPr="00A113C7">
        <w:rPr>
          <w:sz w:val="27"/>
          <w:szCs w:val="27"/>
        </w:rPr>
        <w:t xml:space="preserve"> Đến cuối năm 2024 toàn huyện có 1</w:t>
      </w:r>
      <w:r w:rsidR="00177F9D">
        <w:rPr>
          <w:sz w:val="27"/>
          <w:szCs w:val="27"/>
        </w:rPr>
        <w:t>,</w:t>
      </w:r>
      <w:r w:rsidRPr="00A113C7">
        <w:rPr>
          <w:sz w:val="27"/>
          <w:szCs w:val="27"/>
        </w:rPr>
        <w:t>527 hộ nghèo và hộ cận nghèo; tỷ lệ nghèo đa chiều trên địa bàn huyện chiếm tỷ lệ 4,33%, so với đầu năm 2024 giảm 299 hộ cận nghèo, mức giảm tỷ lệ hộ cận nghèo 0,25%</w:t>
      </w:r>
      <w:r w:rsidR="00945D0C">
        <w:rPr>
          <w:sz w:val="27"/>
          <w:szCs w:val="27"/>
        </w:rPr>
        <w:t>.</w:t>
      </w:r>
    </w:p>
    <w:p w14:paraId="39D41536" w14:textId="151FB03B" w:rsidR="00E465D9" w:rsidRPr="00A113C7" w:rsidRDefault="00E465D9" w:rsidP="00E465D9">
      <w:pPr>
        <w:widowControl w:val="0"/>
        <w:spacing w:before="120" w:after="120" w:line="240" w:lineRule="auto"/>
        <w:ind w:firstLine="709"/>
        <w:jc w:val="both"/>
        <w:rPr>
          <w:sz w:val="27"/>
          <w:szCs w:val="27"/>
        </w:rPr>
      </w:pPr>
      <w:r w:rsidRPr="00A113C7">
        <w:rPr>
          <w:sz w:val="27"/>
          <w:szCs w:val="27"/>
        </w:rPr>
        <w:t>Trong năm 2024, huyện đã tổ chức 02 lớp nghề làm bánh cho 63 người lao động thuộc hộ nghèo, hộ cận nghèo tại xã Vạn Thạnh theo Chương trình mục tiêu quốc gia giảm nghèo; Tổ chức 01 lớp nghề nấu ăn cho 25 người tại xã Vạn Thọ và 01 lớp nghề làm bánh cho 22 người tại xã Vạn Thắng theo Chương trình mục tiêu quốc gia xây dựng nông thôn mới</w:t>
      </w:r>
      <w:r w:rsidR="00177F9D">
        <w:rPr>
          <w:sz w:val="27"/>
          <w:szCs w:val="27"/>
        </w:rPr>
        <w:t>,</w:t>
      </w:r>
      <w:r w:rsidRPr="00A113C7">
        <w:rPr>
          <w:sz w:val="27"/>
          <w:szCs w:val="27"/>
        </w:rPr>
        <w:t xml:space="preserve"> Tuyển mới giáo dục nghề nghiệp năm 2024 là 3</w:t>
      </w:r>
      <w:r w:rsidR="00177F9D">
        <w:rPr>
          <w:sz w:val="27"/>
          <w:szCs w:val="27"/>
        </w:rPr>
        <w:t>,</w:t>
      </w:r>
      <w:r w:rsidRPr="00A113C7">
        <w:rPr>
          <w:sz w:val="27"/>
          <w:szCs w:val="27"/>
        </w:rPr>
        <w:t>850 người</w:t>
      </w:r>
      <w:r w:rsidR="00177F9D">
        <w:rPr>
          <w:sz w:val="27"/>
          <w:szCs w:val="27"/>
        </w:rPr>
        <w:t>,</w:t>
      </w:r>
      <w:r w:rsidRPr="00A113C7">
        <w:rPr>
          <w:sz w:val="27"/>
          <w:szCs w:val="27"/>
        </w:rPr>
        <w:t xml:space="preserve"> Tỷ lệ lao động qua đào tạo năm 2024 đạt 95,48%; tỷ lệ lao động có bằng cấp, chứng chỉ đạt 48,84%; số người có việc làm tăng thêm 4</w:t>
      </w:r>
      <w:r w:rsidR="00177F9D">
        <w:rPr>
          <w:sz w:val="27"/>
          <w:szCs w:val="27"/>
        </w:rPr>
        <w:t>,</w:t>
      </w:r>
      <w:r w:rsidRPr="00A113C7">
        <w:rPr>
          <w:sz w:val="27"/>
          <w:szCs w:val="27"/>
        </w:rPr>
        <w:t>507 người</w:t>
      </w:r>
      <w:r w:rsidR="00945D0C">
        <w:rPr>
          <w:sz w:val="27"/>
          <w:szCs w:val="27"/>
        </w:rPr>
        <w:t>.</w:t>
      </w:r>
    </w:p>
    <w:p w14:paraId="30A247BC" w14:textId="37031DD8" w:rsidR="002C2376" w:rsidRPr="00F303F1" w:rsidRDefault="00E465D9" w:rsidP="00F303F1">
      <w:pPr>
        <w:widowControl w:val="0"/>
        <w:spacing w:before="120" w:after="120" w:line="240" w:lineRule="auto"/>
        <w:ind w:firstLine="709"/>
        <w:jc w:val="both"/>
        <w:rPr>
          <w:sz w:val="27"/>
          <w:szCs w:val="27"/>
        </w:rPr>
      </w:pPr>
      <w:r w:rsidRPr="00A113C7">
        <w:rPr>
          <w:sz w:val="27"/>
          <w:szCs w:val="27"/>
        </w:rPr>
        <w:t>Một số dự án lĩnh vực xã hội: trường học, nhà sinh hoạt cộng đồng, công viên, khu vui chơi giải trí công cộng</w:t>
      </w:r>
      <w:r w:rsidR="00177F9D">
        <w:rPr>
          <w:sz w:val="27"/>
          <w:szCs w:val="27"/>
        </w:rPr>
        <w:t>,,,</w:t>
      </w:r>
      <w:r w:rsidRPr="00A113C7">
        <w:rPr>
          <w:sz w:val="27"/>
          <w:szCs w:val="27"/>
        </w:rPr>
        <w:t xml:space="preserve"> vẫn còn triển khai chậm, chưa đáp ứng được nhu cầu của người dân</w:t>
      </w:r>
      <w:r w:rsidR="00F303F1">
        <w:rPr>
          <w:sz w:val="27"/>
          <w:szCs w:val="27"/>
        </w:rPr>
        <w:t>.</w:t>
      </w:r>
    </w:p>
    <w:p w14:paraId="5CA6B4A9" w14:textId="641E16A8" w:rsidR="002C2376" w:rsidRPr="00441BD9" w:rsidRDefault="002C2376" w:rsidP="000746D2">
      <w:pPr>
        <w:pStyle w:val="2"/>
        <w:spacing w:after="0"/>
        <w:ind w:firstLine="720"/>
        <w:outlineLvl w:val="1"/>
        <w:rPr>
          <w:color w:val="auto"/>
        </w:rPr>
      </w:pPr>
      <w:bookmarkStart w:id="355" w:name="_Toc185541252"/>
      <w:bookmarkStart w:id="356" w:name="_Toc194941053"/>
      <w:r w:rsidRPr="00441BD9">
        <w:rPr>
          <w:color w:val="auto"/>
          <w:spacing w:val="-4"/>
        </w:rPr>
        <w:t>IV</w:t>
      </w:r>
      <w:r w:rsidR="0068365C">
        <w:rPr>
          <w:color w:val="auto"/>
          <w:spacing w:val="-4"/>
          <w:lang w:val="en-US"/>
        </w:rPr>
        <w:t>.</w:t>
      </w:r>
      <w:r w:rsidRPr="00441BD9">
        <w:rPr>
          <w:color w:val="auto"/>
          <w:spacing w:val="-4"/>
        </w:rPr>
        <w:t xml:space="preserve"> </w:t>
      </w:r>
      <w:r w:rsidRPr="00441BD9">
        <w:rPr>
          <w:color w:val="auto"/>
        </w:rPr>
        <w:t>Phân tích, đánh giá mặt được, tồn tại, nguyên nhân, bài học kinh nghiệm và giải pháp khắc phục</w:t>
      </w:r>
      <w:bookmarkEnd w:id="355"/>
      <w:bookmarkEnd w:id="356"/>
    </w:p>
    <w:p w14:paraId="026DAE89" w14:textId="4DAD83E2" w:rsidR="002C2376" w:rsidRPr="00441BD9" w:rsidRDefault="002C2376" w:rsidP="000746D2">
      <w:pPr>
        <w:pStyle w:val="3"/>
        <w:spacing w:after="0"/>
        <w:outlineLvl w:val="2"/>
        <w:rPr>
          <w:color w:val="auto"/>
        </w:rPr>
      </w:pPr>
      <w:bookmarkStart w:id="357" w:name="_Toc185541253"/>
      <w:bookmarkStart w:id="358" w:name="_Toc194941054"/>
      <w:r w:rsidRPr="00441BD9">
        <w:rPr>
          <w:color w:val="auto"/>
        </w:rPr>
        <w:t>4</w:t>
      </w:r>
      <w:r w:rsidR="0068365C">
        <w:rPr>
          <w:color w:val="auto"/>
          <w:lang w:val="en-US"/>
        </w:rPr>
        <w:t>.</w:t>
      </w:r>
      <w:r w:rsidRPr="00441BD9">
        <w:rPr>
          <w:color w:val="auto"/>
        </w:rPr>
        <w:t>1</w:t>
      </w:r>
      <w:r w:rsidR="0068365C">
        <w:rPr>
          <w:color w:val="auto"/>
          <w:lang w:val="en-US"/>
        </w:rPr>
        <w:t>.</w:t>
      </w:r>
      <w:r w:rsidRPr="00441BD9">
        <w:rPr>
          <w:color w:val="auto"/>
        </w:rPr>
        <w:t xml:space="preserve"> Kết quả đạt được</w:t>
      </w:r>
      <w:bookmarkEnd w:id="357"/>
      <w:bookmarkEnd w:id="358"/>
    </w:p>
    <w:p w14:paraId="44CD69E7" w14:textId="59A9A1AC" w:rsidR="002C2376" w:rsidRPr="004A576A" w:rsidRDefault="002C2376" w:rsidP="002C2376">
      <w:pPr>
        <w:pStyle w:val="ListParagraph"/>
        <w:tabs>
          <w:tab w:val="left" w:pos="0"/>
        </w:tabs>
        <w:spacing w:after="0" w:line="240" w:lineRule="auto"/>
        <w:ind w:left="0" w:firstLine="720"/>
        <w:jc w:val="both"/>
        <w:rPr>
          <w:rFonts w:ascii="Times New Roman" w:hAnsi="Times New Roman"/>
          <w:sz w:val="28"/>
          <w:szCs w:val="28"/>
          <w:lang w:val="en-US"/>
        </w:rPr>
      </w:pPr>
      <w:r w:rsidRPr="004A576A">
        <w:rPr>
          <w:rFonts w:ascii="Times New Roman" w:hAnsi="Times New Roman"/>
          <w:sz w:val="28"/>
          <w:szCs w:val="28"/>
          <w:lang w:val="en-US"/>
        </w:rPr>
        <w:t xml:space="preserve">Việc thực hiện kế hoạch sử dụng đất năm 2024 trên địa bàn </w:t>
      </w:r>
      <w:r w:rsidR="004A576A" w:rsidRPr="004A576A">
        <w:rPr>
          <w:rFonts w:ascii="Times New Roman" w:hAnsi="Times New Roman"/>
          <w:sz w:val="28"/>
          <w:szCs w:val="28"/>
          <w:lang w:val="en-US"/>
        </w:rPr>
        <w:t>huyện</w:t>
      </w:r>
      <w:r w:rsidRPr="004A576A">
        <w:rPr>
          <w:rFonts w:ascii="Times New Roman" w:hAnsi="Times New Roman"/>
          <w:sz w:val="28"/>
          <w:szCs w:val="28"/>
          <w:lang w:val="en-US"/>
        </w:rPr>
        <w:t xml:space="preserve"> đã đạt được những thành quả nhất định, thể hiện ở các mặt sau:</w:t>
      </w:r>
    </w:p>
    <w:p w14:paraId="17649C3D" w14:textId="6F10D129" w:rsidR="002C2376" w:rsidRPr="004A576A" w:rsidRDefault="002C2376" w:rsidP="002C2376">
      <w:pPr>
        <w:pStyle w:val="ListParagraph"/>
        <w:tabs>
          <w:tab w:val="left" w:pos="0"/>
        </w:tabs>
        <w:spacing w:after="0" w:line="240" w:lineRule="auto"/>
        <w:ind w:left="0" w:firstLine="720"/>
        <w:jc w:val="both"/>
        <w:rPr>
          <w:rFonts w:ascii="Times New Roman" w:hAnsi="Times New Roman"/>
          <w:sz w:val="28"/>
          <w:szCs w:val="28"/>
          <w:lang w:val="en-US"/>
        </w:rPr>
      </w:pPr>
      <w:r w:rsidRPr="004A576A">
        <w:rPr>
          <w:rFonts w:ascii="Times New Roman" w:hAnsi="Times New Roman"/>
          <w:sz w:val="28"/>
          <w:szCs w:val="28"/>
          <w:lang w:val="en-US"/>
        </w:rPr>
        <w:t>- Đảm bảo tính thống nhất trong công tác quản lý Nhà nước về đất đai</w:t>
      </w:r>
      <w:r w:rsidR="00945D0C">
        <w:rPr>
          <w:rFonts w:ascii="Times New Roman" w:hAnsi="Times New Roman"/>
          <w:sz w:val="28"/>
          <w:szCs w:val="28"/>
          <w:lang w:val="en-US"/>
        </w:rPr>
        <w:t>.</w:t>
      </w:r>
    </w:p>
    <w:p w14:paraId="09CA880F" w14:textId="5249C5C4" w:rsidR="002C2376" w:rsidRPr="004A576A" w:rsidRDefault="002C2376" w:rsidP="002C2376">
      <w:pPr>
        <w:pStyle w:val="ListParagraph"/>
        <w:tabs>
          <w:tab w:val="left" w:pos="0"/>
        </w:tabs>
        <w:spacing w:after="0" w:line="240" w:lineRule="auto"/>
        <w:ind w:left="0" w:firstLine="720"/>
        <w:jc w:val="both"/>
        <w:rPr>
          <w:rFonts w:ascii="Times New Roman" w:hAnsi="Times New Roman"/>
          <w:sz w:val="28"/>
          <w:szCs w:val="28"/>
          <w:lang w:val="en-US"/>
        </w:rPr>
      </w:pPr>
      <w:r w:rsidRPr="004A576A">
        <w:rPr>
          <w:rFonts w:ascii="Times New Roman" w:hAnsi="Times New Roman"/>
          <w:sz w:val="28"/>
          <w:szCs w:val="28"/>
          <w:lang w:val="en-US"/>
        </w:rPr>
        <w:t>- Làm cơ sở pháp lý quan trọng cho công tác giao đất, cho thuê đất và chuyển mục đích sử dụng đất</w:t>
      </w:r>
      <w:r w:rsidR="00945D0C">
        <w:rPr>
          <w:rFonts w:ascii="Times New Roman" w:hAnsi="Times New Roman"/>
          <w:sz w:val="28"/>
          <w:szCs w:val="28"/>
          <w:lang w:val="en-US"/>
        </w:rPr>
        <w:t>.</w:t>
      </w:r>
    </w:p>
    <w:p w14:paraId="39D26E42" w14:textId="4A466488" w:rsidR="002C2376" w:rsidRPr="004A576A" w:rsidRDefault="002C2376" w:rsidP="002C2376">
      <w:pPr>
        <w:pStyle w:val="ListParagraph"/>
        <w:tabs>
          <w:tab w:val="left" w:pos="0"/>
        </w:tabs>
        <w:spacing w:after="0" w:line="240" w:lineRule="auto"/>
        <w:ind w:left="0" w:firstLine="720"/>
        <w:jc w:val="both"/>
        <w:rPr>
          <w:rFonts w:ascii="Times New Roman" w:hAnsi="Times New Roman"/>
          <w:sz w:val="28"/>
          <w:szCs w:val="28"/>
          <w:lang w:val="en-US"/>
        </w:rPr>
      </w:pPr>
      <w:r w:rsidRPr="004A576A">
        <w:rPr>
          <w:rFonts w:ascii="Times New Roman" w:hAnsi="Times New Roman"/>
          <w:sz w:val="28"/>
          <w:szCs w:val="28"/>
          <w:lang w:val="en-US"/>
        </w:rPr>
        <w:t>- Tăng nguồn thu ngân sách thông qua đấu giá quyền sử dụng đất, chuyển mục đích sử dụng đất, giao đất</w:t>
      </w:r>
      <w:r w:rsidR="00945D0C">
        <w:rPr>
          <w:rFonts w:ascii="Times New Roman" w:hAnsi="Times New Roman"/>
          <w:sz w:val="28"/>
          <w:szCs w:val="28"/>
          <w:lang w:val="en-US"/>
        </w:rPr>
        <w:t>.</w:t>
      </w:r>
    </w:p>
    <w:p w14:paraId="58DCA667" w14:textId="0F6319A1" w:rsidR="002C2376" w:rsidRPr="00633287" w:rsidRDefault="002C2376" w:rsidP="000746D2">
      <w:pPr>
        <w:pStyle w:val="3"/>
        <w:spacing w:after="0"/>
        <w:outlineLvl w:val="2"/>
        <w:rPr>
          <w:color w:val="auto"/>
        </w:rPr>
      </w:pPr>
      <w:bookmarkStart w:id="359" w:name="_Toc194941055"/>
      <w:bookmarkStart w:id="360" w:name="_Toc185541254"/>
      <w:r w:rsidRPr="00633287">
        <w:rPr>
          <w:color w:val="auto"/>
        </w:rPr>
        <w:t>4</w:t>
      </w:r>
      <w:r w:rsidR="0068365C">
        <w:rPr>
          <w:color w:val="auto"/>
          <w:lang w:val="en-US"/>
        </w:rPr>
        <w:t>.</w:t>
      </w:r>
      <w:r w:rsidRPr="00633287">
        <w:rPr>
          <w:color w:val="auto"/>
        </w:rPr>
        <w:t>2</w:t>
      </w:r>
      <w:r w:rsidR="0068365C">
        <w:rPr>
          <w:color w:val="auto"/>
          <w:lang w:val="en-US"/>
        </w:rPr>
        <w:t>.</w:t>
      </w:r>
      <w:r w:rsidRPr="00633287">
        <w:rPr>
          <w:color w:val="auto"/>
        </w:rPr>
        <w:t xml:space="preserve"> Những tồn tại</w:t>
      </w:r>
      <w:bookmarkEnd w:id="359"/>
      <w:r w:rsidRPr="00633287">
        <w:rPr>
          <w:color w:val="auto"/>
        </w:rPr>
        <w:t xml:space="preserve"> </w:t>
      </w:r>
      <w:bookmarkEnd w:id="360"/>
    </w:p>
    <w:p w14:paraId="7D1C8AFF" w14:textId="4A1A3486" w:rsidR="0003041A" w:rsidRPr="00945D0C" w:rsidRDefault="0003041A" w:rsidP="0003041A">
      <w:pPr>
        <w:spacing w:before="120" w:after="120" w:line="320" w:lineRule="atLeast"/>
        <w:ind w:firstLine="709"/>
        <w:jc w:val="both"/>
        <w:rPr>
          <w:rFonts w:eastAsia="Times New Roman"/>
          <w:spacing w:val="2"/>
          <w:sz w:val="27"/>
          <w:szCs w:val="27"/>
        </w:rPr>
      </w:pPr>
      <w:r w:rsidRPr="0003041A">
        <w:rPr>
          <w:rFonts w:eastAsia="Times New Roman"/>
          <w:spacing w:val="2"/>
          <w:sz w:val="27"/>
          <w:szCs w:val="27"/>
          <w:lang w:val="vi-VN"/>
        </w:rPr>
        <w:t>- Thời gian thực hiện thu hồi đất, đền bù giải phóng mặt bằng diễn ra khá chậm so với kế hoạch đề ra (lâu nhất là công tác xác định giá đất)</w:t>
      </w:r>
      <w:r w:rsidR="00177F9D">
        <w:rPr>
          <w:rFonts w:eastAsia="Times New Roman"/>
          <w:spacing w:val="2"/>
          <w:sz w:val="27"/>
          <w:szCs w:val="27"/>
          <w:lang w:val="vi-VN"/>
        </w:rPr>
        <w:t>,</w:t>
      </w:r>
      <w:r w:rsidRPr="0003041A">
        <w:rPr>
          <w:rFonts w:eastAsia="Times New Roman"/>
          <w:spacing w:val="2"/>
          <w:sz w:val="27"/>
          <w:szCs w:val="27"/>
          <w:lang w:val="vi-VN"/>
        </w:rPr>
        <w:t xml:space="preserve"> Một số công trình dự án đã thực hiện xong nhưng thủ tục về đất đai vẫn chưa thực hiện xong</w:t>
      </w:r>
      <w:r w:rsidR="00945D0C">
        <w:rPr>
          <w:rFonts w:eastAsia="Times New Roman"/>
          <w:spacing w:val="2"/>
          <w:sz w:val="27"/>
          <w:szCs w:val="27"/>
        </w:rPr>
        <w:t>.</w:t>
      </w:r>
    </w:p>
    <w:p w14:paraId="4B0D5099" w14:textId="66D0E0B0" w:rsidR="0003041A" w:rsidRPr="0003041A" w:rsidRDefault="0003041A" w:rsidP="0003041A">
      <w:pPr>
        <w:spacing w:before="120" w:after="120" w:line="320" w:lineRule="atLeast"/>
        <w:ind w:firstLine="709"/>
        <w:jc w:val="both"/>
        <w:rPr>
          <w:rFonts w:eastAsia="Times New Roman"/>
          <w:spacing w:val="-2"/>
          <w:sz w:val="27"/>
          <w:szCs w:val="27"/>
          <w:lang w:val="vi-VN"/>
        </w:rPr>
      </w:pPr>
      <w:r w:rsidRPr="0003041A">
        <w:rPr>
          <w:rFonts w:eastAsia="Times New Roman"/>
          <w:spacing w:val="-2"/>
          <w:sz w:val="27"/>
          <w:szCs w:val="27"/>
          <w:lang w:val="vi-VN"/>
        </w:rPr>
        <w:lastRenderedPageBreak/>
        <w:t>- Một số chỉ tiêu đất phi nông nghiệp năm 2024 thực hiện đạt thấp so với kế hoạch sử dụng đất được duyệt</w:t>
      </w:r>
      <w:r w:rsidR="00177F9D">
        <w:rPr>
          <w:rFonts w:eastAsia="Times New Roman"/>
          <w:spacing w:val="-2"/>
          <w:sz w:val="27"/>
          <w:szCs w:val="27"/>
          <w:lang w:val="vi-VN"/>
        </w:rPr>
        <w:t>,</w:t>
      </w:r>
      <w:r w:rsidRPr="0003041A">
        <w:rPr>
          <w:rFonts w:eastAsia="Times New Roman"/>
          <w:spacing w:val="-2"/>
          <w:sz w:val="27"/>
          <w:szCs w:val="27"/>
          <w:lang w:val="vi-VN"/>
        </w:rPr>
        <w:t xml:space="preserve"> Lý do chủ yếu do nguồn vốn đầu tư hạn chế (gồm vốn ngân sách, vốn doanh nghiệp, vốn tự có của nhân dân) nên số công trình, dự án thực tế triển khai thực hiện được không nhiều</w:t>
      </w:r>
      <w:r w:rsidR="00177F9D">
        <w:rPr>
          <w:rFonts w:eastAsia="Times New Roman"/>
          <w:spacing w:val="-2"/>
          <w:sz w:val="27"/>
          <w:szCs w:val="27"/>
          <w:lang w:val="vi-VN"/>
        </w:rPr>
        <w:t>,</w:t>
      </w:r>
      <w:r w:rsidRPr="0003041A">
        <w:rPr>
          <w:rFonts w:eastAsia="Times New Roman"/>
          <w:spacing w:val="-2"/>
          <w:sz w:val="27"/>
          <w:szCs w:val="27"/>
          <w:lang w:val="vi-VN"/>
        </w:rPr>
        <w:t xml:space="preserve"> Ngoài ra, còn có một số nguyên nhân sau: </w:t>
      </w:r>
    </w:p>
    <w:p w14:paraId="58D9D014" w14:textId="2D1FC174" w:rsidR="0003041A" w:rsidRPr="00945D0C" w:rsidRDefault="0003041A" w:rsidP="0003041A">
      <w:pPr>
        <w:spacing w:before="120" w:after="120" w:line="320" w:lineRule="atLeast"/>
        <w:ind w:firstLine="709"/>
        <w:jc w:val="both"/>
        <w:rPr>
          <w:rFonts w:eastAsia="Times New Roman"/>
          <w:spacing w:val="2"/>
          <w:sz w:val="27"/>
          <w:szCs w:val="27"/>
        </w:rPr>
      </w:pPr>
      <w:r w:rsidRPr="0003041A">
        <w:rPr>
          <w:rFonts w:eastAsia="Times New Roman"/>
          <w:spacing w:val="2"/>
          <w:sz w:val="27"/>
          <w:szCs w:val="27"/>
          <w:lang w:val="vi-VN"/>
        </w:rPr>
        <w:t>+ Một số công trình dự án trọng điểm có tính chất lan tỏa và ảnh hưởng liên quan đến triển khai nhiều công trình dự án khác (Khu công nghiệp Dốc Đá Trắng, Khu đô thị mới cao cấp Đầm Môn, Tu Bông, Cổ Mã, Tuyến đường ven biển từ xã Vạn Lương, huyện Vạn Ninh đi thị xã Ninh Hòa, khu Tái định cư Vạn Thắng (giai đoạn 1)</w:t>
      </w:r>
      <w:r w:rsidR="00177F9D">
        <w:rPr>
          <w:rFonts w:eastAsia="Times New Roman"/>
          <w:spacing w:val="2"/>
          <w:sz w:val="27"/>
          <w:szCs w:val="27"/>
          <w:lang w:val="vi-VN"/>
        </w:rPr>
        <w:t>,,,</w:t>
      </w:r>
      <w:r w:rsidRPr="0003041A">
        <w:rPr>
          <w:rFonts w:eastAsia="Times New Roman"/>
          <w:spacing w:val="2"/>
          <w:sz w:val="27"/>
          <w:szCs w:val="27"/>
          <w:lang w:val="vi-VN"/>
        </w:rPr>
        <w:t>) đang triển khai các thủ tục, chưa triển khai thực hiện đầu tư xây dựng</w:t>
      </w:r>
      <w:r w:rsidR="00945D0C">
        <w:rPr>
          <w:rFonts w:eastAsia="Times New Roman"/>
          <w:spacing w:val="2"/>
          <w:sz w:val="27"/>
          <w:szCs w:val="27"/>
        </w:rPr>
        <w:t>.</w:t>
      </w:r>
    </w:p>
    <w:p w14:paraId="37106895" w14:textId="4FC5ED94" w:rsidR="0003041A" w:rsidRPr="00945D0C" w:rsidRDefault="0003041A" w:rsidP="0003041A">
      <w:pPr>
        <w:spacing w:before="120" w:after="120" w:line="320" w:lineRule="atLeast"/>
        <w:ind w:firstLine="709"/>
        <w:jc w:val="both"/>
        <w:rPr>
          <w:rFonts w:eastAsia="Times New Roman"/>
          <w:spacing w:val="2"/>
          <w:sz w:val="27"/>
          <w:szCs w:val="27"/>
        </w:rPr>
      </w:pPr>
      <w:r w:rsidRPr="0003041A">
        <w:rPr>
          <w:rFonts w:eastAsia="Times New Roman"/>
          <w:spacing w:val="2"/>
          <w:sz w:val="27"/>
          <w:szCs w:val="27"/>
          <w:lang w:val="vi-VN"/>
        </w:rPr>
        <w:t>+ Một số dự án kêu gọi đầu tư trên địa bàn huyện chậm triển khai nên chỉ tiêu sử dụng đất của huyện đạt thấp</w:t>
      </w:r>
      <w:r w:rsidR="00945D0C">
        <w:rPr>
          <w:rFonts w:eastAsia="Times New Roman"/>
          <w:spacing w:val="2"/>
          <w:sz w:val="27"/>
          <w:szCs w:val="27"/>
        </w:rPr>
        <w:t>.</w:t>
      </w:r>
    </w:p>
    <w:p w14:paraId="0B88E364" w14:textId="4294C5F5" w:rsidR="0003041A" w:rsidRPr="0003041A" w:rsidRDefault="0003041A" w:rsidP="0003041A">
      <w:pPr>
        <w:spacing w:before="120" w:after="120" w:line="320" w:lineRule="atLeast"/>
        <w:ind w:firstLine="709"/>
        <w:jc w:val="both"/>
        <w:rPr>
          <w:rFonts w:eastAsia="Times New Roman"/>
          <w:spacing w:val="2"/>
          <w:sz w:val="27"/>
          <w:szCs w:val="27"/>
          <w:lang w:val="vi-VN"/>
        </w:rPr>
      </w:pPr>
      <w:r w:rsidRPr="0003041A">
        <w:rPr>
          <w:rFonts w:eastAsia="Times New Roman"/>
          <w:spacing w:val="2"/>
          <w:sz w:val="27"/>
          <w:szCs w:val="27"/>
          <w:lang w:val="vi-VN"/>
        </w:rPr>
        <w:t>+ Các công trình kêu gọi đầu tư phụ thuộc rất lớn vào năng lực của các nhà đầu tư, điều kiện và môi trường đầu tư trên địa bàn nên dẫn đến sự không chủ động trong quá trình thực hiện các danh mục công trình dự án trên địa bàn huyện</w:t>
      </w:r>
      <w:r w:rsidR="00945D0C">
        <w:rPr>
          <w:rFonts w:eastAsia="Times New Roman"/>
          <w:spacing w:val="2"/>
          <w:sz w:val="27"/>
          <w:szCs w:val="27"/>
        </w:rPr>
        <w:t>.</w:t>
      </w:r>
      <w:r w:rsidRPr="0003041A">
        <w:rPr>
          <w:rFonts w:eastAsia="Times New Roman"/>
          <w:spacing w:val="2"/>
          <w:sz w:val="27"/>
          <w:szCs w:val="27"/>
          <w:lang w:val="vi-VN"/>
        </w:rPr>
        <w:t xml:space="preserve"> </w:t>
      </w:r>
    </w:p>
    <w:p w14:paraId="1D881CD7" w14:textId="7124123D" w:rsidR="0003041A" w:rsidRPr="00945D0C" w:rsidRDefault="0003041A" w:rsidP="0003041A">
      <w:pPr>
        <w:spacing w:before="120" w:after="120" w:line="320" w:lineRule="atLeast"/>
        <w:ind w:firstLine="709"/>
        <w:jc w:val="both"/>
        <w:rPr>
          <w:rFonts w:eastAsia="Times New Roman"/>
          <w:i/>
          <w:spacing w:val="2"/>
          <w:sz w:val="27"/>
          <w:szCs w:val="27"/>
        </w:rPr>
      </w:pPr>
      <w:r w:rsidRPr="0003041A">
        <w:rPr>
          <w:rFonts w:eastAsia="Times New Roman"/>
          <w:spacing w:val="2"/>
          <w:sz w:val="27"/>
          <w:szCs w:val="27"/>
          <w:lang w:val="vi-VN"/>
        </w:rPr>
        <w:t xml:space="preserve">+ Nhiều nhà đầu tư có năng lực tài chính để thực hiện các dự án kêu gọi đầu tư </w:t>
      </w:r>
      <w:r w:rsidRPr="0003041A">
        <w:rPr>
          <w:rFonts w:eastAsia="Times New Roman"/>
          <w:i/>
          <w:spacing w:val="2"/>
          <w:sz w:val="27"/>
          <w:szCs w:val="27"/>
          <w:lang w:val="vi-VN"/>
        </w:rPr>
        <w:t xml:space="preserve">(nguồn vốn ngoài ngân sách) </w:t>
      </w:r>
      <w:r w:rsidRPr="0003041A">
        <w:rPr>
          <w:rFonts w:eastAsia="Times New Roman"/>
          <w:spacing w:val="2"/>
          <w:sz w:val="27"/>
          <w:szCs w:val="27"/>
          <w:lang w:val="vi-VN"/>
        </w:rPr>
        <w:t xml:space="preserve">nhưng còn vướng mắc trong vấn đề đền bù, giải phóng mặt bằng </w:t>
      </w:r>
      <w:r w:rsidRPr="0003041A">
        <w:rPr>
          <w:rFonts w:eastAsia="Times New Roman"/>
          <w:i/>
          <w:spacing w:val="2"/>
          <w:sz w:val="27"/>
          <w:szCs w:val="27"/>
          <w:lang w:val="vi-VN"/>
        </w:rPr>
        <w:t>(do chủ đầu tư phải tự thoả thuận bồi thường với người dân)</w:t>
      </w:r>
      <w:r w:rsidRPr="0003041A">
        <w:rPr>
          <w:rFonts w:eastAsia="Times New Roman"/>
          <w:spacing w:val="2"/>
          <w:sz w:val="27"/>
          <w:szCs w:val="27"/>
          <w:lang w:val="vi-VN"/>
        </w:rPr>
        <w:t xml:space="preserve"> nên làm dự án kéo dài không thực hiện được,</w:t>
      </w:r>
      <w:r w:rsidR="00177F9D">
        <w:rPr>
          <w:rFonts w:eastAsia="Times New Roman"/>
          <w:spacing w:val="2"/>
          <w:sz w:val="27"/>
          <w:szCs w:val="27"/>
          <w:lang w:val="vi-VN"/>
        </w:rPr>
        <w:t>,,,</w:t>
      </w:r>
      <w:r w:rsidRPr="0003041A">
        <w:rPr>
          <w:rFonts w:eastAsia="Times New Roman"/>
          <w:spacing w:val="2"/>
          <w:sz w:val="27"/>
          <w:szCs w:val="27"/>
          <w:lang w:val="vi-VN"/>
        </w:rPr>
        <w:t xml:space="preserve"> nguyên nhân chính của vấn đề giải phóng mặt bằng để triển khai dự án do không thỏa thuận được giá cả đền bù </w:t>
      </w:r>
      <w:r w:rsidRPr="0003041A">
        <w:rPr>
          <w:rFonts w:eastAsia="Times New Roman"/>
          <w:i/>
          <w:spacing w:val="2"/>
          <w:sz w:val="27"/>
          <w:szCs w:val="27"/>
          <w:lang w:val="vi-VN"/>
        </w:rPr>
        <w:t>(người dân yêu cầu giá đền bù quá cao và giá đền bù giữa các dự án có vị trí tương đương nhưng chênh lệch nhau,</w:t>
      </w:r>
      <w:r w:rsidR="00177F9D">
        <w:rPr>
          <w:rFonts w:eastAsia="Times New Roman"/>
          <w:i/>
          <w:spacing w:val="2"/>
          <w:sz w:val="27"/>
          <w:szCs w:val="27"/>
          <w:lang w:val="vi-VN"/>
        </w:rPr>
        <w:t>,,,</w:t>
      </w:r>
      <w:r w:rsidRPr="0003041A">
        <w:rPr>
          <w:rFonts w:eastAsia="Times New Roman"/>
          <w:i/>
          <w:spacing w:val="2"/>
          <w:sz w:val="27"/>
          <w:szCs w:val="27"/>
          <w:lang w:val="vi-VN"/>
        </w:rPr>
        <w:t>)</w:t>
      </w:r>
      <w:r w:rsidR="00945D0C">
        <w:rPr>
          <w:rFonts w:eastAsia="Times New Roman"/>
          <w:i/>
          <w:spacing w:val="2"/>
          <w:sz w:val="27"/>
          <w:szCs w:val="27"/>
        </w:rPr>
        <w:t>.</w:t>
      </w:r>
    </w:p>
    <w:p w14:paraId="10093277" w14:textId="4C4C2262" w:rsidR="002C2376" w:rsidRDefault="0003041A" w:rsidP="0003041A">
      <w:pPr>
        <w:pStyle w:val="ListParagraph"/>
        <w:tabs>
          <w:tab w:val="left" w:pos="0"/>
        </w:tabs>
        <w:spacing w:after="0" w:line="240" w:lineRule="auto"/>
        <w:ind w:left="0" w:firstLine="720"/>
        <w:jc w:val="both"/>
        <w:rPr>
          <w:rFonts w:ascii="Times New Roman" w:eastAsia="Times New Roman" w:hAnsi="Times New Roman"/>
          <w:iCs/>
          <w:spacing w:val="2"/>
          <w:sz w:val="27"/>
          <w:szCs w:val="27"/>
          <w:lang w:val="en-US"/>
        </w:rPr>
      </w:pPr>
      <w:r w:rsidRPr="0003041A">
        <w:rPr>
          <w:rFonts w:ascii="Times New Roman" w:eastAsia="Times New Roman" w:hAnsi="Times New Roman"/>
          <w:iCs/>
          <w:spacing w:val="2"/>
          <w:sz w:val="27"/>
          <w:szCs w:val="27"/>
          <w:lang w:val="vi-VN"/>
        </w:rPr>
        <w:t>+ Do triển khai thi hành theo Luật Đất đai năm 2024 từ ngày 01/8/2024 (sớm hơn so với dự kiến) nên có nhưng khó khăn vướng mắc nhất định khi tiếp cận các quy định mới, cũng như việc ban hành các văn bản quy phạm pháp luật như chuyển tiếp các quy định pháp luật liên quan, các quy định phục vụ cho công tác đến bù, hỗ trợ, tái định cư, giá đất,…</w:t>
      </w:r>
    </w:p>
    <w:p w14:paraId="731DADBC" w14:textId="74712004" w:rsidR="0003041A" w:rsidRPr="00D62C13" w:rsidRDefault="0003041A" w:rsidP="0003041A">
      <w:pPr>
        <w:pStyle w:val="2"/>
        <w:spacing w:line="320" w:lineRule="atLeast"/>
        <w:rPr>
          <w:iCs/>
          <w:spacing w:val="2"/>
          <w:sz w:val="27"/>
          <w:szCs w:val="27"/>
        </w:rPr>
      </w:pPr>
      <w:r w:rsidRPr="00D62C13">
        <w:rPr>
          <w:iCs/>
          <w:spacing w:val="2"/>
          <w:sz w:val="27"/>
          <w:szCs w:val="27"/>
        </w:rPr>
        <w:t>4</w:t>
      </w:r>
      <w:r w:rsidR="0068365C">
        <w:rPr>
          <w:iCs/>
          <w:spacing w:val="2"/>
          <w:sz w:val="27"/>
          <w:szCs w:val="27"/>
          <w:lang w:val="en-US"/>
        </w:rPr>
        <w:t>.</w:t>
      </w:r>
      <w:r w:rsidRPr="00D62C13">
        <w:rPr>
          <w:iCs/>
          <w:spacing w:val="2"/>
          <w:sz w:val="27"/>
          <w:szCs w:val="27"/>
        </w:rPr>
        <w:t>3</w:t>
      </w:r>
      <w:r w:rsidR="0068365C">
        <w:rPr>
          <w:iCs/>
          <w:spacing w:val="2"/>
          <w:sz w:val="27"/>
          <w:szCs w:val="27"/>
          <w:lang w:val="en-US"/>
        </w:rPr>
        <w:t>.</w:t>
      </w:r>
      <w:r w:rsidRPr="00D62C13">
        <w:rPr>
          <w:iCs/>
          <w:spacing w:val="2"/>
          <w:sz w:val="27"/>
          <w:szCs w:val="27"/>
        </w:rPr>
        <w:t xml:space="preserve"> Đánh giá nguyên nhân của tồn tại trong thực hiện kế hoạch sử dụng đất năm 2024</w:t>
      </w:r>
    </w:p>
    <w:p w14:paraId="549EFB62" w14:textId="73DB26E8" w:rsidR="0003041A" w:rsidRPr="00ED34F9" w:rsidRDefault="0003041A" w:rsidP="0003041A">
      <w:pPr>
        <w:widowControl w:val="0"/>
        <w:spacing w:before="120" w:after="120" w:line="320" w:lineRule="atLeast"/>
        <w:ind w:firstLine="709"/>
        <w:jc w:val="both"/>
        <w:rPr>
          <w:spacing w:val="2"/>
          <w:sz w:val="27"/>
          <w:szCs w:val="27"/>
          <w:lang w:val="vi-VN"/>
        </w:rPr>
      </w:pPr>
      <w:r w:rsidRPr="00ED34F9">
        <w:rPr>
          <w:spacing w:val="2"/>
          <w:sz w:val="27"/>
          <w:szCs w:val="27"/>
          <w:lang w:val="vi-VN"/>
        </w:rPr>
        <w:t>Việc triển khai thực hiện kế hoạch sử dụng đất năm 2024 trên địa bàn huyện ngoài những kết quả đạt được còn có những tồn tại ảnh hưởng đến chất lượng cũng như hiệu quả thực hiện kế hoạch sử dụng đất của huyện được phê duyệt còn thấp</w:t>
      </w:r>
      <w:r w:rsidR="00177F9D">
        <w:rPr>
          <w:spacing w:val="2"/>
          <w:sz w:val="27"/>
          <w:szCs w:val="27"/>
          <w:lang w:val="vi-VN"/>
        </w:rPr>
        <w:t>,</w:t>
      </w:r>
      <w:r w:rsidRPr="00ED34F9">
        <w:rPr>
          <w:spacing w:val="2"/>
          <w:sz w:val="27"/>
          <w:szCs w:val="27"/>
          <w:lang w:val="vi-VN"/>
        </w:rPr>
        <w:t xml:space="preserve"> Cụ thể những nguyên nhân sau: </w:t>
      </w:r>
    </w:p>
    <w:p w14:paraId="721EC2A1" w14:textId="1E0ECF12" w:rsidR="0003041A" w:rsidRPr="00945D0C" w:rsidRDefault="0003041A" w:rsidP="0003041A">
      <w:pPr>
        <w:widowControl w:val="0"/>
        <w:spacing w:before="120" w:after="120" w:line="320" w:lineRule="atLeast"/>
        <w:ind w:firstLine="709"/>
        <w:jc w:val="both"/>
        <w:rPr>
          <w:spacing w:val="2"/>
          <w:sz w:val="27"/>
          <w:szCs w:val="27"/>
        </w:rPr>
      </w:pPr>
      <w:r w:rsidRPr="00ED34F9">
        <w:rPr>
          <w:spacing w:val="2"/>
          <w:sz w:val="27"/>
          <w:szCs w:val="27"/>
          <w:lang w:val="vi-VN"/>
        </w:rPr>
        <w:t xml:space="preserve">- Công tác đăng ký nhu cầu sử dụng đất đưa vào KHSD đất còn một số bất cập, một số doanh nghiệp có nhu cầu sử dụng đất chưa tiếp cận được thông tin để đăng ký, nhiều doanh nghiệp chưa chủ động tìm hiểu vai trò, tầm quan trọng của việc lập KHSD đất hàng năm nên không đăng ký, đến khi làm thủ tục triển khai dự án mới biết và yêu cầu bổ sung nên khi </w:t>
      </w:r>
      <w:r w:rsidRPr="00ED34F9">
        <w:rPr>
          <w:spacing w:val="2"/>
          <w:sz w:val="27"/>
          <w:szCs w:val="27"/>
          <w:lang w:val="nl-NL"/>
        </w:rPr>
        <w:t xml:space="preserve">thực hiện công trình dự án không thực hiện được hoặc gặp nhiều vướng mắc </w:t>
      </w:r>
      <w:r w:rsidRPr="00ED34F9">
        <w:rPr>
          <w:spacing w:val="2"/>
          <w:sz w:val="27"/>
          <w:szCs w:val="27"/>
          <w:lang w:val="vi-VN"/>
        </w:rPr>
        <w:t>hay đăng ký nhiều công trình nhưng chưa xác định các nội dung cụ thể nên vướng khi triển khai thực hiện</w:t>
      </w:r>
      <w:r w:rsidR="00945D0C">
        <w:rPr>
          <w:spacing w:val="2"/>
          <w:sz w:val="27"/>
          <w:szCs w:val="27"/>
        </w:rPr>
        <w:t>.</w:t>
      </w:r>
    </w:p>
    <w:p w14:paraId="211D8723" w14:textId="3661B068" w:rsidR="0003041A" w:rsidRPr="00945D0C" w:rsidRDefault="0003041A" w:rsidP="0003041A">
      <w:pPr>
        <w:widowControl w:val="0"/>
        <w:spacing w:before="120" w:after="120" w:line="320" w:lineRule="atLeast"/>
        <w:ind w:firstLine="709"/>
        <w:jc w:val="both"/>
        <w:rPr>
          <w:spacing w:val="2"/>
          <w:sz w:val="27"/>
          <w:szCs w:val="27"/>
        </w:rPr>
      </w:pPr>
      <w:r w:rsidRPr="00ED34F9">
        <w:rPr>
          <w:spacing w:val="2"/>
          <w:sz w:val="27"/>
          <w:szCs w:val="27"/>
          <w:lang w:val="vi-VN"/>
        </w:rPr>
        <w:t xml:space="preserve">- Thiếu vốn đầu tư, công tác bồi thường và giải phóng mặt bằng ở một số dự án gặp nhiều khó khăn làm chậm tiến độ xây dựng…Chính vì vậy kết quả thực hiện đất phi nông nghiệp đạt được còn thấp so với chỉ tiêu KHSD đất được duyệt, </w:t>
      </w:r>
      <w:r w:rsidRPr="00ED34F9">
        <w:rPr>
          <w:spacing w:val="2"/>
          <w:sz w:val="27"/>
          <w:szCs w:val="27"/>
          <w:lang w:val="vi-VN"/>
        </w:rPr>
        <w:lastRenderedPageBreak/>
        <w:t>làm ảnh hưởng không nhỏ đến chỉ tiêu kế hoạch của huyện đã đề ra</w:t>
      </w:r>
      <w:r w:rsidR="00945D0C">
        <w:rPr>
          <w:spacing w:val="2"/>
          <w:sz w:val="27"/>
          <w:szCs w:val="27"/>
        </w:rPr>
        <w:t>.</w:t>
      </w:r>
    </w:p>
    <w:p w14:paraId="04D60BE1" w14:textId="4AD8F380" w:rsidR="0003041A" w:rsidRPr="00945D0C" w:rsidRDefault="0003041A" w:rsidP="0003041A">
      <w:pPr>
        <w:widowControl w:val="0"/>
        <w:spacing w:before="120" w:after="120" w:line="320" w:lineRule="atLeast"/>
        <w:ind w:firstLine="709"/>
        <w:jc w:val="both"/>
        <w:rPr>
          <w:spacing w:val="2"/>
          <w:sz w:val="27"/>
          <w:szCs w:val="27"/>
        </w:rPr>
      </w:pPr>
      <w:r w:rsidRPr="00ED34F9">
        <w:rPr>
          <w:spacing w:val="2"/>
          <w:sz w:val="27"/>
          <w:szCs w:val="27"/>
          <w:lang w:val="vi-VN"/>
        </w:rPr>
        <w:t>- Thủ tục đầu tư thực hiện mất nhiều thời gian, một số hạng mục công trình đã có trong chỉ tiêu kế hoạch sử dụng đất hàng năm nhưng chủ đầu tư chưa làm xong thủ tục nên phải lùi tiến độ thực hiện</w:t>
      </w:r>
      <w:r w:rsidR="00945D0C">
        <w:rPr>
          <w:spacing w:val="2"/>
          <w:sz w:val="27"/>
          <w:szCs w:val="27"/>
        </w:rPr>
        <w:t>.</w:t>
      </w:r>
    </w:p>
    <w:p w14:paraId="22927920" w14:textId="7248FE2F" w:rsidR="0003041A" w:rsidRPr="00ED34F9" w:rsidRDefault="0003041A" w:rsidP="0003041A">
      <w:pPr>
        <w:spacing w:before="120" w:after="120" w:line="320" w:lineRule="atLeast"/>
        <w:ind w:firstLine="709"/>
        <w:jc w:val="both"/>
        <w:rPr>
          <w:spacing w:val="2"/>
          <w:sz w:val="27"/>
          <w:szCs w:val="27"/>
          <w:lang w:val="nb-NO"/>
        </w:rPr>
      </w:pPr>
      <w:r w:rsidRPr="00ED34F9">
        <w:rPr>
          <w:spacing w:val="2"/>
          <w:sz w:val="27"/>
          <w:szCs w:val="27"/>
          <w:lang w:val="nb-NO"/>
        </w:rPr>
        <w:t>- Một số nhà đầu tư sau khi được thỏa thuận địa điểm xây dựng công trình còn chậm làm các thủ tục theo quy định để Nhà nước thu hồi, giao đất, cho thuê đất xây dựng công trình, dự án dẫn đến tình trạng thời gian thực hiện công trình dự án kéo dài</w:t>
      </w:r>
      <w:r w:rsidR="00945D0C">
        <w:rPr>
          <w:spacing w:val="2"/>
          <w:sz w:val="27"/>
          <w:szCs w:val="27"/>
          <w:lang w:val="nb-NO"/>
        </w:rPr>
        <w:t>.</w:t>
      </w:r>
    </w:p>
    <w:p w14:paraId="0BEBE0D9" w14:textId="073F454D" w:rsidR="0003041A" w:rsidRPr="0003041A" w:rsidRDefault="0003041A" w:rsidP="0003041A">
      <w:pPr>
        <w:pStyle w:val="ListParagraph"/>
        <w:tabs>
          <w:tab w:val="left" w:pos="0"/>
        </w:tabs>
        <w:spacing w:after="0" w:line="240" w:lineRule="auto"/>
        <w:ind w:left="0" w:firstLine="720"/>
        <w:jc w:val="both"/>
        <w:rPr>
          <w:rFonts w:ascii="Times New Roman" w:hAnsi="Times New Roman"/>
          <w:color w:val="FF0000"/>
          <w:sz w:val="28"/>
          <w:szCs w:val="28"/>
          <w:lang w:val="en-US"/>
        </w:rPr>
      </w:pPr>
      <w:r w:rsidRPr="00ED34F9">
        <w:rPr>
          <w:rFonts w:ascii="Times New Roman" w:hAnsi="Times New Roman"/>
          <w:spacing w:val="2"/>
          <w:sz w:val="27"/>
          <w:szCs w:val="27"/>
          <w:lang w:val="nb-NO"/>
        </w:rPr>
        <w:t>- Một số công trình dự án triển khai chậm nên khi Luật đất đai năm 2024 có hiệu lực thi hành từ ngày 01/8/2024 dẫn đến các khó khăn vướng mắc khi chuyển tiếp 2 Luật làm kéo dài thời gian triển khai thực hiện</w:t>
      </w:r>
      <w:r w:rsidR="00945D0C">
        <w:rPr>
          <w:rFonts w:ascii="Times New Roman" w:hAnsi="Times New Roman"/>
          <w:spacing w:val="2"/>
          <w:sz w:val="27"/>
          <w:szCs w:val="27"/>
          <w:lang w:val="nb-NO"/>
        </w:rPr>
        <w:t>.</w:t>
      </w:r>
    </w:p>
    <w:p w14:paraId="4BE1A7C4" w14:textId="4F7092B6" w:rsidR="002C2376" w:rsidRPr="0003041A" w:rsidRDefault="002C2376" w:rsidP="000746D2">
      <w:pPr>
        <w:pStyle w:val="3"/>
        <w:spacing w:after="0"/>
        <w:outlineLvl w:val="2"/>
        <w:rPr>
          <w:color w:val="auto"/>
          <w:spacing w:val="-4"/>
        </w:rPr>
      </w:pPr>
      <w:bookmarkStart w:id="361" w:name="_Toc185541255"/>
      <w:bookmarkStart w:id="362" w:name="_Toc194941056"/>
      <w:bookmarkStart w:id="363" w:name="_Hlk186924171"/>
      <w:r w:rsidRPr="0003041A">
        <w:rPr>
          <w:color w:val="auto"/>
        </w:rPr>
        <w:t>4</w:t>
      </w:r>
      <w:r w:rsidR="0068365C">
        <w:rPr>
          <w:color w:val="auto"/>
          <w:lang w:val="en-US"/>
        </w:rPr>
        <w:t>.</w:t>
      </w:r>
      <w:r w:rsidR="0003041A" w:rsidRPr="0003041A">
        <w:rPr>
          <w:color w:val="auto"/>
          <w:lang w:val="en-US"/>
        </w:rPr>
        <w:t>4</w:t>
      </w:r>
      <w:r w:rsidR="0068365C">
        <w:rPr>
          <w:color w:val="auto"/>
          <w:lang w:val="en-US"/>
        </w:rPr>
        <w:t>.</w:t>
      </w:r>
      <w:r w:rsidRPr="0003041A">
        <w:rPr>
          <w:color w:val="auto"/>
        </w:rPr>
        <w:t xml:space="preserve"> Bài</w:t>
      </w:r>
      <w:r w:rsidRPr="0003041A">
        <w:rPr>
          <w:color w:val="auto"/>
          <w:spacing w:val="21"/>
        </w:rPr>
        <w:t xml:space="preserve"> </w:t>
      </w:r>
      <w:r w:rsidRPr="0003041A">
        <w:rPr>
          <w:color w:val="auto"/>
        </w:rPr>
        <w:t>học</w:t>
      </w:r>
      <w:r w:rsidRPr="0003041A">
        <w:rPr>
          <w:color w:val="auto"/>
          <w:spacing w:val="20"/>
        </w:rPr>
        <w:t xml:space="preserve"> </w:t>
      </w:r>
      <w:r w:rsidRPr="0003041A">
        <w:rPr>
          <w:color w:val="auto"/>
        </w:rPr>
        <w:t>kinh</w:t>
      </w:r>
      <w:r w:rsidRPr="0003041A">
        <w:rPr>
          <w:color w:val="auto"/>
          <w:spacing w:val="21"/>
        </w:rPr>
        <w:t xml:space="preserve"> </w:t>
      </w:r>
      <w:r w:rsidRPr="0003041A">
        <w:rPr>
          <w:color w:val="auto"/>
        </w:rPr>
        <w:t>nghiệm</w:t>
      </w:r>
      <w:bookmarkEnd w:id="361"/>
      <w:bookmarkEnd w:id="362"/>
      <w:r w:rsidRPr="0003041A">
        <w:rPr>
          <w:color w:val="auto"/>
          <w:spacing w:val="21"/>
        </w:rPr>
        <w:t xml:space="preserve"> </w:t>
      </w:r>
      <w:r w:rsidRPr="0003041A">
        <w:rPr>
          <w:color w:val="auto"/>
        </w:rPr>
        <w:t xml:space="preserve"> </w:t>
      </w:r>
    </w:p>
    <w:p w14:paraId="2AEDEE4F" w14:textId="6BEEF696" w:rsidR="002C2376" w:rsidRPr="0003041A" w:rsidRDefault="002C2376" w:rsidP="002C2376">
      <w:pPr>
        <w:pStyle w:val="BodyText"/>
        <w:spacing w:after="0"/>
        <w:ind w:firstLine="720"/>
        <w:rPr>
          <w:rFonts w:ascii="Times New Roman" w:hAnsi="Times New Roman"/>
          <w:spacing w:val="-4"/>
          <w:sz w:val="28"/>
          <w:szCs w:val="28"/>
          <w:lang w:val="en-US"/>
        </w:rPr>
      </w:pPr>
      <w:r w:rsidRPr="0003041A">
        <w:rPr>
          <w:rFonts w:ascii="Times New Roman" w:hAnsi="Times New Roman"/>
          <w:spacing w:val="-4"/>
          <w:sz w:val="28"/>
          <w:szCs w:val="28"/>
          <w:lang w:val="en-US"/>
        </w:rPr>
        <w:t>- Tiến hành rà soát thật kỹ nhu cầu sử dụng đất của các tổ chức, hộ gia đình, cá nhân khi đăng ký kế hoạch sử dụng đất</w:t>
      </w:r>
      <w:r w:rsidR="00945D0C">
        <w:rPr>
          <w:rFonts w:ascii="Times New Roman" w:hAnsi="Times New Roman"/>
          <w:spacing w:val="-4"/>
          <w:sz w:val="28"/>
          <w:szCs w:val="28"/>
          <w:lang w:val="en-US"/>
        </w:rPr>
        <w:t>.</w:t>
      </w:r>
    </w:p>
    <w:p w14:paraId="04DC19F4" w14:textId="6EBD3DE9" w:rsidR="002C2376" w:rsidRPr="0003041A" w:rsidRDefault="002C2376" w:rsidP="002C2376">
      <w:pPr>
        <w:pStyle w:val="BodyText"/>
        <w:spacing w:after="0"/>
        <w:ind w:firstLine="720"/>
        <w:rPr>
          <w:rFonts w:ascii="Times New Roman" w:hAnsi="Times New Roman"/>
          <w:spacing w:val="-4"/>
          <w:sz w:val="28"/>
          <w:szCs w:val="28"/>
          <w:lang w:val="en-US"/>
        </w:rPr>
      </w:pPr>
      <w:r w:rsidRPr="0003041A">
        <w:rPr>
          <w:rFonts w:ascii="Times New Roman" w:hAnsi="Times New Roman"/>
          <w:spacing w:val="-4"/>
          <w:sz w:val="28"/>
          <w:szCs w:val="28"/>
          <w:lang w:val="en-US"/>
        </w:rPr>
        <w:t>- Kiến nghị UBND tỉnh hoàn thiện cơ chế, chính sách liên quan đến công tác bồi thường, hỗ trợ, tái định cư theo quy định của Luật Đất đai năm 2024</w:t>
      </w:r>
      <w:r w:rsidR="00945D0C">
        <w:rPr>
          <w:rFonts w:ascii="Times New Roman" w:hAnsi="Times New Roman"/>
          <w:spacing w:val="-4"/>
          <w:sz w:val="28"/>
          <w:szCs w:val="28"/>
          <w:lang w:val="en-US"/>
        </w:rPr>
        <w:t>.</w:t>
      </w:r>
    </w:p>
    <w:p w14:paraId="64A320BB" w14:textId="407CC535" w:rsidR="00950C2C" w:rsidRPr="0003041A" w:rsidRDefault="002C2376" w:rsidP="002C2376">
      <w:pPr>
        <w:widowControl w:val="0"/>
        <w:spacing w:before="120" w:after="0" w:line="240" w:lineRule="auto"/>
        <w:ind w:firstLine="720"/>
        <w:jc w:val="both"/>
        <w:rPr>
          <w:spacing w:val="-6"/>
          <w:szCs w:val="28"/>
          <w:lang w:val="de-DE"/>
        </w:rPr>
      </w:pPr>
      <w:r w:rsidRPr="0003041A">
        <w:rPr>
          <w:spacing w:val="-4"/>
          <w:szCs w:val="28"/>
        </w:rPr>
        <w:t>- Kiến nghị UBND tỉnh sớm ban hành bảng giá đất sát với điều kiện thực tế tại địa bàn thành phố, phù hợp với quy định của Luật Đất đai năm 2024</w:t>
      </w:r>
      <w:r w:rsidR="00945D0C">
        <w:rPr>
          <w:spacing w:val="-4"/>
          <w:szCs w:val="28"/>
        </w:rPr>
        <w:t>.</w:t>
      </w:r>
    </w:p>
    <w:bookmarkEnd w:id="363"/>
    <w:p w14:paraId="5D7E18D7" w14:textId="498BDEC6" w:rsidR="00950C2C" w:rsidRPr="00631F53" w:rsidRDefault="00950C2C" w:rsidP="001D118C">
      <w:pPr>
        <w:widowControl w:val="0"/>
        <w:spacing w:before="80" w:after="0" w:line="240" w:lineRule="auto"/>
        <w:ind w:firstLine="709"/>
        <w:jc w:val="both"/>
        <w:rPr>
          <w:color w:val="FF0000"/>
          <w:spacing w:val="-6"/>
          <w:lang w:val="de-DE"/>
        </w:rPr>
      </w:pPr>
    </w:p>
    <w:p w14:paraId="15EE36A3" w14:textId="6EB2C37C" w:rsidR="00950C2C" w:rsidRDefault="00950C2C" w:rsidP="001D118C">
      <w:pPr>
        <w:widowControl w:val="0"/>
        <w:spacing w:before="80" w:after="0" w:line="240" w:lineRule="auto"/>
        <w:ind w:firstLine="709"/>
        <w:jc w:val="both"/>
        <w:rPr>
          <w:color w:val="FF0000"/>
          <w:spacing w:val="-6"/>
          <w:lang w:val="de-DE"/>
        </w:rPr>
      </w:pPr>
    </w:p>
    <w:p w14:paraId="52A7FA40" w14:textId="77777777" w:rsidR="00F303F1" w:rsidRDefault="00F303F1" w:rsidP="001D118C">
      <w:pPr>
        <w:widowControl w:val="0"/>
        <w:spacing w:before="80" w:after="0" w:line="240" w:lineRule="auto"/>
        <w:ind w:firstLine="709"/>
        <w:jc w:val="both"/>
        <w:rPr>
          <w:color w:val="FF0000"/>
          <w:spacing w:val="-6"/>
          <w:lang w:val="de-DE"/>
        </w:rPr>
      </w:pPr>
    </w:p>
    <w:p w14:paraId="43ED3DF7" w14:textId="77777777" w:rsidR="00673102" w:rsidRDefault="00673102" w:rsidP="001D118C">
      <w:pPr>
        <w:widowControl w:val="0"/>
        <w:spacing w:before="80" w:after="0" w:line="240" w:lineRule="auto"/>
        <w:ind w:firstLine="709"/>
        <w:jc w:val="both"/>
        <w:rPr>
          <w:color w:val="FF0000"/>
          <w:spacing w:val="-6"/>
          <w:lang w:val="de-DE"/>
        </w:rPr>
        <w:sectPr w:rsidR="00673102" w:rsidSect="006D749D">
          <w:pgSz w:w="11907" w:h="16840" w:code="9"/>
          <w:pgMar w:top="1021" w:right="1021" w:bottom="1021" w:left="1701" w:header="709" w:footer="145" w:gutter="0"/>
          <w:pgNumType w:start="1"/>
          <w:cols w:space="720"/>
          <w:docGrid w:linePitch="381"/>
        </w:sectPr>
      </w:pPr>
    </w:p>
    <w:p w14:paraId="11E73707" w14:textId="77777777" w:rsidR="00673102" w:rsidRPr="00631F53" w:rsidRDefault="00673102" w:rsidP="00673102">
      <w:pPr>
        <w:spacing w:line="240" w:lineRule="auto"/>
        <w:jc w:val="center"/>
        <w:rPr>
          <w:b/>
        </w:rPr>
      </w:pPr>
      <w:r w:rsidRPr="005645BD">
        <w:rPr>
          <w:b/>
          <w:noProof/>
        </w:rPr>
        <w:lastRenderedPageBreak/>
        <mc:AlternateContent>
          <mc:Choice Requires="wps">
            <w:drawing>
              <wp:anchor distT="0" distB="0" distL="114300" distR="114300" simplePos="0" relativeHeight="251668992" behindDoc="0" locked="0" layoutInCell="1" allowOverlap="1" wp14:anchorId="077D7AC9" wp14:editId="616B5595">
                <wp:simplePos x="0" y="0"/>
                <wp:positionH relativeFrom="column">
                  <wp:posOffset>-87086</wp:posOffset>
                </wp:positionH>
                <wp:positionV relativeFrom="paragraph">
                  <wp:posOffset>-676275</wp:posOffset>
                </wp:positionV>
                <wp:extent cx="112143" cy="10644996"/>
                <wp:effectExtent l="0" t="0" r="2540" b="4445"/>
                <wp:wrapNone/>
                <wp:docPr id="673198128"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143" cy="10644996"/>
                        </a:xfrm>
                        <a:prstGeom prst="rect">
                          <a:avLst/>
                        </a:prstGeom>
                        <a:solidFill>
                          <a:srgbClr val="44546A"/>
                        </a:solidFill>
                        <a:ln>
                          <a:noFill/>
                        </a:ln>
                        <a:extLst>
                          <a:ext uri="{91240B29-F687-4F45-9708-019B960494DF}">
                            <a14:hiddenLine xmlns:a14="http://schemas.microsoft.com/office/drawing/2010/main" w="12700" cap="flat" cmpd="sng" algn="ctr">
                              <a:solidFill>
                                <a:srgbClr val="000000"/>
                              </a:solidFill>
                              <a:prstDash val="solid"/>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5CCDE1E" id="Rectangle 3" o:spid="_x0000_s1026" style="position:absolute;margin-left:-6.85pt;margin-top:-53.25pt;width:8.85pt;height:838.2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" fillcolor="#44546a" stroked="f" strokeweight="1pt"/>
            </w:pict>
          </mc:Fallback>
        </mc:AlternateContent>
      </w:r>
      <w:r w:rsidRPr="00631F53">
        <w:rPr>
          <w:b/>
        </w:rPr>
        <w:t>CỘNG HÒA XÃ HỘI CHỦ NGHĨA VIỆT NAM</w:t>
      </w:r>
    </w:p>
    <w:p w14:paraId="6E36CA3A" w14:textId="77777777" w:rsidR="00673102" w:rsidRPr="00631F53" w:rsidRDefault="00673102" w:rsidP="00673102">
      <w:pPr>
        <w:spacing w:line="240" w:lineRule="auto"/>
        <w:jc w:val="center"/>
        <w:rPr>
          <w:b/>
        </w:rPr>
      </w:pPr>
      <w:r w:rsidRPr="00631F53">
        <w:rPr>
          <w:b/>
        </w:rPr>
        <w:t>Độc lập - Tự do - Hạnh phúc</w:t>
      </w:r>
    </w:p>
    <w:p w14:paraId="46F9063C" w14:textId="77777777" w:rsidR="00673102" w:rsidRPr="00631F53" w:rsidRDefault="00673102" w:rsidP="00673102">
      <w:pPr>
        <w:spacing w:line="240" w:lineRule="auto"/>
        <w:jc w:val="center"/>
        <w:rPr>
          <w:b/>
        </w:rPr>
      </w:pPr>
      <w:r w:rsidRPr="00631F53">
        <w:rPr>
          <w:b/>
        </w:rPr>
        <w:t>-----*-----</w:t>
      </w:r>
    </w:p>
    <w:p w14:paraId="5A710CAE" w14:textId="77777777" w:rsidR="00673102" w:rsidRPr="00631F53" w:rsidRDefault="00673102" w:rsidP="00673102">
      <w:pPr>
        <w:spacing w:line="240" w:lineRule="auto"/>
        <w:jc w:val="center"/>
        <w:rPr>
          <w:b/>
          <w:color w:val="FF0000"/>
        </w:rPr>
      </w:pPr>
    </w:p>
    <w:p w14:paraId="3E0043BB" w14:textId="77777777" w:rsidR="00673102" w:rsidRPr="00631F53" w:rsidRDefault="00673102" w:rsidP="00673102">
      <w:pPr>
        <w:spacing w:line="240" w:lineRule="auto"/>
        <w:jc w:val="center"/>
        <w:rPr>
          <w:b/>
          <w:color w:val="FF0000"/>
        </w:rPr>
      </w:pPr>
    </w:p>
    <w:p w14:paraId="2B333294" w14:textId="77777777" w:rsidR="00673102" w:rsidRPr="00631F53" w:rsidRDefault="00673102" w:rsidP="00673102">
      <w:pPr>
        <w:spacing w:line="240" w:lineRule="auto"/>
        <w:jc w:val="center"/>
        <w:rPr>
          <w:b/>
          <w:color w:val="FF0000"/>
        </w:rPr>
      </w:pPr>
    </w:p>
    <w:p w14:paraId="662822D7" w14:textId="77777777" w:rsidR="00673102" w:rsidRDefault="00673102" w:rsidP="00673102">
      <w:pPr>
        <w:spacing w:line="240" w:lineRule="auto"/>
        <w:jc w:val="center"/>
        <w:rPr>
          <w:b/>
          <w:color w:val="FF0000"/>
        </w:rPr>
      </w:pPr>
    </w:p>
    <w:p w14:paraId="2CCD9276" w14:textId="77777777" w:rsidR="00673102" w:rsidRPr="00631F53" w:rsidRDefault="00673102" w:rsidP="00673102">
      <w:pPr>
        <w:spacing w:line="240" w:lineRule="auto"/>
        <w:jc w:val="center"/>
        <w:rPr>
          <w:b/>
          <w:color w:val="FF0000"/>
        </w:rPr>
      </w:pPr>
    </w:p>
    <w:p w14:paraId="6578721C" w14:textId="77777777" w:rsidR="00673102" w:rsidRPr="00631F53" w:rsidRDefault="00673102" w:rsidP="00673102">
      <w:pPr>
        <w:spacing w:line="240" w:lineRule="auto"/>
        <w:jc w:val="center"/>
        <w:rPr>
          <w:b/>
          <w:color w:val="FF0000"/>
        </w:rPr>
      </w:pPr>
      <w:r w:rsidRPr="005645BD">
        <w:rPr>
          <w:b/>
          <w:noProof/>
        </w:rPr>
        <mc:AlternateContent>
          <mc:Choice Requires="wps">
            <w:drawing>
              <wp:anchor distT="0" distB="0" distL="114300" distR="114300" simplePos="0" relativeHeight="251667968" behindDoc="0" locked="0" layoutInCell="1" allowOverlap="1" wp14:anchorId="5E379BE7" wp14:editId="0E189DD3">
                <wp:simplePos x="0" y="0"/>
                <wp:positionH relativeFrom="column">
                  <wp:posOffset>1182370</wp:posOffset>
                </wp:positionH>
                <wp:positionV relativeFrom="paragraph">
                  <wp:posOffset>81915</wp:posOffset>
                </wp:positionV>
                <wp:extent cx="3455670" cy="323215"/>
                <wp:effectExtent l="0" t="0" r="0" b="0"/>
                <wp:wrapNone/>
                <wp:docPr id="181781978" name="WordArt 1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455670" cy="323215"/>
                        </a:xfrm>
                        <a:prstGeom prst="rect">
                          <a:avLst/>
                        </a:prstGeom>
                        <a:extLst>
                          <a:ext uri="{91240B29-F687-4F45-9708-019B960494DF}">
                            <a14:hiddenLine xmlns:a14="http://schemas.microsoft.com/office/drawing/2010/main" w="9525" cmpd="sng">
                              <a:solidFill>
                                <a:srgbClr val="000000"/>
                              </a:solidFill>
                              <a:prstDash val="solid"/>
                              <a:round/>
                              <a:headEnd/>
                              <a:tailEnd/>
                            </a14:hiddenLine>
                          </a:ext>
                        </a:extLst>
                      </wps:spPr>
                      <wps:txbx>
                        <w:txbxContent>
                          <w:p w14:paraId="06C1474F" w14:textId="77777777" w:rsidR="00673102" w:rsidRDefault="00673102" w:rsidP="00673102">
                            <w:pPr>
                              <w:pStyle w:val="NormalWeb"/>
                              <w:spacing w:before="0" w:beforeAutospacing="0" w:after="0" w:afterAutospacing="0"/>
                              <w:jc w:val="center"/>
                            </w:pPr>
                            <w:r w:rsidRPr="00432592">
                              <w:rPr>
                                <w:b/>
                                <w:bCs/>
                                <w:color w:val="336699"/>
                                <w:sz w:val="40"/>
                                <w:szCs w:val="40"/>
                                <w14:shadow w14:blurRad="0" w14:dist="45847" w14:dir="2021404" w14:sx="100000" w14:sy="100000" w14:kx="0" w14:ky="0" w14:algn="ctr">
                                  <w14:srgbClr w14:val="B2B2B2">
                                    <w14:alpha w14:val="20000"/>
                                  </w14:srgbClr>
                                </w14:shadow>
                              </w:rPr>
                              <w:t xml:space="preserve">BÁO CÁO </w:t>
                            </w:r>
                            <w:r w:rsidRPr="00432592">
                              <w:rPr>
                                <w:b/>
                                <w:bCs/>
                                <w:color w:val="336699"/>
                                <w:sz w:val="40"/>
                                <w:szCs w:val="40"/>
                                <w:lang w:val="en-US"/>
                                <w14:shadow w14:blurRad="0" w14:dist="45847" w14:dir="2021404" w14:sx="100000" w14:sy="100000" w14:kx="0" w14:ky="0" w14:algn="ctr">
                                  <w14:srgbClr w14:val="B2B2B2">
                                    <w14:alpha w14:val="20000"/>
                                  </w14:srgbClr>
                                </w14:shadow>
                              </w:rPr>
                              <w:t>CHU</w:t>
                            </w:r>
                            <w:r w:rsidRPr="00432592">
                              <w:rPr>
                                <w:b/>
                                <w:bCs/>
                                <w:color w:val="336699"/>
                                <w:sz w:val="40"/>
                                <w:szCs w:val="40"/>
                                <w14:shadow w14:blurRad="0" w14:dist="45847" w14:dir="2021404" w14:sx="100000" w14:sy="100000" w14:kx="0" w14:ky="0" w14:algn="ctr">
                                  <w14:srgbClr w14:val="B2B2B2">
                                    <w14:alpha w14:val="20000"/>
                                  </w14:srgbClr>
                                </w14:shadow>
                              </w:rPr>
                              <w:t>YÊN ĐỀ</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 w14:anchorId="5E379BE7" id="_x0000_s1030" type="#_x0000_t202" style="position:absolute;left:0;text-align:left;margin-left:93.1pt;margin-top:6.45pt;width:272.1pt;height:25.4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" filled="f" stroked="f">
                <v:stroke joinstyle="round"/>
                <o:lock v:ext="edit" shapetype="t"/>
                <v:textbox>
                  <w:txbxContent>
                    <w:p w14:paraId="06C1474F" w14:textId="77777777" w:rsidR="00673102" w:rsidRDefault="00673102" w:rsidP="00673102">
                      <w:pPr>
                        <w:pStyle w:val="NormalWeb"/>
                        <w:spacing w:before="0" w:beforeAutospacing="0" w:after="0" w:afterAutospacing="0"/>
                        <w:jc w:val="center"/>
                      </w:pPr>
                      <w:r w:rsidRPr="00432592">
                        <w:rPr>
                          <w:b/>
                          <w:bCs/>
                          <w:color w:val="336699"/>
                          <w:sz w:val="40"/>
                          <w:szCs w:val="40"/>
                          <w14:shadow w14:blurRad="0" w14:dist="45847" w14:dir="2021404" w14:sx="100000" w14:sy="100000" w14:kx="0" w14:ky="0" w14:algn="ctr">
                            <w14:srgbClr w14:val="B2B2B2">
                              <w14:alpha w14:val="20000"/>
                            </w14:srgbClr>
                          </w14:shadow>
                        </w:rPr>
                        <w:t xml:space="preserve">BÁO CÁO </w:t>
                      </w:r>
                      <w:r w:rsidRPr="00432592">
                        <w:rPr>
                          <w:b/>
                          <w:bCs/>
                          <w:color w:val="336699"/>
                          <w:sz w:val="40"/>
                          <w:szCs w:val="40"/>
                          <w:lang w:val="en-US"/>
                          <w14:shadow w14:blurRad="0" w14:dist="45847" w14:dir="2021404" w14:sx="100000" w14:sy="100000" w14:kx="0" w14:ky="0" w14:algn="ctr">
                            <w14:srgbClr w14:val="B2B2B2">
                              <w14:alpha w14:val="20000"/>
                            </w14:srgbClr>
                          </w14:shadow>
                        </w:rPr>
                        <w:t>CHU</w:t>
                      </w:r>
                      <w:r w:rsidRPr="00432592">
                        <w:rPr>
                          <w:b/>
                          <w:bCs/>
                          <w:color w:val="336699"/>
                          <w:sz w:val="40"/>
                          <w:szCs w:val="40"/>
                          <w14:shadow w14:blurRad="0" w14:dist="45847" w14:dir="2021404" w14:sx="100000" w14:sy="100000" w14:kx="0" w14:ky="0" w14:algn="ctr">
                            <w14:srgbClr w14:val="B2B2B2">
                              <w14:alpha w14:val="20000"/>
                            </w14:srgbClr>
                          </w14:shadow>
                        </w:rPr>
                        <w:t>YÊN ĐỀ</w:t>
                      </w:r>
                    </w:p>
                  </w:txbxContent>
                </v:textbox>
              </v:shape>
            </w:pict>
          </mc:Fallback>
        </mc:AlternateContent>
      </w:r>
    </w:p>
    <w:p w14:paraId="58BE93AE" w14:textId="77777777" w:rsidR="00673102" w:rsidRPr="00631F53" w:rsidRDefault="00673102" w:rsidP="00673102">
      <w:pPr>
        <w:spacing w:line="240" w:lineRule="auto"/>
        <w:jc w:val="center"/>
        <w:rPr>
          <w:b/>
          <w:color w:val="FF0000"/>
        </w:rPr>
      </w:pPr>
    </w:p>
    <w:p w14:paraId="29801F82" w14:textId="77777777" w:rsidR="00673102" w:rsidRPr="00673102" w:rsidRDefault="00673102" w:rsidP="00673102">
      <w:pPr>
        <w:pStyle w:val="Heading1"/>
        <w:rPr>
          <w:i/>
          <w:szCs w:val="28"/>
        </w:rPr>
      </w:pPr>
      <w:bookmarkStart w:id="364" w:name="_Toc194941057"/>
      <w:r w:rsidRPr="00673102">
        <w:t>KẾ</w:t>
      </w:r>
      <w:r w:rsidRPr="00673102">
        <w:rPr>
          <w:spacing w:val="-1"/>
        </w:rPr>
        <w:t xml:space="preserve"> </w:t>
      </w:r>
      <w:r w:rsidRPr="00673102">
        <w:t>HOẠCH</w:t>
      </w:r>
      <w:r w:rsidRPr="00673102">
        <w:rPr>
          <w:spacing w:val="-2"/>
        </w:rPr>
        <w:t xml:space="preserve"> </w:t>
      </w:r>
      <w:r w:rsidRPr="00673102">
        <w:t>SỬ</w:t>
      </w:r>
      <w:r w:rsidRPr="00673102">
        <w:rPr>
          <w:spacing w:val="-1"/>
        </w:rPr>
        <w:t xml:space="preserve"> </w:t>
      </w:r>
      <w:r w:rsidRPr="00673102">
        <w:t>DỤNG ĐẤT NĂM 2025 HUYỆN VẠN NINH</w:t>
      </w:r>
      <w:bookmarkEnd w:id="364"/>
      <w:r w:rsidRPr="00673102">
        <w:rPr>
          <w:i/>
          <w:szCs w:val="28"/>
        </w:rPr>
        <w:t xml:space="preserve"> </w:t>
      </w:r>
    </w:p>
    <w:p w14:paraId="50A838EE" w14:textId="77777777" w:rsidR="00673102" w:rsidRPr="00631F53" w:rsidRDefault="00673102" w:rsidP="00673102">
      <w:pPr>
        <w:spacing w:before="120" w:after="120" w:line="240" w:lineRule="auto"/>
        <w:jc w:val="center"/>
        <w:rPr>
          <w:b/>
          <w:sz w:val="36"/>
          <w:szCs w:val="36"/>
        </w:rPr>
      </w:pPr>
      <w:r>
        <w:rPr>
          <w:rFonts w:ascii="Times New Roman Bold" w:hAnsi="Times New Roman Bold"/>
          <w:b/>
          <w:sz w:val="32"/>
          <w:szCs w:val="32"/>
        </w:rPr>
        <w:t>DỰ ÁN LẬP</w:t>
      </w:r>
      <w:r w:rsidRPr="00631F53">
        <w:rPr>
          <w:rFonts w:ascii="Times New Roman Bold" w:hAnsi="Times New Roman Bold"/>
          <w:b/>
          <w:sz w:val="32"/>
          <w:szCs w:val="32"/>
        </w:rPr>
        <w:t xml:space="preserve"> KẾ HOẠCH SỬ DỤNG ĐẤT NĂM 2025 </w:t>
      </w:r>
    </w:p>
    <w:p w14:paraId="609CF1F4" w14:textId="77777777" w:rsidR="00673102" w:rsidRPr="00631F53" w:rsidRDefault="00673102" w:rsidP="00673102">
      <w:pPr>
        <w:spacing w:before="120" w:after="120" w:line="240" w:lineRule="auto"/>
        <w:jc w:val="center"/>
        <w:rPr>
          <w:rFonts w:ascii="Times New Roman Bold" w:hAnsi="Times New Roman Bold"/>
          <w:b/>
          <w:sz w:val="32"/>
          <w:szCs w:val="32"/>
        </w:rPr>
      </w:pPr>
      <w:r w:rsidRPr="00631F53">
        <w:rPr>
          <w:rFonts w:ascii="Times New Roman Bold" w:hAnsi="Times New Roman Bold"/>
          <w:b/>
          <w:sz w:val="32"/>
          <w:szCs w:val="32"/>
        </w:rPr>
        <w:t>CỦA HUYỆN VẠN NINH, TỈNH KHÁNH HÒA</w:t>
      </w:r>
    </w:p>
    <w:p w14:paraId="7FFB0244" w14:textId="2EEB2228" w:rsidR="00673102" w:rsidRPr="00631F53" w:rsidRDefault="00673102" w:rsidP="00673102">
      <w:pPr>
        <w:spacing w:before="120" w:after="120" w:line="240" w:lineRule="auto"/>
        <w:jc w:val="center"/>
        <w:rPr>
          <w:i/>
          <w:sz w:val="30"/>
        </w:rPr>
      </w:pPr>
      <w:r w:rsidRPr="005645BD">
        <w:rPr>
          <w:b/>
          <w:noProof/>
        </w:rPr>
        <mc:AlternateContent>
          <mc:Choice Requires="wpg">
            <w:drawing>
              <wp:anchor distT="0" distB="0" distL="114300" distR="114300" simplePos="0" relativeHeight="251666944" behindDoc="0" locked="0" layoutInCell="1" allowOverlap="1" wp14:anchorId="372EE3DA" wp14:editId="31C92EE4">
                <wp:simplePos x="0" y="0"/>
                <wp:positionH relativeFrom="column">
                  <wp:posOffset>153102</wp:posOffset>
                </wp:positionH>
                <wp:positionV relativeFrom="paragraph">
                  <wp:posOffset>261620</wp:posOffset>
                </wp:positionV>
                <wp:extent cx="2324735" cy="5461635"/>
                <wp:effectExtent l="0" t="0" r="18415" b="24765"/>
                <wp:wrapNone/>
                <wp:docPr id="1499232269"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24735" cy="5461635"/>
                          <a:chOff x="80645" y="4211812"/>
                          <a:chExt cx="1306273" cy="3121026"/>
                        </a:xfrm>
                      </wpg:grpSpPr>
                      <wpg:grpSp>
                        <wpg:cNvPr id="1302940527" name="Group 6"/>
                        <wpg:cNvGrpSpPr>
                          <a:grpSpLocks noChangeAspect="1"/>
                        </wpg:cNvGrpSpPr>
                        <wpg:grpSpPr bwMode="auto">
                          <a:xfrm>
                            <a:off x="141062" y="4211812"/>
                            <a:ext cx="1047750" cy="3121026"/>
                            <a:chOff x="141062" y="4211812"/>
                            <a:chExt cx="1047750" cy="3121026"/>
                          </a:xfrm>
                        </wpg:grpSpPr>
                        <wps:wsp>
                          <wps:cNvPr id="1618977517" name="Freeform 20"/>
                          <wps:cNvSpPr>
                            <a:spLocks/>
                          </wps:cNvSpPr>
                          <wps:spPr bwMode="auto">
                            <a:xfrm>
                              <a:off x="369662" y="6216825"/>
                              <a:ext cx="193675" cy="698500"/>
                            </a:xfrm>
                            <a:custGeom>
                              <a:avLst/>
                              <a:gdLst>
                                <a:gd name="T0" fmla="*/ 0 w 122"/>
                                <a:gd name="T1" fmla="*/ 0 h 440"/>
                                <a:gd name="T2" fmla="*/ 61913 w 122"/>
                                <a:gd name="T3" fmla="*/ 241300 h 440"/>
                                <a:gd name="T4" fmla="*/ 133350 w 122"/>
                                <a:gd name="T5" fmla="*/ 482600 h 440"/>
                                <a:gd name="T6" fmla="*/ 193675 w 122"/>
                                <a:gd name="T7" fmla="*/ 661988 h 440"/>
                                <a:gd name="T8" fmla="*/ 193675 w 122"/>
                                <a:gd name="T9" fmla="*/ 698500 h 440"/>
                                <a:gd name="T10" fmla="*/ 120650 w 122"/>
                                <a:gd name="T11" fmla="*/ 485775 h 440"/>
                                <a:gd name="T12" fmla="*/ 61913 w 122"/>
                                <a:gd name="T13" fmla="*/ 285750 h 440"/>
                                <a:gd name="T14" fmla="*/ 9525 w 122"/>
                                <a:gd name="T15" fmla="*/ 84138 h 440"/>
                                <a:gd name="T16" fmla="*/ 0 w 122"/>
                                <a:gd name="T17" fmla="*/ 0 h 44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22" h="440">
                                  <a:moveTo>
                                    <a:pt x="0" y="0"/>
                                  </a:moveTo>
                                  <a:lnTo>
                                    <a:pt x="39" y="152"/>
                                  </a:lnTo>
                                  <a:lnTo>
                                    <a:pt x="84" y="304"/>
                                  </a:lnTo>
                                  <a:lnTo>
                                    <a:pt x="122" y="417"/>
                                  </a:lnTo>
                                  <a:lnTo>
                                    <a:pt x="122" y="440"/>
                                  </a:lnTo>
                                  <a:lnTo>
                                    <a:pt x="76" y="306"/>
                                  </a:lnTo>
                                  <a:lnTo>
                                    <a:pt x="39" y="180"/>
                                  </a:lnTo>
                                  <a:lnTo>
                                    <a:pt x="6" y="53"/>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474057061" name="Freeform 21"/>
                          <wps:cNvSpPr>
                            <a:spLocks/>
                          </wps:cNvSpPr>
                          <wps:spPr bwMode="auto">
                            <a:xfrm>
                              <a:off x="572862" y="6905800"/>
                              <a:ext cx="184150" cy="427038"/>
                            </a:xfrm>
                            <a:custGeom>
                              <a:avLst/>
                              <a:gdLst>
                                <a:gd name="T0" fmla="*/ 0 w 116"/>
                                <a:gd name="T1" fmla="*/ 0 h 269"/>
                                <a:gd name="T2" fmla="*/ 12700 w 116"/>
                                <a:gd name="T3" fmla="*/ 30163 h 269"/>
                                <a:gd name="T4" fmla="*/ 58738 w 116"/>
                                <a:gd name="T5" fmla="*/ 147638 h 269"/>
                                <a:gd name="T6" fmla="*/ 106363 w 116"/>
                                <a:gd name="T7" fmla="*/ 265113 h 269"/>
                                <a:gd name="T8" fmla="*/ 184150 w 116"/>
                                <a:gd name="T9" fmla="*/ 427038 h 269"/>
                                <a:gd name="T10" fmla="*/ 171450 w 116"/>
                                <a:gd name="T11" fmla="*/ 427038 h 269"/>
                                <a:gd name="T12" fmla="*/ 95250 w 116"/>
                                <a:gd name="T13" fmla="*/ 268288 h 269"/>
                                <a:gd name="T14" fmla="*/ 47625 w 116"/>
                                <a:gd name="T15" fmla="*/ 155575 h 269"/>
                                <a:gd name="T16" fmla="*/ 1588 w 116"/>
                                <a:gd name="T17" fmla="*/ 39688 h 269"/>
                                <a:gd name="T18" fmla="*/ 0 w 116"/>
                                <a:gd name="T19" fmla="*/ 0 h 269"/>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16" h="269">
                                  <a:moveTo>
                                    <a:pt x="0" y="0"/>
                                  </a:moveTo>
                                  <a:lnTo>
                                    <a:pt x="8" y="19"/>
                                  </a:lnTo>
                                  <a:lnTo>
                                    <a:pt x="37" y="93"/>
                                  </a:lnTo>
                                  <a:lnTo>
                                    <a:pt x="67" y="167"/>
                                  </a:lnTo>
                                  <a:lnTo>
                                    <a:pt x="116" y="269"/>
                                  </a:lnTo>
                                  <a:lnTo>
                                    <a:pt x="108" y="269"/>
                                  </a:lnTo>
                                  <a:lnTo>
                                    <a:pt x="60" y="169"/>
                                  </a:lnTo>
                                  <a:lnTo>
                                    <a:pt x="30" y="98"/>
                                  </a:lnTo>
                                  <a:lnTo>
                                    <a:pt x="1" y="25"/>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451820611" name="Freeform 22"/>
                          <wps:cNvSpPr>
                            <a:spLocks/>
                          </wps:cNvSpPr>
                          <wps:spPr bwMode="auto">
                            <a:xfrm>
                              <a:off x="141062" y="4211812"/>
                              <a:ext cx="222250" cy="2019300"/>
                            </a:xfrm>
                            <a:custGeom>
                              <a:avLst/>
                              <a:gdLst>
                                <a:gd name="T0" fmla="*/ 0 w 140"/>
                                <a:gd name="T1" fmla="*/ 0 h 1272"/>
                                <a:gd name="T2" fmla="*/ 0 w 140"/>
                                <a:gd name="T3" fmla="*/ 0 h 1272"/>
                                <a:gd name="T4" fmla="*/ 1588 w 140"/>
                                <a:gd name="T5" fmla="*/ 125413 h 1272"/>
                                <a:gd name="T6" fmla="*/ 4763 w 140"/>
                                <a:gd name="T7" fmla="*/ 252413 h 1272"/>
                                <a:gd name="T8" fmla="*/ 19050 w 140"/>
                                <a:gd name="T9" fmla="*/ 503238 h 1272"/>
                                <a:gd name="T10" fmla="*/ 36513 w 140"/>
                                <a:gd name="T11" fmla="*/ 755650 h 1272"/>
                                <a:gd name="T12" fmla="*/ 61913 w 140"/>
                                <a:gd name="T13" fmla="*/ 1006475 h 1272"/>
                                <a:gd name="T14" fmla="*/ 92075 w 140"/>
                                <a:gd name="T15" fmla="*/ 1257300 h 1272"/>
                                <a:gd name="T16" fmla="*/ 131763 w 140"/>
                                <a:gd name="T17" fmla="*/ 1504950 h 1272"/>
                                <a:gd name="T18" fmla="*/ 169863 w 140"/>
                                <a:gd name="T19" fmla="*/ 1724025 h 1272"/>
                                <a:gd name="T20" fmla="*/ 214313 w 140"/>
                                <a:gd name="T21" fmla="*/ 1941513 h 1272"/>
                                <a:gd name="T22" fmla="*/ 222250 w 140"/>
                                <a:gd name="T23" fmla="*/ 2019300 h 1272"/>
                                <a:gd name="T24" fmla="*/ 219075 w 140"/>
                                <a:gd name="T25" fmla="*/ 2003425 h 1272"/>
                                <a:gd name="T26" fmla="*/ 166688 w 140"/>
                                <a:gd name="T27" fmla="*/ 1755775 h 1272"/>
                                <a:gd name="T28" fmla="*/ 122238 w 140"/>
                                <a:gd name="T29" fmla="*/ 1506538 h 1272"/>
                                <a:gd name="T30" fmla="*/ 84138 w 140"/>
                                <a:gd name="T31" fmla="*/ 1257300 h 1272"/>
                                <a:gd name="T32" fmla="*/ 55563 w 140"/>
                                <a:gd name="T33" fmla="*/ 1006475 h 1272"/>
                                <a:gd name="T34" fmla="*/ 31750 w 140"/>
                                <a:gd name="T35" fmla="*/ 755650 h 1272"/>
                                <a:gd name="T36" fmla="*/ 14288 w 140"/>
                                <a:gd name="T37" fmla="*/ 503238 h 1272"/>
                                <a:gd name="T38" fmla="*/ 3175 w 140"/>
                                <a:gd name="T39" fmla="*/ 252413 h 1272"/>
                                <a:gd name="T40" fmla="*/ 0 w 140"/>
                                <a:gd name="T41" fmla="*/ 125413 h 1272"/>
                                <a:gd name="T42" fmla="*/ 0 w 140"/>
                                <a:gd name="T43" fmla="*/ 0 h 1272"/>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Lst>
                              <a:ahLst/>
                              <a:cxnLst>
                                <a:cxn ang="T44">
                                  <a:pos x="T0" y="T1"/>
                                </a:cxn>
                                <a:cxn ang="T45">
                                  <a:pos x="T2" y="T3"/>
                                </a:cxn>
                                <a:cxn ang="T46">
                                  <a:pos x="T4" y="T5"/>
                                </a:cxn>
                                <a:cxn ang="T47">
                                  <a:pos x="T6" y="T7"/>
                                </a:cxn>
                                <a:cxn ang="T48">
                                  <a:pos x="T8" y="T9"/>
                                </a:cxn>
                                <a:cxn ang="T49">
                                  <a:pos x="T10" y="T11"/>
                                </a:cxn>
                                <a:cxn ang="T50">
                                  <a:pos x="T12" y="T13"/>
                                </a:cxn>
                                <a:cxn ang="T51">
                                  <a:pos x="T14" y="T15"/>
                                </a:cxn>
                                <a:cxn ang="T52">
                                  <a:pos x="T16" y="T17"/>
                                </a:cxn>
                                <a:cxn ang="T53">
                                  <a:pos x="T18" y="T19"/>
                                </a:cxn>
                                <a:cxn ang="T54">
                                  <a:pos x="T20" y="T21"/>
                                </a:cxn>
                                <a:cxn ang="T55">
                                  <a:pos x="T22" y="T23"/>
                                </a:cxn>
                                <a:cxn ang="T56">
                                  <a:pos x="T24" y="T25"/>
                                </a:cxn>
                                <a:cxn ang="T57">
                                  <a:pos x="T26" y="T27"/>
                                </a:cxn>
                                <a:cxn ang="T58">
                                  <a:pos x="T28" y="T29"/>
                                </a:cxn>
                                <a:cxn ang="T59">
                                  <a:pos x="T30" y="T31"/>
                                </a:cxn>
                                <a:cxn ang="T60">
                                  <a:pos x="T32" y="T33"/>
                                </a:cxn>
                                <a:cxn ang="T61">
                                  <a:pos x="T34" y="T35"/>
                                </a:cxn>
                                <a:cxn ang="T62">
                                  <a:pos x="T36" y="T37"/>
                                </a:cxn>
                                <a:cxn ang="T63">
                                  <a:pos x="T38" y="T39"/>
                                </a:cxn>
                                <a:cxn ang="T64">
                                  <a:pos x="T40" y="T41"/>
                                </a:cxn>
                                <a:cxn ang="T65">
                                  <a:pos x="T42" y="T43"/>
                                </a:cxn>
                              </a:cxnLst>
                              <a:rect l="0" t="0" r="r" b="b"/>
                              <a:pathLst>
                                <a:path w="140" h="1272">
                                  <a:moveTo>
                                    <a:pt x="0" y="0"/>
                                  </a:moveTo>
                                  <a:lnTo>
                                    <a:pt x="0" y="0"/>
                                  </a:lnTo>
                                  <a:lnTo>
                                    <a:pt x="1" y="79"/>
                                  </a:lnTo>
                                  <a:lnTo>
                                    <a:pt x="3" y="159"/>
                                  </a:lnTo>
                                  <a:lnTo>
                                    <a:pt x="12" y="317"/>
                                  </a:lnTo>
                                  <a:lnTo>
                                    <a:pt x="23" y="476"/>
                                  </a:lnTo>
                                  <a:lnTo>
                                    <a:pt x="39" y="634"/>
                                  </a:lnTo>
                                  <a:lnTo>
                                    <a:pt x="58" y="792"/>
                                  </a:lnTo>
                                  <a:lnTo>
                                    <a:pt x="83" y="948"/>
                                  </a:lnTo>
                                  <a:lnTo>
                                    <a:pt x="107" y="1086"/>
                                  </a:lnTo>
                                  <a:lnTo>
                                    <a:pt x="135" y="1223"/>
                                  </a:lnTo>
                                  <a:lnTo>
                                    <a:pt x="140" y="1272"/>
                                  </a:lnTo>
                                  <a:lnTo>
                                    <a:pt x="138" y="1262"/>
                                  </a:lnTo>
                                  <a:lnTo>
                                    <a:pt x="105" y="1106"/>
                                  </a:lnTo>
                                  <a:lnTo>
                                    <a:pt x="77" y="949"/>
                                  </a:lnTo>
                                  <a:lnTo>
                                    <a:pt x="53" y="792"/>
                                  </a:lnTo>
                                  <a:lnTo>
                                    <a:pt x="35" y="634"/>
                                  </a:lnTo>
                                  <a:lnTo>
                                    <a:pt x="20" y="476"/>
                                  </a:lnTo>
                                  <a:lnTo>
                                    <a:pt x="9" y="317"/>
                                  </a:lnTo>
                                  <a:lnTo>
                                    <a:pt x="2" y="159"/>
                                  </a:lnTo>
                                  <a:lnTo>
                                    <a:pt x="0" y="79"/>
                                  </a:lnTo>
                                  <a:lnTo>
                                    <a:pt x="0" y="0"/>
                                  </a:lnTo>
                                  <a:close/>
                                </a:path>
                              </a:pathLst>
                            </a:custGeom>
                            <a:solidFill>
                              <a:srgbClr val="8064A2">
                                <a:lumMod val="60000"/>
                                <a:lumOff val="40000"/>
                              </a:srgbClr>
                            </a:solidFill>
                            <a:ln w="0">
                              <a:solidFill>
                                <a:srgbClr val="FFC000"/>
                              </a:solidFill>
                              <a:prstDash val="solid"/>
                              <a:round/>
                              <a:headEnd/>
                              <a:tailEnd/>
                            </a:ln>
                          </wps:spPr>
                          <wps:bodyPr rot="0" vert="horz" wrap="square" lIns="91440" tIns="45720" rIns="91440" bIns="45720" anchor="t" anchorCtr="0" upright="1">
                            <a:noAutofit/>
                          </wps:bodyPr>
                        </wps:wsp>
                        <wps:wsp>
                          <wps:cNvPr id="1679937897" name="Freeform 23"/>
                          <wps:cNvSpPr>
                            <a:spLocks/>
                          </wps:cNvSpPr>
                          <wps:spPr bwMode="auto">
                            <a:xfrm>
                              <a:off x="341087" y="4861100"/>
                              <a:ext cx="71438" cy="1355725"/>
                            </a:xfrm>
                            <a:custGeom>
                              <a:avLst/>
                              <a:gdLst>
                                <a:gd name="T0" fmla="*/ 71438 w 45"/>
                                <a:gd name="T1" fmla="*/ 0 h 854"/>
                                <a:gd name="T2" fmla="*/ 71438 w 45"/>
                                <a:gd name="T3" fmla="*/ 0 h 854"/>
                                <a:gd name="T4" fmla="*/ 55563 w 45"/>
                                <a:gd name="T5" fmla="*/ 104775 h 854"/>
                                <a:gd name="T6" fmla="*/ 41275 w 45"/>
                                <a:gd name="T7" fmla="*/ 211138 h 854"/>
                                <a:gd name="T8" fmla="*/ 22225 w 45"/>
                                <a:gd name="T9" fmla="*/ 423863 h 854"/>
                                <a:gd name="T10" fmla="*/ 9525 w 45"/>
                                <a:gd name="T11" fmla="*/ 636588 h 854"/>
                                <a:gd name="T12" fmla="*/ 4763 w 45"/>
                                <a:gd name="T13" fmla="*/ 847725 h 854"/>
                                <a:gd name="T14" fmla="*/ 9525 w 45"/>
                                <a:gd name="T15" fmla="*/ 1062038 h 854"/>
                                <a:gd name="T16" fmla="*/ 22225 w 45"/>
                                <a:gd name="T17" fmla="*/ 1274763 h 854"/>
                                <a:gd name="T18" fmla="*/ 28575 w 45"/>
                                <a:gd name="T19" fmla="*/ 1355725 h 854"/>
                                <a:gd name="T20" fmla="*/ 28575 w 45"/>
                                <a:gd name="T21" fmla="*/ 1350963 h 854"/>
                                <a:gd name="T22" fmla="*/ 14288 w 45"/>
                                <a:gd name="T23" fmla="*/ 1292225 h 854"/>
                                <a:gd name="T24" fmla="*/ 12700 w 45"/>
                                <a:gd name="T25" fmla="*/ 1274763 h 854"/>
                                <a:gd name="T26" fmla="*/ 1588 w 45"/>
                                <a:gd name="T27" fmla="*/ 1062038 h 854"/>
                                <a:gd name="T28" fmla="*/ 0 w 45"/>
                                <a:gd name="T29" fmla="*/ 847725 h 854"/>
                                <a:gd name="T30" fmla="*/ 4763 w 45"/>
                                <a:gd name="T31" fmla="*/ 636588 h 854"/>
                                <a:gd name="T32" fmla="*/ 19050 w 45"/>
                                <a:gd name="T33" fmla="*/ 423863 h 854"/>
                                <a:gd name="T34" fmla="*/ 39688 w 45"/>
                                <a:gd name="T35" fmla="*/ 209550 h 854"/>
                                <a:gd name="T36" fmla="*/ 53975 w 45"/>
                                <a:gd name="T37" fmla="*/ 104775 h 854"/>
                                <a:gd name="T38" fmla="*/ 71438 w 45"/>
                                <a:gd name="T39" fmla="*/ 0 h 854"/>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0" t="0" r="r" b="b"/>
                              <a:pathLst>
                                <a:path w="45" h="854">
                                  <a:moveTo>
                                    <a:pt x="45" y="0"/>
                                  </a:moveTo>
                                  <a:lnTo>
                                    <a:pt x="45" y="0"/>
                                  </a:lnTo>
                                  <a:lnTo>
                                    <a:pt x="35" y="66"/>
                                  </a:lnTo>
                                  <a:lnTo>
                                    <a:pt x="26" y="133"/>
                                  </a:lnTo>
                                  <a:lnTo>
                                    <a:pt x="14" y="267"/>
                                  </a:lnTo>
                                  <a:lnTo>
                                    <a:pt x="6" y="401"/>
                                  </a:lnTo>
                                  <a:lnTo>
                                    <a:pt x="3" y="534"/>
                                  </a:lnTo>
                                  <a:lnTo>
                                    <a:pt x="6" y="669"/>
                                  </a:lnTo>
                                  <a:lnTo>
                                    <a:pt x="14" y="803"/>
                                  </a:lnTo>
                                  <a:lnTo>
                                    <a:pt x="18" y="854"/>
                                  </a:lnTo>
                                  <a:lnTo>
                                    <a:pt x="18" y="851"/>
                                  </a:lnTo>
                                  <a:lnTo>
                                    <a:pt x="9" y="814"/>
                                  </a:lnTo>
                                  <a:lnTo>
                                    <a:pt x="8" y="803"/>
                                  </a:lnTo>
                                  <a:lnTo>
                                    <a:pt x="1" y="669"/>
                                  </a:lnTo>
                                  <a:lnTo>
                                    <a:pt x="0" y="534"/>
                                  </a:lnTo>
                                  <a:lnTo>
                                    <a:pt x="3" y="401"/>
                                  </a:lnTo>
                                  <a:lnTo>
                                    <a:pt x="12" y="267"/>
                                  </a:lnTo>
                                  <a:lnTo>
                                    <a:pt x="25" y="132"/>
                                  </a:lnTo>
                                  <a:lnTo>
                                    <a:pt x="34" y="66"/>
                                  </a:lnTo>
                                  <a:lnTo>
                                    <a:pt x="45" y="0"/>
                                  </a:lnTo>
                                  <a:close/>
                                </a:path>
                              </a:pathLst>
                            </a:custGeom>
                            <a:solidFill>
                              <a:srgbClr val="44546A"/>
                            </a:solidFill>
                            <a:ln w="0">
                              <a:solidFill>
                                <a:srgbClr val="2A843B"/>
                              </a:solidFill>
                              <a:prstDash val="solid"/>
                              <a:round/>
                              <a:headEnd/>
                              <a:tailEnd/>
                            </a:ln>
                          </wps:spPr>
                          <wps:bodyPr rot="0" vert="horz" wrap="square" lIns="91440" tIns="45720" rIns="91440" bIns="45720" anchor="t" anchorCtr="0" upright="1">
                            <a:noAutofit/>
                          </wps:bodyPr>
                        </wps:wsp>
                        <wps:wsp>
                          <wps:cNvPr id="890563210" name="Freeform 24"/>
                          <wps:cNvSpPr>
                            <a:spLocks/>
                          </wps:cNvSpPr>
                          <wps:spPr bwMode="auto">
                            <a:xfrm>
                              <a:off x="363312" y="6231112"/>
                              <a:ext cx="244475" cy="998538"/>
                            </a:xfrm>
                            <a:custGeom>
                              <a:avLst/>
                              <a:gdLst>
                                <a:gd name="T0" fmla="*/ 0 w 154"/>
                                <a:gd name="T1" fmla="*/ 0 h 629"/>
                                <a:gd name="T2" fmla="*/ 15875 w 154"/>
                                <a:gd name="T3" fmla="*/ 69850 h 629"/>
                                <a:gd name="T4" fmla="*/ 33338 w 154"/>
                                <a:gd name="T5" fmla="*/ 200025 h 629"/>
                                <a:gd name="T6" fmla="*/ 53975 w 154"/>
                                <a:gd name="T7" fmla="*/ 328613 h 629"/>
                                <a:gd name="T8" fmla="*/ 84138 w 154"/>
                                <a:gd name="T9" fmla="*/ 465138 h 629"/>
                                <a:gd name="T10" fmla="*/ 119063 w 154"/>
                                <a:gd name="T11" fmla="*/ 603250 h 629"/>
                                <a:gd name="T12" fmla="*/ 158750 w 154"/>
                                <a:gd name="T13" fmla="*/ 739775 h 629"/>
                                <a:gd name="T14" fmla="*/ 190500 w 154"/>
                                <a:gd name="T15" fmla="*/ 827088 h 629"/>
                                <a:gd name="T16" fmla="*/ 223838 w 154"/>
                                <a:gd name="T17" fmla="*/ 914400 h 629"/>
                                <a:gd name="T18" fmla="*/ 241300 w 154"/>
                                <a:gd name="T19" fmla="*/ 981075 h 629"/>
                                <a:gd name="T20" fmla="*/ 244475 w 154"/>
                                <a:gd name="T21" fmla="*/ 998538 h 629"/>
                                <a:gd name="T22" fmla="*/ 222250 w 154"/>
                                <a:gd name="T23" fmla="*/ 944563 h 629"/>
                                <a:gd name="T24" fmla="*/ 182563 w 154"/>
                                <a:gd name="T25" fmla="*/ 844550 h 629"/>
                                <a:gd name="T26" fmla="*/ 147638 w 154"/>
                                <a:gd name="T27" fmla="*/ 742950 h 629"/>
                                <a:gd name="T28" fmla="*/ 106363 w 154"/>
                                <a:gd name="T29" fmla="*/ 608013 h 629"/>
                                <a:gd name="T30" fmla="*/ 74613 w 154"/>
                                <a:gd name="T31" fmla="*/ 468313 h 629"/>
                                <a:gd name="T32" fmla="*/ 44450 w 154"/>
                                <a:gd name="T33" fmla="*/ 328613 h 629"/>
                                <a:gd name="T34" fmla="*/ 19050 w 154"/>
                                <a:gd name="T35" fmla="*/ 165100 h 629"/>
                                <a:gd name="T36" fmla="*/ 0 w 154"/>
                                <a:gd name="T37" fmla="*/ 0 h 629"/>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54" h="629">
                                  <a:moveTo>
                                    <a:pt x="0" y="0"/>
                                  </a:moveTo>
                                  <a:lnTo>
                                    <a:pt x="10" y="44"/>
                                  </a:lnTo>
                                  <a:lnTo>
                                    <a:pt x="21" y="126"/>
                                  </a:lnTo>
                                  <a:lnTo>
                                    <a:pt x="34" y="207"/>
                                  </a:lnTo>
                                  <a:lnTo>
                                    <a:pt x="53" y="293"/>
                                  </a:lnTo>
                                  <a:lnTo>
                                    <a:pt x="75" y="380"/>
                                  </a:lnTo>
                                  <a:lnTo>
                                    <a:pt x="100" y="466"/>
                                  </a:lnTo>
                                  <a:lnTo>
                                    <a:pt x="120" y="521"/>
                                  </a:lnTo>
                                  <a:lnTo>
                                    <a:pt x="141" y="576"/>
                                  </a:lnTo>
                                  <a:lnTo>
                                    <a:pt x="152" y="618"/>
                                  </a:lnTo>
                                  <a:lnTo>
                                    <a:pt x="154" y="629"/>
                                  </a:lnTo>
                                  <a:lnTo>
                                    <a:pt x="140" y="595"/>
                                  </a:lnTo>
                                  <a:lnTo>
                                    <a:pt x="115" y="532"/>
                                  </a:lnTo>
                                  <a:lnTo>
                                    <a:pt x="93" y="468"/>
                                  </a:lnTo>
                                  <a:lnTo>
                                    <a:pt x="67" y="383"/>
                                  </a:lnTo>
                                  <a:lnTo>
                                    <a:pt x="47" y="295"/>
                                  </a:lnTo>
                                  <a:lnTo>
                                    <a:pt x="28" y="207"/>
                                  </a:lnTo>
                                  <a:lnTo>
                                    <a:pt x="12" y="104"/>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211829040" name="Freeform 25"/>
                          <wps:cNvSpPr>
                            <a:spLocks/>
                          </wps:cNvSpPr>
                          <wps:spPr bwMode="auto">
                            <a:xfrm>
                              <a:off x="620487" y="7223300"/>
                              <a:ext cx="52388" cy="109538"/>
                            </a:xfrm>
                            <a:custGeom>
                              <a:avLst/>
                              <a:gdLst>
                                <a:gd name="T0" fmla="*/ 0 w 33"/>
                                <a:gd name="T1" fmla="*/ 0 h 69"/>
                                <a:gd name="T2" fmla="*/ 52388 w 33"/>
                                <a:gd name="T3" fmla="*/ 109538 h 69"/>
                                <a:gd name="T4" fmla="*/ 38100 w 33"/>
                                <a:gd name="T5" fmla="*/ 109538 h 69"/>
                                <a:gd name="T6" fmla="*/ 19050 w 33"/>
                                <a:gd name="T7" fmla="*/ 55563 h 69"/>
                                <a:gd name="T8" fmla="*/ 0 w 33"/>
                                <a:gd name="T9" fmla="*/ 0 h 69"/>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3" h="69">
                                  <a:moveTo>
                                    <a:pt x="0" y="0"/>
                                  </a:moveTo>
                                  <a:lnTo>
                                    <a:pt x="33" y="69"/>
                                  </a:lnTo>
                                  <a:lnTo>
                                    <a:pt x="24" y="69"/>
                                  </a:lnTo>
                                  <a:lnTo>
                                    <a:pt x="12" y="35"/>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996894448" name="Freeform 26"/>
                          <wps:cNvSpPr>
                            <a:spLocks/>
                          </wps:cNvSpPr>
                          <wps:spPr bwMode="auto">
                            <a:xfrm>
                              <a:off x="355374" y="6153325"/>
                              <a:ext cx="23813" cy="147638"/>
                            </a:xfrm>
                            <a:custGeom>
                              <a:avLst/>
                              <a:gdLst>
                                <a:gd name="T0" fmla="*/ 0 w 15"/>
                                <a:gd name="T1" fmla="*/ 0 h 93"/>
                                <a:gd name="T2" fmla="*/ 14288 w 15"/>
                                <a:gd name="T3" fmla="*/ 58738 h 93"/>
                                <a:gd name="T4" fmla="*/ 14288 w 15"/>
                                <a:gd name="T5" fmla="*/ 63500 h 93"/>
                                <a:gd name="T6" fmla="*/ 23813 w 15"/>
                                <a:gd name="T7" fmla="*/ 147638 h 93"/>
                                <a:gd name="T8" fmla="*/ 7938 w 15"/>
                                <a:gd name="T9" fmla="*/ 77788 h 93"/>
                                <a:gd name="T10" fmla="*/ 0 w 15"/>
                                <a:gd name="T11" fmla="*/ 0 h 93"/>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15" h="93">
                                  <a:moveTo>
                                    <a:pt x="0" y="0"/>
                                  </a:moveTo>
                                  <a:lnTo>
                                    <a:pt x="9" y="37"/>
                                  </a:lnTo>
                                  <a:lnTo>
                                    <a:pt x="9" y="40"/>
                                  </a:lnTo>
                                  <a:lnTo>
                                    <a:pt x="15" y="93"/>
                                  </a:lnTo>
                                  <a:lnTo>
                                    <a:pt x="5" y="49"/>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93418370" name="Freeform 27"/>
                          <wps:cNvSpPr>
                            <a:spLocks/>
                          </wps:cNvSpPr>
                          <wps:spPr bwMode="auto">
                            <a:xfrm>
                              <a:off x="563337" y="5689775"/>
                              <a:ext cx="625475" cy="1216025"/>
                            </a:xfrm>
                            <a:custGeom>
                              <a:avLst/>
                              <a:gdLst>
                                <a:gd name="T0" fmla="*/ 625475 w 394"/>
                                <a:gd name="T1" fmla="*/ 0 h 766"/>
                                <a:gd name="T2" fmla="*/ 625475 w 394"/>
                                <a:gd name="T3" fmla="*/ 0 h 766"/>
                                <a:gd name="T4" fmla="*/ 565150 w 394"/>
                                <a:gd name="T5" fmla="*/ 60325 h 766"/>
                                <a:gd name="T6" fmla="*/ 506413 w 394"/>
                                <a:gd name="T7" fmla="*/ 122238 h 766"/>
                                <a:gd name="T8" fmla="*/ 450850 w 394"/>
                                <a:gd name="T9" fmla="*/ 185738 h 766"/>
                                <a:gd name="T10" fmla="*/ 395288 w 394"/>
                                <a:gd name="T11" fmla="*/ 254000 h 766"/>
                                <a:gd name="T12" fmla="*/ 328613 w 394"/>
                                <a:gd name="T13" fmla="*/ 346075 h 766"/>
                                <a:gd name="T14" fmla="*/ 266700 w 394"/>
                                <a:gd name="T15" fmla="*/ 438150 h 766"/>
                                <a:gd name="T16" fmla="*/ 207963 w 394"/>
                                <a:gd name="T17" fmla="*/ 538163 h 766"/>
                                <a:gd name="T18" fmla="*/ 155575 w 394"/>
                                <a:gd name="T19" fmla="*/ 638175 h 766"/>
                                <a:gd name="T20" fmla="*/ 109538 w 394"/>
                                <a:gd name="T21" fmla="*/ 741363 h 766"/>
                                <a:gd name="T22" fmla="*/ 71438 w 394"/>
                                <a:gd name="T23" fmla="*/ 849313 h 766"/>
                                <a:gd name="T24" fmla="*/ 41275 w 394"/>
                                <a:gd name="T25" fmla="*/ 958850 h 766"/>
                                <a:gd name="T26" fmla="*/ 22225 w 394"/>
                                <a:gd name="T27" fmla="*/ 1068388 h 766"/>
                                <a:gd name="T28" fmla="*/ 11113 w 394"/>
                                <a:gd name="T29" fmla="*/ 1184275 h 766"/>
                                <a:gd name="T30" fmla="*/ 9525 w 394"/>
                                <a:gd name="T31" fmla="*/ 1216025 h 766"/>
                                <a:gd name="T32" fmla="*/ 0 w 394"/>
                                <a:gd name="T33" fmla="*/ 1189038 h 766"/>
                                <a:gd name="T34" fmla="*/ 1588 w 394"/>
                                <a:gd name="T35" fmla="*/ 1181100 h 766"/>
                                <a:gd name="T36" fmla="*/ 11113 w 394"/>
                                <a:gd name="T37" fmla="*/ 1068388 h 766"/>
                                <a:gd name="T38" fmla="*/ 33338 w 394"/>
                                <a:gd name="T39" fmla="*/ 957263 h 766"/>
                                <a:gd name="T40" fmla="*/ 63500 w 394"/>
                                <a:gd name="T41" fmla="*/ 846138 h 766"/>
                                <a:gd name="T42" fmla="*/ 103188 w 394"/>
                                <a:gd name="T43" fmla="*/ 739775 h 766"/>
                                <a:gd name="T44" fmla="*/ 149225 w 394"/>
                                <a:gd name="T45" fmla="*/ 635000 h 766"/>
                                <a:gd name="T46" fmla="*/ 201613 w 394"/>
                                <a:gd name="T47" fmla="*/ 533400 h 766"/>
                                <a:gd name="T48" fmla="*/ 260350 w 394"/>
                                <a:gd name="T49" fmla="*/ 436563 h 766"/>
                                <a:gd name="T50" fmla="*/ 323850 w 394"/>
                                <a:gd name="T51" fmla="*/ 341313 h 766"/>
                                <a:gd name="T52" fmla="*/ 393700 w 394"/>
                                <a:gd name="T53" fmla="*/ 250825 h 766"/>
                                <a:gd name="T54" fmla="*/ 447675 w 394"/>
                                <a:gd name="T55" fmla="*/ 184150 h 766"/>
                                <a:gd name="T56" fmla="*/ 504825 w 394"/>
                                <a:gd name="T57" fmla="*/ 120650 h 766"/>
                                <a:gd name="T58" fmla="*/ 561975 w 394"/>
                                <a:gd name="T59" fmla="*/ 58738 h 766"/>
                                <a:gd name="T60" fmla="*/ 625475 w 394"/>
                                <a:gd name="T61" fmla="*/ 0 h 76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Lst>
                              <a:ahLst/>
                              <a:cxnLst>
                                <a:cxn ang="T62">
                                  <a:pos x="T0" y="T1"/>
                                </a:cxn>
                                <a:cxn ang="T63">
                                  <a:pos x="T2" y="T3"/>
                                </a:cxn>
                                <a:cxn ang="T64">
                                  <a:pos x="T4" y="T5"/>
                                </a:cxn>
                                <a:cxn ang="T65">
                                  <a:pos x="T6" y="T7"/>
                                </a:cxn>
                                <a:cxn ang="T66">
                                  <a:pos x="T8" y="T9"/>
                                </a:cxn>
                                <a:cxn ang="T67">
                                  <a:pos x="T10" y="T11"/>
                                </a:cxn>
                                <a:cxn ang="T68">
                                  <a:pos x="T12" y="T13"/>
                                </a:cxn>
                                <a:cxn ang="T69">
                                  <a:pos x="T14" y="T15"/>
                                </a:cxn>
                                <a:cxn ang="T70">
                                  <a:pos x="T16" y="T17"/>
                                </a:cxn>
                                <a:cxn ang="T71">
                                  <a:pos x="T18" y="T19"/>
                                </a:cxn>
                                <a:cxn ang="T72">
                                  <a:pos x="T20" y="T21"/>
                                </a:cxn>
                                <a:cxn ang="T73">
                                  <a:pos x="T22" y="T23"/>
                                </a:cxn>
                                <a:cxn ang="T74">
                                  <a:pos x="T24" y="T25"/>
                                </a:cxn>
                                <a:cxn ang="T75">
                                  <a:pos x="T26" y="T27"/>
                                </a:cxn>
                                <a:cxn ang="T76">
                                  <a:pos x="T28" y="T29"/>
                                </a:cxn>
                                <a:cxn ang="T77">
                                  <a:pos x="T30" y="T31"/>
                                </a:cxn>
                                <a:cxn ang="T78">
                                  <a:pos x="T32" y="T33"/>
                                </a:cxn>
                                <a:cxn ang="T79">
                                  <a:pos x="T34" y="T35"/>
                                </a:cxn>
                                <a:cxn ang="T80">
                                  <a:pos x="T36" y="T37"/>
                                </a:cxn>
                                <a:cxn ang="T81">
                                  <a:pos x="T38" y="T39"/>
                                </a:cxn>
                                <a:cxn ang="T82">
                                  <a:pos x="T40" y="T41"/>
                                </a:cxn>
                                <a:cxn ang="T83">
                                  <a:pos x="T42" y="T43"/>
                                </a:cxn>
                                <a:cxn ang="T84">
                                  <a:pos x="T44" y="T45"/>
                                </a:cxn>
                                <a:cxn ang="T85">
                                  <a:pos x="T46" y="T47"/>
                                </a:cxn>
                                <a:cxn ang="T86">
                                  <a:pos x="T48" y="T49"/>
                                </a:cxn>
                                <a:cxn ang="T87">
                                  <a:pos x="T50" y="T51"/>
                                </a:cxn>
                                <a:cxn ang="T88">
                                  <a:pos x="T52" y="T53"/>
                                </a:cxn>
                                <a:cxn ang="T89">
                                  <a:pos x="T54" y="T55"/>
                                </a:cxn>
                                <a:cxn ang="T90">
                                  <a:pos x="T56" y="T57"/>
                                </a:cxn>
                                <a:cxn ang="T91">
                                  <a:pos x="T58" y="T59"/>
                                </a:cxn>
                                <a:cxn ang="T92">
                                  <a:pos x="T60" y="T61"/>
                                </a:cxn>
                              </a:cxnLst>
                              <a:rect l="0" t="0" r="r" b="b"/>
                              <a:pathLst>
                                <a:path w="394" h="766">
                                  <a:moveTo>
                                    <a:pt x="394" y="0"/>
                                  </a:moveTo>
                                  <a:lnTo>
                                    <a:pt x="394" y="0"/>
                                  </a:lnTo>
                                  <a:lnTo>
                                    <a:pt x="356" y="38"/>
                                  </a:lnTo>
                                  <a:lnTo>
                                    <a:pt x="319" y="77"/>
                                  </a:lnTo>
                                  <a:lnTo>
                                    <a:pt x="284" y="117"/>
                                  </a:lnTo>
                                  <a:lnTo>
                                    <a:pt x="249" y="160"/>
                                  </a:lnTo>
                                  <a:lnTo>
                                    <a:pt x="207" y="218"/>
                                  </a:lnTo>
                                  <a:lnTo>
                                    <a:pt x="168" y="276"/>
                                  </a:lnTo>
                                  <a:lnTo>
                                    <a:pt x="131" y="339"/>
                                  </a:lnTo>
                                  <a:lnTo>
                                    <a:pt x="98" y="402"/>
                                  </a:lnTo>
                                  <a:lnTo>
                                    <a:pt x="69" y="467"/>
                                  </a:lnTo>
                                  <a:lnTo>
                                    <a:pt x="45" y="535"/>
                                  </a:lnTo>
                                  <a:lnTo>
                                    <a:pt x="26" y="604"/>
                                  </a:lnTo>
                                  <a:lnTo>
                                    <a:pt x="14" y="673"/>
                                  </a:lnTo>
                                  <a:lnTo>
                                    <a:pt x="7" y="746"/>
                                  </a:lnTo>
                                  <a:lnTo>
                                    <a:pt x="6" y="766"/>
                                  </a:lnTo>
                                  <a:lnTo>
                                    <a:pt x="0" y="749"/>
                                  </a:lnTo>
                                  <a:lnTo>
                                    <a:pt x="1" y="744"/>
                                  </a:lnTo>
                                  <a:lnTo>
                                    <a:pt x="7" y="673"/>
                                  </a:lnTo>
                                  <a:lnTo>
                                    <a:pt x="21" y="603"/>
                                  </a:lnTo>
                                  <a:lnTo>
                                    <a:pt x="40" y="533"/>
                                  </a:lnTo>
                                  <a:lnTo>
                                    <a:pt x="65" y="466"/>
                                  </a:lnTo>
                                  <a:lnTo>
                                    <a:pt x="94" y="400"/>
                                  </a:lnTo>
                                  <a:lnTo>
                                    <a:pt x="127" y="336"/>
                                  </a:lnTo>
                                  <a:lnTo>
                                    <a:pt x="164" y="275"/>
                                  </a:lnTo>
                                  <a:lnTo>
                                    <a:pt x="204" y="215"/>
                                  </a:lnTo>
                                  <a:lnTo>
                                    <a:pt x="248" y="158"/>
                                  </a:lnTo>
                                  <a:lnTo>
                                    <a:pt x="282" y="116"/>
                                  </a:lnTo>
                                  <a:lnTo>
                                    <a:pt x="318" y="76"/>
                                  </a:lnTo>
                                  <a:lnTo>
                                    <a:pt x="354" y="37"/>
                                  </a:lnTo>
                                  <a:lnTo>
                                    <a:pt x="394" y="0"/>
                                  </a:lnTo>
                                  <a:close/>
                                </a:path>
                              </a:pathLst>
                            </a:custGeom>
                            <a:solidFill>
                              <a:srgbClr val="00B050"/>
                            </a:solidFill>
                            <a:ln w="0">
                              <a:solidFill>
                                <a:srgbClr val="00B050"/>
                              </a:solidFill>
                              <a:prstDash val="solid"/>
                              <a:round/>
                              <a:headEnd/>
                              <a:tailEnd/>
                            </a:ln>
                          </wps:spPr>
                          <wps:bodyPr rot="0" vert="horz" wrap="square" lIns="91440" tIns="45720" rIns="91440" bIns="45720" anchor="t" anchorCtr="0" upright="1">
                            <a:noAutofit/>
                          </wps:bodyPr>
                        </wps:wsp>
                        <wps:wsp>
                          <wps:cNvPr id="1308388394" name="Freeform 28"/>
                          <wps:cNvSpPr>
                            <a:spLocks/>
                          </wps:cNvSpPr>
                          <wps:spPr bwMode="auto">
                            <a:xfrm>
                              <a:off x="563337" y="6915325"/>
                              <a:ext cx="57150" cy="307975"/>
                            </a:xfrm>
                            <a:custGeom>
                              <a:avLst/>
                              <a:gdLst>
                                <a:gd name="T0" fmla="*/ 0 w 36"/>
                                <a:gd name="T1" fmla="*/ 0 h 194"/>
                                <a:gd name="T2" fmla="*/ 9525 w 36"/>
                                <a:gd name="T3" fmla="*/ 25400 h 194"/>
                                <a:gd name="T4" fmla="*/ 11113 w 36"/>
                                <a:gd name="T5" fmla="*/ 30163 h 194"/>
                                <a:gd name="T6" fmla="*/ 17463 w 36"/>
                                <a:gd name="T7" fmla="*/ 127000 h 194"/>
                                <a:gd name="T8" fmla="*/ 31750 w 36"/>
                                <a:gd name="T9" fmla="*/ 209550 h 194"/>
                                <a:gd name="T10" fmla="*/ 52388 w 36"/>
                                <a:gd name="T11" fmla="*/ 293688 h 194"/>
                                <a:gd name="T12" fmla="*/ 57150 w 36"/>
                                <a:gd name="T13" fmla="*/ 307975 h 194"/>
                                <a:gd name="T14" fmla="*/ 33338 w 36"/>
                                <a:gd name="T15" fmla="*/ 255588 h 194"/>
                                <a:gd name="T16" fmla="*/ 23813 w 36"/>
                                <a:gd name="T17" fmla="*/ 230188 h 194"/>
                                <a:gd name="T18" fmla="*/ 7938 w 36"/>
                                <a:gd name="T19" fmla="*/ 128588 h 194"/>
                                <a:gd name="T20" fmla="*/ 1588 w 36"/>
                                <a:gd name="T21" fmla="*/ 65088 h 194"/>
                                <a:gd name="T22" fmla="*/ 0 w 36"/>
                                <a:gd name="T23" fmla="*/ 0 h 194"/>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0" t="0" r="r" b="b"/>
                              <a:pathLst>
                                <a:path w="36" h="194">
                                  <a:moveTo>
                                    <a:pt x="0" y="0"/>
                                  </a:moveTo>
                                  <a:lnTo>
                                    <a:pt x="6" y="16"/>
                                  </a:lnTo>
                                  <a:lnTo>
                                    <a:pt x="7" y="19"/>
                                  </a:lnTo>
                                  <a:lnTo>
                                    <a:pt x="11" y="80"/>
                                  </a:lnTo>
                                  <a:lnTo>
                                    <a:pt x="20" y="132"/>
                                  </a:lnTo>
                                  <a:lnTo>
                                    <a:pt x="33" y="185"/>
                                  </a:lnTo>
                                  <a:lnTo>
                                    <a:pt x="36" y="194"/>
                                  </a:lnTo>
                                  <a:lnTo>
                                    <a:pt x="21" y="161"/>
                                  </a:lnTo>
                                  <a:lnTo>
                                    <a:pt x="15" y="145"/>
                                  </a:lnTo>
                                  <a:lnTo>
                                    <a:pt x="5" y="81"/>
                                  </a:lnTo>
                                  <a:lnTo>
                                    <a:pt x="1" y="41"/>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96060262" name="Freeform 29"/>
                          <wps:cNvSpPr>
                            <a:spLocks/>
                          </wps:cNvSpPr>
                          <wps:spPr bwMode="auto">
                            <a:xfrm>
                              <a:off x="607787" y="7229650"/>
                              <a:ext cx="49213" cy="103188"/>
                            </a:xfrm>
                            <a:custGeom>
                              <a:avLst/>
                              <a:gdLst>
                                <a:gd name="T0" fmla="*/ 0 w 31"/>
                                <a:gd name="T1" fmla="*/ 0 h 65"/>
                                <a:gd name="T2" fmla="*/ 49213 w 31"/>
                                <a:gd name="T3" fmla="*/ 103188 h 65"/>
                                <a:gd name="T4" fmla="*/ 36513 w 31"/>
                                <a:gd name="T5" fmla="*/ 103188 h 65"/>
                                <a:gd name="T6" fmla="*/ 0 w 31"/>
                                <a:gd name="T7" fmla="*/ 0 h 65"/>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31" h="65">
                                  <a:moveTo>
                                    <a:pt x="0" y="0"/>
                                  </a:moveTo>
                                  <a:lnTo>
                                    <a:pt x="31" y="65"/>
                                  </a:lnTo>
                                  <a:lnTo>
                                    <a:pt x="23" y="65"/>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706108703" name="Freeform 30"/>
                          <wps:cNvSpPr>
                            <a:spLocks/>
                          </wps:cNvSpPr>
                          <wps:spPr bwMode="auto">
                            <a:xfrm>
                              <a:off x="563337" y="6878812"/>
                              <a:ext cx="11113" cy="66675"/>
                            </a:xfrm>
                            <a:custGeom>
                              <a:avLst/>
                              <a:gdLst>
                                <a:gd name="T0" fmla="*/ 0 w 7"/>
                                <a:gd name="T1" fmla="*/ 0 h 42"/>
                                <a:gd name="T2" fmla="*/ 9525 w 7"/>
                                <a:gd name="T3" fmla="*/ 26988 h 42"/>
                                <a:gd name="T4" fmla="*/ 11113 w 7"/>
                                <a:gd name="T5" fmla="*/ 66675 h 42"/>
                                <a:gd name="T6" fmla="*/ 9525 w 7"/>
                                <a:gd name="T7" fmla="*/ 61913 h 42"/>
                                <a:gd name="T8" fmla="*/ 0 w 7"/>
                                <a:gd name="T9" fmla="*/ 36513 h 42"/>
                                <a:gd name="T10" fmla="*/ 0 w 7"/>
                                <a:gd name="T11" fmla="*/ 0 h 42"/>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7" h="42">
                                  <a:moveTo>
                                    <a:pt x="0" y="0"/>
                                  </a:moveTo>
                                  <a:lnTo>
                                    <a:pt x="6" y="17"/>
                                  </a:lnTo>
                                  <a:lnTo>
                                    <a:pt x="7" y="42"/>
                                  </a:lnTo>
                                  <a:lnTo>
                                    <a:pt x="6" y="39"/>
                                  </a:lnTo>
                                  <a:lnTo>
                                    <a:pt x="0" y="23"/>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s:wsp>
                          <wps:cNvPr id="1094712738" name="Freeform 31"/>
                          <wps:cNvSpPr>
                            <a:spLocks/>
                          </wps:cNvSpPr>
                          <wps:spPr bwMode="auto">
                            <a:xfrm>
                              <a:off x="587149" y="7145512"/>
                              <a:ext cx="71438" cy="187325"/>
                            </a:xfrm>
                            <a:custGeom>
                              <a:avLst/>
                              <a:gdLst>
                                <a:gd name="T0" fmla="*/ 0 w 45"/>
                                <a:gd name="T1" fmla="*/ 0 h 118"/>
                                <a:gd name="T2" fmla="*/ 9525 w 45"/>
                                <a:gd name="T3" fmla="*/ 25400 h 118"/>
                                <a:gd name="T4" fmla="*/ 33338 w 45"/>
                                <a:gd name="T5" fmla="*/ 77788 h 118"/>
                                <a:gd name="T6" fmla="*/ 52388 w 45"/>
                                <a:gd name="T7" fmla="*/ 133350 h 118"/>
                                <a:gd name="T8" fmla="*/ 71438 w 45"/>
                                <a:gd name="T9" fmla="*/ 187325 h 118"/>
                                <a:gd name="T10" fmla="*/ 69850 w 45"/>
                                <a:gd name="T11" fmla="*/ 187325 h 118"/>
                                <a:gd name="T12" fmla="*/ 20638 w 45"/>
                                <a:gd name="T13" fmla="*/ 84138 h 118"/>
                                <a:gd name="T14" fmla="*/ 17463 w 45"/>
                                <a:gd name="T15" fmla="*/ 66675 h 118"/>
                                <a:gd name="T16" fmla="*/ 0 w 45"/>
                                <a:gd name="T17" fmla="*/ 0 h 118"/>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5" h="118">
                                  <a:moveTo>
                                    <a:pt x="0" y="0"/>
                                  </a:moveTo>
                                  <a:lnTo>
                                    <a:pt x="6" y="16"/>
                                  </a:lnTo>
                                  <a:lnTo>
                                    <a:pt x="21" y="49"/>
                                  </a:lnTo>
                                  <a:lnTo>
                                    <a:pt x="33" y="84"/>
                                  </a:lnTo>
                                  <a:lnTo>
                                    <a:pt x="45" y="118"/>
                                  </a:lnTo>
                                  <a:lnTo>
                                    <a:pt x="44" y="118"/>
                                  </a:lnTo>
                                  <a:lnTo>
                                    <a:pt x="13" y="53"/>
                                  </a:lnTo>
                                  <a:lnTo>
                                    <a:pt x="11" y="42"/>
                                  </a:lnTo>
                                  <a:lnTo>
                                    <a:pt x="0" y="0"/>
                                  </a:lnTo>
                                  <a:close/>
                                </a:path>
                              </a:pathLst>
                            </a:custGeom>
                            <a:solidFill>
                              <a:srgbClr val="44546A"/>
                            </a:solidFill>
                            <a:ln w="0">
                              <a:solidFill>
                                <a:srgbClr val="44546A"/>
                              </a:solidFill>
                              <a:prstDash val="solid"/>
                              <a:round/>
                              <a:headEnd/>
                              <a:tailEnd/>
                            </a:ln>
                          </wps:spPr>
                          <wps:bodyPr rot="0" vert="horz" wrap="square" lIns="91440" tIns="45720" rIns="91440" bIns="45720" anchor="t" anchorCtr="0" upright="1">
                            <a:noAutofit/>
                          </wps:bodyPr>
                        </wps:wsp>
                      </wpg:grpSp>
                      <wpg:grpSp>
                        <wpg:cNvPr id="865284608" name="Group 7"/>
                        <wpg:cNvGrpSpPr>
                          <a:grpSpLocks noChangeAspect="1"/>
                        </wpg:cNvGrpSpPr>
                        <wpg:grpSpPr bwMode="auto">
                          <a:xfrm>
                            <a:off x="80645" y="4826972"/>
                            <a:ext cx="1306273" cy="2505863"/>
                            <a:chOff x="80645" y="4649964"/>
                            <a:chExt cx="874712" cy="1677988"/>
                          </a:xfrm>
                        </wpg:grpSpPr>
                        <wps:wsp>
                          <wps:cNvPr id="1181519598" name="Freeform 8"/>
                          <wps:cNvSpPr>
                            <a:spLocks/>
                          </wps:cNvSpPr>
                          <wps:spPr bwMode="auto">
                            <a:xfrm>
                              <a:off x="118745" y="5189714"/>
                              <a:ext cx="198438" cy="714375"/>
                            </a:xfrm>
                            <a:custGeom>
                              <a:avLst/>
                              <a:gdLst>
                                <a:gd name="T0" fmla="*/ 0 w 125"/>
                                <a:gd name="T1" fmla="*/ 0 h 450"/>
                                <a:gd name="T2" fmla="*/ 65088 w 125"/>
                                <a:gd name="T3" fmla="*/ 246063 h 450"/>
                                <a:gd name="T4" fmla="*/ 136525 w 125"/>
                                <a:gd name="T5" fmla="*/ 490538 h 450"/>
                                <a:gd name="T6" fmla="*/ 198438 w 125"/>
                                <a:gd name="T7" fmla="*/ 674688 h 450"/>
                                <a:gd name="T8" fmla="*/ 198438 w 125"/>
                                <a:gd name="T9" fmla="*/ 714375 h 450"/>
                                <a:gd name="T10" fmla="*/ 125413 w 125"/>
                                <a:gd name="T11" fmla="*/ 493713 h 450"/>
                                <a:gd name="T12" fmla="*/ 65088 w 125"/>
                                <a:gd name="T13" fmla="*/ 290513 h 450"/>
                                <a:gd name="T14" fmla="*/ 11113 w 125"/>
                                <a:gd name="T15" fmla="*/ 85725 h 450"/>
                                <a:gd name="T16" fmla="*/ 0 w 125"/>
                                <a:gd name="T17" fmla="*/ 0 h 45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25" h="450">
                                  <a:moveTo>
                                    <a:pt x="0" y="0"/>
                                  </a:moveTo>
                                  <a:lnTo>
                                    <a:pt x="41" y="155"/>
                                  </a:lnTo>
                                  <a:lnTo>
                                    <a:pt x="86" y="309"/>
                                  </a:lnTo>
                                  <a:lnTo>
                                    <a:pt x="125" y="425"/>
                                  </a:lnTo>
                                  <a:lnTo>
                                    <a:pt x="125" y="450"/>
                                  </a:lnTo>
                                  <a:lnTo>
                                    <a:pt x="79" y="311"/>
                                  </a:lnTo>
                                  <a:lnTo>
                                    <a:pt x="41" y="183"/>
                                  </a:lnTo>
                                  <a:lnTo>
                                    <a:pt x="7" y="54"/>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2067901961" name="Freeform 9"/>
                          <wps:cNvSpPr>
                            <a:spLocks/>
                          </wps:cNvSpPr>
                          <wps:spPr bwMode="auto">
                            <a:xfrm>
                              <a:off x="328295" y="5891389"/>
                              <a:ext cx="187325" cy="436563"/>
                            </a:xfrm>
                            <a:custGeom>
                              <a:avLst/>
                              <a:gdLst>
                                <a:gd name="T0" fmla="*/ 0 w 118"/>
                                <a:gd name="T1" fmla="*/ 0 h 275"/>
                                <a:gd name="T2" fmla="*/ 12700 w 118"/>
                                <a:gd name="T3" fmla="*/ 31750 h 275"/>
                                <a:gd name="T4" fmla="*/ 58738 w 118"/>
                                <a:gd name="T5" fmla="*/ 152400 h 275"/>
                                <a:gd name="T6" fmla="*/ 109538 w 118"/>
                                <a:gd name="T7" fmla="*/ 269875 h 275"/>
                                <a:gd name="T8" fmla="*/ 187325 w 118"/>
                                <a:gd name="T9" fmla="*/ 436563 h 275"/>
                                <a:gd name="T10" fmla="*/ 173038 w 118"/>
                                <a:gd name="T11" fmla="*/ 436563 h 275"/>
                                <a:gd name="T12" fmla="*/ 96838 w 118"/>
                                <a:gd name="T13" fmla="*/ 276225 h 275"/>
                                <a:gd name="T14" fmla="*/ 47625 w 118"/>
                                <a:gd name="T15" fmla="*/ 158750 h 275"/>
                                <a:gd name="T16" fmla="*/ 0 w 118"/>
                                <a:gd name="T17" fmla="*/ 41275 h 275"/>
                                <a:gd name="T18" fmla="*/ 0 w 118"/>
                                <a:gd name="T19" fmla="*/ 0 h 275"/>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18" h="275">
                                  <a:moveTo>
                                    <a:pt x="0" y="0"/>
                                  </a:moveTo>
                                  <a:lnTo>
                                    <a:pt x="8" y="20"/>
                                  </a:lnTo>
                                  <a:lnTo>
                                    <a:pt x="37" y="96"/>
                                  </a:lnTo>
                                  <a:lnTo>
                                    <a:pt x="69" y="170"/>
                                  </a:lnTo>
                                  <a:lnTo>
                                    <a:pt x="118" y="275"/>
                                  </a:lnTo>
                                  <a:lnTo>
                                    <a:pt x="109" y="275"/>
                                  </a:lnTo>
                                  <a:lnTo>
                                    <a:pt x="61" y="174"/>
                                  </a:lnTo>
                                  <a:lnTo>
                                    <a:pt x="30" y="100"/>
                                  </a:lnTo>
                                  <a:lnTo>
                                    <a:pt x="0" y="26"/>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336472227" name="Freeform 10"/>
                          <wps:cNvSpPr>
                            <a:spLocks/>
                          </wps:cNvSpPr>
                          <wps:spPr bwMode="auto">
                            <a:xfrm>
                              <a:off x="80645" y="5010327"/>
                              <a:ext cx="31750" cy="192088"/>
                            </a:xfrm>
                            <a:custGeom>
                              <a:avLst/>
                              <a:gdLst>
                                <a:gd name="T0" fmla="*/ 0 w 20"/>
                                <a:gd name="T1" fmla="*/ 0 h 121"/>
                                <a:gd name="T2" fmla="*/ 25400 w 20"/>
                                <a:gd name="T3" fmla="*/ 114300 h 121"/>
                                <a:gd name="T4" fmla="*/ 31750 w 20"/>
                                <a:gd name="T5" fmla="*/ 192088 h 121"/>
                                <a:gd name="T6" fmla="*/ 28575 w 20"/>
                                <a:gd name="T7" fmla="*/ 177800 h 121"/>
                                <a:gd name="T8" fmla="*/ 0 w 20"/>
                                <a:gd name="T9" fmla="*/ 49213 h 121"/>
                                <a:gd name="T10" fmla="*/ 0 w 20"/>
                                <a:gd name="T11" fmla="*/ 0 h 121"/>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20" h="121">
                                  <a:moveTo>
                                    <a:pt x="0" y="0"/>
                                  </a:moveTo>
                                  <a:lnTo>
                                    <a:pt x="16" y="72"/>
                                  </a:lnTo>
                                  <a:lnTo>
                                    <a:pt x="20" y="121"/>
                                  </a:lnTo>
                                  <a:lnTo>
                                    <a:pt x="18" y="112"/>
                                  </a:lnTo>
                                  <a:lnTo>
                                    <a:pt x="0" y="31"/>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732886790" name="Freeform 12"/>
                          <wps:cNvSpPr>
                            <a:spLocks/>
                          </wps:cNvSpPr>
                          <wps:spPr bwMode="auto">
                            <a:xfrm>
                              <a:off x="112395" y="5202414"/>
                              <a:ext cx="250825" cy="1020763"/>
                            </a:xfrm>
                            <a:custGeom>
                              <a:avLst/>
                              <a:gdLst>
                                <a:gd name="T0" fmla="*/ 0 w 158"/>
                                <a:gd name="T1" fmla="*/ 0 h 643"/>
                                <a:gd name="T2" fmla="*/ 17463 w 158"/>
                                <a:gd name="T3" fmla="*/ 73025 h 643"/>
                                <a:gd name="T4" fmla="*/ 34925 w 158"/>
                                <a:gd name="T5" fmla="*/ 204788 h 643"/>
                                <a:gd name="T6" fmla="*/ 57150 w 158"/>
                                <a:gd name="T7" fmla="*/ 334963 h 643"/>
                                <a:gd name="T8" fmla="*/ 87313 w 158"/>
                                <a:gd name="T9" fmla="*/ 477838 h 643"/>
                                <a:gd name="T10" fmla="*/ 120650 w 158"/>
                                <a:gd name="T11" fmla="*/ 617538 h 643"/>
                                <a:gd name="T12" fmla="*/ 163513 w 158"/>
                                <a:gd name="T13" fmla="*/ 755650 h 643"/>
                                <a:gd name="T14" fmla="*/ 195263 w 158"/>
                                <a:gd name="T15" fmla="*/ 846138 h 643"/>
                                <a:gd name="T16" fmla="*/ 228600 w 158"/>
                                <a:gd name="T17" fmla="*/ 933450 h 643"/>
                                <a:gd name="T18" fmla="*/ 246063 w 158"/>
                                <a:gd name="T19" fmla="*/ 1003300 h 643"/>
                                <a:gd name="T20" fmla="*/ 250825 w 158"/>
                                <a:gd name="T21" fmla="*/ 1020763 h 643"/>
                                <a:gd name="T22" fmla="*/ 225425 w 158"/>
                                <a:gd name="T23" fmla="*/ 965200 h 643"/>
                                <a:gd name="T24" fmla="*/ 187325 w 158"/>
                                <a:gd name="T25" fmla="*/ 863600 h 643"/>
                                <a:gd name="T26" fmla="*/ 150813 w 158"/>
                                <a:gd name="T27" fmla="*/ 758825 h 643"/>
                                <a:gd name="T28" fmla="*/ 109538 w 158"/>
                                <a:gd name="T29" fmla="*/ 620713 h 643"/>
                                <a:gd name="T30" fmla="*/ 74613 w 158"/>
                                <a:gd name="T31" fmla="*/ 479425 h 643"/>
                                <a:gd name="T32" fmla="*/ 46038 w 158"/>
                                <a:gd name="T33" fmla="*/ 336550 h 643"/>
                                <a:gd name="T34" fmla="*/ 20638 w 158"/>
                                <a:gd name="T35" fmla="*/ 169863 h 643"/>
                                <a:gd name="T36" fmla="*/ 0 w 158"/>
                                <a:gd name="T37" fmla="*/ 0 h 643"/>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158" h="643">
                                  <a:moveTo>
                                    <a:pt x="0" y="0"/>
                                  </a:moveTo>
                                  <a:lnTo>
                                    <a:pt x="11" y="46"/>
                                  </a:lnTo>
                                  <a:lnTo>
                                    <a:pt x="22" y="129"/>
                                  </a:lnTo>
                                  <a:lnTo>
                                    <a:pt x="36" y="211"/>
                                  </a:lnTo>
                                  <a:lnTo>
                                    <a:pt x="55" y="301"/>
                                  </a:lnTo>
                                  <a:lnTo>
                                    <a:pt x="76" y="389"/>
                                  </a:lnTo>
                                  <a:lnTo>
                                    <a:pt x="103" y="476"/>
                                  </a:lnTo>
                                  <a:lnTo>
                                    <a:pt x="123" y="533"/>
                                  </a:lnTo>
                                  <a:lnTo>
                                    <a:pt x="144" y="588"/>
                                  </a:lnTo>
                                  <a:lnTo>
                                    <a:pt x="155" y="632"/>
                                  </a:lnTo>
                                  <a:lnTo>
                                    <a:pt x="158" y="643"/>
                                  </a:lnTo>
                                  <a:lnTo>
                                    <a:pt x="142" y="608"/>
                                  </a:lnTo>
                                  <a:lnTo>
                                    <a:pt x="118" y="544"/>
                                  </a:lnTo>
                                  <a:lnTo>
                                    <a:pt x="95" y="478"/>
                                  </a:lnTo>
                                  <a:lnTo>
                                    <a:pt x="69" y="391"/>
                                  </a:lnTo>
                                  <a:lnTo>
                                    <a:pt x="47" y="302"/>
                                  </a:lnTo>
                                  <a:lnTo>
                                    <a:pt x="29" y="212"/>
                                  </a:lnTo>
                                  <a:lnTo>
                                    <a:pt x="13" y="107"/>
                                  </a:lnTo>
                                  <a:lnTo>
                                    <a:pt x="0" y="0"/>
                                  </a:lnTo>
                                  <a:close/>
                                </a:path>
                              </a:pathLst>
                            </a:custGeom>
                            <a:solidFill>
                              <a:srgbClr val="44546A">
                                <a:alpha val="20000"/>
                              </a:srgbClr>
                            </a:solidFill>
                            <a:ln w="0">
                              <a:solidFill>
                                <a:srgbClr val="2A843B">
                                  <a:alpha val="20000"/>
                                </a:srgbClr>
                              </a:solidFill>
                              <a:prstDash val="solid"/>
                              <a:round/>
                              <a:headEnd/>
                              <a:tailEnd/>
                            </a:ln>
                          </wps:spPr>
                          <wps:bodyPr rot="0" vert="horz" wrap="square" lIns="91440" tIns="45720" rIns="91440" bIns="45720" anchor="t" anchorCtr="0" upright="1">
                            <a:noAutofit/>
                          </wps:bodyPr>
                        </wps:wsp>
                        <wps:wsp>
                          <wps:cNvPr id="2078357169" name="Freeform 13"/>
                          <wps:cNvSpPr>
                            <a:spLocks/>
                          </wps:cNvSpPr>
                          <wps:spPr bwMode="auto">
                            <a:xfrm>
                              <a:off x="375920" y="6215239"/>
                              <a:ext cx="52388" cy="112713"/>
                            </a:xfrm>
                            <a:custGeom>
                              <a:avLst/>
                              <a:gdLst>
                                <a:gd name="T0" fmla="*/ 0 w 33"/>
                                <a:gd name="T1" fmla="*/ 0 h 71"/>
                                <a:gd name="T2" fmla="*/ 52388 w 33"/>
                                <a:gd name="T3" fmla="*/ 112713 h 71"/>
                                <a:gd name="T4" fmla="*/ 38100 w 33"/>
                                <a:gd name="T5" fmla="*/ 112713 h 71"/>
                                <a:gd name="T6" fmla="*/ 17463 w 33"/>
                                <a:gd name="T7" fmla="*/ 57150 h 71"/>
                                <a:gd name="T8" fmla="*/ 0 w 33"/>
                                <a:gd name="T9" fmla="*/ 0 h 71"/>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33" h="71">
                                  <a:moveTo>
                                    <a:pt x="0" y="0"/>
                                  </a:moveTo>
                                  <a:lnTo>
                                    <a:pt x="33" y="71"/>
                                  </a:lnTo>
                                  <a:lnTo>
                                    <a:pt x="24" y="71"/>
                                  </a:lnTo>
                                  <a:lnTo>
                                    <a:pt x="11" y="36"/>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1877171132" name="Freeform 14"/>
                          <wps:cNvSpPr>
                            <a:spLocks/>
                          </wps:cNvSpPr>
                          <wps:spPr bwMode="auto">
                            <a:xfrm>
                              <a:off x="106045" y="5124627"/>
                              <a:ext cx="23813" cy="150813"/>
                            </a:xfrm>
                            <a:custGeom>
                              <a:avLst/>
                              <a:gdLst>
                                <a:gd name="T0" fmla="*/ 0 w 15"/>
                                <a:gd name="T1" fmla="*/ 0 h 95"/>
                                <a:gd name="T2" fmla="*/ 12700 w 15"/>
                                <a:gd name="T3" fmla="*/ 58738 h 95"/>
                                <a:gd name="T4" fmla="*/ 12700 w 15"/>
                                <a:gd name="T5" fmla="*/ 65088 h 95"/>
                                <a:gd name="T6" fmla="*/ 23813 w 15"/>
                                <a:gd name="T7" fmla="*/ 150813 h 95"/>
                                <a:gd name="T8" fmla="*/ 6350 w 15"/>
                                <a:gd name="T9" fmla="*/ 77788 h 95"/>
                                <a:gd name="T10" fmla="*/ 0 w 15"/>
                                <a:gd name="T11" fmla="*/ 0 h 95"/>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15" h="95">
                                  <a:moveTo>
                                    <a:pt x="0" y="0"/>
                                  </a:moveTo>
                                  <a:lnTo>
                                    <a:pt x="8" y="37"/>
                                  </a:lnTo>
                                  <a:lnTo>
                                    <a:pt x="8" y="41"/>
                                  </a:lnTo>
                                  <a:lnTo>
                                    <a:pt x="15" y="95"/>
                                  </a:lnTo>
                                  <a:lnTo>
                                    <a:pt x="4" y="49"/>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16222834" name="Freeform 15"/>
                          <wps:cNvSpPr>
                            <a:spLocks/>
                          </wps:cNvSpPr>
                          <wps:spPr bwMode="auto">
                            <a:xfrm>
                              <a:off x="317182" y="4649964"/>
                              <a:ext cx="638175" cy="1241425"/>
                            </a:xfrm>
                            <a:custGeom>
                              <a:avLst/>
                              <a:gdLst>
                                <a:gd name="T0" fmla="*/ 638175 w 402"/>
                                <a:gd name="T1" fmla="*/ 0 h 782"/>
                                <a:gd name="T2" fmla="*/ 638175 w 402"/>
                                <a:gd name="T3" fmla="*/ 1588 h 782"/>
                                <a:gd name="T4" fmla="*/ 576263 w 402"/>
                                <a:gd name="T5" fmla="*/ 61913 h 782"/>
                                <a:gd name="T6" fmla="*/ 515938 w 402"/>
                                <a:gd name="T7" fmla="*/ 125413 h 782"/>
                                <a:gd name="T8" fmla="*/ 460375 w 402"/>
                                <a:gd name="T9" fmla="*/ 192088 h 782"/>
                                <a:gd name="T10" fmla="*/ 404813 w 402"/>
                                <a:gd name="T11" fmla="*/ 260350 h 782"/>
                                <a:gd name="T12" fmla="*/ 334963 w 402"/>
                                <a:gd name="T13" fmla="*/ 352425 h 782"/>
                                <a:gd name="T14" fmla="*/ 271463 w 402"/>
                                <a:gd name="T15" fmla="*/ 450850 h 782"/>
                                <a:gd name="T16" fmla="*/ 211138 w 402"/>
                                <a:gd name="T17" fmla="*/ 549275 h 782"/>
                                <a:gd name="T18" fmla="*/ 158750 w 402"/>
                                <a:gd name="T19" fmla="*/ 652463 h 782"/>
                                <a:gd name="T20" fmla="*/ 112713 w 402"/>
                                <a:gd name="T21" fmla="*/ 758825 h 782"/>
                                <a:gd name="T22" fmla="*/ 71438 w 402"/>
                                <a:gd name="T23" fmla="*/ 866775 h 782"/>
                                <a:gd name="T24" fmla="*/ 42863 w 402"/>
                                <a:gd name="T25" fmla="*/ 979488 h 782"/>
                                <a:gd name="T26" fmla="*/ 20638 w 402"/>
                                <a:gd name="T27" fmla="*/ 1093788 h 782"/>
                                <a:gd name="T28" fmla="*/ 11113 w 402"/>
                                <a:gd name="T29" fmla="*/ 1208088 h 782"/>
                                <a:gd name="T30" fmla="*/ 11113 w 402"/>
                                <a:gd name="T31" fmla="*/ 1241425 h 782"/>
                                <a:gd name="T32" fmla="*/ 0 w 402"/>
                                <a:gd name="T33" fmla="*/ 1214438 h 782"/>
                                <a:gd name="T34" fmla="*/ 1588 w 402"/>
                                <a:gd name="T35" fmla="*/ 1208088 h 782"/>
                                <a:gd name="T36" fmla="*/ 11113 w 402"/>
                                <a:gd name="T37" fmla="*/ 1092200 h 782"/>
                                <a:gd name="T38" fmla="*/ 33338 w 402"/>
                                <a:gd name="T39" fmla="*/ 977900 h 782"/>
                                <a:gd name="T40" fmla="*/ 63500 w 402"/>
                                <a:gd name="T41" fmla="*/ 865188 h 782"/>
                                <a:gd name="T42" fmla="*/ 104775 w 402"/>
                                <a:gd name="T43" fmla="*/ 754063 h 782"/>
                                <a:gd name="T44" fmla="*/ 150813 w 402"/>
                                <a:gd name="T45" fmla="*/ 649288 h 782"/>
                                <a:gd name="T46" fmla="*/ 206375 w 402"/>
                                <a:gd name="T47" fmla="*/ 544513 h 782"/>
                                <a:gd name="T48" fmla="*/ 265113 w 402"/>
                                <a:gd name="T49" fmla="*/ 446088 h 782"/>
                                <a:gd name="T50" fmla="*/ 331788 w 402"/>
                                <a:gd name="T51" fmla="*/ 349250 h 782"/>
                                <a:gd name="T52" fmla="*/ 401638 w 402"/>
                                <a:gd name="T53" fmla="*/ 258763 h 782"/>
                                <a:gd name="T54" fmla="*/ 455613 w 402"/>
                                <a:gd name="T55" fmla="*/ 190500 h 782"/>
                                <a:gd name="T56" fmla="*/ 514350 w 402"/>
                                <a:gd name="T57" fmla="*/ 123825 h 782"/>
                                <a:gd name="T58" fmla="*/ 574675 w 402"/>
                                <a:gd name="T59" fmla="*/ 60325 h 782"/>
                                <a:gd name="T60" fmla="*/ 638175 w 402"/>
                                <a:gd name="T61" fmla="*/ 0 h 782"/>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Lst>
                              <a:ahLst/>
                              <a:cxnLst>
                                <a:cxn ang="T62">
                                  <a:pos x="T0" y="T1"/>
                                </a:cxn>
                                <a:cxn ang="T63">
                                  <a:pos x="T2" y="T3"/>
                                </a:cxn>
                                <a:cxn ang="T64">
                                  <a:pos x="T4" y="T5"/>
                                </a:cxn>
                                <a:cxn ang="T65">
                                  <a:pos x="T6" y="T7"/>
                                </a:cxn>
                                <a:cxn ang="T66">
                                  <a:pos x="T8" y="T9"/>
                                </a:cxn>
                                <a:cxn ang="T67">
                                  <a:pos x="T10" y="T11"/>
                                </a:cxn>
                                <a:cxn ang="T68">
                                  <a:pos x="T12" y="T13"/>
                                </a:cxn>
                                <a:cxn ang="T69">
                                  <a:pos x="T14" y="T15"/>
                                </a:cxn>
                                <a:cxn ang="T70">
                                  <a:pos x="T16" y="T17"/>
                                </a:cxn>
                                <a:cxn ang="T71">
                                  <a:pos x="T18" y="T19"/>
                                </a:cxn>
                                <a:cxn ang="T72">
                                  <a:pos x="T20" y="T21"/>
                                </a:cxn>
                                <a:cxn ang="T73">
                                  <a:pos x="T22" y="T23"/>
                                </a:cxn>
                                <a:cxn ang="T74">
                                  <a:pos x="T24" y="T25"/>
                                </a:cxn>
                                <a:cxn ang="T75">
                                  <a:pos x="T26" y="T27"/>
                                </a:cxn>
                                <a:cxn ang="T76">
                                  <a:pos x="T28" y="T29"/>
                                </a:cxn>
                                <a:cxn ang="T77">
                                  <a:pos x="T30" y="T31"/>
                                </a:cxn>
                                <a:cxn ang="T78">
                                  <a:pos x="T32" y="T33"/>
                                </a:cxn>
                                <a:cxn ang="T79">
                                  <a:pos x="T34" y="T35"/>
                                </a:cxn>
                                <a:cxn ang="T80">
                                  <a:pos x="T36" y="T37"/>
                                </a:cxn>
                                <a:cxn ang="T81">
                                  <a:pos x="T38" y="T39"/>
                                </a:cxn>
                                <a:cxn ang="T82">
                                  <a:pos x="T40" y="T41"/>
                                </a:cxn>
                                <a:cxn ang="T83">
                                  <a:pos x="T42" y="T43"/>
                                </a:cxn>
                                <a:cxn ang="T84">
                                  <a:pos x="T44" y="T45"/>
                                </a:cxn>
                                <a:cxn ang="T85">
                                  <a:pos x="T46" y="T47"/>
                                </a:cxn>
                                <a:cxn ang="T86">
                                  <a:pos x="T48" y="T49"/>
                                </a:cxn>
                                <a:cxn ang="T87">
                                  <a:pos x="T50" y="T51"/>
                                </a:cxn>
                                <a:cxn ang="T88">
                                  <a:pos x="T52" y="T53"/>
                                </a:cxn>
                                <a:cxn ang="T89">
                                  <a:pos x="T54" y="T55"/>
                                </a:cxn>
                                <a:cxn ang="T90">
                                  <a:pos x="T56" y="T57"/>
                                </a:cxn>
                                <a:cxn ang="T91">
                                  <a:pos x="T58" y="T59"/>
                                </a:cxn>
                                <a:cxn ang="T92">
                                  <a:pos x="T60" y="T61"/>
                                </a:cxn>
                              </a:cxnLst>
                              <a:rect l="0" t="0" r="r" b="b"/>
                              <a:pathLst>
                                <a:path w="402" h="782">
                                  <a:moveTo>
                                    <a:pt x="402" y="0"/>
                                  </a:moveTo>
                                  <a:lnTo>
                                    <a:pt x="402" y="1"/>
                                  </a:lnTo>
                                  <a:lnTo>
                                    <a:pt x="363" y="39"/>
                                  </a:lnTo>
                                  <a:lnTo>
                                    <a:pt x="325" y="79"/>
                                  </a:lnTo>
                                  <a:lnTo>
                                    <a:pt x="290" y="121"/>
                                  </a:lnTo>
                                  <a:lnTo>
                                    <a:pt x="255" y="164"/>
                                  </a:lnTo>
                                  <a:lnTo>
                                    <a:pt x="211" y="222"/>
                                  </a:lnTo>
                                  <a:lnTo>
                                    <a:pt x="171" y="284"/>
                                  </a:lnTo>
                                  <a:lnTo>
                                    <a:pt x="133" y="346"/>
                                  </a:lnTo>
                                  <a:lnTo>
                                    <a:pt x="100" y="411"/>
                                  </a:lnTo>
                                  <a:lnTo>
                                    <a:pt x="71" y="478"/>
                                  </a:lnTo>
                                  <a:lnTo>
                                    <a:pt x="45" y="546"/>
                                  </a:lnTo>
                                  <a:lnTo>
                                    <a:pt x="27" y="617"/>
                                  </a:lnTo>
                                  <a:lnTo>
                                    <a:pt x="13" y="689"/>
                                  </a:lnTo>
                                  <a:lnTo>
                                    <a:pt x="7" y="761"/>
                                  </a:lnTo>
                                  <a:lnTo>
                                    <a:pt x="7" y="782"/>
                                  </a:lnTo>
                                  <a:lnTo>
                                    <a:pt x="0" y="765"/>
                                  </a:lnTo>
                                  <a:lnTo>
                                    <a:pt x="1" y="761"/>
                                  </a:lnTo>
                                  <a:lnTo>
                                    <a:pt x="7" y="688"/>
                                  </a:lnTo>
                                  <a:lnTo>
                                    <a:pt x="21" y="616"/>
                                  </a:lnTo>
                                  <a:lnTo>
                                    <a:pt x="40" y="545"/>
                                  </a:lnTo>
                                  <a:lnTo>
                                    <a:pt x="66" y="475"/>
                                  </a:lnTo>
                                  <a:lnTo>
                                    <a:pt x="95" y="409"/>
                                  </a:lnTo>
                                  <a:lnTo>
                                    <a:pt x="130" y="343"/>
                                  </a:lnTo>
                                  <a:lnTo>
                                    <a:pt x="167" y="281"/>
                                  </a:lnTo>
                                  <a:lnTo>
                                    <a:pt x="209" y="220"/>
                                  </a:lnTo>
                                  <a:lnTo>
                                    <a:pt x="253" y="163"/>
                                  </a:lnTo>
                                  <a:lnTo>
                                    <a:pt x="287" y="120"/>
                                  </a:lnTo>
                                  <a:lnTo>
                                    <a:pt x="324" y="78"/>
                                  </a:lnTo>
                                  <a:lnTo>
                                    <a:pt x="362" y="38"/>
                                  </a:lnTo>
                                  <a:lnTo>
                                    <a:pt x="402" y="0"/>
                                  </a:lnTo>
                                  <a:close/>
                                </a:path>
                              </a:pathLst>
                            </a:custGeom>
                            <a:solidFill>
                              <a:srgbClr val="FFC000">
                                <a:alpha val="20000"/>
                              </a:srgbClr>
                            </a:solidFill>
                            <a:ln w="0">
                              <a:solidFill>
                                <a:srgbClr val="FFC000">
                                  <a:alpha val="20000"/>
                                </a:srgbClr>
                              </a:solidFill>
                              <a:prstDash val="solid"/>
                              <a:round/>
                              <a:headEnd/>
                              <a:tailEnd/>
                            </a:ln>
                          </wps:spPr>
                          <wps:bodyPr rot="0" vert="horz" wrap="square" lIns="91440" tIns="45720" rIns="91440" bIns="45720" anchor="t" anchorCtr="0" upright="1">
                            <a:noAutofit/>
                          </wps:bodyPr>
                        </wps:wsp>
                        <wps:wsp>
                          <wps:cNvPr id="115792145" name="Freeform 16"/>
                          <wps:cNvSpPr>
                            <a:spLocks/>
                          </wps:cNvSpPr>
                          <wps:spPr bwMode="auto">
                            <a:xfrm>
                              <a:off x="317182" y="5904089"/>
                              <a:ext cx="58738" cy="311150"/>
                            </a:xfrm>
                            <a:custGeom>
                              <a:avLst/>
                              <a:gdLst>
                                <a:gd name="T0" fmla="*/ 0 w 37"/>
                                <a:gd name="T1" fmla="*/ 0 h 196"/>
                                <a:gd name="T2" fmla="*/ 9525 w 37"/>
                                <a:gd name="T3" fmla="*/ 23813 h 196"/>
                                <a:gd name="T4" fmla="*/ 11113 w 37"/>
                                <a:gd name="T5" fmla="*/ 28575 h 196"/>
                                <a:gd name="T6" fmla="*/ 19050 w 37"/>
                                <a:gd name="T7" fmla="*/ 127000 h 196"/>
                                <a:gd name="T8" fmla="*/ 33338 w 37"/>
                                <a:gd name="T9" fmla="*/ 212725 h 196"/>
                                <a:gd name="T10" fmla="*/ 52388 w 37"/>
                                <a:gd name="T11" fmla="*/ 298450 h 196"/>
                                <a:gd name="T12" fmla="*/ 58738 w 37"/>
                                <a:gd name="T13" fmla="*/ 311150 h 196"/>
                                <a:gd name="T14" fmla="*/ 34925 w 37"/>
                                <a:gd name="T15" fmla="*/ 257175 h 196"/>
                                <a:gd name="T16" fmla="*/ 23813 w 37"/>
                                <a:gd name="T17" fmla="*/ 231775 h 196"/>
                                <a:gd name="T18" fmla="*/ 7938 w 37"/>
                                <a:gd name="T19" fmla="*/ 128588 h 196"/>
                                <a:gd name="T20" fmla="*/ 1588 w 37"/>
                                <a:gd name="T21" fmla="*/ 63500 h 196"/>
                                <a:gd name="T22" fmla="*/ 0 w 37"/>
                                <a:gd name="T23" fmla="*/ 0 h 19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0" t="0" r="r" b="b"/>
                              <a:pathLst>
                                <a:path w="37" h="196">
                                  <a:moveTo>
                                    <a:pt x="0" y="0"/>
                                  </a:moveTo>
                                  <a:lnTo>
                                    <a:pt x="6" y="15"/>
                                  </a:lnTo>
                                  <a:lnTo>
                                    <a:pt x="7" y="18"/>
                                  </a:lnTo>
                                  <a:lnTo>
                                    <a:pt x="12" y="80"/>
                                  </a:lnTo>
                                  <a:lnTo>
                                    <a:pt x="21" y="134"/>
                                  </a:lnTo>
                                  <a:lnTo>
                                    <a:pt x="33" y="188"/>
                                  </a:lnTo>
                                  <a:lnTo>
                                    <a:pt x="37" y="196"/>
                                  </a:lnTo>
                                  <a:lnTo>
                                    <a:pt x="22" y="162"/>
                                  </a:lnTo>
                                  <a:lnTo>
                                    <a:pt x="15" y="146"/>
                                  </a:lnTo>
                                  <a:lnTo>
                                    <a:pt x="5" y="81"/>
                                  </a:lnTo>
                                  <a:lnTo>
                                    <a:pt x="1" y="40"/>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1791512124" name="Freeform 17"/>
                          <wps:cNvSpPr>
                            <a:spLocks/>
                          </wps:cNvSpPr>
                          <wps:spPr bwMode="auto">
                            <a:xfrm>
                              <a:off x="363220" y="6223177"/>
                              <a:ext cx="49213" cy="104775"/>
                            </a:xfrm>
                            <a:custGeom>
                              <a:avLst/>
                              <a:gdLst>
                                <a:gd name="T0" fmla="*/ 0 w 31"/>
                                <a:gd name="T1" fmla="*/ 0 h 66"/>
                                <a:gd name="T2" fmla="*/ 49213 w 31"/>
                                <a:gd name="T3" fmla="*/ 104775 h 66"/>
                                <a:gd name="T4" fmla="*/ 38100 w 31"/>
                                <a:gd name="T5" fmla="*/ 104775 h 66"/>
                                <a:gd name="T6" fmla="*/ 0 w 31"/>
                                <a:gd name="T7" fmla="*/ 0 h 66"/>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31" h="66">
                                  <a:moveTo>
                                    <a:pt x="0" y="0"/>
                                  </a:moveTo>
                                  <a:lnTo>
                                    <a:pt x="31" y="66"/>
                                  </a:lnTo>
                                  <a:lnTo>
                                    <a:pt x="24" y="66"/>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1220253914" name="Freeform 18"/>
                          <wps:cNvSpPr>
                            <a:spLocks/>
                          </wps:cNvSpPr>
                          <wps:spPr bwMode="auto">
                            <a:xfrm>
                              <a:off x="317182" y="5864402"/>
                              <a:ext cx="11113" cy="68263"/>
                            </a:xfrm>
                            <a:custGeom>
                              <a:avLst/>
                              <a:gdLst>
                                <a:gd name="T0" fmla="*/ 0 w 7"/>
                                <a:gd name="T1" fmla="*/ 0 h 43"/>
                                <a:gd name="T2" fmla="*/ 11113 w 7"/>
                                <a:gd name="T3" fmla="*/ 26988 h 43"/>
                                <a:gd name="T4" fmla="*/ 11113 w 7"/>
                                <a:gd name="T5" fmla="*/ 68263 h 43"/>
                                <a:gd name="T6" fmla="*/ 9525 w 7"/>
                                <a:gd name="T7" fmla="*/ 63500 h 43"/>
                                <a:gd name="T8" fmla="*/ 0 w 7"/>
                                <a:gd name="T9" fmla="*/ 39688 h 43"/>
                                <a:gd name="T10" fmla="*/ 0 w 7"/>
                                <a:gd name="T11" fmla="*/ 0 h 43"/>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7" h="43">
                                  <a:moveTo>
                                    <a:pt x="0" y="0"/>
                                  </a:moveTo>
                                  <a:lnTo>
                                    <a:pt x="7" y="17"/>
                                  </a:lnTo>
                                  <a:lnTo>
                                    <a:pt x="7" y="43"/>
                                  </a:lnTo>
                                  <a:lnTo>
                                    <a:pt x="6" y="40"/>
                                  </a:lnTo>
                                  <a:lnTo>
                                    <a:pt x="0" y="25"/>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s:wsp>
                          <wps:cNvPr id="498157564" name="Freeform 19"/>
                          <wps:cNvSpPr>
                            <a:spLocks/>
                          </wps:cNvSpPr>
                          <wps:spPr bwMode="auto">
                            <a:xfrm>
                              <a:off x="340995" y="6135864"/>
                              <a:ext cx="73025" cy="192088"/>
                            </a:xfrm>
                            <a:custGeom>
                              <a:avLst/>
                              <a:gdLst>
                                <a:gd name="T0" fmla="*/ 0 w 46"/>
                                <a:gd name="T1" fmla="*/ 0 h 121"/>
                                <a:gd name="T2" fmla="*/ 11113 w 46"/>
                                <a:gd name="T3" fmla="*/ 25400 h 121"/>
                                <a:gd name="T4" fmla="*/ 34925 w 46"/>
                                <a:gd name="T5" fmla="*/ 79375 h 121"/>
                                <a:gd name="T6" fmla="*/ 52388 w 46"/>
                                <a:gd name="T7" fmla="*/ 136525 h 121"/>
                                <a:gd name="T8" fmla="*/ 73025 w 46"/>
                                <a:gd name="T9" fmla="*/ 192088 h 121"/>
                                <a:gd name="T10" fmla="*/ 71438 w 46"/>
                                <a:gd name="T11" fmla="*/ 192088 h 121"/>
                                <a:gd name="T12" fmla="*/ 22225 w 46"/>
                                <a:gd name="T13" fmla="*/ 87313 h 121"/>
                                <a:gd name="T14" fmla="*/ 17463 w 46"/>
                                <a:gd name="T15" fmla="*/ 69850 h 121"/>
                                <a:gd name="T16" fmla="*/ 0 w 46"/>
                                <a:gd name="T17" fmla="*/ 0 h 121"/>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46" h="121">
                                  <a:moveTo>
                                    <a:pt x="0" y="0"/>
                                  </a:moveTo>
                                  <a:lnTo>
                                    <a:pt x="7" y="16"/>
                                  </a:lnTo>
                                  <a:lnTo>
                                    <a:pt x="22" y="50"/>
                                  </a:lnTo>
                                  <a:lnTo>
                                    <a:pt x="33" y="86"/>
                                  </a:lnTo>
                                  <a:lnTo>
                                    <a:pt x="46" y="121"/>
                                  </a:lnTo>
                                  <a:lnTo>
                                    <a:pt x="45" y="121"/>
                                  </a:lnTo>
                                  <a:lnTo>
                                    <a:pt x="14" y="55"/>
                                  </a:lnTo>
                                  <a:lnTo>
                                    <a:pt x="11" y="44"/>
                                  </a:lnTo>
                                  <a:lnTo>
                                    <a:pt x="0" y="0"/>
                                  </a:lnTo>
                                  <a:close/>
                                </a:path>
                              </a:pathLst>
                            </a:custGeom>
                            <a:solidFill>
                              <a:srgbClr val="44546A">
                                <a:alpha val="20000"/>
                              </a:srgbClr>
                            </a:solidFill>
                            <a:ln w="0">
                              <a:solidFill>
                                <a:srgbClr val="44546A">
                                  <a:alpha val="20000"/>
                                </a:srgbClr>
                              </a:solidFill>
                              <a:prstDash val="solid"/>
                              <a:round/>
                              <a:headEnd/>
                              <a:tailEnd/>
                            </a:ln>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BA700A4" id="Group 5" o:spid="_x0000_s1026" style="position:absolute;margin-left:12.05pt;margin-top:20.6pt;width:183.05pt;height:430.05pt;z-index:251666944" coordorigin="806,42118" coordsize="13062,31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">
                <v:group id="Group 6" o:spid="_x0000_s1027" style="position:absolute;left:1410;top:42118;width:10478;height:31210" coordorigin="1410,42118" coordsize="10477,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">
                  <o:lock v:ext="edit" aspectratio="t"/>
                  <v:shape id="Freeform 20" o:spid="_x0000_s1028" style="position:absolute;left:3696;top:62168;width:1937;height:6985;visibility:visible;mso-wrap-style:square;v-text-anchor:top" coordsize="122,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" path="m,l39,152,84,304r38,113l122,440,76,306,39,180,6,53,,xe" fillcolor="#44546a" strokecolor="#44546a" strokeweight="0">
                    <v:path arrowok="t" o:connecttype="custom" o:connectlocs="0,0;98286888,383063750;211693125,766127500;307459063,1050905950;307459063,1108868750;191531875,771167813;98286888,453628125;15120938,133569075;0,0" o:connectangles="0,0,0,0,0,0,0,0,0"/>
                  </v:shape>
                  <v:shape id="Freeform 21" o:spid="_x0000_s1029" style="position:absolute;left:5728;top:69058;width:1842;height:4270;visibility:visible;mso-wrap-style:square;v-text-anchor:top" coordsize="116,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" path="m,l8,19,37,93r30,74l116,269r-8,l60,169,30,98,1,25,,xe" fillcolor="#44546a" strokecolor="#44546a" strokeweight="0">
                    <v:path arrowok="t" o:connecttype="custom" o:connectlocs="0,0;20161250,47883819;93246575,234375599;168851263,420867380;292338125,677923619;272176875,677923619;151209375,425907699;75604688,246975602;2520950,63004774;0,0" o:connectangles="0,0,0,0,0,0,0,0,0,0"/>
                  </v:shape>
                  <v:shape id="Freeform 22" o:spid="_x0000_s1030" style="position:absolute;left:1410;top:42118;width:2223;height:20193;visibility:visible;mso-wrap-style:square;v-text-anchor:top" coordsize="140,1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" path="m,l,,1,79r2,80l12,317,23,476,39,634,58,792,83,948r24,138l135,1223r5,49l138,1262,105,1106,77,949,53,792,35,634,20,476,9,317,2,159,,79,,xe" fillcolor="#b3a2c7" strokecolor="#ffc000" strokeweight="0">
                    <v:path arrowok="t" o:connecttype="custom" o:connectlocs="0,0;0,0;2520950,199093138;7561263,400705638;30241875,798890325;57964388,1199594375;98286888,1597779063;146169063,1995963750;209173763,2147483646;269657513,2147483646;340221888,2147483646;352821875,2147483646;347781563,2147483646;264617200,2147483646;194052825,2147483646;133569075,1995963750;88206263,1597779063;50403125,1199594375;22682200,798890325;5040313,400705638;0,199093138;0,0" o:connectangles="0,0,0,0,0,0,0,0,0,0,0,0,0,0,0,0,0,0,0,0,0,0"/>
                  </v:shape>
                  <v:shape id="Freeform 23" o:spid="_x0000_s1031" style="position:absolute;left:3410;top:48611;width:715;height:13557;visibility:visible;mso-wrap-style:square;v-text-anchor:top" coordsize="45,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" path="m45,r,l35,66r-9,67l14,267,6,401,3,534,6,669r8,134l18,854r,-3l9,814,8,803,1,669,,534,3,401,12,267,25,132,34,66,45,xe" fillcolor="#44546a" strokecolor="#2a843b" strokeweight="0">
                    <v:path arrowok="t" o:connecttype="custom" o:connectlocs="113408619,0;113408619,0;88206880,166330313;65524521,335181575;35282434,672882513;15121043,1010583450;7561315,1345763438;15121043,1685985325;35282434,2023686263;45363130,2147483646;45363130,2144653763;22682359,2051407188;20161391,2023686263;2520968,1685985325;0,1345763438;7561315,1010583450;30242087,672882513;63005141,332660625;85685912,166330313;113408619,0" o:connectangles="0,0,0,0,0,0,0,0,0,0,0,0,0,0,0,0,0,0,0,0"/>
                  </v:shape>
                  <v:shape id="Freeform 24" o:spid="_x0000_s1032" style="position:absolute;left:3633;top:62311;width:2444;height:9985;visibility:visible;mso-wrap-style:square;v-text-anchor:top" coordsize="154,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" path="m,l10,44r11,82l34,207r19,86l75,380r25,86l120,521r21,55l152,618r2,11l140,595,115,532,93,468,67,383,47,295,28,207,12,104,,xe" fillcolor="#44546a" strokecolor="#44546a" strokeweight="0">
                    <v:path arrowok="t" o:connecttype="custom" o:connectlocs="0,0;25201563,110886931;52924075,317539847;85685313,521673399;133569075,738406945;189012513,957659855;252015625,1174393401;302418750,1313002857;355342825,1451610727;383063750,1557457342;388104063,1585179869;352821875,1499494513;289818763,1340723796;234375325,1179433716;168851263,965221121;118448138,743447260;70564375,521673399;30241875,262096381;0,0" o:connectangles="0,0,0,0,0,0,0,0,0,0,0,0,0,0,0,0,0,0,0"/>
                  </v:shape>
                  <v:shape id="Freeform 25" o:spid="_x0000_s1033" style="position:absolute;left:6204;top:72233;width:524;height:1095;visibility:visible;mso-wrap-style:square;v-text-anchor:top" coordsize="3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" path="m,l33,69r-9,l12,35,,xe" fillcolor="#44546a" strokecolor="#44546a" strokeweight="0">
                    <v:path arrowok="t" o:connecttype="custom" o:connectlocs="0,0;83166744,173892369;60484327,173892369;30242164,88206665;0,0" o:connectangles="0,0,0,0,0"/>
                  </v:shape>
                  <v:shape id="Freeform 26" o:spid="_x0000_s1034" style="position:absolute;left:3553;top:61533;width:238;height:1476;visibility:visible;mso-wrap-style:square;v-text-anchor:top" coordsize="15,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" path="m,l9,37r,3l15,93,5,49,,xe" fillcolor="#44546a" strokecolor="#44546a" strokeweight="0">
                    <v:path arrowok="t" o:connecttype="custom" o:connectlocs="0,0;22682676,93246891;22682676,100806591;37803931,234376119;12601840,123488868;0,0" o:connectangles="0,0,0,0,0,0"/>
                  </v:shape>
                  <v:shape id="Freeform 27" o:spid="_x0000_s1035" style="position:absolute;left:5633;top:56897;width:6255;height:12161;visibility:visible;mso-wrap-style:square;v-text-anchor:top" coordsize="394,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" path="m394,r,l356,38,319,77r-35,40l249,160r-42,58l168,276r-37,63l98,402,69,467,45,535,26,604,14,673,7,746,6,766,,749r1,-5l7,673,21,603,40,533,65,466,94,400r33,-64l164,275r40,-60l248,158r34,-42l318,76,354,37,394,xe" fillcolor="#00b050" strokecolor="#00b050" strokeweight="0">
                    <v:path arrowok="t" o:connecttype="custom" o:connectlocs="992941563,0;992941563,0;897175625,95765938;803930638,194052825;715724375,294859075;627519700,403225000;521673138,549394063;423386250,695563125;330141263,854333763;246975313,1013102813;173891575,1176913763;113407825,1348284388;65524063,1522174375;35282188,1696065950;17641888,1880036563;15120938,1930439688;0,1887597825;2520950,1874996250;17641888,1696065950;52924075,1519655013;100806250,1343244075;163810950,1174392813;236894688,1008062500;320060638,846772500;413305625,693043763;514111875,541834388;624998750,398184688;710684063,292338125;801409688,191531875;892135313,93246575;992941563,0" o:connectangles="0,0,0,0,0,0,0,0,0,0,0,0,0,0,0,0,0,0,0,0,0,0,0,0,0,0,0,0,0,0,0"/>
                  </v:shape>
                  <v:shape id="Freeform 28" o:spid="_x0000_s1036" style="position:absolute;left:5633;top:69153;width:571;height:3080;visibility:visible;mso-wrap-style:square;v-text-anchor:top" coordsize="36,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" path="m,l6,16r1,3l11,80r9,52l33,185r3,9l21,161,15,145,5,81,1,41,,xe" fillcolor="#44546a" strokecolor="#44546a" strokeweight="0">
                    <v:path arrowok="t" o:connecttype="custom" o:connectlocs="0,0;15120938,40322500;17641888,47883763;27722513,201612500;50403125,332660625;83165950,466229700;90725625,488910313;52924075,405745950;37803138,365423450;12601575,204133450;2520950,103327200;0,0" o:connectangles="0,0,0,0,0,0,0,0,0,0,0,0"/>
                  </v:shape>
                  <v:shape id="Freeform 29" o:spid="_x0000_s1037" style="position:absolute;left:6077;top:72296;width:493;height:1032;visibility:visible;mso-wrap-style:square;v-text-anchor:top" coordsize="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" path="m,l31,65r-8,l,xe" fillcolor="#44546a" strokecolor="#44546a" strokeweight="0">
                    <v:path arrowok="t" o:connecttype="custom" o:connectlocs="0,0;78126431,163811744;57964976,163811744;0,0" o:connectangles="0,0,0,0"/>
                  </v:shape>
                  <v:shape id="Freeform 30" o:spid="_x0000_s1038" style="position:absolute;left:5633;top:68788;width:111;height:666;visibility:visible;mso-wrap-style:square;v-text-anchor:top" coordsize="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" path="m,l6,17,7,42,6,39,,23,,xe" fillcolor="#44546a" strokecolor="#44546a" strokeweight="0">
                    <v:path arrowok="t" o:connecttype="custom" o:connectlocs="0,0;15121618,42843450;17642681,105846563;15121618,98286888;0,57964388;0,0" o:connectangles="0,0,0,0,0,0"/>
                  </v:shape>
                  <v:shape id="Freeform 31" o:spid="_x0000_s1039" style="position:absolute;left:5871;top:71455;width:714;height:1873;visibility:visible;mso-wrap-style:square;v-text-anchor:top" coordsize="4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" path="m,l6,16,21,49,33,84r12,34l44,118,13,53,11,42,,xe" fillcolor="#44546a" strokecolor="#44546a" strokeweight="0">
                    <v:path arrowok="t" o:connecttype="custom" o:connectlocs="0,0;15121043,40322500;52924445,123488450;83166532,211693125;113408619,297378438;110887651,297378438;32763054,133569075;27722707,105846563;0,0" o:connectangles="0,0,0,0,0,0,0,0,0"/>
                  </v:shape>
                </v:group>
                <v:group id="Group 7" o:spid="_x0000_s1040" style="position:absolute;left:806;top:48269;width:13063;height:25059" coordorigin="806,46499" coordsize="8747,16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">
                  <o:lock v:ext="edit" aspectratio="t"/>
                  <v:shape id="Freeform 8" o:spid="_x0000_s1041" style="position:absolute;left:1187;top:51897;width:1984;height:7143;visibility:visible;mso-wrap-style:square;v-text-anchor:top" coordsize="125,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" path="m,l41,155,86,309r39,116l125,450,79,311,41,183,7,54,,xe" fillcolor="#44546a" strokecolor="#44546a" strokeweight="0">
                    <v:fill opacity="13107f"/>
                    <v:stroke opacity="13107f"/>
                    <v:path arrowok="t" o:connecttype="custom" o:connectlocs="0,0;103327460,390625013;216733984,778729075;315021119,1071067200;315021119,1134070313;199093639,783769388;103327460,461189388;17641932,136088438;0,0" o:connectangles="0,0,0,0,0,0,0,0,0"/>
                  </v:shape>
                  <v:shape id="Freeform 9" o:spid="_x0000_s1042" style="position:absolute;left:3282;top:58913;width:1874;height:4366;visibility:visible;mso-wrap-style:square;v-text-anchor:top" coordsize="118,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" path="m,l8,20,37,96r32,74l118,275r-9,l61,174,30,100,,26,,xe" fillcolor="#44546a" strokecolor="#44546a" strokeweight="0">
                    <v:fill opacity="13107f"/>
                    <v:stroke opacity="13107f"/>
                    <v:path arrowok="t" o:connecttype="custom" o:connectlocs="0,0;20161250,50403183;93246575,241935277;173891575,428427053;297378438,693044556;274697825,693044556;153730325,438507690;75604688,252015914;0,65524138;0,0" o:connectangles="0,0,0,0,0,0,0,0,0,0"/>
                  </v:shape>
                  <v:shape id="Freeform 10" o:spid="_x0000_s1043" style="position:absolute;left:806;top:50103;width:317;height:1921;visibility:visible;mso-wrap-style:square;v-text-anchor:top" coordsize="20,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" path="m,l16,72r4,49l18,112,,31,,xe" fillcolor="#44546a" strokecolor="#44546a" strokeweight="0">
                    <v:fill opacity="13107f"/>
                    <v:stroke opacity="13107f"/>
                    <v:path arrowok="t" o:connecttype="custom" o:connectlocs="0,0;40322500,181451722;50403125,304940494;45362813,282258235;0,78125841;0,0" o:connectangles="0,0,0,0,0,0"/>
                  </v:shape>
                  <v:shape id="Freeform 12" o:spid="_x0000_s1044" style="position:absolute;left:1123;top:52024;width:2509;height:10207;visibility:visible;mso-wrap-style:square;v-text-anchor:top" coordsize="158,6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" path="m,l11,46r11,83l36,211r19,90l76,389r27,87l123,533r21,55l155,632r3,11l142,608,118,544,95,478,69,391,47,302,29,212,13,107,,xe" fillcolor="#44546a" strokecolor="#2a843b" strokeweight="0">
                    <v:fill opacity="13107f"/>
                    <v:stroke opacity="13107f"/>
                    <v:path arrowok="t" o:connecttype="custom" o:connectlocs="0,0;27722513,115927244;55443438,325101109;90725625,531754023;138609388,758568197;191531875,980342055;259576888,1199594963;309980013,1343244733;362902500,1481852601;390625013,1592739530;398184688,1620462056;357862188,1532255751;297378438,1370965672;239415638,1204635278;173891575,985382370;118448138,761087560;73085325,534273387;32762825,269657645;0,0" o:connectangles="0,0,0,0,0,0,0,0,0,0,0,0,0,0,0,0,0,0,0"/>
                  </v:shape>
                  <v:shape id="Freeform 13" o:spid="_x0000_s1045" style="position:absolute;left:3759;top:62152;width:524;height:1127;visibility:visible;mso-wrap-style:square;v-text-anchor:top" coordsize="33,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" path="m,l33,71r-9,l11,36,,xe" fillcolor="#44546a" strokecolor="#44546a" strokeweight="0">
                    <v:fill opacity="13107f"/>
                    <v:stroke opacity="13107f"/>
                    <v:path arrowok="t" o:connecttype="custom" o:connectlocs="0,0;83166744,178932681;60484327,178932681;27722777,90726027;0,0" o:connectangles="0,0,0,0,0"/>
                  </v:shape>
                  <v:shape id="Freeform 14" o:spid="_x0000_s1046" style="position:absolute;left:1060;top:51246;width:238;height:1508;visibility:visible;mso-wrap-style:square;v-text-anchor:top" coordsize="15,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" path="m,l8,37r,4l15,95,4,49,,xe" fillcolor="#44546a" strokecolor="#44546a" strokeweight="0">
                    <v:fill opacity="13107f"/>
                    <v:stroke opacity="13107f"/>
                    <v:path arrowok="t" o:connecttype="custom" o:connectlocs="0,0;20161673,93246884;20161673,103327543;37803931,239416431;10080837,123488859;0,0" o:connectangles="0,0,0,0,0,0"/>
                  </v:shape>
                  <v:shape id="Freeform 15" o:spid="_x0000_s1047" style="position:absolute;left:3171;top:46499;width:6382;height:12414;visibility:visible;mso-wrap-style:square;v-text-anchor:top" coordsize="402,7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" path="m402,r,1l363,39,325,79r-35,42l255,164r-44,58l171,284r-38,62l100,411,71,478,45,546,27,617,13,689,7,761r,21l,765r1,-4l7,688,21,616,40,545,66,475,95,409r35,-66l167,281r42,-61l253,163r34,-43l324,78,362,38,402,xe" fillcolor="#ffc000" strokecolor="#ffc000" strokeweight="0">
                    <v:fill opacity="13107f"/>
                    <v:stroke opacity="13107f"/>
                    <v:path arrowok="t" o:connecttype="custom" o:connectlocs="1013102813,0;1013102813,2520950;914817513,98286888;819051575,199093138;730845313,304939700;642640638,413305625;531753763,559474688;430947513,715724375;335181575,871974063;252015625,1035785013;178931888,1204634688;113407825,1376005313;68045013,1554937200;32762825,1736388450;17641888,1917839700;17641888,1970762188;0,1927920325;2520950,1917839700;17641888,1733867500;52924075,1552416250;100806250,1373485950;166330313,1197075013;239415638,1030744700;327620313,864414388;420866888,708164700;526713450,554434375;637600325,410786263;723285638,302418750;816530625,196572188;912296563,95765938;1013102813,0" o:connectangles="0,0,0,0,0,0,0,0,0,0,0,0,0,0,0,0,0,0,0,0,0,0,0,0,0,0,0,0,0,0,0"/>
                  </v:shape>
                  <v:shape id="Freeform 16" o:spid="_x0000_s1048" style="position:absolute;left:3171;top:59040;width:588;height:3112;visibility:visible;mso-wrap-style:square;v-text-anchor:top" coordsize="37,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" path="m,l6,15r1,3l12,80r9,54l33,188r4,8l22,162,15,146,5,81,1,40,,xe" fillcolor="#44546a" strokecolor="#44546a" strokeweight="0">
                    <v:fill opacity="13107f"/>
                    <v:stroke opacity="13107f"/>
                    <v:path arrowok="t" o:connecttype="custom" o:connectlocs="0,0;15121066,37803138;17642038,45362813;30242132,201612500;52924526,337700938;83166658,473789375;93247369,493950625;55443909,408265313;37803459,367942813;12601682,204133450;2520971,100806250;0,0" o:connectangles="0,0,0,0,0,0,0,0,0,0,0,0"/>
                  </v:shape>
                  <v:shape id="Freeform 17" o:spid="_x0000_s1049" style="position:absolute;left:3632;top:62231;width:492;height:1048;visibility:visible;mso-wrap-style:square;v-text-anchor:top" coordsize="31,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" path="m,l31,66r-7,l,xe" fillcolor="#44546a" strokecolor="#44546a" strokeweight="0">
                    <v:fill opacity="13107f"/>
                    <v:stroke opacity="13107f"/>
                    <v:path arrowok="t" o:connecttype="custom" o:connectlocs="0,0;78126431,166330313;60484365,166330313;0,0" o:connectangles="0,0,0,0"/>
                  </v:shape>
                  <v:shape id="Freeform 18" o:spid="_x0000_s1050" style="position:absolute;left:3171;top:58644;width:111;height:682;visibility:visible;mso-wrap-style:square;v-text-anchor:top" coordsize="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" path="m,l7,17r,26l6,40,,25,,xe" fillcolor="#44546a" strokecolor="#44546a" strokeweight="0">
                    <v:fill opacity="13107f"/>
                    <v:stroke opacity="13107f"/>
                    <v:path arrowok="t" o:connecttype="custom" o:connectlocs="0,0;17642681,42843764;17642681,108368306;15121618,100806988;0,63005161;0,0" o:connectangles="0,0,0,0,0,0"/>
                  </v:shape>
                  <v:shape id="Freeform 19" o:spid="_x0000_s1051" style="position:absolute;left:3409;top:61358;width:731;height:1921;visibility:visible;mso-wrap-style:square;v-text-anchor:top" coordsize="46,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" path="m,l7,16,22,50,33,86r13,35l45,121,14,55,11,44,,xe" fillcolor="#44546a" strokecolor="#44546a" strokeweight="0">
                    <v:fill opacity="13107f"/>
                    <v:stroke opacity="13107f"/>
                    <v:path arrowok="t" o:connecttype="custom" o:connectlocs="0,0;17641888,40322605;55443438,126008140;83165950,216734002;115927188,304940494;113407825,304940494;35282188,138609748;27722513,110887164;0,0" o:connectangles="0,0,0,0,0,0,0,0,0"/>
                  </v:shape>
                </v:group>
              </v:group>
            </w:pict>
          </mc:Fallback>
        </mc:AlternateContent>
      </w:r>
      <w:r w:rsidRPr="00053D17">
        <w:rPr>
          <w:i/>
          <w:szCs w:val="28"/>
        </w:rPr>
        <w:t>(</w:t>
      </w:r>
      <w:r w:rsidRPr="004A576A">
        <w:rPr>
          <w:i/>
          <w:szCs w:val="28"/>
        </w:rPr>
        <w:t>Thực hiện theo khoản 11 Điều 48 Thông tư 29/2024/TT-BTNMT</w:t>
      </w:r>
      <w:r w:rsidRPr="00053D17">
        <w:rPr>
          <w:i/>
          <w:szCs w:val="28"/>
        </w:rPr>
        <w:t>)</w:t>
      </w:r>
    </w:p>
    <w:p w14:paraId="5B92E8BB" w14:textId="77777777" w:rsidR="00673102" w:rsidRPr="00631F53" w:rsidRDefault="00673102" w:rsidP="00673102">
      <w:pPr>
        <w:spacing w:line="240" w:lineRule="auto"/>
        <w:jc w:val="center"/>
        <w:rPr>
          <w:b/>
          <w:color w:val="FF0000"/>
        </w:rPr>
      </w:pPr>
    </w:p>
    <w:p w14:paraId="2DF73BDB" w14:textId="77777777" w:rsidR="00673102" w:rsidRPr="00631F53" w:rsidRDefault="00673102" w:rsidP="00673102">
      <w:pPr>
        <w:spacing w:line="240" w:lineRule="auto"/>
        <w:jc w:val="center"/>
        <w:rPr>
          <w:b/>
          <w:color w:val="FF0000"/>
        </w:rPr>
      </w:pPr>
    </w:p>
    <w:p w14:paraId="00C005F2" w14:textId="77777777" w:rsidR="00673102" w:rsidRPr="00631F53" w:rsidRDefault="00673102" w:rsidP="00673102">
      <w:pPr>
        <w:spacing w:line="240" w:lineRule="auto"/>
        <w:jc w:val="center"/>
        <w:rPr>
          <w:b/>
          <w:color w:val="FF0000"/>
        </w:rPr>
      </w:pPr>
    </w:p>
    <w:p w14:paraId="61B0D008" w14:textId="77777777" w:rsidR="00673102" w:rsidRPr="00631F53" w:rsidRDefault="00673102" w:rsidP="00673102">
      <w:pPr>
        <w:spacing w:line="240" w:lineRule="auto"/>
        <w:jc w:val="center"/>
        <w:rPr>
          <w:b/>
          <w:color w:val="FF0000"/>
        </w:rPr>
      </w:pPr>
    </w:p>
    <w:p w14:paraId="5729A8CF" w14:textId="77777777" w:rsidR="00673102" w:rsidRPr="00631F53" w:rsidRDefault="00673102" w:rsidP="00673102">
      <w:pPr>
        <w:spacing w:line="240" w:lineRule="auto"/>
        <w:jc w:val="center"/>
        <w:rPr>
          <w:b/>
          <w:color w:val="FF0000"/>
        </w:rPr>
      </w:pPr>
    </w:p>
    <w:p w14:paraId="743DF3B3" w14:textId="77777777" w:rsidR="00673102" w:rsidRPr="00631F53" w:rsidRDefault="00673102" w:rsidP="00673102">
      <w:pPr>
        <w:spacing w:line="240" w:lineRule="auto"/>
        <w:jc w:val="center"/>
        <w:rPr>
          <w:b/>
          <w:color w:val="FF0000"/>
        </w:rPr>
      </w:pPr>
    </w:p>
    <w:p w14:paraId="07BB0674" w14:textId="77777777" w:rsidR="00673102" w:rsidRPr="00631F53" w:rsidRDefault="00673102" w:rsidP="00673102">
      <w:pPr>
        <w:spacing w:line="240" w:lineRule="auto"/>
        <w:jc w:val="center"/>
        <w:rPr>
          <w:b/>
          <w:color w:val="FF0000"/>
          <w:sz w:val="52"/>
        </w:rPr>
      </w:pPr>
    </w:p>
    <w:p w14:paraId="2CF33D53" w14:textId="77777777" w:rsidR="00673102" w:rsidRPr="00631F53" w:rsidRDefault="00673102" w:rsidP="00673102">
      <w:pPr>
        <w:spacing w:line="240" w:lineRule="auto"/>
        <w:jc w:val="center"/>
        <w:rPr>
          <w:b/>
          <w:color w:val="FF0000"/>
          <w:sz w:val="52"/>
        </w:rPr>
      </w:pPr>
    </w:p>
    <w:p w14:paraId="0A8460F0" w14:textId="77777777" w:rsidR="00673102" w:rsidRDefault="00673102" w:rsidP="00673102">
      <w:pPr>
        <w:spacing w:line="240" w:lineRule="auto"/>
        <w:jc w:val="center"/>
        <w:rPr>
          <w:b/>
          <w:i/>
          <w:color w:val="FF0000"/>
        </w:rPr>
      </w:pPr>
    </w:p>
    <w:p w14:paraId="13878B1E" w14:textId="77777777" w:rsidR="00673102" w:rsidRDefault="00673102" w:rsidP="00673102">
      <w:pPr>
        <w:spacing w:line="240" w:lineRule="auto"/>
        <w:jc w:val="center"/>
        <w:rPr>
          <w:b/>
          <w:i/>
          <w:color w:val="FF0000"/>
        </w:rPr>
      </w:pPr>
    </w:p>
    <w:p w14:paraId="7FBB9E5F" w14:textId="77777777" w:rsidR="00673102" w:rsidRDefault="00673102" w:rsidP="00673102">
      <w:pPr>
        <w:spacing w:line="240" w:lineRule="auto"/>
        <w:jc w:val="center"/>
        <w:rPr>
          <w:b/>
          <w:i/>
          <w:color w:val="FF0000"/>
        </w:rPr>
      </w:pPr>
    </w:p>
    <w:p w14:paraId="51F0ACA7" w14:textId="77777777" w:rsidR="00673102" w:rsidRPr="00631F53" w:rsidRDefault="00673102" w:rsidP="00673102">
      <w:pPr>
        <w:spacing w:line="240" w:lineRule="auto"/>
        <w:jc w:val="center"/>
        <w:rPr>
          <w:b/>
          <w:i/>
          <w:color w:val="FF0000"/>
        </w:rPr>
      </w:pPr>
    </w:p>
    <w:p w14:paraId="191C69B2" w14:textId="77777777" w:rsidR="00673102" w:rsidRDefault="00673102" w:rsidP="00673102">
      <w:pPr>
        <w:spacing w:after="0" w:line="240" w:lineRule="auto"/>
        <w:jc w:val="center"/>
        <w:rPr>
          <w:b/>
          <w:i/>
          <w:color w:val="FF0000"/>
        </w:rPr>
      </w:pPr>
    </w:p>
    <w:p w14:paraId="720FA222" w14:textId="77777777" w:rsidR="00673102" w:rsidRDefault="00673102" w:rsidP="00673102">
      <w:pPr>
        <w:spacing w:after="0" w:line="240" w:lineRule="auto"/>
        <w:jc w:val="center"/>
        <w:rPr>
          <w:b/>
          <w:i/>
          <w:color w:val="FF0000"/>
        </w:rPr>
      </w:pPr>
    </w:p>
    <w:p w14:paraId="5CCBF5B3" w14:textId="77777777" w:rsidR="00673102" w:rsidRPr="00631F53" w:rsidRDefault="00673102" w:rsidP="00673102">
      <w:pPr>
        <w:spacing w:after="0" w:line="240" w:lineRule="auto"/>
        <w:rPr>
          <w:b/>
          <w:i/>
          <w:color w:val="FF0000"/>
        </w:rPr>
      </w:pPr>
    </w:p>
    <w:p w14:paraId="179DBDE7" w14:textId="77777777" w:rsidR="00673102" w:rsidRPr="00631F53" w:rsidRDefault="00673102" w:rsidP="00673102">
      <w:pPr>
        <w:spacing w:after="0" w:line="240" w:lineRule="auto"/>
        <w:jc w:val="center"/>
        <w:rPr>
          <w:b/>
          <w:i/>
          <w:color w:val="FF0000"/>
        </w:rPr>
      </w:pPr>
    </w:p>
    <w:p w14:paraId="198B13A6" w14:textId="42B0BA86" w:rsidR="00673102" w:rsidRPr="00631F53" w:rsidRDefault="00673102" w:rsidP="00673102">
      <w:pPr>
        <w:jc w:val="center"/>
        <w:rPr>
          <w:color w:val="FF0000"/>
        </w:rPr>
        <w:sectPr w:rsidR="00673102" w:rsidRPr="00631F53" w:rsidSect="00673102">
          <w:footerReference w:type="default" r:id="rId13"/>
          <w:pgSz w:w="11907" w:h="16840" w:code="9"/>
          <w:pgMar w:top="1021" w:right="1021" w:bottom="1021" w:left="1701" w:header="709" w:footer="145" w:gutter="0"/>
          <w:pgNumType w:start="0"/>
          <w:cols w:space="720"/>
          <w:titlePg/>
          <w:docGrid w:linePitch="381"/>
        </w:sectPr>
      </w:pPr>
      <w:r w:rsidRPr="00631F53">
        <w:rPr>
          <w:b/>
          <w:i/>
          <w:noProof/>
        </w:rPr>
        <mc:AlternateContent>
          <mc:Choice Requires="wps">
            <w:drawing>
              <wp:anchor distT="0" distB="0" distL="114300" distR="114300" simplePos="0" relativeHeight="251665920" behindDoc="0" locked="0" layoutInCell="1" allowOverlap="1" wp14:anchorId="080AD5FC" wp14:editId="65DEDCCA">
                <wp:simplePos x="0" y="0"/>
                <wp:positionH relativeFrom="column">
                  <wp:posOffset>5304458</wp:posOffset>
                </wp:positionH>
                <wp:positionV relativeFrom="paragraph">
                  <wp:posOffset>180230</wp:posOffset>
                </wp:positionV>
                <wp:extent cx="843280" cy="510540"/>
                <wp:effectExtent l="0" t="0" r="0" b="0"/>
                <wp:wrapNone/>
                <wp:docPr id="1803873893" name="Rectangle 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3280" cy="5105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642B54" id="Rectangle 179" o:spid="_x0000_s1026" style="position:absolute;margin-left:417.65pt;margin-top:14.2pt;width:66.4pt;height:40.2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" stroked="f"/>
            </w:pict>
          </mc:Fallback>
        </mc:AlternateContent>
      </w:r>
      <w:r>
        <w:rPr>
          <w:b/>
          <w:i/>
        </w:rPr>
        <w:t>Vạn Ninh</w:t>
      </w:r>
      <w:r w:rsidRPr="00631F53">
        <w:rPr>
          <w:b/>
          <w:i/>
        </w:rPr>
        <w:t xml:space="preserve">, </w:t>
      </w:r>
      <w:r>
        <w:rPr>
          <w:b/>
          <w:i/>
        </w:rPr>
        <w:t xml:space="preserve">tháng </w:t>
      </w:r>
      <w:r w:rsidR="006D749D">
        <w:rPr>
          <w:b/>
          <w:i/>
        </w:rPr>
        <w:t>4</w:t>
      </w:r>
      <w:r>
        <w:rPr>
          <w:b/>
          <w:i/>
        </w:rPr>
        <w:t xml:space="preserve"> </w:t>
      </w:r>
      <w:r w:rsidRPr="00631F53">
        <w:rPr>
          <w:b/>
          <w:i/>
        </w:rPr>
        <w:t>năm 202</w:t>
      </w:r>
      <w:r>
        <w:rPr>
          <w:b/>
          <w:i/>
        </w:rPr>
        <w:t>5</w:t>
      </w:r>
    </w:p>
    <w:p w14:paraId="2E85E6FE" w14:textId="6A5F608E" w:rsidR="00726CCB" w:rsidRPr="00441BD9" w:rsidRDefault="00726CCB" w:rsidP="00892A46">
      <w:pPr>
        <w:pStyle w:val="2"/>
        <w:outlineLvl w:val="1"/>
        <w:rPr>
          <w:color w:val="auto"/>
        </w:rPr>
      </w:pPr>
      <w:bookmarkStart w:id="365" w:name="_Toc180401341"/>
      <w:bookmarkStart w:id="366" w:name="_Toc185541258"/>
      <w:bookmarkStart w:id="367" w:name="_Toc194941058"/>
      <w:r w:rsidRPr="00441BD9">
        <w:rPr>
          <w:color w:val="auto"/>
        </w:rPr>
        <w:lastRenderedPageBreak/>
        <w:t>I</w:t>
      </w:r>
      <w:r w:rsidR="00F567F7">
        <w:rPr>
          <w:color w:val="auto"/>
          <w:lang w:val="en-US"/>
        </w:rPr>
        <w:t>.</w:t>
      </w:r>
      <w:r w:rsidRPr="00441BD9">
        <w:rPr>
          <w:color w:val="auto"/>
        </w:rPr>
        <w:t xml:space="preserve"> Tiêu chí lựa chọn các công trình, dự án ưu tiên trong kế hoạch sử dụng đất hằng năm cấp huyện</w:t>
      </w:r>
      <w:bookmarkEnd w:id="365"/>
      <w:bookmarkEnd w:id="366"/>
      <w:bookmarkEnd w:id="367"/>
    </w:p>
    <w:p w14:paraId="32BB8172" w14:textId="5260CD53" w:rsidR="004A576A" w:rsidRPr="004A576A" w:rsidRDefault="004A576A" w:rsidP="004A576A">
      <w:pPr>
        <w:pStyle w:val="BodyText"/>
        <w:spacing w:after="0"/>
        <w:ind w:firstLine="720"/>
        <w:rPr>
          <w:rFonts w:ascii="Times New Roman" w:hAnsi="Times New Roman"/>
          <w:spacing w:val="-4"/>
          <w:sz w:val="28"/>
          <w:szCs w:val="28"/>
          <w:lang w:val="en-US"/>
        </w:rPr>
      </w:pPr>
      <w:r w:rsidRPr="004A576A">
        <w:rPr>
          <w:rFonts w:ascii="Times New Roman" w:hAnsi="Times New Roman"/>
          <w:spacing w:val="-4"/>
          <w:sz w:val="28"/>
          <w:szCs w:val="28"/>
          <w:lang w:val="en-US"/>
        </w:rPr>
        <w:t>Để thực hiện thắng lợi hai nhiệm vụ chiến lược trong giai đoạn mới trên địa bàn huyện Vạn Ninh, nhằm tạo điều kiện thúc đẩy phát triển kinh tế - xã hội; đồng thời, góp phần phục vụ tốt công tác quốc phòng - an ninh trên địa bàn</w:t>
      </w:r>
      <w:r w:rsidR="00177F9D">
        <w:rPr>
          <w:rFonts w:ascii="Times New Roman" w:hAnsi="Times New Roman"/>
          <w:spacing w:val="-4"/>
          <w:sz w:val="28"/>
          <w:szCs w:val="28"/>
          <w:lang w:val="en-US"/>
        </w:rPr>
        <w:t>,</w:t>
      </w:r>
      <w:r w:rsidRPr="004A576A">
        <w:rPr>
          <w:rFonts w:ascii="Times New Roman" w:hAnsi="Times New Roman"/>
          <w:spacing w:val="-4"/>
          <w:sz w:val="28"/>
          <w:szCs w:val="28"/>
          <w:lang w:val="en-US"/>
        </w:rPr>
        <w:t xml:space="preserve"> Tăng cường huy động các nguồn lực để đầu tư phát triển, xây dựng kết cấu hạ tầng để vừa phục vụ yêu cầu phát triển KT-XH, vừa đảm bảo quốc phòng - an ninh</w:t>
      </w:r>
      <w:r w:rsidR="00177F9D">
        <w:rPr>
          <w:rFonts w:ascii="Times New Roman" w:hAnsi="Times New Roman"/>
          <w:spacing w:val="-4"/>
          <w:sz w:val="28"/>
          <w:szCs w:val="28"/>
          <w:lang w:val="en-US"/>
        </w:rPr>
        <w:t>,</w:t>
      </w:r>
      <w:r w:rsidRPr="004A576A">
        <w:rPr>
          <w:rFonts w:ascii="Times New Roman" w:hAnsi="Times New Roman"/>
          <w:spacing w:val="-4"/>
          <w:sz w:val="28"/>
          <w:szCs w:val="28"/>
          <w:lang w:val="en-US"/>
        </w:rPr>
        <w:t xml:space="preserve"> Địa phương luôn chú trọng gắn với quy hoạch, kế hoạch sử dụng đất để phát triển KT-XH gắn với bố trí nhu cầu về đất đai phục vụ cho mục tiêu QP-AN; coi đó là tiền đề quan trọng, đảm bảo thực hiện đạt mục tiêu tăng trưởng kinh tế bền vững và giữ gìn an ninh chính trị, trật tự xã hội trên địa bàn, mở rộng giao thương, góp phần thúc đẩy phát triển kinh tế địa phương; đồng thời, đáp ứng tốt yêu cầu đảm bảo QP-AN khi có tình huống xảy ra</w:t>
      </w:r>
      <w:r w:rsidR="00177F9D">
        <w:rPr>
          <w:rFonts w:ascii="Times New Roman" w:hAnsi="Times New Roman"/>
          <w:spacing w:val="-4"/>
          <w:sz w:val="28"/>
          <w:szCs w:val="28"/>
          <w:lang w:val="en-US"/>
        </w:rPr>
        <w:t>,</w:t>
      </w:r>
      <w:r w:rsidRPr="004A576A">
        <w:rPr>
          <w:rFonts w:ascii="Times New Roman" w:hAnsi="Times New Roman"/>
          <w:spacing w:val="-4"/>
          <w:sz w:val="28"/>
          <w:szCs w:val="28"/>
          <w:lang w:val="en-US"/>
        </w:rPr>
        <w:t xml:space="preserve"> Do đó, tiêu chí lựa chọn đưa vào kế hoạch sử dụng đất cấp huyện trong năm 2025 đảm bảo các yêu cầu sau:</w:t>
      </w:r>
    </w:p>
    <w:p w14:paraId="406648A0" w14:textId="4E30AFB0" w:rsidR="004A576A" w:rsidRPr="00441BD9" w:rsidRDefault="00726CCB" w:rsidP="004A576A">
      <w:pPr>
        <w:pStyle w:val="3"/>
        <w:outlineLvl w:val="2"/>
        <w:rPr>
          <w:color w:val="auto"/>
        </w:rPr>
      </w:pPr>
      <w:bookmarkStart w:id="368" w:name="_Toc180401342"/>
      <w:bookmarkStart w:id="369" w:name="_Toc185541259"/>
      <w:bookmarkStart w:id="370" w:name="_Toc194941059"/>
      <w:r w:rsidRPr="00441BD9">
        <w:rPr>
          <w:color w:val="auto"/>
        </w:rPr>
        <w:t>1</w:t>
      </w:r>
      <w:r w:rsidR="00F567F7">
        <w:rPr>
          <w:color w:val="auto"/>
          <w:lang w:val="en-US"/>
        </w:rPr>
        <w:t>.</w:t>
      </w:r>
      <w:r w:rsidRPr="00441BD9">
        <w:rPr>
          <w:color w:val="auto"/>
        </w:rPr>
        <w:t>1</w:t>
      </w:r>
      <w:r w:rsidR="00F567F7">
        <w:rPr>
          <w:color w:val="auto"/>
          <w:lang w:val="en-US"/>
        </w:rPr>
        <w:t>.</w:t>
      </w:r>
      <w:r w:rsidRPr="00441BD9">
        <w:rPr>
          <w:color w:val="auto"/>
        </w:rPr>
        <w:t xml:space="preserve"> Bảo</w:t>
      </w:r>
      <w:r w:rsidRPr="00441BD9">
        <w:rPr>
          <w:color w:val="auto"/>
          <w:spacing w:val="-3"/>
        </w:rPr>
        <w:t xml:space="preserve"> </w:t>
      </w:r>
      <w:r w:rsidRPr="00441BD9">
        <w:rPr>
          <w:color w:val="auto"/>
        </w:rPr>
        <w:t>đảm</w:t>
      </w:r>
      <w:r w:rsidRPr="00441BD9">
        <w:rPr>
          <w:color w:val="auto"/>
          <w:spacing w:val="-1"/>
        </w:rPr>
        <w:t xml:space="preserve"> </w:t>
      </w:r>
      <w:r w:rsidRPr="00441BD9">
        <w:rPr>
          <w:color w:val="auto"/>
        </w:rPr>
        <w:t>quốc</w:t>
      </w:r>
      <w:r w:rsidRPr="00441BD9">
        <w:rPr>
          <w:color w:val="auto"/>
          <w:spacing w:val="-1"/>
        </w:rPr>
        <w:t xml:space="preserve"> </w:t>
      </w:r>
      <w:r w:rsidRPr="00441BD9">
        <w:rPr>
          <w:color w:val="auto"/>
        </w:rPr>
        <w:t>phòng,</w:t>
      </w:r>
      <w:r w:rsidRPr="00441BD9">
        <w:rPr>
          <w:color w:val="auto"/>
          <w:spacing w:val="1"/>
        </w:rPr>
        <w:t xml:space="preserve"> </w:t>
      </w:r>
      <w:r w:rsidRPr="00441BD9">
        <w:rPr>
          <w:color w:val="auto"/>
        </w:rPr>
        <w:t>an</w:t>
      </w:r>
      <w:r w:rsidRPr="00441BD9">
        <w:rPr>
          <w:color w:val="auto"/>
          <w:spacing w:val="-1"/>
        </w:rPr>
        <w:t xml:space="preserve"> </w:t>
      </w:r>
      <w:r w:rsidRPr="00441BD9">
        <w:rPr>
          <w:color w:val="auto"/>
          <w:spacing w:val="-2"/>
        </w:rPr>
        <w:t>ninh</w:t>
      </w:r>
      <w:bookmarkEnd w:id="368"/>
      <w:bookmarkEnd w:id="369"/>
      <w:bookmarkEnd w:id="370"/>
    </w:p>
    <w:p w14:paraId="21E40997" w14:textId="5E63FAF2" w:rsidR="004A576A" w:rsidRPr="00ED34F9" w:rsidRDefault="00726CCB" w:rsidP="004A576A">
      <w:pPr>
        <w:spacing w:before="120" w:after="120" w:line="340" w:lineRule="atLeast"/>
        <w:ind w:firstLine="567"/>
        <w:jc w:val="both"/>
        <w:rPr>
          <w:sz w:val="27"/>
          <w:szCs w:val="27"/>
          <w:lang w:val="nb-NO"/>
        </w:rPr>
      </w:pPr>
      <w:r w:rsidRPr="00441BD9">
        <w:rPr>
          <w:rFonts w:eastAsia="Times New Roman"/>
          <w:szCs w:val="28"/>
          <w:lang w:val="de-DE"/>
        </w:rPr>
        <w:t xml:space="preserve">- </w:t>
      </w:r>
      <w:r w:rsidR="004A576A" w:rsidRPr="00441BD9">
        <w:rPr>
          <w:sz w:val="27"/>
          <w:szCs w:val="27"/>
          <w:lang w:val="nb-NO"/>
        </w:rPr>
        <w:t xml:space="preserve">Việc bố trí quỹ đất vào quy hoạch </w:t>
      </w:r>
      <w:r w:rsidR="004A576A" w:rsidRPr="00ED34F9">
        <w:rPr>
          <w:sz w:val="27"/>
          <w:szCs w:val="27"/>
          <w:lang w:val="nb-NO"/>
        </w:rPr>
        <w:t>sử dụng đất và lựa chọn đưa vào kế hoạch sử dụng đất hàng năm được quan tâm</w:t>
      </w:r>
      <w:r w:rsidR="00177F9D">
        <w:rPr>
          <w:sz w:val="27"/>
          <w:szCs w:val="27"/>
          <w:lang w:val="nb-NO"/>
        </w:rPr>
        <w:t>,</w:t>
      </w:r>
      <w:r w:rsidR="004A576A" w:rsidRPr="00ED34F9">
        <w:rPr>
          <w:sz w:val="27"/>
          <w:szCs w:val="27"/>
          <w:lang w:val="nb-NO"/>
        </w:rPr>
        <w:t xml:space="preserve"> Đối với các công trình đất thuộc nhiệm vụ Quốc phòng, an ninh khi có đề xuất nhu cầu và phù hợp với quy hoạch, UBND huyện sẽ giao nhiệm vụ cho cơ quan chuyển môn phối hợp làm việc và tổng hợp đưa vào kế hoạch sử dụng đất hàng năm, cụ thể trong kế hoạch 2025:</w:t>
      </w:r>
    </w:p>
    <w:p w14:paraId="1508B01D" w14:textId="41F9D876" w:rsidR="00726CCB" w:rsidRPr="00631F53" w:rsidRDefault="004A576A" w:rsidP="004A576A">
      <w:pPr>
        <w:widowControl w:val="0"/>
        <w:spacing w:before="120" w:after="0" w:line="240" w:lineRule="auto"/>
        <w:ind w:firstLine="720"/>
        <w:jc w:val="both"/>
        <w:rPr>
          <w:rFonts w:eastAsia="Times New Roman"/>
          <w:color w:val="FF0000"/>
          <w:szCs w:val="28"/>
          <w:lang w:val="de-DE"/>
        </w:rPr>
      </w:pPr>
      <w:r w:rsidRPr="00ED34F9">
        <w:rPr>
          <w:sz w:val="27"/>
          <w:szCs w:val="27"/>
          <w:lang w:val="nb-NO"/>
        </w:rPr>
        <w:t>- Thực hiện Nghị quyết số 12-NQ/ĐUCA ngày 28/7/2022 của Đảng ủy Công an Trung ương (Nghị quyết số 12), chỉ đạo của lãnh đạo Bộ Công an về tiếp tục đẩy mạnh xây dựng Công an xã, thị trấn đáp ứng yêu cầu, nhiệm vụ trong tình hình mới</w:t>
      </w:r>
      <w:r w:rsidR="00177F9D">
        <w:rPr>
          <w:sz w:val="27"/>
          <w:szCs w:val="27"/>
          <w:lang w:val="nb-NO"/>
        </w:rPr>
        <w:t>,</w:t>
      </w:r>
      <w:r w:rsidRPr="00ED34F9">
        <w:rPr>
          <w:sz w:val="27"/>
          <w:szCs w:val="27"/>
          <w:lang w:val="nb-NO"/>
        </w:rPr>
        <w:t xml:space="preserve"> Căn cứ chỉ đạo của Thường trực Tỉnh ủy, UBND tỉnh về hoàn thành Đề án xây dựng trụ sở làm việc Công an xã, thị trấn trên địa bàn tỉnh</w:t>
      </w:r>
      <w:r w:rsidR="00177F9D">
        <w:rPr>
          <w:sz w:val="27"/>
          <w:szCs w:val="27"/>
          <w:lang w:val="nb-NO"/>
        </w:rPr>
        <w:t>,</w:t>
      </w:r>
      <w:r w:rsidRPr="00ED34F9">
        <w:rPr>
          <w:sz w:val="27"/>
          <w:szCs w:val="27"/>
          <w:lang w:val="nb-NO"/>
        </w:rPr>
        <w:t xml:space="preserve"> UBND huyện đã chỉ đạo phối hợp với các cơ quan đơn vị liên quan bố trí quỹ đất xây dựng trụ sở công an các xã trên địa bàn huyện đưa vào kế hoạch sử dụng đất để đáp ứng nhu cầu đất phục vụ xây dựng từ đó đáp ứng nhiệm vụ công tác an ninh trật tự trên địa bàn sắp đến</w:t>
      </w:r>
      <w:r w:rsidR="00945D0C">
        <w:rPr>
          <w:sz w:val="27"/>
          <w:szCs w:val="27"/>
          <w:lang w:val="nb-NO"/>
        </w:rPr>
        <w:t>.</w:t>
      </w:r>
    </w:p>
    <w:p w14:paraId="0958FE1D" w14:textId="6130F520" w:rsidR="00726CCB" w:rsidRPr="00441BD9" w:rsidRDefault="00726CCB" w:rsidP="00892A46">
      <w:pPr>
        <w:pStyle w:val="3"/>
        <w:spacing w:after="0"/>
        <w:outlineLvl w:val="2"/>
        <w:rPr>
          <w:color w:val="auto"/>
          <w:spacing w:val="-2"/>
        </w:rPr>
      </w:pPr>
      <w:bookmarkStart w:id="371" w:name="_Toc180401343"/>
      <w:bookmarkStart w:id="372" w:name="_Toc185541260"/>
      <w:bookmarkStart w:id="373" w:name="_Toc194941060"/>
      <w:r w:rsidRPr="00441BD9">
        <w:rPr>
          <w:color w:val="auto"/>
        </w:rPr>
        <w:t>1</w:t>
      </w:r>
      <w:r w:rsidR="00F567F7">
        <w:rPr>
          <w:color w:val="auto"/>
          <w:lang w:val="en-US"/>
        </w:rPr>
        <w:t>.</w:t>
      </w:r>
      <w:r w:rsidRPr="00441BD9">
        <w:rPr>
          <w:color w:val="auto"/>
        </w:rPr>
        <w:t>2</w:t>
      </w:r>
      <w:r w:rsidR="00F567F7">
        <w:rPr>
          <w:color w:val="auto"/>
          <w:lang w:val="en-US"/>
        </w:rPr>
        <w:t>.</w:t>
      </w:r>
      <w:r w:rsidRPr="00441BD9">
        <w:rPr>
          <w:color w:val="auto"/>
        </w:rPr>
        <w:t xml:space="preserve"> Hiệu quả</w:t>
      </w:r>
      <w:r w:rsidRPr="00441BD9">
        <w:rPr>
          <w:color w:val="auto"/>
          <w:spacing w:val="-1"/>
        </w:rPr>
        <w:t xml:space="preserve"> </w:t>
      </w:r>
      <w:r w:rsidRPr="00441BD9">
        <w:rPr>
          <w:color w:val="auto"/>
        </w:rPr>
        <w:t>kinh tế, xã</w:t>
      </w:r>
      <w:r w:rsidRPr="00441BD9">
        <w:rPr>
          <w:color w:val="auto"/>
          <w:spacing w:val="-1"/>
        </w:rPr>
        <w:t xml:space="preserve"> </w:t>
      </w:r>
      <w:r w:rsidRPr="00441BD9">
        <w:rPr>
          <w:color w:val="auto"/>
        </w:rPr>
        <w:t xml:space="preserve">hội, môi </w:t>
      </w:r>
      <w:r w:rsidRPr="00441BD9">
        <w:rPr>
          <w:color w:val="auto"/>
          <w:spacing w:val="-2"/>
        </w:rPr>
        <w:t>trường</w:t>
      </w:r>
      <w:bookmarkEnd w:id="371"/>
      <w:bookmarkEnd w:id="372"/>
      <w:bookmarkEnd w:id="373"/>
    </w:p>
    <w:p w14:paraId="7DBAB904" w14:textId="0845B9DB" w:rsidR="004A576A" w:rsidRPr="00ED34F9" w:rsidRDefault="004A576A" w:rsidP="004A576A">
      <w:pPr>
        <w:spacing w:before="120" w:after="120" w:line="340" w:lineRule="atLeast"/>
        <w:ind w:firstLine="567"/>
        <w:jc w:val="both"/>
        <w:rPr>
          <w:sz w:val="27"/>
          <w:szCs w:val="27"/>
          <w:lang w:val="nb-NO"/>
        </w:rPr>
      </w:pPr>
      <w:r w:rsidRPr="00441BD9">
        <w:rPr>
          <w:sz w:val="27"/>
          <w:szCs w:val="27"/>
          <w:lang w:val="nb-NO"/>
        </w:rPr>
        <w:t xml:space="preserve">Đất đai là tài nguyên đặc biệt của quốc gia, nguồn lực quan trọng để phát triển đất nước, quy hoạch sử dụng đất phải đảm bảo sử dụng </w:t>
      </w:r>
      <w:r w:rsidRPr="00ED34F9">
        <w:rPr>
          <w:sz w:val="27"/>
          <w:szCs w:val="27"/>
          <w:lang w:val="nb-NO"/>
        </w:rPr>
        <w:t>đất tiết kiệm, hiệu quả, bền vững; tăng giá trị kinh tế, tài chính đất đai đem lại hiệu quả sử dụng đất cao nhất vừa đáp ứng mục tiêu trước mắt và mục tiêu lâu dài cho phát triển kinh tế – xã hội và môi trường</w:t>
      </w:r>
      <w:r w:rsidR="00177F9D">
        <w:rPr>
          <w:sz w:val="27"/>
          <w:szCs w:val="27"/>
          <w:lang w:val="nb-NO"/>
        </w:rPr>
        <w:t>,</w:t>
      </w:r>
      <w:r w:rsidRPr="00ED34F9">
        <w:rPr>
          <w:sz w:val="27"/>
          <w:szCs w:val="27"/>
          <w:lang w:val="nb-NO"/>
        </w:rPr>
        <w:t xml:space="preserve"> Kế hoạch sử dụng đất hàng năm được xây dựng trên nên của quy hoạch sử dụng đất, là việc cụ thể hóa phương án quy hoạch sử dụng đất cùng cấp; là bước chuyển tải trung gian các nội dung quy hoạch sử dụng đất vào thực tế quản lý, sử dụng đất đáp ứng nhu cầu về kinh tế - xã hội</w:t>
      </w:r>
      <w:r w:rsidR="00177F9D">
        <w:rPr>
          <w:sz w:val="27"/>
          <w:szCs w:val="27"/>
          <w:lang w:val="nb-NO"/>
        </w:rPr>
        <w:t>,</w:t>
      </w:r>
      <w:r w:rsidRPr="00ED34F9">
        <w:rPr>
          <w:sz w:val="27"/>
          <w:szCs w:val="27"/>
          <w:lang w:val="nb-NO"/>
        </w:rPr>
        <w:t> Nên việc đưa công trình dự án trong kế hoạch sử dụng đất phù hợp quy hoạch đáp ứng được mục tiêu cụ thể đảm bảo tính sát thực, khả thi, phù hợp với tình hình thực tế của địa phương trên cơ sở cân đối nguồn lực để triển khai công trình dự án cụ thể:</w:t>
      </w:r>
    </w:p>
    <w:p w14:paraId="7F58C7AF" w14:textId="6562C4D3" w:rsidR="004A576A" w:rsidRPr="00ED34F9" w:rsidRDefault="004A576A" w:rsidP="004A576A">
      <w:pPr>
        <w:spacing w:before="120" w:after="120" w:line="340" w:lineRule="atLeast"/>
        <w:ind w:firstLine="567"/>
        <w:jc w:val="both"/>
        <w:rPr>
          <w:sz w:val="27"/>
          <w:szCs w:val="27"/>
          <w:lang w:val="nb-NO"/>
        </w:rPr>
      </w:pPr>
      <w:r w:rsidRPr="00ED34F9">
        <w:rPr>
          <w:sz w:val="27"/>
          <w:szCs w:val="27"/>
          <w:lang w:val="nb-NO"/>
        </w:rPr>
        <w:t>+ Mang lại nguồn thu ngân sách từ việc giao, cho thuê, chuyển mục đích sử dụng đất trên địa bàn huyện</w:t>
      </w:r>
      <w:r w:rsidR="00945D0C">
        <w:rPr>
          <w:sz w:val="27"/>
          <w:szCs w:val="27"/>
          <w:lang w:val="nb-NO"/>
        </w:rPr>
        <w:t>.</w:t>
      </w:r>
    </w:p>
    <w:p w14:paraId="4737B860" w14:textId="7311841D" w:rsidR="00BF0476" w:rsidRPr="00631F53" w:rsidRDefault="004A576A" w:rsidP="004A576A">
      <w:pPr>
        <w:widowControl w:val="0"/>
        <w:spacing w:before="120" w:after="0" w:line="240" w:lineRule="auto"/>
        <w:ind w:firstLine="720"/>
        <w:jc w:val="both"/>
        <w:rPr>
          <w:rFonts w:eastAsia="Times New Roman"/>
          <w:color w:val="FF0000"/>
          <w:szCs w:val="28"/>
          <w:lang w:val="de-DE"/>
        </w:rPr>
      </w:pPr>
      <w:r w:rsidRPr="00ED34F9">
        <w:rPr>
          <w:sz w:val="27"/>
          <w:szCs w:val="27"/>
          <w:lang w:val="nb-NO"/>
        </w:rPr>
        <w:lastRenderedPageBreak/>
        <w:t>+ Thực hiện Luật Đất đai năm 2024, việc bồi thường, hỗ trợ, tái định cư ngày càng phù hợp hơn với yêu cầu thực tế cũng như lợi ích kinh tế đảm bảo tính khả năng thực hiện các dự án</w:t>
      </w:r>
      <w:r w:rsidR="00177F9D">
        <w:rPr>
          <w:sz w:val="27"/>
          <w:szCs w:val="27"/>
          <w:lang w:val="nb-NO"/>
        </w:rPr>
        <w:t>,</w:t>
      </w:r>
      <w:r w:rsidRPr="00ED34F9">
        <w:rPr>
          <w:sz w:val="27"/>
          <w:szCs w:val="27"/>
          <w:lang w:val="nb-NO"/>
        </w:rPr>
        <w:t xml:space="preserve"> Trong đó đã có sự tiến bộ trong việc xác định giá đất theo quy định của Luật Đất đai 2024 sẽ tiệm cận với giá thị trường</w:t>
      </w:r>
      <w:r w:rsidR="00177F9D">
        <w:rPr>
          <w:sz w:val="27"/>
          <w:szCs w:val="27"/>
          <w:lang w:val="nb-NO"/>
        </w:rPr>
        <w:t>,</w:t>
      </w:r>
      <w:r w:rsidRPr="00ED34F9">
        <w:rPr>
          <w:sz w:val="27"/>
          <w:szCs w:val="27"/>
          <w:lang w:val="nb-NO"/>
        </w:rPr>
        <w:t xml:space="preserve"> Người được tái định cư sẽ được giao đất Tái định cư trước khi cơ quan nhà nước ra Quyết định thu hồi đất; việc bồi thường khi Nhà nước thu hồi đất phải bảo đảm người có đất bị thu hồi có chỗ ở, đảm bảo thu nhập và điều kiện sống bằng hoặc tốt hơn nơi ở cũ (Đối với kế hoạch sử dụng đất 2025 Vạn Ninh đã bố trí xây dựng cơ sở hạ tầng các khu tái định cư (Khu Tái định cư Vạn Thắng – GĐ1, Khu Tái định cư Ninh Mã (GĐ2),</w:t>
      </w:r>
      <w:r w:rsidR="00177F9D">
        <w:rPr>
          <w:sz w:val="27"/>
          <w:szCs w:val="27"/>
          <w:lang w:val="nb-NO"/>
        </w:rPr>
        <w:t>,,,</w:t>
      </w:r>
      <w:r w:rsidRPr="00ED34F9">
        <w:rPr>
          <w:sz w:val="27"/>
          <w:szCs w:val="27"/>
          <w:lang w:val="nb-NO"/>
        </w:rPr>
        <w:t xml:space="preserve"> và các khu phát triển hạ tầng khác có điều kiện về giao thông, đất đai, hạ tầng khác…đáp ứng tốt hơn so với vị trí các hộ dân dự kiến sẽ được thu hồi phục vụ dự án Khu đô thị mới cao cấp Tu Bông, Cổ Mã, Đầm Môn,…)</w:t>
      </w:r>
      <w:r w:rsidR="00177F9D">
        <w:rPr>
          <w:sz w:val="27"/>
          <w:szCs w:val="27"/>
          <w:lang w:val="nb-NO"/>
        </w:rPr>
        <w:t>,</w:t>
      </w:r>
      <w:r w:rsidRPr="00ED34F9">
        <w:rPr>
          <w:sz w:val="27"/>
          <w:szCs w:val="27"/>
          <w:lang w:val="nb-NO"/>
        </w:rPr>
        <w:t xml:space="preserve"> Việc tổ chức thực hiện thu hồi, bồi thường, hỗ trợ tái định cư để thực hiện thu hồi đất phục vụ vào mục đích quốc phòng, an ninh, xây dựng kết cấu hạ tầng kỹ thuật, xây dựng cơ sở hạ tầng xã hội,…theo quy định của Luật Đất đai 2024 sẽ cơ bản thỏa mãn kỳ vọng của người dân, hạn chế đến mức thấp nhất việc khiếu nại khiếu kiện trong công việc này</w:t>
      </w:r>
      <w:r w:rsidR="00945D0C">
        <w:rPr>
          <w:sz w:val="27"/>
          <w:szCs w:val="27"/>
          <w:lang w:val="nb-NO"/>
        </w:rPr>
        <w:t>.</w:t>
      </w:r>
      <w:r w:rsidR="00BF0476" w:rsidRPr="00631F53">
        <w:rPr>
          <w:rFonts w:eastAsia="Times New Roman"/>
          <w:color w:val="FF0000"/>
          <w:szCs w:val="28"/>
          <w:lang w:val="de-DE"/>
        </w:rPr>
        <w:t xml:space="preserve"> </w:t>
      </w:r>
    </w:p>
    <w:p w14:paraId="3FA91EFB" w14:textId="0B16270B" w:rsidR="00BF0476" w:rsidRPr="00441BD9" w:rsidRDefault="00BF0476" w:rsidP="00892A46">
      <w:pPr>
        <w:pStyle w:val="3"/>
        <w:spacing w:after="0"/>
        <w:outlineLvl w:val="2"/>
        <w:rPr>
          <w:color w:val="auto"/>
          <w:spacing w:val="-2"/>
        </w:rPr>
      </w:pPr>
      <w:bookmarkStart w:id="374" w:name="_Toc180401344"/>
      <w:bookmarkStart w:id="375" w:name="_Toc185541261"/>
      <w:bookmarkStart w:id="376" w:name="_Toc194941061"/>
      <w:r w:rsidRPr="00441BD9">
        <w:rPr>
          <w:color w:val="auto"/>
        </w:rPr>
        <w:t>1</w:t>
      </w:r>
      <w:r w:rsidR="00F567F7">
        <w:rPr>
          <w:color w:val="auto"/>
          <w:lang w:val="en-US"/>
        </w:rPr>
        <w:t>.</w:t>
      </w:r>
      <w:r w:rsidRPr="00441BD9">
        <w:rPr>
          <w:color w:val="auto"/>
        </w:rPr>
        <w:t>3</w:t>
      </w:r>
      <w:r w:rsidR="00F567F7">
        <w:rPr>
          <w:color w:val="auto"/>
          <w:lang w:val="en-US"/>
        </w:rPr>
        <w:t>.</w:t>
      </w:r>
      <w:r w:rsidRPr="00441BD9">
        <w:rPr>
          <w:color w:val="auto"/>
        </w:rPr>
        <w:t xml:space="preserve"> Tính khả</w:t>
      </w:r>
      <w:r w:rsidRPr="00441BD9">
        <w:rPr>
          <w:color w:val="auto"/>
          <w:spacing w:val="-1"/>
        </w:rPr>
        <w:t xml:space="preserve"> </w:t>
      </w:r>
      <w:r w:rsidRPr="00441BD9">
        <w:rPr>
          <w:color w:val="auto"/>
        </w:rPr>
        <w:t>thi</w:t>
      </w:r>
      <w:r w:rsidRPr="00441BD9">
        <w:rPr>
          <w:color w:val="auto"/>
          <w:spacing w:val="1"/>
        </w:rPr>
        <w:t xml:space="preserve"> </w:t>
      </w:r>
      <w:r w:rsidRPr="00441BD9">
        <w:rPr>
          <w:color w:val="auto"/>
        </w:rPr>
        <w:t>của</w:t>
      </w:r>
      <w:r w:rsidRPr="00441BD9">
        <w:rPr>
          <w:color w:val="auto"/>
          <w:spacing w:val="-1"/>
        </w:rPr>
        <w:t xml:space="preserve"> </w:t>
      </w:r>
      <w:r w:rsidRPr="00441BD9">
        <w:rPr>
          <w:color w:val="auto"/>
        </w:rPr>
        <w:t>việc</w:t>
      </w:r>
      <w:r w:rsidRPr="00441BD9">
        <w:rPr>
          <w:color w:val="auto"/>
          <w:spacing w:val="-1"/>
        </w:rPr>
        <w:t xml:space="preserve"> </w:t>
      </w:r>
      <w:r w:rsidRPr="00441BD9">
        <w:rPr>
          <w:color w:val="auto"/>
        </w:rPr>
        <w:t>thực</w:t>
      </w:r>
      <w:r w:rsidRPr="00441BD9">
        <w:rPr>
          <w:color w:val="auto"/>
          <w:spacing w:val="-1"/>
        </w:rPr>
        <w:t xml:space="preserve"> </w:t>
      </w:r>
      <w:r w:rsidRPr="00441BD9">
        <w:rPr>
          <w:color w:val="auto"/>
          <w:spacing w:val="-2"/>
        </w:rPr>
        <w:t>hiện</w:t>
      </w:r>
      <w:bookmarkEnd w:id="374"/>
      <w:bookmarkEnd w:id="375"/>
      <w:bookmarkEnd w:id="376"/>
    </w:p>
    <w:p w14:paraId="2DF1B71D" w14:textId="3281504E" w:rsidR="004A576A" w:rsidRPr="00ED34F9" w:rsidRDefault="004A576A" w:rsidP="004A576A">
      <w:pPr>
        <w:spacing w:before="120" w:after="120" w:line="340" w:lineRule="atLeast"/>
        <w:ind w:firstLine="567"/>
        <w:jc w:val="both"/>
        <w:rPr>
          <w:sz w:val="27"/>
          <w:szCs w:val="27"/>
          <w:lang w:val="nb-NO"/>
        </w:rPr>
      </w:pPr>
      <w:r w:rsidRPr="00441BD9">
        <w:rPr>
          <w:sz w:val="27"/>
          <w:szCs w:val="27"/>
          <w:lang w:val="nb-NO"/>
        </w:rPr>
        <w:t xml:space="preserve">Đối với các công trình dự án đưa </w:t>
      </w:r>
      <w:r w:rsidRPr="00ED34F9">
        <w:rPr>
          <w:sz w:val="27"/>
          <w:szCs w:val="27"/>
          <w:lang w:val="nb-NO"/>
        </w:rPr>
        <w:t>vào kế hoạch sử dụng đất năm 2025 huyện Vạn Ninh phải được tổng hợp căn cứ sự phù hợp của điều chỉnh quy hoạch sử dụng đất huyện đã được phê duyệt, nhu cầu sử dụng đất của các ngành, lĩnh vực, của UBND các xã, thị trấn</w:t>
      </w:r>
      <w:r w:rsidR="00177F9D">
        <w:rPr>
          <w:sz w:val="27"/>
          <w:szCs w:val="27"/>
          <w:lang w:val="nb-NO"/>
        </w:rPr>
        <w:t>,</w:t>
      </w:r>
      <w:r w:rsidRPr="00ED34F9">
        <w:rPr>
          <w:sz w:val="27"/>
          <w:szCs w:val="27"/>
          <w:lang w:val="nb-NO"/>
        </w:rPr>
        <w:t xml:space="preserve"> Trong đó:</w:t>
      </w:r>
    </w:p>
    <w:p w14:paraId="2D0AAF06" w14:textId="47E892C1" w:rsidR="004A576A" w:rsidRPr="00ED34F9" w:rsidRDefault="004A576A" w:rsidP="004A576A">
      <w:pPr>
        <w:spacing w:before="120" w:after="120" w:line="340" w:lineRule="atLeast"/>
        <w:ind w:firstLine="567"/>
        <w:jc w:val="both"/>
        <w:rPr>
          <w:sz w:val="27"/>
          <w:szCs w:val="27"/>
          <w:lang w:val="nb-NO"/>
        </w:rPr>
      </w:pPr>
      <w:r w:rsidRPr="00ED34F9">
        <w:rPr>
          <w:sz w:val="27"/>
          <w:szCs w:val="27"/>
          <w:lang w:val="nb-NO"/>
        </w:rPr>
        <w:t>+ Đối với các dự án đầu tư công có thu hồi đất, chuyển mục đích sử dụng đất trồng lúa, đất rừng đảm bảo đã có Nghị quyết, Quyết định chủ trương đầu tư thực hiện, dự án thuộc kế hoạch đầu tư công đã được phê duyệt, đã xác định được nguồn vốn để triển khai thực hiện trong năm kế hoạch nên đảm bảo tính khả thi khi đưa vào kế hoạch sử dụng đất</w:t>
      </w:r>
      <w:r w:rsidR="00945D0C">
        <w:rPr>
          <w:sz w:val="27"/>
          <w:szCs w:val="27"/>
          <w:lang w:val="nb-NO"/>
        </w:rPr>
        <w:t>.</w:t>
      </w:r>
      <w:r w:rsidRPr="00ED34F9">
        <w:rPr>
          <w:sz w:val="27"/>
          <w:szCs w:val="27"/>
          <w:lang w:val="nb-NO"/>
        </w:rPr>
        <w:t xml:space="preserve"> </w:t>
      </w:r>
    </w:p>
    <w:p w14:paraId="0DE94AB4" w14:textId="42545F96" w:rsidR="004A576A" w:rsidRPr="00ED34F9" w:rsidRDefault="004A576A" w:rsidP="004A576A">
      <w:pPr>
        <w:spacing w:before="120" w:after="120" w:line="340" w:lineRule="atLeast"/>
        <w:ind w:firstLine="567"/>
        <w:jc w:val="both"/>
        <w:rPr>
          <w:sz w:val="27"/>
          <w:szCs w:val="27"/>
          <w:lang w:val="nb-NO"/>
        </w:rPr>
      </w:pPr>
      <w:r w:rsidRPr="00ED34F9">
        <w:rPr>
          <w:sz w:val="27"/>
          <w:szCs w:val="27"/>
          <w:lang w:val="nb-NO"/>
        </w:rPr>
        <w:t>+ Đối với các dự án đầu tư lớn khác khi đăng ký nhu cầu sử dụng đất thì các chủ đầu tư dự án trên cơ sở lộ trình kế hoạch thực hiện công trình dự án để tiến hành đăng ký lộ trình kế hoạch xin triển khai thực hiện dự án vào kế hoạch sử dụng đất cấp huyện để đảm bảo tính khả thi khi thực hiện chỉ tiêu cũng như kế hoạch thực hiện theo các năm của dự án</w:t>
      </w:r>
      <w:r w:rsidR="00945D0C">
        <w:rPr>
          <w:sz w:val="27"/>
          <w:szCs w:val="27"/>
          <w:lang w:val="nb-NO"/>
        </w:rPr>
        <w:t>.</w:t>
      </w:r>
      <w:r w:rsidRPr="00ED34F9">
        <w:rPr>
          <w:sz w:val="27"/>
          <w:szCs w:val="27"/>
          <w:lang w:val="nb-NO"/>
        </w:rPr>
        <w:t xml:space="preserve"> </w:t>
      </w:r>
    </w:p>
    <w:p w14:paraId="49E3A6D8" w14:textId="73643996" w:rsidR="004A576A" w:rsidRPr="00ED34F9" w:rsidRDefault="004A576A" w:rsidP="004A576A">
      <w:pPr>
        <w:spacing w:before="120" w:after="120" w:line="340" w:lineRule="atLeast"/>
        <w:ind w:firstLine="567"/>
        <w:jc w:val="both"/>
        <w:rPr>
          <w:sz w:val="27"/>
          <w:szCs w:val="27"/>
          <w:lang w:val="nb-NO"/>
        </w:rPr>
      </w:pPr>
      <w:r w:rsidRPr="00ED34F9">
        <w:rPr>
          <w:sz w:val="27"/>
          <w:szCs w:val="27"/>
          <w:lang w:val="nb-NO"/>
        </w:rPr>
        <w:t>+ Đối với các công trình dự án giao đất đưa vào kế hoạch được xác định để đăng ký giao đất cho các cơ quan đơn vị, UBND các xã thị trấn trong việc quản lý sử dụng đất công là một nhiệm vụ phải thực hiện nên đảm bảo tính khả thi đưa vào kế hoạch sử dụng đất</w:t>
      </w:r>
      <w:r w:rsidR="00945D0C">
        <w:rPr>
          <w:sz w:val="27"/>
          <w:szCs w:val="27"/>
          <w:lang w:val="nb-NO"/>
        </w:rPr>
        <w:t>.</w:t>
      </w:r>
    </w:p>
    <w:p w14:paraId="3D8482F0" w14:textId="55F2FF31" w:rsidR="004A576A" w:rsidRPr="00ED34F9" w:rsidRDefault="004A576A" w:rsidP="004A576A">
      <w:pPr>
        <w:spacing w:before="120" w:after="120" w:line="340" w:lineRule="atLeast"/>
        <w:ind w:firstLine="567"/>
        <w:jc w:val="both"/>
        <w:rPr>
          <w:sz w:val="27"/>
          <w:szCs w:val="27"/>
          <w:lang w:val="nb-NO"/>
        </w:rPr>
      </w:pPr>
      <w:r w:rsidRPr="00ED34F9">
        <w:rPr>
          <w:sz w:val="27"/>
          <w:szCs w:val="27"/>
          <w:lang w:val="nb-NO"/>
        </w:rPr>
        <w:t>+ Đối với các dự án thực hiện thuê đất (Đã triển khai thu hồi đất) chỉ đăng ký để hoàn thiện thủ tục giao đất nên sẽ đảm bảo tính khả thi thực hiện</w:t>
      </w:r>
      <w:r w:rsidR="00945D0C">
        <w:rPr>
          <w:sz w:val="27"/>
          <w:szCs w:val="27"/>
          <w:lang w:val="nb-NO"/>
        </w:rPr>
        <w:t>.</w:t>
      </w:r>
    </w:p>
    <w:p w14:paraId="1F9FFC31" w14:textId="14F0BC31" w:rsidR="004A576A" w:rsidRPr="00ED34F9" w:rsidRDefault="004A576A" w:rsidP="004A576A">
      <w:pPr>
        <w:spacing w:before="120" w:after="120" w:line="340" w:lineRule="atLeast"/>
        <w:ind w:firstLine="567"/>
        <w:jc w:val="both"/>
        <w:rPr>
          <w:sz w:val="27"/>
          <w:szCs w:val="27"/>
          <w:lang w:val="nb-NO"/>
        </w:rPr>
      </w:pPr>
      <w:r w:rsidRPr="00ED34F9">
        <w:rPr>
          <w:sz w:val="27"/>
          <w:szCs w:val="27"/>
          <w:lang w:val="nb-NO"/>
        </w:rPr>
        <w:t>+ Đối với công trình đấu giá phục vụ cho tăng nguồn thu từ đất từ các cơ sở nhà đất nhà nước thanh lý và từ các khu dân cư nhà nước đầu tư đưa vào kế hoạch sử dụng đất là đáp về tính khả thi thực hiện dự án</w:t>
      </w:r>
      <w:r w:rsidR="00945D0C">
        <w:rPr>
          <w:sz w:val="27"/>
          <w:szCs w:val="27"/>
          <w:lang w:val="nb-NO"/>
        </w:rPr>
        <w:t>.</w:t>
      </w:r>
    </w:p>
    <w:p w14:paraId="4A57D55C" w14:textId="168070E1" w:rsidR="00950C2C" w:rsidRPr="00631F53" w:rsidRDefault="004A576A" w:rsidP="004A576A">
      <w:pPr>
        <w:widowControl w:val="0"/>
        <w:spacing w:before="120" w:after="0" w:line="240" w:lineRule="auto"/>
        <w:ind w:firstLine="720"/>
        <w:jc w:val="both"/>
        <w:rPr>
          <w:color w:val="FF0000"/>
          <w:spacing w:val="-6"/>
          <w:szCs w:val="28"/>
          <w:lang w:val="de-DE"/>
        </w:rPr>
      </w:pPr>
      <w:r w:rsidRPr="00ED34F9">
        <w:rPr>
          <w:sz w:val="27"/>
          <w:szCs w:val="27"/>
          <w:lang w:val="nb-NO"/>
        </w:rPr>
        <w:t xml:space="preserve">+ </w:t>
      </w:r>
      <w:r w:rsidR="00177F9D">
        <w:rPr>
          <w:sz w:val="27"/>
          <w:szCs w:val="27"/>
          <w:lang w:val="nb-NO"/>
        </w:rPr>
        <w:t>,,,,</w:t>
      </w:r>
    </w:p>
    <w:p w14:paraId="616428F1" w14:textId="3A27F735" w:rsidR="00984014" w:rsidRPr="00441BD9" w:rsidRDefault="00984014" w:rsidP="00892A46">
      <w:pPr>
        <w:pStyle w:val="2"/>
        <w:spacing w:after="0"/>
        <w:ind w:firstLine="720"/>
        <w:outlineLvl w:val="1"/>
        <w:rPr>
          <w:color w:val="auto"/>
        </w:rPr>
      </w:pPr>
      <w:bookmarkStart w:id="377" w:name="_Toc185541262"/>
      <w:bookmarkStart w:id="378" w:name="_Toc194941062"/>
      <w:r w:rsidRPr="00441BD9">
        <w:rPr>
          <w:color w:val="auto"/>
        </w:rPr>
        <w:lastRenderedPageBreak/>
        <w:t>II</w:t>
      </w:r>
      <w:r w:rsidR="00F567F7">
        <w:rPr>
          <w:color w:val="auto"/>
          <w:lang w:val="en-US"/>
        </w:rPr>
        <w:t>.</w:t>
      </w:r>
      <w:r w:rsidRPr="00441BD9">
        <w:rPr>
          <w:color w:val="auto"/>
        </w:rPr>
        <w:t xml:space="preserve"> Tổng hợp nhu cầu sử dụng đất và xác định chỉ tiêu sử dụng đất</w:t>
      </w:r>
      <w:bookmarkEnd w:id="377"/>
      <w:bookmarkEnd w:id="378"/>
    </w:p>
    <w:p w14:paraId="5A838349" w14:textId="4278F66C" w:rsidR="00984014" w:rsidRPr="00441BD9" w:rsidRDefault="00984014" w:rsidP="00892A46">
      <w:pPr>
        <w:pStyle w:val="3"/>
        <w:spacing w:after="0"/>
        <w:outlineLvl w:val="2"/>
        <w:rPr>
          <w:color w:val="auto"/>
        </w:rPr>
      </w:pPr>
      <w:bookmarkStart w:id="379" w:name="_Toc180401346"/>
      <w:bookmarkStart w:id="380" w:name="_Toc185541263"/>
      <w:bookmarkStart w:id="381" w:name="_Toc194941063"/>
      <w:r w:rsidRPr="00441BD9">
        <w:rPr>
          <w:color w:val="auto"/>
        </w:rPr>
        <w:t>2</w:t>
      </w:r>
      <w:r w:rsidR="00F567F7">
        <w:rPr>
          <w:color w:val="auto"/>
          <w:lang w:val="en-US"/>
        </w:rPr>
        <w:t>.</w:t>
      </w:r>
      <w:r w:rsidRPr="00441BD9">
        <w:rPr>
          <w:color w:val="auto"/>
        </w:rPr>
        <w:t>1</w:t>
      </w:r>
      <w:r w:rsidR="00F567F7">
        <w:rPr>
          <w:color w:val="auto"/>
          <w:lang w:val="en-US"/>
        </w:rPr>
        <w:t>.</w:t>
      </w:r>
      <w:r w:rsidRPr="00441BD9">
        <w:rPr>
          <w:color w:val="auto"/>
        </w:rPr>
        <w:t xml:space="preserve"> Xác định các chỉ tiêu sử dụng đất đã được phân bổ trong quy</w:t>
      </w:r>
      <w:r w:rsidRPr="00441BD9">
        <w:rPr>
          <w:color w:val="auto"/>
          <w:spacing w:val="-2"/>
        </w:rPr>
        <w:t xml:space="preserve"> </w:t>
      </w:r>
      <w:r w:rsidRPr="00441BD9">
        <w:rPr>
          <w:color w:val="auto"/>
        </w:rPr>
        <w:t>hoạch sử dụng đất cấp huyện và phân bổ đến từng đơn vị hành chính cấp xã</w:t>
      </w:r>
      <w:bookmarkEnd w:id="379"/>
      <w:bookmarkEnd w:id="380"/>
      <w:bookmarkEnd w:id="381"/>
    </w:p>
    <w:p w14:paraId="6CEC23DB" w14:textId="77777777" w:rsidR="004C6410" w:rsidRPr="00441BD9" w:rsidRDefault="004C6410" w:rsidP="004C6410">
      <w:pPr>
        <w:spacing w:before="120" w:after="120" w:line="240" w:lineRule="auto"/>
        <w:ind w:firstLine="720"/>
        <w:jc w:val="both"/>
        <w:rPr>
          <w:sz w:val="27"/>
          <w:szCs w:val="27"/>
          <w:lang w:val="vi-VN"/>
        </w:rPr>
      </w:pPr>
      <w:bookmarkStart w:id="382" w:name="_Toc180401347"/>
      <w:bookmarkStart w:id="383" w:name="_Toc185541264"/>
      <w:r w:rsidRPr="00441BD9">
        <w:rPr>
          <w:sz w:val="27"/>
          <w:szCs w:val="27"/>
          <w:lang w:val="vi-VN"/>
        </w:rPr>
        <w:t xml:space="preserve">Căn cứ xác định nhu cầu sử dụng đất: </w:t>
      </w:r>
    </w:p>
    <w:p w14:paraId="3A28882A" w14:textId="77777777" w:rsidR="004C6410" w:rsidRPr="00441BD9" w:rsidRDefault="004C6410" w:rsidP="004C6410">
      <w:pPr>
        <w:spacing w:before="120" w:after="120" w:line="240" w:lineRule="auto"/>
        <w:ind w:firstLine="720"/>
        <w:jc w:val="both"/>
        <w:rPr>
          <w:sz w:val="27"/>
          <w:szCs w:val="27"/>
          <w:lang w:val="vi-VN"/>
        </w:rPr>
      </w:pPr>
      <w:r w:rsidRPr="00441BD9">
        <w:rPr>
          <w:sz w:val="27"/>
          <w:szCs w:val="27"/>
          <w:lang w:val="vi-VN"/>
        </w:rPr>
        <w:t>- Quy hoạch tỉnh Khánh Hòa;</w:t>
      </w:r>
    </w:p>
    <w:p w14:paraId="3FFC739F" w14:textId="77777777" w:rsidR="004C6410" w:rsidRPr="00ED34F9" w:rsidRDefault="004C6410" w:rsidP="004C6410">
      <w:pPr>
        <w:spacing w:before="120" w:after="120" w:line="240" w:lineRule="auto"/>
        <w:ind w:firstLine="720"/>
        <w:jc w:val="both"/>
        <w:rPr>
          <w:sz w:val="27"/>
          <w:szCs w:val="27"/>
          <w:lang w:val="vi-VN"/>
        </w:rPr>
      </w:pPr>
      <w:r w:rsidRPr="00ED34F9">
        <w:rPr>
          <w:sz w:val="27"/>
          <w:szCs w:val="27"/>
          <w:lang w:val="vi-VN"/>
        </w:rPr>
        <w:t>- Điều chỉnh quy hoạch chung xây dựng KKT Vân Phong;</w:t>
      </w:r>
    </w:p>
    <w:p w14:paraId="52EC75B9" w14:textId="77777777" w:rsidR="004C6410" w:rsidRPr="00ED34F9" w:rsidRDefault="004C6410" w:rsidP="004C6410">
      <w:pPr>
        <w:spacing w:before="120" w:after="120" w:line="240" w:lineRule="auto"/>
        <w:ind w:firstLine="720"/>
        <w:jc w:val="both"/>
        <w:rPr>
          <w:sz w:val="27"/>
          <w:szCs w:val="27"/>
          <w:lang w:val="vi-VN"/>
        </w:rPr>
      </w:pPr>
      <w:r w:rsidRPr="00ED34F9">
        <w:rPr>
          <w:sz w:val="27"/>
          <w:szCs w:val="27"/>
          <w:lang w:val="vi-VN"/>
        </w:rPr>
        <w:t>- Nghị quyết đại hội Đảng bộ huyện Vạn Ninh nhiệm kỳ 2020-2025;</w:t>
      </w:r>
    </w:p>
    <w:p w14:paraId="546D27AD" w14:textId="5B9D2748" w:rsidR="004C6410" w:rsidRPr="00945D0C" w:rsidRDefault="004C6410" w:rsidP="004C6410">
      <w:pPr>
        <w:spacing w:before="120" w:after="120" w:line="240" w:lineRule="auto"/>
        <w:ind w:firstLine="720"/>
        <w:jc w:val="both"/>
        <w:rPr>
          <w:sz w:val="27"/>
          <w:szCs w:val="27"/>
        </w:rPr>
      </w:pPr>
      <w:r w:rsidRPr="00ED34F9">
        <w:rPr>
          <w:sz w:val="27"/>
          <w:szCs w:val="27"/>
          <w:lang w:val="vi-VN"/>
        </w:rPr>
        <w:t>- Kế hoạch phát triển KTXH của tỉnh Khánh Hòa và huyện Vạn Ninh giai đoạn 2021-2025</w:t>
      </w:r>
      <w:r w:rsidR="00945D0C">
        <w:rPr>
          <w:sz w:val="27"/>
          <w:szCs w:val="27"/>
        </w:rPr>
        <w:t>.</w:t>
      </w:r>
    </w:p>
    <w:p w14:paraId="7A980025" w14:textId="04408642" w:rsidR="004C6410" w:rsidRPr="00945D0C" w:rsidRDefault="004C6410" w:rsidP="004C6410">
      <w:pPr>
        <w:spacing w:before="120" w:after="120" w:line="240" w:lineRule="auto"/>
        <w:ind w:firstLine="720"/>
        <w:jc w:val="both"/>
        <w:rPr>
          <w:sz w:val="27"/>
          <w:szCs w:val="27"/>
        </w:rPr>
      </w:pPr>
      <w:r w:rsidRPr="00ED34F9">
        <w:rPr>
          <w:sz w:val="27"/>
          <w:szCs w:val="27"/>
          <w:lang w:val="vi-VN"/>
        </w:rPr>
        <w:t>- Kế hoạch đầu tư công năm 2025 của huyện Vạn Ninh</w:t>
      </w:r>
      <w:r w:rsidR="00945D0C">
        <w:rPr>
          <w:sz w:val="27"/>
          <w:szCs w:val="27"/>
        </w:rPr>
        <w:t>.</w:t>
      </w:r>
    </w:p>
    <w:p w14:paraId="344A85A7" w14:textId="77777777" w:rsidR="004C6410" w:rsidRPr="00ED34F9" w:rsidRDefault="004C6410" w:rsidP="004C6410">
      <w:pPr>
        <w:spacing w:before="120" w:after="120" w:line="240" w:lineRule="auto"/>
        <w:ind w:firstLine="720"/>
        <w:jc w:val="both"/>
        <w:rPr>
          <w:sz w:val="27"/>
          <w:szCs w:val="27"/>
          <w:lang w:val="vi-VN"/>
        </w:rPr>
      </w:pPr>
      <w:r w:rsidRPr="00ED34F9">
        <w:rPr>
          <w:sz w:val="27"/>
          <w:szCs w:val="27"/>
          <w:lang w:val="vi-VN"/>
        </w:rPr>
        <w:t>- Kế hoạch thực hiện Chương trình xây dựng nông thôn mới, chương trình phát triển đô thị,…</w:t>
      </w:r>
    </w:p>
    <w:p w14:paraId="29F61509" w14:textId="405FC44C" w:rsidR="004C6410" w:rsidRPr="00945D0C" w:rsidRDefault="004C6410" w:rsidP="004C6410">
      <w:pPr>
        <w:spacing w:before="120" w:after="120" w:line="240" w:lineRule="auto"/>
        <w:ind w:firstLine="720"/>
        <w:jc w:val="both"/>
        <w:rPr>
          <w:sz w:val="27"/>
          <w:szCs w:val="27"/>
        </w:rPr>
      </w:pPr>
      <w:r w:rsidRPr="00ED34F9">
        <w:rPr>
          <w:sz w:val="27"/>
          <w:szCs w:val="27"/>
          <w:lang w:val="vi-VN"/>
        </w:rPr>
        <w:t>- Danh mục công trình, dự án đã đưa vào KHSD đất năm 2024 nhưng chưa thực hiện, tiếp tục thực hiện năm 2025</w:t>
      </w:r>
      <w:r w:rsidR="00945D0C">
        <w:rPr>
          <w:sz w:val="27"/>
          <w:szCs w:val="27"/>
        </w:rPr>
        <w:t>.</w:t>
      </w:r>
    </w:p>
    <w:p w14:paraId="2F6A12E6" w14:textId="045577AE" w:rsidR="004C6410" w:rsidRPr="00945D0C" w:rsidRDefault="004C6410" w:rsidP="004C6410">
      <w:pPr>
        <w:spacing w:before="120" w:after="120" w:line="240" w:lineRule="auto"/>
        <w:ind w:firstLine="720"/>
        <w:jc w:val="both"/>
        <w:rPr>
          <w:sz w:val="27"/>
          <w:szCs w:val="27"/>
        </w:rPr>
      </w:pPr>
      <w:r w:rsidRPr="00ED34F9">
        <w:rPr>
          <w:sz w:val="27"/>
          <w:szCs w:val="27"/>
          <w:lang w:val="vi-VN"/>
        </w:rPr>
        <w:t>- Diện tích đăng ký nhu cầu của tổ chức, hộ gia đình, các nhân trong năm 2025</w:t>
      </w:r>
      <w:r w:rsidR="00945D0C">
        <w:rPr>
          <w:sz w:val="27"/>
          <w:szCs w:val="27"/>
        </w:rPr>
        <w:t>.</w:t>
      </w:r>
    </w:p>
    <w:p w14:paraId="0686D924" w14:textId="39F10192" w:rsidR="00984014" w:rsidRPr="00441BD9" w:rsidRDefault="00984014" w:rsidP="004C6410">
      <w:pPr>
        <w:pStyle w:val="3"/>
        <w:spacing w:after="0"/>
        <w:outlineLvl w:val="2"/>
        <w:rPr>
          <w:color w:val="auto"/>
        </w:rPr>
      </w:pPr>
      <w:bookmarkStart w:id="384" w:name="_Toc194941064"/>
      <w:r w:rsidRPr="00441BD9">
        <w:rPr>
          <w:color w:val="auto"/>
        </w:rPr>
        <w:t>2</w:t>
      </w:r>
      <w:r w:rsidR="0068365C">
        <w:rPr>
          <w:color w:val="auto"/>
          <w:lang w:val="en-US"/>
        </w:rPr>
        <w:t>.</w:t>
      </w:r>
      <w:r w:rsidRPr="00441BD9">
        <w:rPr>
          <w:color w:val="auto"/>
        </w:rPr>
        <w:t>2</w:t>
      </w:r>
      <w:r w:rsidR="0068365C">
        <w:rPr>
          <w:color w:val="auto"/>
          <w:lang w:val="en-US"/>
        </w:rPr>
        <w:t>.</w:t>
      </w:r>
      <w:r w:rsidRPr="00441BD9">
        <w:rPr>
          <w:color w:val="auto"/>
        </w:rPr>
        <w:t xml:space="preserve"> Xác định diện tích các loại đất do cấp huyện xác định</w:t>
      </w:r>
      <w:bookmarkEnd w:id="382"/>
      <w:bookmarkEnd w:id="383"/>
      <w:bookmarkEnd w:id="384"/>
    </w:p>
    <w:p w14:paraId="7E44EBFA" w14:textId="435C9F97" w:rsidR="00984014" w:rsidRPr="00441BD9" w:rsidRDefault="00984014" w:rsidP="00984014">
      <w:pPr>
        <w:pStyle w:val="4"/>
        <w:spacing w:after="0"/>
        <w:ind w:firstLine="720"/>
        <w:jc w:val="both"/>
      </w:pPr>
      <w:bookmarkStart w:id="385" w:name="_Toc180401348"/>
      <w:bookmarkStart w:id="386" w:name="_Toc185541265"/>
      <w:r w:rsidRPr="00441BD9">
        <w:t>2</w:t>
      </w:r>
      <w:r w:rsidR="0068365C">
        <w:t>.</w:t>
      </w:r>
      <w:r w:rsidRPr="00441BD9">
        <w:t>2</w:t>
      </w:r>
      <w:r w:rsidR="0068365C">
        <w:t>.</w:t>
      </w:r>
      <w:r w:rsidRPr="00441BD9">
        <w:t>1</w:t>
      </w:r>
      <w:r w:rsidR="0068365C">
        <w:t>.</w:t>
      </w:r>
      <w:r w:rsidRPr="00441BD9">
        <w:t xml:space="preserve"> Chỉ tiêu sử dụng đất trong kế hoạch sử dụng đất năm trước chưa thực hiện hết</w:t>
      </w:r>
      <w:bookmarkEnd w:id="385"/>
      <w:bookmarkEnd w:id="386"/>
      <w:r w:rsidRPr="00441BD9">
        <w:t xml:space="preserve"> </w:t>
      </w:r>
    </w:p>
    <w:p w14:paraId="60BCCF88" w14:textId="041D7D06" w:rsidR="004C6410" w:rsidRPr="00ED34F9" w:rsidRDefault="004C6410" w:rsidP="004C6410">
      <w:pPr>
        <w:spacing w:before="60" w:after="60" w:line="240" w:lineRule="auto"/>
        <w:ind w:firstLine="709"/>
        <w:jc w:val="both"/>
        <w:rPr>
          <w:sz w:val="27"/>
          <w:szCs w:val="27"/>
          <w:lang w:val="vi-VN"/>
        </w:rPr>
      </w:pPr>
      <w:r w:rsidRPr="00ED34F9">
        <w:rPr>
          <w:sz w:val="27"/>
          <w:szCs w:val="27"/>
          <w:lang w:val="vi-VN"/>
        </w:rPr>
        <w:t xml:space="preserve">Căn cứ đánh giá kết quả thực hiện các chỉ tiêu kế hoạch sử dụng đất năm 2024 của huyện từ đó cho thấy các công trình, dự án đăng ký nhu cầu sử dụng năm 2024 chưa thực hiện và tiếp tục thực hiện năm 2025 </w:t>
      </w:r>
      <w:r w:rsidRPr="00ED34F9">
        <w:rPr>
          <w:i/>
          <w:sz w:val="27"/>
          <w:szCs w:val="27"/>
          <w:lang w:val="vi-VN"/>
        </w:rPr>
        <w:t>(phù hợp kế hoạch với phát triển kinh tế - xã hội trên địa bàn huyện)</w:t>
      </w:r>
      <w:r w:rsidR="00177F9D">
        <w:rPr>
          <w:sz w:val="27"/>
          <w:szCs w:val="27"/>
          <w:lang w:val="vi-VN"/>
        </w:rPr>
        <w:t>,</w:t>
      </w:r>
      <w:r w:rsidRPr="00ED34F9">
        <w:rPr>
          <w:sz w:val="27"/>
          <w:szCs w:val="27"/>
          <w:lang w:val="vi-VN"/>
        </w:rPr>
        <w:t xml:space="preserve"> Trong đó, đã loại trừ các dự án trong năm kế hoạch 2023 chưa thực hiện mà năm 2025 chưa bố trí được nguồn vốn, chưa có nhu cầu, công trình dự án thực hiện không phải thu hồi đất, chuyển mục đích sử dụng đất</w:t>
      </w:r>
      <w:r w:rsidR="00945D0C">
        <w:rPr>
          <w:sz w:val="27"/>
          <w:szCs w:val="27"/>
        </w:rPr>
        <w:t>.</w:t>
      </w:r>
      <w:r w:rsidRPr="00ED34F9">
        <w:rPr>
          <w:sz w:val="27"/>
          <w:szCs w:val="27"/>
          <w:lang w:val="vi-VN"/>
        </w:rPr>
        <w:t xml:space="preserve"> </w:t>
      </w:r>
    </w:p>
    <w:p w14:paraId="08BB0AD9" w14:textId="396A5F9D" w:rsidR="00984014" w:rsidRPr="00631F53" w:rsidRDefault="004C6410" w:rsidP="004C6410">
      <w:pPr>
        <w:pStyle w:val="ListParagraph"/>
        <w:tabs>
          <w:tab w:val="left" w:pos="0"/>
          <w:tab w:val="left" w:pos="1121"/>
        </w:tabs>
        <w:spacing w:after="0" w:line="240" w:lineRule="auto"/>
        <w:ind w:left="0" w:firstLine="720"/>
        <w:jc w:val="both"/>
        <w:rPr>
          <w:rFonts w:ascii="Times New Roman" w:hAnsi="Times New Roman"/>
          <w:i/>
          <w:color w:val="FF0000"/>
          <w:sz w:val="28"/>
          <w:szCs w:val="28"/>
          <w:lang w:val="en-US"/>
        </w:rPr>
      </w:pPr>
      <w:bookmarkStart w:id="387" w:name="_Toc431899626"/>
      <w:bookmarkStart w:id="388" w:name="_Toc465657444"/>
      <w:r w:rsidRPr="00ED34F9">
        <w:rPr>
          <w:rFonts w:ascii="Times New Roman" w:hAnsi="Times New Roman"/>
          <w:sz w:val="27"/>
          <w:szCs w:val="27"/>
          <w:lang w:val="vi-VN"/>
        </w:rPr>
        <w:t>Trên cơ sở chỉ tiêu sử dụng đất năm 2024 chưa thực hiện hết chuyển sang năm 2025 và căn cứ nhu cầu sử dụng đất năm 2025 của tổ chức, hộ gia đình, cá nhân; căn cứ kế hoạch phát triển kinh tế xã hội của huyện trong năm 2025; căn cứ kế hoạch đầu tư trung hạn của huyện, tỉnh;</w:t>
      </w:r>
      <w:r w:rsidR="00177F9D">
        <w:rPr>
          <w:rFonts w:ascii="Times New Roman" w:hAnsi="Times New Roman"/>
          <w:sz w:val="27"/>
          <w:szCs w:val="27"/>
          <w:lang w:val="vi-VN"/>
        </w:rPr>
        <w:t>,,</w:t>
      </w:r>
      <w:r w:rsidRPr="00ED34F9">
        <w:rPr>
          <w:rFonts w:ascii="Times New Roman" w:hAnsi="Times New Roman"/>
          <w:sz w:val="27"/>
          <w:szCs w:val="27"/>
          <w:lang w:val="vi-VN"/>
        </w:rPr>
        <w:t xml:space="preserve"> để từ đó xây dựng KHSD đất năm 2025</w:t>
      </w:r>
      <w:r w:rsidR="00177F9D">
        <w:rPr>
          <w:rFonts w:ascii="Times New Roman" w:hAnsi="Times New Roman"/>
          <w:sz w:val="27"/>
          <w:szCs w:val="27"/>
          <w:lang w:val="vi-VN"/>
        </w:rPr>
        <w:t>,</w:t>
      </w:r>
      <w:r w:rsidRPr="00ED34F9">
        <w:rPr>
          <w:rFonts w:ascii="Times New Roman" w:hAnsi="Times New Roman"/>
          <w:sz w:val="27"/>
          <w:szCs w:val="27"/>
          <w:lang w:val="vi-VN"/>
        </w:rPr>
        <w:t xml:space="preserve"> Tuy nhiên, do KHSD đất năm 2024 đã duyệt được tính trên cơ sở nhu cầu sử dụng đất của các ngành theo các dự án đề xuất</w:t>
      </w:r>
      <w:r w:rsidR="00177F9D">
        <w:rPr>
          <w:rFonts w:ascii="Times New Roman" w:hAnsi="Times New Roman"/>
          <w:sz w:val="27"/>
          <w:szCs w:val="27"/>
          <w:lang w:val="vi-VN"/>
        </w:rPr>
        <w:t>,</w:t>
      </w:r>
      <w:r w:rsidRPr="00ED34F9">
        <w:rPr>
          <w:rFonts w:ascii="Times New Roman" w:hAnsi="Times New Roman"/>
          <w:sz w:val="27"/>
          <w:szCs w:val="27"/>
          <w:lang w:val="vi-VN"/>
        </w:rPr>
        <w:t xml:space="preserve"> Vì vậy, khi xây dựng KHSD đất năm 2025 thì các chỉ tiêu sử dụng đất năm 2024 chuyển sang năm 2025 có chỉ tiêu phù hợp, có chỉ tiêu không phù hợp với thực tế cần phải điều chỉnh lại hoặc chỉ chuyển tiếp một phần trong diện tích chưa thực hiện được, thay đổi vị trí, quy mô so với năm kế hoạch 2024 được duyệt</w:t>
      </w:r>
      <w:bookmarkEnd w:id="387"/>
      <w:bookmarkEnd w:id="388"/>
      <w:r w:rsidR="00945D0C">
        <w:rPr>
          <w:rFonts w:ascii="Times New Roman" w:hAnsi="Times New Roman"/>
          <w:sz w:val="27"/>
          <w:szCs w:val="27"/>
          <w:lang w:val="en-US"/>
        </w:rPr>
        <w:t>.</w:t>
      </w:r>
      <w:r w:rsidR="00984014" w:rsidRPr="00631F53">
        <w:rPr>
          <w:rFonts w:ascii="Times New Roman" w:hAnsi="Times New Roman"/>
          <w:i/>
          <w:color w:val="FF0000"/>
          <w:sz w:val="28"/>
          <w:szCs w:val="28"/>
          <w:lang w:val="en-US"/>
        </w:rPr>
        <w:t xml:space="preserve"> </w:t>
      </w:r>
    </w:p>
    <w:p w14:paraId="0A9BE540" w14:textId="31C59077" w:rsidR="00984014" w:rsidRPr="00DE7C75" w:rsidRDefault="00984014" w:rsidP="00984014">
      <w:pPr>
        <w:pStyle w:val="4"/>
        <w:spacing w:after="0"/>
        <w:ind w:firstLine="720"/>
        <w:jc w:val="both"/>
      </w:pPr>
      <w:bookmarkStart w:id="389" w:name="_Toc185541266"/>
      <w:r w:rsidRPr="00DE7C75">
        <w:t>2</w:t>
      </w:r>
      <w:r w:rsidR="0068365C">
        <w:t>.</w:t>
      </w:r>
      <w:r w:rsidRPr="00DE7C75">
        <w:t>2</w:t>
      </w:r>
      <w:r w:rsidR="0068365C">
        <w:t>.</w:t>
      </w:r>
      <w:r w:rsidRPr="00DE7C75">
        <w:t>2</w:t>
      </w:r>
      <w:r w:rsidR="0068365C">
        <w:t>.</w:t>
      </w:r>
      <w:r w:rsidRPr="00DE7C75">
        <w:t xml:space="preserve"> Chỉ tiêu sử dụng đất theo loại đất quy định tại khoản 4 Điều 67 Luật Đất đai</w:t>
      </w:r>
      <w:bookmarkEnd w:id="389"/>
    </w:p>
    <w:p w14:paraId="1F822612" w14:textId="2F6A4696" w:rsidR="00984014" w:rsidRPr="00DE7C75" w:rsidRDefault="00DE7C75" w:rsidP="00DE7C75">
      <w:pPr>
        <w:pStyle w:val="ListParagraph"/>
        <w:tabs>
          <w:tab w:val="left" w:pos="0"/>
          <w:tab w:val="left" w:pos="1121"/>
        </w:tabs>
        <w:spacing w:after="0" w:line="240" w:lineRule="auto"/>
        <w:ind w:left="0" w:firstLine="720"/>
        <w:jc w:val="both"/>
        <w:rPr>
          <w:rFonts w:ascii="Times New Roman" w:hAnsi="Times New Roman"/>
          <w:sz w:val="27"/>
          <w:szCs w:val="27"/>
          <w:lang w:val="vi-VN"/>
        </w:rPr>
      </w:pPr>
      <w:bookmarkStart w:id="390" w:name="_Toc180401349"/>
      <w:r w:rsidRPr="00DE7C75">
        <w:rPr>
          <w:rFonts w:ascii="Times New Roman" w:hAnsi="Times New Roman"/>
          <w:sz w:val="27"/>
          <w:szCs w:val="27"/>
          <w:lang w:val="vi-VN"/>
        </w:rPr>
        <w:t xml:space="preserve"> Công trình, dự án theo khoản 4 Điều 67 Luật Đất đai năm 2024: có 11 dự án, với tổng diện tích 3.346,65 ha (không tính công trình thuộc lĩnh vực an ninh thuộc Khoản 4 Điều 67 là 11 công trình</w:t>
      </w:r>
      <w:r w:rsidRPr="00DE7C75">
        <w:rPr>
          <w:rFonts w:ascii="Times New Roman" w:hAnsi="Times New Roman"/>
          <w:sz w:val="27"/>
          <w:szCs w:val="27"/>
          <w:lang w:val="en-US"/>
        </w:rPr>
        <w:t>)</w:t>
      </w:r>
      <w:r w:rsidRPr="00DE7C75">
        <w:rPr>
          <w:rFonts w:ascii="Times New Roman" w:hAnsi="Times New Roman"/>
          <w:sz w:val="27"/>
          <w:szCs w:val="27"/>
          <w:lang w:val="vi-VN"/>
        </w:rPr>
        <w:t>.</w:t>
      </w:r>
      <w:r w:rsidR="00984014" w:rsidRPr="00DE7C75">
        <w:rPr>
          <w:rFonts w:ascii="Times New Roman" w:hAnsi="Times New Roman"/>
          <w:sz w:val="27"/>
          <w:szCs w:val="27"/>
          <w:lang w:val="vi-VN"/>
        </w:rPr>
        <w:t xml:space="preserve"> </w:t>
      </w:r>
    </w:p>
    <w:p w14:paraId="5EFB3C7B" w14:textId="20865309" w:rsidR="00984014" w:rsidRPr="00DE7C75" w:rsidRDefault="00984014" w:rsidP="00984014">
      <w:pPr>
        <w:pStyle w:val="4"/>
        <w:spacing w:after="0"/>
        <w:ind w:firstLine="720"/>
        <w:jc w:val="both"/>
      </w:pPr>
      <w:bookmarkStart w:id="391" w:name="_Toc185541267"/>
      <w:r w:rsidRPr="00DE7C75">
        <w:lastRenderedPageBreak/>
        <w:t>2</w:t>
      </w:r>
      <w:r w:rsidR="0068365C">
        <w:t>.</w:t>
      </w:r>
      <w:r w:rsidRPr="00DE7C75">
        <w:t>2</w:t>
      </w:r>
      <w:r w:rsidR="0068365C">
        <w:t>.</w:t>
      </w:r>
      <w:r w:rsidRPr="00DE7C75">
        <w:t>3</w:t>
      </w:r>
      <w:r w:rsidR="0068365C">
        <w:t>.</w:t>
      </w:r>
      <w:r w:rsidRPr="00DE7C75">
        <w:t xml:space="preserve"> Xác định chỉ tiêu sử dụng đất theo loại đất quy định tại Điều 78 và Điều 79 Luật Đất đai thực hiện trong năm kế hoạch mà chưa có các văn bản theo quy định tại khoản 4 Điều 67 Luật Đất đai</w:t>
      </w:r>
      <w:bookmarkEnd w:id="391"/>
    </w:p>
    <w:p w14:paraId="0CD672BD" w14:textId="2AC69063" w:rsidR="00984014" w:rsidRPr="00631F53" w:rsidRDefault="00DE7C75" w:rsidP="00984014">
      <w:pPr>
        <w:pStyle w:val="ListParagraph"/>
        <w:tabs>
          <w:tab w:val="left" w:pos="0"/>
          <w:tab w:val="left" w:pos="1121"/>
        </w:tabs>
        <w:spacing w:after="0" w:line="240" w:lineRule="auto"/>
        <w:ind w:left="0" w:firstLine="720"/>
        <w:jc w:val="both"/>
        <w:rPr>
          <w:rFonts w:ascii="Times New Roman" w:hAnsi="Times New Roman"/>
          <w:i/>
          <w:color w:val="FF0000"/>
          <w:spacing w:val="-2"/>
          <w:sz w:val="28"/>
          <w:szCs w:val="28"/>
          <w:lang w:val="en-US"/>
        </w:rPr>
      </w:pPr>
      <w:r w:rsidRPr="00480AFD">
        <w:rPr>
          <w:rFonts w:ascii="Times New Roman" w:hAnsi="Times New Roman"/>
          <w:sz w:val="27"/>
          <w:szCs w:val="27"/>
        </w:rPr>
        <w:t>Các công trình, dự án theo quy định tại Điều 79 Luật Đất đai thực hiện trong năm kế hoạch mà không thuộc quy định tại khoản 4 Điều 67 Luật Đất đai: có 05 công trình, dự án với diện tích 377,34 ha.</w:t>
      </w:r>
    </w:p>
    <w:p w14:paraId="19FC7515" w14:textId="15787AF3" w:rsidR="00984014" w:rsidRPr="00DE7C75" w:rsidRDefault="00984014" w:rsidP="00984014">
      <w:pPr>
        <w:pStyle w:val="4"/>
        <w:spacing w:after="0"/>
        <w:ind w:firstLine="720"/>
        <w:jc w:val="both"/>
      </w:pPr>
      <w:bookmarkStart w:id="392" w:name="_Toc185541268"/>
      <w:r w:rsidRPr="00DE7C75">
        <w:t>2</w:t>
      </w:r>
      <w:r w:rsidR="0068365C">
        <w:t>.</w:t>
      </w:r>
      <w:r w:rsidRPr="00DE7C75">
        <w:t>2</w:t>
      </w:r>
      <w:r w:rsidR="0068365C">
        <w:t>.</w:t>
      </w:r>
      <w:r w:rsidRPr="00DE7C75">
        <w:t>4</w:t>
      </w:r>
      <w:r w:rsidR="0068365C">
        <w:t>.</w:t>
      </w:r>
      <w:r w:rsidRPr="00DE7C75">
        <w:t xml:space="preserve"> </w:t>
      </w:r>
      <w:bookmarkEnd w:id="390"/>
      <w:r w:rsidRPr="00DE7C75">
        <w:t>Xác định các chỉ tiêu sử dụng đất theo nhu cầu sử dụng đất không thuộc các mục 2</w:t>
      </w:r>
      <w:r w:rsidR="0068365C">
        <w:t>.</w:t>
      </w:r>
      <w:r w:rsidRPr="00DE7C75">
        <w:t>2</w:t>
      </w:r>
      <w:r w:rsidR="0068365C">
        <w:t>.</w:t>
      </w:r>
      <w:r w:rsidRPr="00DE7C75">
        <w:t>1</w:t>
      </w:r>
      <w:r w:rsidR="0068365C">
        <w:t>.</w:t>
      </w:r>
      <w:r w:rsidRPr="00DE7C75">
        <w:t xml:space="preserve">  2</w:t>
      </w:r>
      <w:r w:rsidR="0068365C">
        <w:t>.</w:t>
      </w:r>
      <w:r w:rsidRPr="00DE7C75">
        <w:t>2</w:t>
      </w:r>
      <w:r w:rsidR="0068365C">
        <w:t>.</w:t>
      </w:r>
      <w:r w:rsidRPr="00DE7C75">
        <w:t>2</w:t>
      </w:r>
      <w:r w:rsidR="0068365C">
        <w:t>.</w:t>
      </w:r>
      <w:r w:rsidRPr="00DE7C75">
        <w:t xml:space="preserve"> 2</w:t>
      </w:r>
      <w:r w:rsidR="0068365C">
        <w:t>.</w:t>
      </w:r>
      <w:r w:rsidRPr="00DE7C75">
        <w:t>2</w:t>
      </w:r>
      <w:r w:rsidR="0068365C">
        <w:t>.</w:t>
      </w:r>
      <w:r w:rsidRPr="00DE7C75">
        <w:t>3</w:t>
      </w:r>
      <w:r w:rsidR="0068365C">
        <w:t>.</w:t>
      </w:r>
      <w:r w:rsidRPr="00DE7C75">
        <w:t xml:space="preserve"> nêu trên và khoản 5 Điều 116 Luật Đất đai</w:t>
      </w:r>
      <w:bookmarkEnd w:id="392"/>
    </w:p>
    <w:p w14:paraId="0968F388" w14:textId="77777777" w:rsidR="00DE7C75" w:rsidRPr="00EB512A" w:rsidRDefault="00DE7C75" w:rsidP="00DE7C75">
      <w:pPr>
        <w:spacing w:before="120" w:after="120" w:line="320" w:lineRule="atLeast"/>
        <w:ind w:firstLine="720"/>
        <w:jc w:val="both"/>
        <w:rPr>
          <w:sz w:val="27"/>
          <w:szCs w:val="27"/>
        </w:rPr>
      </w:pPr>
      <w:r w:rsidRPr="00EB512A">
        <w:rPr>
          <w:sz w:val="27"/>
          <w:szCs w:val="27"/>
        </w:rPr>
        <w:t>Theo kết quả đánh giá tình hình thực hiện kế hoạch sử dụng đất năm 2024 của huyện Vạn Ninh và kết quả rà soát về tính khả thi của từng dự án, đặc biệt về khả năng bố trí nguồn vốn, các dự án chưa thực hiện trong năm 2024 đủ điều kiện sẽ được chuyển tiếp qua năm 2025, trong đó:</w:t>
      </w:r>
    </w:p>
    <w:p w14:paraId="1A53506C" w14:textId="77777777" w:rsidR="00DE7C75" w:rsidRPr="00EB512A" w:rsidRDefault="00DE7C75" w:rsidP="00DE7C75">
      <w:pPr>
        <w:spacing w:before="120" w:after="120" w:line="320" w:lineRule="atLeast"/>
        <w:ind w:firstLine="720"/>
        <w:jc w:val="both"/>
        <w:rPr>
          <w:sz w:val="27"/>
          <w:szCs w:val="27"/>
        </w:rPr>
      </w:pPr>
      <w:r w:rsidRPr="00EB512A">
        <w:rPr>
          <w:sz w:val="27"/>
          <w:szCs w:val="27"/>
        </w:rPr>
        <w:t>Tổng số danh mục công trình dự án chuyển tiếp sang năm 2025 là 57 công trình, Diện tích chuyển tiếp có rà soát điều chỉnh 3.867,08 ha, bao gồm:</w:t>
      </w:r>
    </w:p>
    <w:p w14:paraId="778B6598" w14:textId="77777777" w:rsidR="00DE7C75" w:rsidRDefault="00DE7C75" w:rsidP="00DE7C75">
      <w:pPr>
        <w:widowControl w:val="0"/>
        <w:spacing w:before="120" w:after="0" w:line="240" w:lineRule="auto"/>
        <w:ind w:firstLine="720"/>
        <w:jc w:val="both"/>
        <w:rPr>
          <w:sz w:val="27"/>
          <w:szCs w:val="27"/>
        </w:rPr>
      </w:pPr>
      <w:r w:rsidRPr="00EB512A">
        <w:rPr>
          <w:sz w:val="27"/>
          <w:szCs w:val="27"/>
        </w:rPr>
        <w:t>+ Lĩnh vực an ninh, quốc phòng: có 16 dự án, với diện tích 69,75 ha.</w:t>
      </w:r>
    </w:p>
    <w:p w14:paraId="2362EAE1" w14:textId="77777777" w:rsidR="00DE7C75" w:rsidRPr="00480AFD" w:rsidRDefault="00DE7C75" w:rsidP="00DE7C75">
      <w:pPr>
        <w:spacing w:before="120" w:after="120" w:line="320" w:lineRule="atLeast"/>
        <w:ind w:firstLine="720"/>
        <w:jc w:val="both"/>
        <w:rPr>
          <w:sz w:val="27"/>
          <w:szCs w:val="27"/>
        </w:rPr>
      </w:pPr>
      <w:r w:rsidRPr="00480AFD">
        <w:rPr>
          <w:sz w:val="27"/>
          <w:szCs w:val="27"/>
        </w:rPr>
        <w:t>+ Các công trình, dự án đưa vào kế hoạch để thực hiện giao đất, cho thuê đất, chuyển mục đích sử dụng đất: có 07 dự án với diện tích 70,74 ha.</w:t>
      </w:r>
    </w:p>
    <w:p w14:paraId="24D97383" w14:textId="77777777" w:rsidR="00DE7C75" w:rsidRPr="00480AFD" w:rsidRDefault="00DE7C75" w:rsidP="00DE7C75">
      <w:pPr>
        <w:spacing w:before="120" w:after="120" w:line="320" w:lineRule="atLeast"/>
        <w:ind w:firstLine="720"/>
        <w:jc w:val="both"/>
        <w:rPr>
          <w:sz w:val="27"/>
          <w:szCs w:val="27"/>
        </w:rPr>
      </w:pPr>
      <w:r w:rsidRPr="00480AFD">
        <w:rPr>
          <w:sz w:val="27"/>
          <w:szCs w:val="27"/>
        </w:rPr>
        <w:t>+ Còn lại là công trình đấu giá QSD đất, đấu giá tài sản trên đất và chuyển nhượng quyền sử dụng đất, đấu giá lựa chọn nhà đầu tư: 29 dự án/6.313,4 ha (có thực hiện rà soát lại diện tích và ranh giới dự án khi chuyển sang kế hoạch 2025).</w:t>
      </w:r>
    </w:p>
    <w:p w14:paraId="404EBCB7" w14:textId="45311DCA" w:rsidR="00984014" w:rsidRPr="00631F53" w:rsidRDefault="00DE7C75" w:rsidP="00DE7C75">
      <w:pPr>
        <w:widowControl w:val="0"/>
        <w:spacing w:before="120" w:after="0" w:line="240" w:lineRule="auto"/>
        <w:ind w:firstLine="720"/>
        <w:jc w:val="both"/>
        <w:rPr>
          <w:i/>
          <w:color w:val="FF0000"/>
          <w:spacing w:val="-2"/>
          <w:szCs w:val="28"/>
        </w:rPr>
      </w:pPr>
      <w:r w:rsidRPr="00866DCD">
        <w:rPr>
          <w:i/>
          <w:sz w:val="27"/>
          <w:szCs w:val="27"/>
        </w:rPr>
        <w:t>Chi tiết danh mục công trình, dự án chuyển tiếp từ năm 2024 qua 2025 được thể hiện tại mục 1.1 biểu số 25/CH kèm theo báo cáo thuyết minh.</w:t>
      </w:r>
      <w:r w:rsidR="00984014" w:rsidRPr="00631F53">
        <w:rPr>
          <w:i/>
          <w:color w:val="FF0000"/>
          <w:szCs w:val="28"/>
        </w:rPr>
        <w:t xml:space="preserve"> </w:t>
      </w:r>
    </w:p>
    <w:p w14:paraId="27AA8EE0" w14:textId="017481BF" w:rsidR="00984014" w:rsidRPr="00BF092F" w:rsidRDefault="00984014" w:rsidP="00892A46">
      <w:pPr>
        <w:pStyle w:val="3"/>
        <w:spacing w:after="0"/>
        <w:outlineLvl w:val="2"/>
        <w:rPr>
          <w:color w:val="auto"/>
        </w:rPr>
      </w:pPr>
      <w:bookmarkStart w:id="393" w:name="_Toc180401350"/>
      <w:bookmarkStart w:id="394" w:name="_Toc185541269"/>
      <w:bookmarkStart w:id="395" w:name="_Toc194941065"/>
      <w:r w:rsidRPr="00BF092F">
        <w:rPr>
          <w:color w:val="auto"/>
        </w:rPr>
        <w:t>2</w:t>
      </w:r>
      <w:r w:rsidR="0068365C">
        <w:rPr>
          <w:color w:val="auto"/>
          <w:lang w:val="en-US"/>
        </w:rPr>
        <w:t>.</w:t>
      </w:r>
      <w:r w:rsidRPr="00BF092F">
        <w:rPr>
          <w:color w:val="auto"/>
        </w:rPr>
        <w:t>3</w:t>
      </w:r>
      <w:r w:rsidR="0068365C">
        <w:rPr>
          <w:color w:val="auto"/>
          <w:lang w:val="en-US"/>
        </w:rPr>
        <w:t>.</w:t>
      </w:r>
      <w:r w:rsidRPr="00BF092F">
        <w:rPr>
          <w:color w:val="auto"/>
        </w:rPr>
        <w:t xml:space="preserve"> Tổng</w:t>
      </w:r>
      <w:r w:rsidRPr="00BF092F">
        <w:rPr>
          <w:color w:val="auto"/>
          <w:spacing w:val="-2"/>
        </w:rPr>
        <w:t xml:space="preserve"> </w:t>
      </w:r>
      <w:r w:rsidRPr="00BF092F">
        <w:rPr>
          <w:color w:val="auto"/>
        </w:rPr>
        <w:t>hợp</w:t>
      </w:r>
      <w:r w:rsidRPr="00BF092F">
        <w:rPr>
          <w:color w:val="auto"/>
          <w:spacing w:val="-2"/>
        </w:rPr>
        <w:t xml:space="preserve"> </w:t>
      </w:r>
      <w:r w:rsidRPr="00BF092F">
        <w:rPr>
          <w:color w:val="auto"/>
        </w:rPr>
        <w:t>nhu cầu sử</w:t>
      </w:r>
      <w:r w:rsidRPr="00BF092F">
        <w:rPr>
          <w:color w:val="auto"/>
          <w:spacing w:val="-2"/>
        </w:rPr>
        <w:t xml:space="preserve"> </w:t>
      </w:r>
      <w:r w:rsidRPr="00BF092F">
        <w:rPr>
          <w:color w:val="auto"/>
        </w:rPr>
        <w:t>dụng</w:t>
      </w:r>
      <w:r w:rsidRPr="00BF092F">
        <w:rPr>
          <w:color w:val="auto"/>
          <w:spacing w:val="-2"/>
        </w:rPr>
        <w:t xml:space="preserve"> </w:t>
      </w:r>
      <w:r w:rsidRPr="00BF092F">
        <w:rPr>
          <w:color w:val="auto"/>
        </w:rPr>
        <w:t>đất, cân</w:t>
      </w:r>
      <w:r w:rsidRPr="00BF092F">
        <w:rPr>
          <w:color w:val="auto"/>
          <w:spacing w:val="-2"/>
        </w:rPr>
        <w:t xml:space="preserve"> </w:t>
      </w:r>
      <w:r w:rsidRPr="00BF092F">
        <w:rPr>
          <w:color w:val="auto"/>
        </w:rPr>
        <w:t>đối</w:t>
      </w:r>
      <w:r w:rsidRPr="00BF092F">
        <w:rPr>
          <w:color w:val="auto"/>
          <w:spacing w:val="-2"/>
        </w:rPr>
        <w:t xml:space="preserve"> </w:t>
      </w:r>
      <w:r w:rsidRPr="00BF092F">
        <w:rPr>
          <w:color w:val="auto"/>
        </w:rPr>
        <w:t>xác định</w:t>
      </w:r>
      <w:r w:rsidRPr="00BF092F">
        <w:rPr>
          <w:color w:val="auto"/>
          <w:spacing w:val="-2"/>
        </w:rPr>
        <w:t xml:space="preserve"> </w:t>
      </w:r>
      <w:r w:rsidRPr="00BF092F">
        <w:rPr>
          <w:color w:val="auto"/>
        </w:rPr>
        <w:t>các</w:t>
      </w:r>
      <w:r w:rsidRPr="00BF092F">
        <w:rPr>
          <w:color w:val="auto"/>
          <w:spacing w:val="-1"/>
        </w:rPr>
        <w:t xml:space="preserve"> </w:t>
      </w:r>
      <w:r w:rsidRPr="00BF092F">
        <w:rPr>
          <w:color w:val="auto"/>
        </w:rPr>
        <w:t>chỉ</w:t>
      </w:r>
      <w:r w:rsidRPr="00BF092F">
        <w:rPr>
          <w:color w:val="auto"/>
          <w:spacing w:val="-2"/>
        </w:rPr>
        <w:t xml:space="preserve"> </w:t>
      </w:r>
      <w:r w:rsidRPr="00BF092F">
        <w:rPr>
          <w:color w:val="auto"/>
        </w:rPr>
        <w:t>tiêu</w:t>
      </w:r>
      <w:r w:rsidRPr="00BF092F">
        <w:rPr>
          <w:color w:val="auto"/>
          <w:spacing w:val="-2"/>
        </w:rPr>
        <w:t xml:space="preserve"> </w:t>
      </w:r>
      <w:r w:rsidRPr="00BF092F">
        <w:rPr>
          <w:color w:val="auto"/>
        </w:rPr>
        <w:t>sử</w:t>
      </w:r>
      <w:r w:rsidRPr="00BF092F">
        <w:rPr>
          <w:color w:val="auto"/>
          <w:spacing w:val="-1"/>
        </w:rPr>
        <w:t xml:space="preserve"> </w:t>
      </w:r>
      <w:r w:rsidRPr="00BF092F">
        <w:rPr>
          <w:color w:val="auto"/>
        </w:rPr>
        <w:t>dụng</w:t>
      </w:r>
      <w:r w:rsidRPr="00BF092F">
        <w:rPr>
          <w:color w:val="auto"/>
          <w:spacing w:val="-2"/>
        </w:rPr>
        <w:t xml:space="preserve"> </w:t>
      </w:r>
      <w:r w:rsidRPr="00BF092F">
        <w:rPr>
          <w:color w:val="auto"/>
        </w:rPr>
        <w:t>đất</w:t>
      </w:r>
      <w:r w:rsidRPr="00BF092F">
        <w:rPr>
          <w:color w:val="auto"/>
          <w:spacing w:val="-2"/>
        </w:rPr>
        <w:t xml:space="preserve"> </w:t>
      </w:r>
      <w:r w:rsidRPr="00BF092F">
        <w:rPr>
          <w:color w:val="auto"/>
        </w:rPr>
        <w:t>cho</w:t>
      </w:r>
      <w:r w:rsidRPr="00BF092F">
        <w:rPr>
          <w:color w:val="auto"/>
          <w:spacing w:val="-1"/>
        </w:rPr>
        <w:t xml:space="preserve"> </w:t>
      </w:r>
      <w:r w:rsidRPr="00BF092F">
        <w:rPr>
          <w:color w:val="auto"/>
        </w:rPr>
        <w:t>các ngành, lĩnh vực trong năm kế hoạch và phân bổ đến từng đơn vị hành chính cấp xã</w:t>
      </w:r>
      <w:bookmarkEnd w:id="393"/>
      <w:bookmarkEnd w:id="394"/>
      <w:bookmarkEnd w:id="395"/>
    </w:p>
    <w:p w14:paraId="1891E562" w14:textId="77777777" w:rsidR="00CB2EE4" w:rsidRPr="00B734A1" w:rsidRDefault="00CB2EE4" w:rsidP="00CB2EE4">
      <w:pPr>
        <w:spacing w:before="120" w:after="120" w:line="320" w:lineRule="atLeast"/>
        <w:ind w:firstLine="720"/>
        <w:jc w:val="both"/>
        <w:rPr>
          <w:sz w:val="27"/>
          <w:szCs w:val="27"/>
          <w:lang w:val="pt-BR"/>
        </w:rPr>
      </w:pPr>
      <w:r w:rsidRPr="00B734A1">
        <w:rPr>
          <w:sz w:val="27"/>
          <w:szCs w:val="27"/>
          <w:lang w:val="pt-BR"/>
        </w:rPr>
        <w:t>Trên cơ sở căn cứ</w:t>
      </w:r>
      <w:r w:rsidRPr="00B734A1">
        <w:rPr>
          <w:sz w:val="27"/>
          <w:szCs w:val="27"/>
          <w:lang w:val="vi-VN"/>
        </w:rPr>
        <w:t xml:space="preserve"> chỉ tiêu</w:t>
      </w:r>
      <w:r w:rsidRPr="00B734A1">
        <w:rPr>
          <w:sz w:val="27"/>
          <w:szCs w:val="27"/>
          <w:lang w:val="pt-BR"/>
        </w:rPr>
        <w:t xml:space="preserve"> điều chỉnh</w:t>
      </w:r>
      <w:r w:rsidRPr="00B734A1">
        <w:rPr>
          <w:sz w:val="27"/>
          <w:szCs w:val="27"/>
          <w:lang w:val="vi-VN"/>
        </w:rPr>
        <w:t xml:space="preserve"> </w:t>
      </w:r>
      <w:r w:rsidRPr="00B734A1">
        <w:rPr>
          <w:sz w:val="27"/>
          <w:szCs w:val="27"/>
          <w:lang w:val="pt-BR"/>
        </w:rPr>
        <w:t>quy hoạch sử dụng đất đến năm 2030 huyện Vạn Ninh đã được phê duyệt, trên cơ sở nghiên cứu tổng hợp nhu cầu sử dụng đất của tất cả các ngành, các địa phương và tổ chức, cá nhân có nhu cầu sử dụng đất trên địa bàn huyện nhằm</w:t>
      </w:r>
      <w:r w:rsidRPr="00B734A1">
        <w:rPr>
          <w:sz w:val="27"/>
          <w:szCs w:val="27"/>
          <w:lang w:val="vi-VN"/>
        </w:rPr>
        <w:t xml:space="preserve"> đảm bảo KHSD đất năm 2025 phù hợp với chỉ tiêu </w:t>
      </w:r>
      <w:r w:rsidRPr="00B734A1">
        <w:rPr>
          <w:sz w:val="27"/>
          <w:szCs w:val="27"/>
          <w:lang w:val="pt-BR"/>
        </w:rPr>
        <w:t>phương án điều chỉnh quy hoạch sử dụng đất đến năm 2030 và định hướng phát triển kinh tế xã hội của huyện trong năm 2025 và kế hoạch nhưng năm tiếp theo</w:t>
      </w:r>
      <w:r w:rsidRPr="00B734A1">
        <w:rPr>
          <w:sz w:val="27"/>
          <w:szCs w:val="27"/>
          <w:lang w:val="vi-VN"/>
        </w:rPr>
        <w:t>.</w:t>
      </w:r>
      <w:r w:rsidRPr="00B734A1">
        <w:rPr>
          <w:sz w:val="27"/>
          <w:szCs w:val="27"/>
          <w:lang w:val="pt-BR"/>
        </w:rPr>
        <w:t xml:space="preserve"> </w:t>
      </w:r>
    </w:p>
    <w:p w14:paraId="30199940" w14:textId="77777777" w:rsidR="00CB2EE4" w:rsidRPr="00B734A1" w:rsidRDefault="00CB2EE4" w:rsidP="00CB2EE4">
      <w:pPr>
        <w:spacing w:before="120" w:after="120" w:line="320" w:lineRule="atLeast"/>
        <w:ind w:firstLine="720"/>
        <w:jc w:val="both"/>
        <w:rPr>
          <w:sz w:val="27"/>
          <w:szCs w:val="27"/>
          <w:lang w:val="de-DE"/>
        </w:rPr>
      </w:pPr>
      <w:r w:rsidRPr="00B734A1">
        <w:rPr>
          <w:sz w:val="27"/>
          <w:szCs w:val="27"/>
          <w:lang w:val="de-DE"/>
        </w:rPr>
        <w:t>Tổng số danh mục công trình, dự án đưa vào kế hoạch sử dụng đất năm 2025 gồm 90 danh mục công trình dự án, trong đó tổng diện tích các công trình dự án có tính chiếm đất với tổng diện tích 5.829,22 ha.</w:t>
      </w:r>
    </w:p>
    <w:p w14:paraId="6118EC03" w14:textId="77777777" w:rsidR="00CB2EE4" w:rsidRPr="00B734A1" w:rsidRDefault="00CB2EE4" w:rsidP="00CB2EE4">
      <w:pPr>
        <w:spacing w:before="120" w:after="120" w:line="320" w:lineRule="atLeast"/>
        <w:ind w:firstLine="720"/>
        <w:jc w:val="both"/>
        <w:rPr>
          <w:szCs w:val="28"/>
          <w:lang w:val="pt-BR"/>
        </w:rPr>
      </w:pPr>
      <w:r w:rsidRPr="00B734A1">
        <w:rPr>
          <w:sz w:val="27"/>
          <w:szCs w:val="27"/>
          <w:lang w:val="vi-VN"/>
        </w:rPr>
        <w:t xml:space="preserve">Căn cứ vào </w:t>
      </w:r>
      <w:r w:rsidRPr="00B734A1">
        <w:rPr>
          <w:sz w:val="27"/>
          <w:szCs w:val="27"/>
          <w:lang w:val="pt-BR"/>
        </w:rPr>
        <w:t>kế hoạch phát triển kinh tế xã hội</w:t>
      </w:r>
      <w:r w:rsidRPr="00B734A1">
        <w:rPr>
          <w:sz w:val="27"/>
          <w:szCs w:val="27"/>
          <w:lang w:val="vi-VN"/>
        </w:rPr>
        <w:t>, khả năng về vốn, lao động,</w:t>
      </w:r>
      <w:r w:rsidRPr="00B734A1">
        <w:rPr>
          <w:sz w:val="27"/>
          <w:szCs w:val="27"/>
          <w:lang w:val="pt-BR"/>
        </w:rPr>
        <w:t xml:space="preserve"> điều kiện tự nhiên, các nguồn tài nguyên</w:t>
      </w:r>
      <w:r w:rsidRPr="00B734A1">
        <w:rPr>
          <w:sz w:val="27"/>
          <w:szCs w:val="27"/>
          <w:lang w:val="vi-VN"/>
        </w:rPr>
        <w:t xml:space="preserve">... và nhu cầu về diện tích, đặc tính của đất, loại đất sử dụng, vị trí phân bố nhu cầu sử dụng đất của các ngành, cân đối </w:t>
      </w:r>
      <w:r w:rsidRPr="00B734A1">
        <w:rPr>
          <w:sz w:val="27"/>
          <w:szCs w:val="27"/>
          <w:lang w:val="pt-BR"/>
        </w:rPr>
        <w:t xml:space="preserve">các </w:t>
      </w:r>
      <w:r w:rsidRPr="00B734A1">
        <w:rPr>
          <w:sz w:val="27"/>
          <w:szCs w:val="27"/>
          <w:lang w:val="vi-VN"/>
        </w:rPr>
        <w:t>chỉ tiêu sử dụng các loại đất trong năm kế hoạch 202</w:t>
      </w:r>
      <w:r w:rsidRPr="00B734A1">
        <w:rPr>
          <w:sz w:val="27"/>
          <w:szCs w:val="27"/>
          <w:lang w:val="pt-BR"/>
        </w:rPr>
        <w:t>5</w:t>
      </w:r>
      <w:r w:rsidRPr="00B734A1">
        <w:rPr>
          <w:sz w:val="27"/>
          <w:szCs w:val="27"/>
          <w:lang w:val="vi-VN"/>
        </w:rPr>
        <w:t xml:space="preserve"> huyện Vạn Ninh như sau:</w:t>
      </w:r>
      <w:r w:rsidRPr="00B734A1">
        <w:rPr>
          <w:szCs w:val="28"/>
          <w:lang w:val="vi-VN"/>
        </w:rPr>
        <w:t xml:space="preserve"> </w:t>
      </w:r>
    </w:p>
    <w:p w14:paraId="14231F09" w14:textId="77777777" w:rsidR="00CB2EE4" w:rsidRPr="00B734A1" w:rsidRDefault="00CB2EE4" w:rsidP="00CB2EE4">
      <w:pPr>
        <w:pStyle w:val="Bieu"/>
        <w:numPr>
          <w:ilvl w:val="0"/>
          <w:numId w:val="11"/>
        </w:numPr>
      </w:pPr>
      <w:bookmarkStart w:id="396" w:name="_Toc182170485"/>
      <w:bookmarkStart w:id="397" w:name="_Toc187070950"/>
      <w:r w:rsidRPr="00B734A1">
        <w:t xml:space="preserve">Kế hoạch sử dụng các </w:t>
      </w:r>
      <w:r w:rsidRPr="00B734A1">
        <w:rPr>
          <w:lang w:val="vi-VN"/>
        </w:rPr>
        <w:t>loại đất năm 202</w:t>
      </w:r>
      <w:r w:rsidRPr="00B734A1">
        <w:rPr>
          <w:lang w:val="pt-BR"/>
        </w:rPr>
        <w:t>5</w:t>
      </w:r>
      <w:bookmarkEnd w:id="396"/>
      <w:bookmarkEnd w:id="397"/>
    </w:p>
    <w:tbl>
      <w:tblPr>
        <w:tblW w:w="9250" w:type="dxa"/>
        <w:tblLook w:val="04A0" w:firstRow="1" w:lastRow="0" w:firstColumn="1" w:lastColumn="0" w:noHBand="0" w:noVBand="1"/>
      </w:tblPr>
      <w:tblGrid>
        <w:gridCol w:w="829"/>
        <w:gridCol w:w="4217"/>
        <w:gridCol w:w="1196"/>
        <w:gridCol w:w="1196"/>
        <w:gridCol w:w="1073"/>
        <w:gridCol w:w="890"/>
      </w:tblGrid>
      <w:tr w:rsidR="00CB2EE4" w:rsidRPr="00B734A1" w14:paraId="3B1574CB" w14:textId="77777777" w:rsidTr="00910238">
        <w:trPr>
          <w:trHeight w:val="408"/>
          <w:tblHeader/>
        </w:trPr>
        <w:tc>
          <w:tcPr>
            <w:tcW w:w="718" w:type="dxa"/>
            <w:vMerge w:val="restart"/>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hideMark/>
          </w:tcPr>
          <w:p w14:paraId="226A5DFC"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STT</w:t>
            </w:r>
          </w:p>
        </w:tc>
        <w:tc>
          <w:tcPr>
            <w:tcW w:w="4389" w:type="dxa"/>
            <w:vMerge w:val="restart"/>
            <w:tcBorders>
              <w:top w:val="single" w:sz="4" w:space="0" w:color="auto"/>
              <w:left w:val="single" w:sz="4" w:space="0" w:color="auto"/>
              <w:bottom w:val="single" w:sz="4" w:space="0" w:color="auto"/>
              <w:right w:val="single" w:sz="4" w:space="0" w:color="auto"/>
            </w:tcBorders>
            <w:shd w:val="clear" w:color="auto" w:fill="FFF2CC" w:themeFill="accent4" w:themeFillTint="33"/>
            <w:noWrap/>
            <w:vAlign w:val="center"/>
            <w:hideMark/>
          </w:tcPr>
          <w:p w14:paraId="65A44B7C"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Ch</w:t>
            </w:r>
            <w:r w:rsidRPr="00B734A1">
              <w:rPr>
                <w:rFonts w:cs="Calibri"/>
                <w:b/>
                <w:bCs/>
              </w:rPr>
              <w:t>ỉ</w:t>
            </w:r>
            <w:r w:rsidRPr="00B734A1">
              <w:rPr>
                <w:rFonts w:ascii="Arial Narrow" w:hAnsi="Arial Narrow" w:cs="Arial"/>
                <w:b/>
                <w:bCs/>
              </w:rPr>
              <w:t xml:space="preserve"> ti</w:t>
            </w:r>
            <w:r w:rsidRPr="00B734A1">
              <w:rPr>
                <w:rFonts w:ascii="Arial Narrow" w:hAnsi="Arial Narrow" w:cs="Arial Narrow"/>
                <w:b/>
                <w:bCs/>
              </w:rPr>
              <w:t>ê</w:t>
            </w:r>
            <w:r w:rsidRPr="00B734A1">
              <w:rPr>
                <w:rFonts w:ascii="Arial Narrow" w:hAnsi="Arial Narrow" w:cs="Arial"/>
                <w:b/>
                <w:bCs/>
              </w:rPr>
              <w:t>u</w:t>
            </w:r>
          </w:p>
        </w:tc>
        <w:tc>
          <w:tcPr>
            <w:tcW w:w="1092" w:type="dxa"/>
            <w:vMerge w:val="restart"/>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6AF0C410" w14:textId="77777777" w:rsidR="00CB2EE4" w:rsidRPr="00B734A1" w:rsidRDefault="00CB2EE4" w:rsidP="00910238">
            <w:pPr>
              <w:spacing w:after="0" w:line="240" w:lineRule="auto"/>
              <w:ind w:left="-101"/>
              <w:jc w:val="center"/>
              <w:rPr>
                <w:rFonts w:ascii="Arial Narrow" w:hAnsi="Arial Narrow" w:cs="Arial"/>
                <w:b/>
                <w:bCs/>
              </w:rPr>
            </w:pPr>
            <w:r w:rsidRPr="00B734A1">
              <w:rPr>
                <w:rFonts w:ascii="Arial Narrow" w:hAnsi="Arial Narrow"/>
                <w:b/>
                <w:bCs/>
              </w:rPr>
              <w:t>Di</w:t>
            </w:r>
            <w:r w:rsidRPr="00B734A1">
              <w:rPr>
                <w:rFonts w:cs="Calibri"/>
                <w:b/>
                <w:bCs/>
              </w:rPr>
              <w:t>ệ</w:t>
            </w:r>
            <w:r w:rsidRPr="00B734A1">
              <w:rPr>
                <w:rFonts w:ascii="Arial Narrow" w:hAnsi="Arial Narrow"/>
                <w:b/>
                <w:bCs/>
              </w:rPr>
              <w:t xml:space="preserve">n tích </w:t>
            </w:r>
            <w:r w:rsidRPr="00B734A1">
              <w:rPr>
                <w:rFonts w:ascii="Arial Narrow" w:hAnsi="Arial Narrow"/>
                <w:b/>
                <w:bCs/>
              </w:rPr>
              <w:br/>
            </w:r>
            <w:r w:rsidRPr="00B734A1">
              <w:rPr>
                <w:rFonts w:ascii="Arial Narrow" w:hAnsi="Arial Narrow"/>
                <w:b/>
                <w:bCs/>
              </w:rPr>
              <w:lastRenderedPageBreak/>
              <w:t>hi</w:t>
            </w:r>
            <w:r w:rsidRPr="00B734A1">
              <w:rPr>
                <w:rFonts w:cs="Calibri"/>
                <w:b/>
                <w:bCs/>
              </w:rPr>
              <w:t>ệ</w:t>
            </w:r>
            <w:r w:rsidRPr="00B734A1">
              <w:rPr>
                <w:rFonts w:ascii="Arial Narrow" w:hAnsi="Arial Narrow"/>
                <w:b/>
                <w:bCs/>
              </w:rPr>
              <w:t>n tr</w:t>
            </w:r>
            <w:r w:rsidRPr="00B734A1">
              <w:rPr>
                <w:rFonts w:cs="Calibri"/>
                <w:b/>
                <w:bCs/>
              </w:rPr>
              <w:t>ạ</w:t>
            </w:r>
            <w:r w:rsidRPr="00B734A1">
              <w:rPr>
                <w:rFonts w:ascii="Arial Narrow" w:hAnsi="Arial Narrow"/>
                <w:b/>
                <w:bCs/>
              </w:rPr>
              <w:t>ng</w:t>
            </w:r>
            <w:r w:rsidRPr="00B734A1">
              <w:rPr>
                <w:rFonts w:ascii="Arial Narrow" w:hAnsi="Arial Narrow"/>
                <w:b/>
                <w:bCs/>
              </w:rPr>
              <w:br/>
              <w:t>năm 2024</w:t>
            </w:r>
          </w:p>
        </w:tc>
        <w:tc>
          <w:tcPr>
            <w:tcW w:w="2088" w:type="dxa"/>
            <w:gridSpan w:val="2"/>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tcPr>
          <w:p w14:paraId="319E88DC" w14:textId="77777777" w:rsidR="00CB2EE4" w:rsidRPr="00B734A1" w:rsidRDefault="00CB2EE4" w:rsidP="00910238">
            <w:pPr>
              <w:spacing w:after="0" w:line="240" w:lineRule="auto"/>
              <w:ind w:left="-118" w:right="-80"/>
              <w:jc w:val="center"/>
              <w:rPr>
                <w:rFonts w:ascii="Arial Narrow" w:hAnsi="Arial Narrow" w:cs="Arial"/>
                <w:b/>
                <w:bCs/>
              </w:rPr>
            </w:pPr>
            <w:r w:rsidRPr="00B734A1">
              <w:rPr>
                <w:rFonts w:ascii="Arial Narrow" w:hAnsi="Arial Narrow"/>
                <w:b/>
                <w:bCs/>
              </w:rPr>
              <w:lastRenderedPageBreak/>
              <w:t xml:space="preserve"> K</w:t>
            </w:r>
            <w:r w:rsidRPr="00B734A1">
              <w:rPr>
                <w:rFonts w:cs="Calibri"/>
                <w:b/>
                <w:bCs/>
              </w:rPr>
              <w:t>ế</w:t>
            </w:r>
            <w:r w:rsidRPr="00B734A1">
              <w:rPr>
                <w:rFonts w:ascii="Arial Narrow" w:hAnsi="Arial Narrow"/>
                <w:b/>
                <w:bCs/>
              </w:rPr>
              <w:t xml:space="preserve"> ho</w:t>
            </w:r>
            <w:r w:rsidRPr="00B734A1">
              <w:rPr>
                <w:rFonts w:cs="Calibri"/>
                <w:b/>
                <w:bCs/>
              </w:rPr>
              <w:t>ạ</w:t>
            </w:r>
            <w:r w:rsidRPr="00B734A1">
              <w:rPr>
                <w:rFonts w:ascii="Arial Narrow" w:hAnsi="Arial Narrow"/>
                <w:b/>
                <w:bCs/>
              </w:rPr>
              <w:t xml:space="preserve">ch năm 2025 </w:t>
            </w:r>
          </w:p>
        </w:tc>
        <w:tc>
          <w:tcPr>
            <w:tcW w:w="963" w:type="dxa"/>
            <w:vMerge w:val="restart"/>
            <w:tcBorders>
              <w:top w:val="single" w:sz="4" w:space="0" w:color="auto"/>
              <w:left w:val="single" w:sz="4" w:space="0" w:color="auto"/>
              <w:right w:val="single" w:sz="4" w:space="0" w:color="auto"/>
            </w:tcBorders>
            <w:shd w:val="clear" w:color="auto" w:fill="FFF2CC" w:themeFill="accent4" w:themeFillTint="33"/>
            <w:vAlign w:val="center"/>
          </w:tcPr>
          <w:p w14:paraId="29F51AE4"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b/>
                <w:bCs/>
              </w:rPr>
              <w:t>C</w:t>
            </w:r>
            <w:r w:rsidRPr="00B734A1">
              <w:rPr>
                <w:rFonts w:cs="Calibri"/>
                <w:b/>
                <w:bCs/>
              </w:rPr>
              <w:t>ơ</w:t>
            </w:r>
            <w:r w:rsidRPr="00B734A1">
              <w:rPr>
                <w:rFonts w:ascii="Arial Narrow" w:hAnsi="Arial Narrow"/>
                <w:b/>
                <w:bCs/>
              </w:rPr>
              <w:t xml:space="preserve"> </w:t>
            </w:r>
            <w:r w:rsidRPr="00B734A1">
              <w:rPr>
                <w:rFonts w:ascii="Arial Narrow" w:hAnsi="Arial Narrow"/>
                <w:b/>
                <w:bCs/>
              </w:rPr>
              <w:lastRenderedPageBreak/>
              <w:t>c</w:t>
            </w:r>
            <w:r w:rsidRPr="00B734A1">
              <w:rPr>
                <w:rFonts w:cs="Calibri"/>
                <w:b/>
                <w:bCs/>
              </w:rPr>
              <w:t>ấ</w:t>
            </w:r>
            <w:r w:rsidRPr="00B734A1">
              <w:rPr>
                <w:rFonts w:ascii="Arial Narrow" w:hAnsi="Arial Narrow"/>
                <w:b/>
                <w:bCs/>
              </w:rPr>
              <w:t>u (%)</w:t>
            </w:r>
          </w:p>
        </w:tc>
      </w:tr>
      <w:tr w:rsidR="00CB2EE4" w:rsidRPr="00B734A1" w14:paraId="3649CB5B" w14:textId="77777777" w:rsidTr="00910238">
        <w:trPr>
          <w:trHeight w:val="564"/>
          <w:tblHeader/>
        </w:trPr>
        <w:tc>
          <w:tcPr>
            <w:tcW w:w="718" w:type="dxa"/>
            <w:vMerge/>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412E7307" w14:textId="77777777" w:rsidR="00CB2EE4" w:rsidRPr="00B734A1" w:rsidRDefault="00CB2EE4" w:rsidP="00910238">
            <w:pPr>
              <w:spacing w:after="0" w:line="240" w:lineRule="auto"/>
              <w:rPr>
                <w:rFonts w:ascii="Arial Narrow" w:hAnsi="Arial Narrow" w:cs="Arial"/>
                <w:b/>
                <w:bCs/>
              </w:rPr>
            </w:pPr>
          </w:p>
        </w:tc>
        <w:tc>
          <w:tcPr>
            <w:tcW w:w="4389" w:type="dxa"/>
            <w:vMerge/>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2DFFA0DF" w14:textId="77777777" w:rsidR="00CB2EE4" w:rsidRPr="00B734A1" w:rsidRDefault="00CB2EE4" w:rsidP="00910238">
            <w:pPr>
              <w:spacing w:after="0" w:line="240" w:lineRule="auto"/>
              <w:rPr>
                <w:rFonts w:ascii="Arial Narrow" w:hAnsi="Arial Narrow" w:cs="Arial"/>
                <w:b/>
                <w:bCs/>
              </w:rPr>
            </w:pPr>
          </w:p>
        </w:tc>
        <w:tc>
          <w:tcPr>
            <w:tcW w:w="1092" w:type="dxa"/>
            <w:vMerge/>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hideMark/>
          </w:tcPr>
          <w:p w14:paraId="42CB4FDF" w14:textId="77777777" w:rsidR="00CB2EE4" w:rsidRPr="00B734A1" w:rsidRDefault="00CB2EE4" w:rsidP="00910238">
            <w:pPr>
              <w:spacing w:after="0" w:line="240" w:lineRule="auto"/>
              <w:rPr>
                <w:rFonts w:ascii="Arial Narrow" w:hAnsi="Arial Narrow" w:cs="Arial"/>
                <w:b/>
                <w:bCs/>
              </w:rPr>
            </w:pPr>
          </w:p>
        </w:tc>
        <w:tc>
          <w:tcPr>
            <w:tcW w:w="1093" w:type="dxa"/>
            <w:tcBorders>
              <w:top w:val="single" w:sz="4" w:space="0" w:color="auto"/>
              <w:left w:val="nil"/>
              <w:bottom w:val="single" w:sz="4" w:space="0" w:color="auto"/>
              <w:right w:val="single" w:sz="4" w:space="0" w:color="auto"/>
            </w:tcBorders>
            <w:shd w:val="clear" w:color="auto" w:fill="FFF2CC" w:themeFill="accent4" w:themeFillTint="33"/>
            <w:vAlign w:val="center"/>
          </w:tcPr>
          <w:p w14:paraId="0CC3F515"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b/>
                <w:bCs/>
              </w:rPr>
              <w:t>Di</w:t>
            </w:r>
            <w:r w:rsidRPr="00B734A1">
              <w:rPr>
                <w:rFonts w:cs="Calibri"/>
                <w:b/>
                <w:bCs/>
              </w:rPr>
              <w:t>ệ</w:t>
            </w:r>
            <w:r w:rsidRPr="00B734A1">
              <w:rPr>
                <w:rFonts w:ascii="Arial Narrow" w:hAnsi="Arial Narrow"/>
                <w:b/>
                <w:bCs/>
              </w:rPr>
              <w:t>n tích (ha)</w:t>
            </w:r>
          </w:p>
        </w:tc>
        <w:tc>
          <w:tcPr>
            <w:tcW w:w="995" w:type="dxa"/>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tcPr>
          <w:p w14:paraId="549DDCA7"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b/>
                <w:bCs/>
              </w:rPr>
              <w:t>Tăng,</w:t>
            </w:r>
            <w:r w:rsidRPr="00B734A1">
              <w:rPr>
                <w:rFonts w:ascii="Arial Narrow" w:hAnsi="Arial Narrow"/>
                <w:b/>
                <w:bCs/>
              </w:rPr>
              <w:br/>
              <w:t>gi</w:t>
            </w:r>
            <w:r w:rsidRPr="00B734A1">
              <w:rPr>
                <w:rFonts w:cs="Calibri"/>
                <w:b/>
                <w:bCs/>
              </w:rPr>
              <w:t>ả</w:t>
            </w:r>
            <w:r w:rsidRPr="00B734A1">
              <w:rPr>
                <w:rFonts w:ascii="Arial Narrow" w:hAnsi="Arial Narrow"/>
                <w:b/>
                <w:bCs/>
              </w:rPr>
              <w:t>m(-)</w:t>
            </w:r>
          </w:p>
        </w:tc>
        <w:tc>
          <w:tcPr>
            <w:tcW w:w="963" w:type="dxa"/>
            <w:vMerge/>
            <w:tcBorders>
              <w:left w:val="single" w:sz="4" w:space="0" w:color="auto"/>
              <w:bottom w:val="single" w:sz="4" w:space="0" w:color="auto"/>
              <w:right w:val="single" w:sz="4" w:space="0" w:color="auto"/>
            </w:tcBorders>
            <w:shd w:val="clear" w:color="auto" w:fill="FFF2CC" w:themeFill="accent4" w:themeFillTint="33"/>
          </w:tcPr>
          <w:p w14:paraId="4726CB15" w14:textId="77777777" w:rsidR="00CB2EE4" w:rsidRPr="00B734A1" w:rsidRDefault="00CB2EE4" w:rsidP="00910238">
            <w:pPr>
              <w:spacing w:after="0" w:line="240" w:lineRule="auto"/>
              <w:rPr>
                <w:rFonts w:ascii="Arial Narrow" w:hAnsi="Arial Narrow" w:cs="Arial"/>
                <w:b/>
                <w:bCs/>
              </w:rPr>
            </w:pPr>
          </w:p>
        </w:tc>
      </w:tr>
      <w:tr w:rsidR="00CB2EE4" w:rsidRPr="00B734A1" w14:paraId="724C0405" w14:textId="77777777" w:rsidTr="00910238">
        <w:trPr>
          <w:trHeight w:val="133"/>
        </w:trPr>
        <w:tc>
          <w:tcPr>
            <w:tcW w:w="718" w:type="dxa"/>
            <w:tcBorders>
              <w:top w:val="nil"/>
              <w:left w:val="single" w:sz="4" w:space="0" w:color="auto"/>
              <w:bottom w:val="single" w:sz="4" w:space="0" w:color="auto"/>
              <w:right w:val="single" w:sz="4" w:space="0" w:color="auto"/>
            </w:tcBorders>
            <w:shd w:val="clear" w:color="auto" w:fill="auto"/>
            <w:vAlign w:val="center"/>
            <w:hideMark/>
          </w:tcPr>
          <w:p w14:paraId="480B3D05" w14:textId="77777777" w:rsidR="00CB2EE4" w:rsidRPr="00B734A1" w:rsidRDefault="00CB2EE4" w:rsidP="00910238">
            <w:pPr>
              <w:spacing w:after="0" w:line="240" w:lineRule="auto"/>
              <w:jc w:val="center"/>
              <w:rPr>
                <w:rFonts w:ascii="Arial Narrow" w:hAnsi="Arial Narrow" w:cs="Arial"/>
                <w:sz w:val="16"/>
                <w:szCs w:val="16"/>
              </w:rPr>
            </w:pPr>
            <w:r w:rsidRPr="00B734A1">
              <w:rPr>
                <w:rFonts w:ascii="Arial Narrow" w:hAnsi="Arial Narrow" w:cs="Arial"/>
                <w:sz w:val="16"/>
                <w:szCs w:val="16"/>
              </w:rPr>
              <w:t>(1)</w:t>
            </w:r>
          </w:p>
        </w:tc>
        <w:tc>
          <w:tcPr>
            <w:tcW w:w="4389" w:type="dxa"/>
            <w:tcBorders>
              <w:top w:val="nil"/>
              <w:left w:val="nil"/>
              <w:bottom w:val="single" w:sz="4" w:space="0" w:color="auto"/>
              <w:right w:val="single" w:sz="4" w:space="0" w:color="auto"/>
            </w:tcBorders>
            <w:shd w:val="clear" w:color="auto" w:fill="auto"/>
            <w:vAlign w:val="center"/>
            <w:hideMark/>
          </w:tcPr>
          <w:p w14:paraId="7230D649" w14:textId="77777777" w:rsidR="00CB2EE4" w:rsidRPr="00B734A1" w:rsidRDefault="00CB2EE4" w:rsidP="00910238">
            <w:pPr>
              <w:spacing w:after="0" w:line="240" w:lineRule="auto"/>
              <w:jc w:val="center"/>
              <w:rPr>
                <w:rFonts w:ascii="Arial Narrow" w:hAnsi="Arial Narrow" w:cs="Arial"/>
                <w:sz w:val="16"/>
                <w:szCs w:val="16"/>
              </w:rPr>
            </w:pPr>
            <w:r w:rsidRPr="00B734A1">
              <w:rPr>
                <w:rFonts w:ascii="Arial Narrow" w:hAnsi="Arial Narrow" w:cs="Arial"/>
                <w:sz w:val="16"/>
                <w:szCs w:val="16"/>
              </w:rPr>
              <w:t>(2)</w:t>
            </w:r>
          </w:p>
        </w:tc>
        <w:tc>
          <w:tcPr>
            <w:tcW w:w="1092" w:type="dxa"/>
            <w:tcBorders>
              <w:top w:val="nil"/>
              <w:left w:val="nil"/>
              <w:bottom w:val="single" w:sz="4" w:space="0" w:color="auto"/>
              <w:right w:val="single" w:sz="4" w:space="0" w:color="auto"/>
            </w:tcBorders>
            <w:shd w:val="clear" w:color="auto" w:fill="auto"/>
            <w:vAlign w:val="center"/>
            <w:hideMark/>
          </w:tcPr>
          <w:p w14:paraId="569996D2" w14:textId="77777777" w:rsidR="00CB2EE4" w:rsidRPr="00B734A1" w:rsidRDefault="00CB2EE4" w:rsidP="00910238">
            <w:pPr>
              <w:spacing w:after="0" w:line="240" w:lineRule="auto"/>
              <w:jc w:val="center"/>
              <w:rPr>
                <w:rFonts w:ascii="Arial Narrow" w:hAnsi="Arial Narrow" w:cs="Arial"/>
                <w:sz w:val="16"/>
                <w:szCs w:val="16"/>
              </w:rPr>
            </w:pPr>
            <w:r w:rsidRPr="00B734A1">
              <w:rPr>
                <w:rFonts w:ascii="Arial Narrow" w:hAnsi="Arial Narrow" w:cs="Arial"/>
                <w:sz w:val="16"/>
                <w:szCs w:val="16"/>
              </w:rPr>
              <w:t>(3)</w:t>
            </w:r>
          </w:p>
        </w:tc>
        <w:tc>
          <w:tcPr>
            <w:tcW w:w="1093" w:type="dxa"/>
            <w:tcBorders>
              <w:top w:val="single" w:sz="4" w:space="0" w:color="auto"/>
              <w:bottom w:val="single" w:sz="4" w:space="0" w:color="auto"/>
              <w:right w:val="single" w:sz="4" w:space="0" w:color="auto"/>
            </w:tcBorders>
            <w:vAlign w:val="center"/>
          </w:tcPr>
          <w:p w14:paraId="5D3BCA22" w14:textId="77777777" w:rsidR="00CB2EE4" w:rsidRPr="00B734A1" w:rsidRDefault="00CB2EE4" w:rsidP="00910238">
            <w:pPr>
              <w:spacing w:after="0" w:line="240" w:lineRule="auto"/>
              <w:jc w:val="center"/>
              <w:rPr>
                <w:rFonts w:ascii="Arial Narrow" w:hAnsi="Arial Narrow"/>
                <w:sz w:val="16"/>
                <w:szCs w:val="16"/>
              </w:rPr>
            </w:pPr>
            <w:r w:rsidRPr="00B734A1">
              <w:rPr>
                <w:rFonts w:ascii="Arial Narrow" w:hAnsi="Arial Narrow" w:cs="Arial"/>
                <w:sz w:val="16"/>
                <w:szCs w:val="16"/>
              </w:rPr>
              <w:t>(4)</w:t>
            </w:r>
          </w:p>
        </w:tc>
        <w:tc>
          <w:tcPr>
            <w:tcW w:w="995" w:type="dxa"/>
            <w:tcBorders>
              <w:top w:val="single" w:sz="4" w:space="0" w:color="auto"/>
              <w:left w:val="single" w:sz="4" w:space="0" w:color="auto"/>
              <w:bottom w:val="single" w:sz="4" w:space="0" w:color="auto"/>
              <w:right w:val="single" w:sz="4" w:space="0" w:color="auto"/>
            </w:tcBorders>
            <w:vAlign w:val="center"/>
          </w:tcPr>
          <w:p w14:paraId="59C65E01" w14:textId="77777777" w:rsidR="00CB2EE4" w:rsidRPr="00B734A1" w:rsidRDefault="00CB2EE4" w:rsidP="00910238">
            <w:pPr>
              <w:spacing w:after="0" w:line="240" w:lineRule="auto"/>
              <w:jc w:val="center"/>
              <w:rPr>
                <w:rFonts w:ascii="Arial Narrow" w:hAnsi="Arial Narrow"/>
                <w:sz w:val="16"/>
                <w:szCs w:val="16"/>
              </w:rPr>
            </w:pPr>
            <w:r w:rsidRPr="00B734A1">
              <w:rPr>
                <w:rFonts w:ascii="Arial Narrow" w:hAnsi="Arial Narrow" w:cs="Arial"/>
                <w:sz w:val="16"/>
                <w:szCs w:val="16"/>
              </w:rPr>
              <w:t>(5)=(4)-(3)</w:t>
            </w:r>
          </w:p>
        </w:tc>
        <w:tc>
          <w:tcPr>
            <w:tcW w:w="963" w:type="dxa"/>
            <w:tcBorders>
              <w:top w:val="single" w:sz="4" w:space="0" w:color="auto"/>
              <w:left w:val="single" w:sz="4" w:space="0" w:color="auto"/>
              <w:bottom w:val="single" w:sz="4" w:space="0" w:color="auto"/>
              <w:right w:val="single" w:sz="4" w:space="0" w:color="auto"/>
            </w:tcBorders>
            <w:vAlign w:val="center"/>
          </w:tcPr>
          <w:p w14:paraId="2A113C88" w14:textId="77777777" w:rsidR="00CB2EE4" w:rsidRPr="00B734A1" w:rsidRDefault="00CB2EE4" w:rsidP="00910238">
            <w:pPr>
              <w:spacing w:after="0" w:line="240" w:lineRule="auto"/>
              <w:jc w:val="center"/>
              <w:rPr>
                <w:rFonts w:ascii="Arial Narrow" w:hAnsi="Arial Narrow"/>
                <w:sz w:val="16"/>
                <w:szCs w:val="16"/>
              </w:rPr>
            </w:pPr>
            <w:r w:rsidRPr="00B734A1">
              <w:rPr>
                <w:rFonts w:ascii="Arial Narrow" w:hAnsi="Arial Narrow" w:cs="Arial"/>
                <w:sz w:val="16"/>
                <w:szCs w:val="16"/>
              </w:rPr>
              <w:t>(6)</w:t>
            </w:r>
          </w:p>
        </w:tc>
      </w:tr>
      <w:tr w:rsidR="00CB2EE4" w:rsidRPr="00B734A1" w14:paraId="13AD6DCA" w14:textId="77777777" w:rsidTr="00910238">
        <w:trPr>
          <w:trHeight w:val="284"/>
        </w:trPr>
        <w:tc>
          <w:tcPr>
            <w:tcW w:w="718" w:type="dxa"/>
            <w:tcBorders>
              <w:top w:val="nil"/>
              <w:left w:val="single" w:sz="4" w:space="0" w:color="auto"/>
              <w:bottom w:val="single" w:sz="4" w:space="0" w:color="auto"/>
              <w:right w:val="single" w:sz="4" w:space="0" w:color="auto"/>
            </w:tcBorders>
            <w:shd w:val="clear" w:color="auto" w:fill="auto"/>
            <w:vAlign w:val="center"/>
            <w:hideMark/>
          </w:tcPr>
          <w:p w14:paraId="6943331E"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 </w:t>
            </w:r>
          </w:p>
        </w:tc>
        <w:tc>
          <w:tcPr>
            <w:tcW w:w="4389" w:type="dxa"/>
            <w:tcBorders>
              <w:top w:val="single" w:sz="4" w:space="0" w:color="auto"/>
              <w:left w:val="nil"/>
              <w:bottom w:val="single" w:sz="4" w:space="0" w:color="auto"/>
              <w:right w:val="single" w:sz="4" w:space="0" w:color="auto"/>
            </w:tcBorders>
            <w:shd w:val="clear" w:color="auto" w:fill="auto"/>
            <w:vAlign w:val="center"/>
            <w:hideMark/>
          </w:tcPr>
          <w:p w14:paraId="520CF71D"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T</w:t>
            </w:r>
            <w:r w:rsidRPr="00B734A1">
              <w:rPr>
                <w:rFonts w:cs="Calibri"/>
                <w:b/>
                <w:bCs/>
              </w:rPr>
              <w:t>Ổ</w:t>
            </w:r>
            <w:r w:rsidRPr="00B734A1">
              <w:rPr>
                <w:rFonts w:ascii="Arial Narrow" w:hAnsi="Arial Narrow" w:cs="Arial"/>
                <w:b/>
                <w:bCs/>
              </w:rPr>
              <w:t>NG DI</w:t>
            </w:r>
            <w:r w:rsidRPr="00B734A1">
              <w:rPr>
                <w:rFonts w:cs="Calibri"/>
                <w:b/>
                <w:bCs/>
              </w:rPr>
              <w:t>Ệ</w:t>
            </w:r>
            <w:r w:rsidRPr="00B734A1">
              <w:rPr>
                <w:rFonts w:ascii="Arial Narrow" w:hAnsi="Arial Narrow" w:cs="Arial"/>
                <w:b/>
                <w:bCs/>
              </w:rPr>
              <w:t>N T</w:t>
            </w:r>
            <w:r w:rsidRPr="00B734A1">
              <w:rPr>
                <w:rFonts w:ascii="Arial Narrow" w:hAnsi="Arial Narrow" w:cs="Arial Narrow"/>
                <w:b/>
                <w:bCs/>
              </w:rPr>
              <w:t>Í</w:t>
            </w:r>
            <w:r w:rsidRPr="00B734A1">
              <w:rPr>
                <w:rFonts w:ascii="Arial Narrow" w:hAnsi="Arial Narrow" w:cs="Arial"/>
                <w:b/>
                <w:bCs/>
              </w:rPr>
              <w:t>CH T</w:t>
            </w:r>
            <w:r w:rsidRPr="00B734A1">
              <w:rPr>
                <w:rFonts w:cs="Calibri"/>
                <w:b/>
                <w:bCs/>
              </w:rPr>
              <w:t>Ự</w:t>
            </w:r>
            <w:r w:rsidRPr="00B734A1">
              <w:rPr>
                <w:rFonts w:ascii="Arial Narrow" w:hAnsi="Arial Narrow" w:cs="Arial"/>
                <w:b/>
                <w:bCs/>
              </w:rPr>
              <w:t xml:space="preserve"> NHI</w:t>
            </w:r>
            <w:r w:rsidRPr="00B734A1">
              <w:rPr>
                <w:rFonts w:ascii="Arial Narrow" w:hAnsi="Arial Narrow" w:cs="Arial Narrow"/>
                <w:b/>
                <w:bCs/>
              </w:rPr>
              <w:t>Ê</w:t>
            </w:r>
            <w:r w:rsidRPr="00B734A1">
              <w:rPr>
                <w:rFonts w:ascii="Arial Narrow" w:hAnsi="Arial Narrow" w:cs="Arial"/>
                <w:b/>
                <w:bCs/>
              </w:rPr>
              <w:t>N (1+2+3)</w:t>
            </w:r>
          </w:p>
        </w:tc>
        <w:tc>
          <w:tcPr>
            <w:tcW w:w="1092" w:type="dxa"/>
            <w:tcBorders>
              <w:top w:val="nil"/>
              <w:left w:val="nil"/>
              <w:bottom w:val="single" w:sz="4" w:space="0" w:color="auto"/>
              <w:right w:val="single" w:sz="4" w:space="0" w:color="auto"/>
            </w:tcBorders>
            <w:shd w:val="clear" w:color="auto" w:fill="auto"/>
            <w:vAlign w:val="center"/>
            <w:hideMark/>
          </w:tcPr>
          <w:p w14:paraId="5670FEFB" w14:textId="77777777" w:rsidR="00CB2EE4" w:rsidRPr="00B734A1" w:rsidRDefault="00CB2EE4" w:rsidP="00910238">
            <w:pPr>
              <w:spacing w:after="0" w:line="240" w:lineRule="auto"/>
              <w:jc w:val="right"/>
              <w:rPr>
                <w:rFonts w:ascii="Arial Narrow" w:hAnsi="Arial Narrow" w:cs="Arial"/>
                <w:b/>
                <w:bCs/>
              </w:rPr>
            </w:pPr>
            <w:r w:rsidRPr="00B734A1">
              <w:rPr>
                <w:rFonts w:ascii="Arial Narrow" w:hAnsi="Arial Narrow" w:cs="Arial"/>
                <w:b/>
                <w:bCs/>
              </w:rPr>
              <w:t>56.201,91</w:t>
            </w:r>
          </w:p>
        </w:tc>
        <w:tc>
          <w:tcPr>
            <w:tcW w:w="1093" w:type="dxa"/>
            <w:tcBorders>
              <w:top w:val="single" w:sz="4" w:space="0" w:color="auto"/>
              <w:bottom w:val="single" w:sz="4" w:space="0" w:color="auto"/>
              <w:right w:val="single" w:sz="4" w:space="0" w:color="auto"/>
            </w:tcBorders>
            <w:vAlign w:val="center"/>
          </w:tcPr>
          <w:p w14:paraId="47F2CF28"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b/>
                <w:bCs/>
              </w:rPr>
              <w:t>56.201,91</w:t>
            </w:r>
          </w:p>
        </w:tc>
        <w:tc>
          <w:tcPr>
            <w:tcW w:w="995" w:type="dxa"/>
            <w:tcBorders>
              <w:top w:val="single" w:sz="4" w:space="0" w:color="auto"/>
              <w:left w:val="single" w:sz="4" w:space="0" w:color="auto"/>
              <w:bottom w:val="single" w:sz="4" w:space="0" w:color="auto"/>
              <w:right w:val="single" w:sz="4" w:space="0" w:color="auto"/>
            </w:tcBorders>
            <w:vAlign w:val="center"/>
          </w:tcPr>
          <w:p w14:paraId="4902018E"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b/>
                <w:bCs/>
              </w:rPr>
              <w:t>0,00</w:t>
            </w:r>
          </w:p>
        </w:tc>
        <w:tc>
          <w:tcPr>
            <w:tcW w:w="963" w:type="dxa"/>
            <w:tcBorders>
              <w:top w:val="single" w:sz="4" w:space="0" w:color="auto"/>
              <w:left w:val="single" w:sz="4" w:space="0" w:color="auto"/>
              <w:bottom w:val="single" w:sz="4" w:space="0" w:color="auto"/>
              <w:right w:val="single" w:sz="4" w:space="0" w:color="auto"/>
            </w:tcBorders>
            <w:vAlign w:val="center"/>
          </w:tcPr>
          <w:p w14:paraId="6D027E1F"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b/>
                <w:bCs/>
              </w:rPr>
              <w:t>100,00</w:t>
            </w:r>
          </w:p>
        </w:tc>
      </w:tr>
      <w:tr w:rsidR="00CB2EE4" w:rsidRPr="00B734A1" w14:paraId="6024D6D4" w14:textId="77777777" w:rsidTr="00910238">
        <w:trPr>
          <w:trHeight w:val="284"/>
        </w:trPr>
        <w:tc>
          <w:tcPr>
            <w:tcW w:w="718" w:type="dxa"/>
            <w:tcBorders>
              <w:top w:val="nil"/>
              <w:left w:val="single" w:sz="4" w:space="0" w:color="auto"/>
              <w:bottom w:val="single" w:sz="4" w:space="0" w:color="auto"/>
              <w:right w:val="single" w:sz="4" w:space="0" w:color="auto"/>
            </w:tcBorders>
            <w:shd w:val="clear" w:color="auto" w:fill="auto"/>
            <w:vAlign w:val="center"/>
            <w:hideMark/>
          </w:tcPr>
          <w:p w14:paraId="7F59A20A"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1</w:t>
            </w:r>
          </w:p>
        </w:tc>
        <w:tc>
          <w:tcPr>
            <w:tcW w:w="4389" w:type="dxa"/>
            <w:tcBorders>
              <w:top w:val="single" w:sz="4" w:space="0" w:color="auto"/>
              <w:left w:val="nil"/>
              <w:bottom w:val="single" w:sz="4" w:space="0" w:color="auto"/>
              <w:right w:val="single" w:sz="4" w:space="0" w:color="auto"/>
            </w:tcBorders>
            <w:shd w:val="clear" w:color="auto" w:fill="auto"/>
            <w:vAlign w:val="center"/>
            <w:hideMark/>
          </w:tcPr>
          <w:p w14:paraId="2CAA5AA9" w14:textId="77777777" w:rsidR="00CB2EE4" w:rsidRPr="00B734A1" w:rsidRDefault="00CB2EE4" w:rsidP="00910238">
            <w:pPr>
              <w:spacing w:after="0" w:line="240" w:lineRule="auto"/>
              <w:jc w:val="both"/>
              <w:rPr>
                <w:rFonts w:ascii="Arial Narrow" w:hAnsi="Arial Narrow" w:cs="Arial"/>
                <w:b/>
                <w:bCs/>
              </w:rPr>
            </w:pPr>
            <w:r w:rsidRPr="00B734A1">
              <w:rPr>
                <w:rFonts w:ascii="Arial Narrow" w:hAnsi="Arial Narrow" w:cs="Arial"/>
                <w:b/>
                <w:bCs/>
              </w:rPr>
              <w:t>Đ</w:t>
            </w:r>
            <w:r w:rsidRPr="00B734A1">
              <w:rPr>
                <w:rFonts w:cs="Calibri"/>
                <w:b/>
                <w:bCs/>
              </w:rPr>
              <w:t>ấ</w:t>
            </w:r>
            <w:r w:rsidRPr="00B734A1">
              <w:rPr>
                <w:rFonts w:ascii="Arial Narrow" w:hAnsi="Arial Narrow" w:cs="Arial"/>
                <w:b/>
                <w:bCs/>
              </w:rPr>
              <w:t>t n</w:t>
            </w:r>
            <w:r w:rsidRPr="00B734A1">
              <w:rPr>
                <w:rFonts w:ascii="Arial Narrow" w:hAnsi="Arial Narrow" w:cs="Arial Narrow"/>
                <w:b/>
                <w:bCs/>
              </w:rPr>
              <w:t>ô</w:t>
            </w:r>
            <w:r w:rsidRPr="00B734A1">
              <w:rPr>
                <w:rFonts w:ascii="Arial Narrow" w:hAnsi="Arial Narrow" w:cs="Arial"/>
                <w:b/>
                <w:bCs/>
              </w:rPr>
              <w:t>ng nghi</w:t>
            </w:r>
            <w:r w:rsidRPr="00B734A1">
              <w:rPr>
                <w:rFonts w:cs="Calibri"/>
                <w:b/>
                <w:bCs/>
              </w:rPr>
              <w:t>ệ</w:t>
            </w:r>
            <w:r w:rsidRPr="00B734A1">
              <w:rPr>
                <w:rFonts w:ascii="Arial Narrow" w:hAnsi="Arial Narrow" w:cs="Arial"/>
                <w:b/>
                <w:bCs/>
              </w:rPr>
              <w:t>p</w:t>
            </w:r>
          </w:p>
        </w:tc>
        <w:tc>
          <w:tcPr>
            <w:tcW w:w="1092" w:type="dxa"/>
            <w:tcBorders>
              <w:top w:val="nil"/>
              <w:left w:val="nil"/>
              <w:bottom w:val="single" w:sz="4" w:space="0" w:color="auto"/>
              <w:right w:val="single" w:sz="4" w:space="0" w:color="auto"/>
            </w:tcBorders>
            <w:shd w:val="clear" w:color="auto" w:fill="auto"/>
            <w:vAlign w:val="center"/>
            <w:hideMark/>
          </w:tcPr>
          <w:p w14:paraId="1E64D725" w14:textId="77777777" w:rsidR="00CB2EE4" w:rsidRPr="00B734A1" w:rsidRDefault="00CB2EE4" w:rsidP="00910238">
            <w:pPr>
              <w:spacing w:after="0" w:line="240" w:lineRule="auto"/>
              <w:jc w:val="right"/>
              <w:rPr>
                <w:rFonts w:ascii="Arial Narrow" w:hAnsi="Arial Narrow" w:cs="Arial"/>
                <w:b/>
                <w:bCs/>
              </w:rPr>
            </w:pPr>
            <w:r w:rsidRPr="00B734A1">
              <w:rPr>
                <w:rFonts w:ascii="Arial Narrow" w:hAnsi="Arial Narrow" w:cs="Arial"/>
                <w:b/>
                <w:bCs/>
              </w:rPr>
              <w:t>46.064,79</w:t>
            </w:r>
          </w:p>
        </w:tc>
        <w:tc>
          <w:tcPr>
            <w:tcW w:w="1093" w:type="dxa"/>
            <w:tcBorders>
              <w:top w:val="single" w:sz="4" w:space="0" w:color="auto"/>
              <w:bottom w:val="single" w:sz="4" w:space="0" w:color="auto"/>
              <w:right w:val="single" w:sz="4" w:space="0" w:color="auto"/>
            </w:tcBorders>
            <w:vAlign w:val="center"/>
          </w:tcPr>
          <w:p w14:paraId="1D9E6070"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b/>
                <w:bCs/>
              </w:rPr>
              <w:t>43.674,79</w:t>
            </w:r>
          </w:p>
        </w:tc>
        <w:tc>
          <w:tcPr>
            <w:tcW w:w="995" w:type="dxa"/>
            <w:tcBorders>
              <w:top w:val="single" w:sz="4" w:space="0" w:color="auto"/>
              <w:left w:val="single" w:sz="4" w:space="0" w:color="auto"/>
              <w:bottom w:val="single" w:sz="4" w:space="0" w:color="auto"/>
              <w:right w:val="single" w:sz="4" w:space="0" w:color="auto"/>
            </w:tcBorders>
            <w:vAlign w:val="center"/>
          </w:tcPr>
          <w:p w14:paraId="5FE672CA"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b/>
                <w:bCs/>
              </w:rPr>
              <w:t>-2.390,01</w:t>
            </w:r>
          </w:p>
        </w:tc>
        <w:tc>
          <w:tcPr>
            <w:tcW w:w="963" w:type="dxa"/>
            <w:tcBorders>
              <w:top w:val="single" w:sz="4" w:space="0" w:color="auto"/>
              <w:left w:val="single" w:sz="4" w:space="0" w:color="auto"/>
              <w:bottom w:val="single" w:sz="4" w:space="0" w:color="auto"/>
              <w:right w:val="single" w:sz="4" w:space="0" w:color="auto"/>
            </w:tcBorders>
            <w:vAlign w:val="center"/>
          </w:tcPr>
          <w:p w14:paraId="26CEA1E0"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b/>
                <w:bCs/>
              </w:rPr>
              <w:t>77,71</w:t>
            </w:r>
          </w:p>
        </w:tc>
      </w:tr>
      <w:tr w:rsidR="00CB2EE4" w:rsidRPr="00B734A1" w14:paraId="7E27A3AF"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005275A9"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1.1</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7678846C"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tr</w:t>
            </w:r>
            <w:r w:rsidRPr="00B734A1">
              <w:rPr>
                <w:rFonts w:cs="Calibri"/>
              </w:rPr>
              <w:t>ồ</w:t>
            </w:r>
            <w:r w:rsidRPr="00B734A1">
              <w:rPr>
                <w:rFonts w:ascii="Arial Narrow" w:hAnsi="Arial Narrow" w:cs="Arial"/>
              </w:rPr>
              <w:t>ng l</w:t>
            </w:r>
            <w:r w:rsidRPr="00B734A1">
              <w:rPr>
                <w:rFonts w:ascii="Arial Narrow" w:hAnsi="Arial Narrow" w:cs="Arial Narrow"/>
              </w:rPr>
              <w:t>ú</w:t>
            </w:r>
            <w:r w:rsidRPr="00B734A1">
              <w:rPr>
                <w:rFonts w:ascii="Arial Narrow" w:hAnsi="Arial Narrow" w:cs="Arial"/>
              </w:rPr>
              <w:t>a</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087D0DA3"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4.569,82</w:t>
            </w:r>
          </w:p>
        </w:tc>
        <w:tc>
          <w:tcPr>
            <w:tcW w:w="1093" w:type="dxa"/>
            <w:tcBorders>
              <w:top w:val="dotted" w:sz="4" w:space="0" w:color="auto"/>
              <w:bottom w:val="dotted" w:sz="4" w:space="0" w:color="auto"/>
              <w:right w:val="single" w:sz="4" w:space="0" w:color="auto"/>
            </w:tcBorders>
            <w:vAlign w:val="center"/>
          </w:tcPr>
          <w:p w14:paraId="4080E561"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3.848,64</w:t>
            </w:r>
          </w:p>
        </w:tc>
        <w:tc>
          <w:tcPr>
            <w:tcW w:w="995" w:type="dxa"/>
            <w:tcBorders>
              <w:top w:val="dotted" w:sz="4" w:space="0" w:color="auto"/>
              <w:left w:val="single" w:sz="4" w:space="0" w:color="auto"/>
              <w:bottom w:val="dotted" w:sz="4" w:space="0" w:color="auto"/>
              <w:right w:val="single" w:sz="4" w:space="0" w:color="auto"/>
            </w:tcBorders>
            <w:vAlign w:val="center"/>
          </w:tcPr>
          <w:p w14:paraId="2BEC98CD"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-721,18</w:t>
            </w:r>
          </w:p>
        </w:tc>
        <w:tc>
          <w:tcPr>
            <w:tcW w:w="963" w:type="dxa"/>
            <w:tcBorders>
              <w:top w:val="dotted" w:sz="4" w:space="0" w:color="auto"/>
              <w:left w:val="single" w:sz="4" w:space="0" w:color="auto"/>
              <w:bottom w:val="dotted" w:sz="4" w:space="0" w:color="auto"/>
              <w:right w:val="single" w:sz="4" w:space="0" w:color="auto"/>
            </w:tcBorders>
            <w:vAlign w:val="center"/>
          </w:tcPr>
          <w:p w14:paraId="2EAEACCB"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6,85</w:t>
            </w:r>
          </w:p>
        </w:tc>
      </w:tr>
      <w:tr w:rsidR="00CB2EE4" w:rsidRPr="00B734A1" w14:paraId="13E8174D"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51BF7CC4"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1.1.1</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3A223F59" w14:textId="77777777" w:rsidR="00CB2EE4" w:rsidRPr="00B734A1" w:rsidRDefault="00CB2EE4" w:rsidP="00910238">
            <w:pPr>
              <w:spacing w:after="0" w:line="240" w:lineRule="auto"/>
              <w:jc w:val="both"/>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chuy</w:t>
            </w:r>
            <w:r w:rsidRPr="00B734A1">
              <w:rPr>
                <w:rFonts w:ascii="Arial Narrow" w:hAnsi="Arial Narrow" w:cs="Arial Narrow"/>
                <w:i/>
                <w:iCs/>
              </w:rPr>
              <w:t>ê</w:t>
            </w:r>
            <w:r w:rsidRPr="00B734A1">
              <w:rPr>
                <w:rFonts w:ascii="Arial Narrow" w:hAnsi="Arial Narrow" w:cs="Arial"/>
                <w:i/>
                <w:iCs/>
              </w:rPr>
              <w:t>n tr</w:t>
            </w:r>
            <w:r w:rsidRPr="00B734A1">
              <w:rPr>
                <w:rFonts w:cs="Calibri"/>
                <w:i/>
                <w:iCs/>
              </w:rPr>
              <w:t>ồ</w:t>
            </w:r>
            <w:r w:rsidRPr="00B734A1">
              <w:rPr>
                <w:rFonts w:ascii="Arial Narrow" w:hAnsi="Arial Narrow" w:cs="Arial"/>
                <w:i/>
                <w:iCs/>
              </w:rPr>
              <w:t>ng l</w:t>
            </w:r>
            <w:r w:rsidRPr="00B734A1">
              <w:rPr>
                <w:rFonts w:ascii="Arial Narrow" w:hAnsi="Arial Narrow" w:cs="Arial Narrow"/>
                <w:i/>
                <w:iCs/>
              </w:rPr>
              <w:t>ú</w:t>
            </w:r>
            <w:r w:rsidRPr="00B734A1">
              <w:rPr>
                <w:rFonts w:ascii="Arial Narrow" w:hAnsi="Arial Narrow" w:cs="Arial"/>
                <w:i/>
                <w:iCs/>
              </w:rPr>
              <w:t>a n</w:t>
            </w:r>
            <w:r w:rsidRPr="00B734A1">
              <w:rPr>
                <w:rFonts w:cs="Calibri"/>
                <w:i/>
                <w:iCs/>
              </w:rPr>
              <w:t>ướ</w:t>
            </w:r>
            <w:r w:rsidRPr="00B734A1">
              <w:rPr>
                <w:rFonts w:ascii="Arial Narrow" w:hAnsi="Arial Narrow" w:cs="Arial"/>
                <w:i/>
                <w:iCs/>
              </w:rPr>
              <w:t>c</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4EE5127F"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2.817,55</w:t>
            </w:r>
          </w:p>
        </w:tc>
        <w:tc>
          <w:tcPr>
            <w:tcW w:w="1093" w:type="dxa"/>
            <w:tcBorders>
              <w:top w:val="dotted" w:sz="4" w:space="0" w:color="auto"/>
              <w:bottom w:val="dotted" w:sz="4" w:space="0" w:color="auto"/>
              <w:right w:val="single" w:sz="4" w:space="0" w:color="auto"/>
            </w:tcBorders>
            <w:vAlign w:val="center"/>
          </w:tcPr>
          <w:p w14:paraId="450371D2"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2.339,86</w:t>
            </w:r>
          </w:p>
        </w:tc>
        <w:tc>
          <w:tcPr>
            <w:tcW w:w="995" w:type="dxa"/>
            <w:tcBorders>
              <w:top w:val="dotted" w:sz="4" w:space="0" w:color="auto"/>
              <w:left w:val="single" w:sz="4" w:space="0" w:color="auto"/>
              <w:bottom w:val="dotted" w:sz="4" w:space="0" w:color="auto"/>
              <w:right w:val="single" w:sz="4" w:space="0" w:color="auto"/>
            </w:tcBorders>
            <w:vAlign w:val="center"/>
          </w:tcPr>
          <w:p w14:paraId="30325D68"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-477,70</w:t>
            </w:r>
          </w:p>
        </w:tc>
        <w:tc>
          <w:tcPr>
            <w:tcW w:w="963" w:type="dxa"/>
            <w:tcBorders>
              <w:top w:val="dotted" w:sz="4" w:space="0" w:color="auto"/>
              <w:left w:val="single" w:sz="4" w:space="0" w:color="auto"/>
              <w:bottom w:val="dotted" w:sz="4" w:space="0" w:color="auto"/>
              <w:right w:val="single" w:sz="4" w:space="0" w:color="auto"/>
            </w:tcBorders>
            <w:vAlign w:val="center"/>
          </w:tcPr>
          <w:p w14:paraId="173629A3"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4,16</w:t>
            </w:r>
          </w:p>
        </w:tc>
      </w:tr>
      <w:tr w:rsidR="00CB2EE4" w:rsidRPr="00B734A1" w14:paraId="3210793A"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9D2AA95"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1.1.2</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31E6E627" w14:textId="77777777" w:rsidR="00CB2EE4" w:rsidRPr="00B734A1" w:rsidRDefault="00CB2EE4" w:rsidP="00910238">
            <w:pPr>
              <w:spacing w:after="0" w:line="240" w:lineRule="auto"/>
              <w:jc w:val="both"/>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tr</w:t>
            </w:r>
            <w:r w:rsidRPr="00B734A1">
              <w:rPr>
                <w:rFonts w:cs="Calibri"/>
                <w:i/>
                <w:iCs/>
              </w:rPr>
              <w:t>ồ</w:t>
            </w:r>
            <w:r w:rsidRPr="00B734A1">
              <w:rPr>
                <w:rFonts w:ascii="Arial Narrow" w:hAnsi="Arial Narrow" w:cs="Arial"/>
                <w:i/>
                <w:iCs/>
              </w:rPr>
              <w:t>ng l</w:t>
            </w:r>
            <w:r w:rsidRPr="00B734A1">
              <w:rPr>
                <w:rFonts w:ascii="Arial Narrow" w:hAnsi="Arial Narrow" w:cs="Arial Narrow"/>
                <w:i/>
                <w:iCs/>
              </w:rPr>
              <w:t>ú</w:t>
            </w:r>
            <w:r w:rsidRPr="00B734A1">
              <w:rPr>
                <w:rFonts w:ascii="Arial Narrow" w:hAnsi="Arial Narrow" w:cs="Arial"/>
                <w:i/>
                <w:iCs/>
              </w:rPr>
              <w:t>a c</w:t>
            </w:r>
            <w:r w:rsidRPr="00B734A1">
              <w:rPr>
                <w:rFonts w:ascii="Arial Narrow" w:hAnsi="Arial Narrow" w:cs="Arial Narrow"/>
                <w:i/>
                <w:iCs/>
              </w:rPr>
              <w:t>ò</w:t>
            </w:r>
            <w:r w:rsidRPr="00B734A1">
              <w:rPr>
                <w:rFonts w:ascii="Arial Narrow" w:hAnsi="Arial Narrow" w:cs="Arial"/>
                <w:i/>
                <w:iCs/>
              </w:rPr>
              <w:t>n l</w:t>
            </w:r>
            <w:r w:rsidRPr="00B734A1">
              <w:rPr>
                <w:rFonts w:cs="Calibri"/>
                <w:i/>
                <w:iCs/>
              </w:rPr>
              <w:t>ạ</w:t>
            </w:r>
            <w:r w:rsidRPr="00B734A1">
              <w:rPr>
                <w:rFonts w:ascii="Arial Narrow" w:hAnsi="Arial Narrow" w:cs="Arial"/>
                <w:i/>
                <w:iCs/>
              </w:rPr>
              <w:t>i</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02183FB6"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w:t>
            </w:r>
          </w:p>
        </w:tc>
        <w:tc>
          <w:tcPr>
            <w:tcW w:w="1093" w:type="dxa"/>
            <w:tcBorders>
              <w:top w:val="dotted" w:sz="4" w:space="0" w:color="auto"/>
              <w:bottom w:val="dotted" w:sz="4" w:space="0" w:color="auto"/>
              <w:right w:val="single" w:sz="4" w:space="0" w:color="auto"/>
            </w:tcBorders>
            <w:vAlign w:val="center"/>
          </w:tcPr>
          <w:p w14:paraId="7750DEEA"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 </w:t>
            </w:r>
          </w:p>
        </w:tc>
        <w:tc>
          <w:tcPr>
            <w:tcW w:w="995" w:type="dxa"/>
            <w:tcBorders>
              <w:top w:val="dotted" w:sz="4" w:space="0" w:color="auto"/>
              <w:left w:val="single" w:sz="4" w:space="0" w:color="auto"/>
              <w:bottom w:val="dotted" w:sz="4" w:space="0" w:color="auto"/>
              <w:right w:val="single" w:sz="4" w:space="0" w:color="auto"/>
            </w:tcBorders>
            <w:vAlign w:val="center"/>
          </w:tcPr>
          <w:p w14:paraId="7484A0E2"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 </w:t>
            </w:r>
          </w:p>
        </w:tc>
        <w:tc>
          <w:tcPr>
            <w:tcW w:w="963" w:type="dxa"/>
            <w:tcBorders>
              <w:top w:val="dotted" w:sz="4" w:space="0" w:color="auto"/>
              <w:left w:val="single" w:sz="4" w:space="0" w:color="auto"/>
              <w:bottom w:val="dotted" w:sz="4" w:space="0" w:color="auto"/>
              <w:right w:val="single" w:sz="4" w:space="0" w:color="auto"/>
            </w:tcBorders>
            <w:vAlign w:val="center"/>
          </w:tcPr>
          <w:p w14:paraId="1F1CE1D5"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 </w:t>
            </w:r>
          </w:p>
        </w:tc>
      </w:tr>
      <w:tr w:rsidR="00CB2EE4" w:rsidRPr="00B734A1" w14:paraId="72211539"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3D077F89"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1.2</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63B47FF6"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tr</w:t>
            </w:r>
            <w:r w:rsidRPr="00B734A1">
              <w:rPr>
                <w:rFonts w:cs="Calibri"/>
              </w:rPr>
              <w:t>ồ</w:t>
            </w:r>
            <w:r w:rsidRPr="00B734A1">
              <w:rPr>
                <w:rFonts w:ascii="Arial Narrow" w:hAnsi="Arial Narrow" w:cs="Arial"/>
              </w:rPr>
              <w:t>ng c</w:t>
            </w:r>
            <w:r w:rsidRPr="00B734A1">
              <w:rPr>
                <w:rFonts w:ascii="Arial Narrow" w:hAnsi="Arial Narrow" w:cs="Arial Narrow"/>
              </w:rPr>
              <w:t>â</w:t>
            </w:r>
            <w:r w:rsidRPr="00B734A1">
              <w:rPr>
                <w:rFonts w:ascii="Arial Narrow" w:hAnsi="Arial Narrow" w:cs="Arial"/>
              </w:rPr>
              <w:t>y h</w:t>
            </w:r>
            <w:r w:rsidRPr="00B734A1">
              <w:rPr>
                <w:rFonts w:ascii="Arial Narrow" w:hAnsi="Arial Narrow" w:cs="Arial Narrow"/>
              </w:rPr>
              <w:t>à</w:t>
            </w:r>
            <w:r w:rsidRPr="00B734A1">
              <w:rPr>
                <w:rFonts w:ascii="Arial Narrow" w:hAnsi="Arial Narrow" w:cs="Arial"/>
              </w:rPr>
              <w:t>ng n</w:t>
            </w:r>
            <w:r w:rsidRPr="00B734A1">
              <w:rPr>
                <w:rFonts w:ascii="Arial Narrow" w:hAnsi="Arial Narrow" w:cs="Arial Narrow"/>
              </w:rPr>
              <w:t>ă</w:t>
            </w:r>
            <w:r w:rsidRPr="00B734A1">
              <w:rPr>
                <w:rFonts w:ascii="Arial Narrow" w:hAnsi="Arial Narrow" w:cs="Arial"/>
              </w:rPr>
              <w:t>m kh</w:t>
            </w:r>
            <w:r w:rsidRPr="00B734A1">
              <w:rPr>
                <w:rFonts w:ascii="Arial Narrow" w:hAnsi="Arial Narrow" w:cs="Arial Narrow"/>
              </w:rPr>
              <w:t>á</w:t>
            </w:r>
            <w:r w:rsidRPr="00B734A1">
              <w:rPr>
                <w:rFonts w:ascii="Arial Narrow" w:hAnsi="Arial Narrow" w:cs="Arial"/>
              </w:rPr>
              <w:t>c</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1E9DEE5D"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1.726,65</w:t>
            </w:r>
          </w:p>
        </w:tc>
        <w:tc>
          <w:tcPr>
            <w:tcW w:w="1093" w:type="dxa"/>
            <w:tcBorders>
              <w:top w:val="dotted" w:sz="4" w:space="0" w:color="auto"/>
              <w:bottom w:val="dotted" w:sz="4" w:space="0" w:color="auto"/>
              <w:right w:val="single" w:sz="4" w:space="0" w:color="auto"/>
            </w:tcBorders>
            <w:vAlign w:val="center"/>
          </w:tcPr>
          <w:p w14:paraId="2BCE3223"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1.475,87</w:t>
            </w:r>
          </w:p>
        </w:tc>
        <w:tc>
          <w:tcPr>
            <w:tcW w:w="995" w:type="dxa"/>
            <w:tcBorders>
              <w:top w:val="dotted" w:sz="4" w:space="0" w:color="auto"/>
              <w:left w:val="single" w:sz="4" w:space="0" w:color="auto"/>
              <w:bottom w:val="dotted" w:sz="4" w:space="0" w:color="auto"/>
              <w:right w:val="single" w:sz="4" w:space="0" w:color="auto"/>
            </w:tcBorders>
            <w:vAlign w:val="center"/>
          </w:tcPr>
          <w:p w14:paraId="20664614"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-250,78</w:t>
            </w:r>
          </w:p>
        </w:tc>
        <w:tc>
          <w:tcPr>
            <w:tcW w:w="963" w:type="dxa"/>
            <w:tcBorders>
              <w:top w:val="dotted" w:sz="4" w:space="0" w:color="auto"/>
              <w:left w:val="single" w:sz="4" w:space="0" w:color="auto"/>
              <w:bottom w:val="dotted" w:sz="4" w:space="0" w:color="auto"/>
              <w:right w:val="single" w:sz="4" w:space="0" w:color="auto"/>
            </w:tcBorders>
            <w:vAlign w:val="center"/>
          </w:tcPr>
          <w:p w14:paraId="0E9B2D2F"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 </w:t>
            </w:r>
          </w:p>
        </w:tc>
      </w:tr>
      <w:tr w:rsidR="00CB2EE4" w:rsidRPr="00B734A1" w14:paraId="008CC8A3"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14:paraId="7A3831E6"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1.3</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58DF510B"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tr</w:t>
            </w:r>
            <w:r w:rsidRPr="00B734A1">
              <w:rPr>
                <w:rFonts w:cs="Calibri"/>
              </w:rPr>
              <w:t>ồ</w:t>
            </w:r>
            <w:r w:rsidRPr="00B734A1">
              <w:rPr>
                <w:rFonts w:ascii="Arial Narrow" w:hAnsi="Arial Narrow" w:cs="Arial"/>
              </w:rPr>
              <w:t>ng c</w:t>
            </w:r>
            <w:r w:rsidRPr="00B734A1">
              <w:rPr>
                <w:rFonts w:ascii="Arial Narrow" w:hAnsi="Arial Narrow" w:cs="Arial Narrow"/>
              </w:rPr>
              <w:t>â</w:t>
            </w:r>
            <w:r w:rsidRPr="00B734A1">
              <w:rPr>
                <w:rFonts w:ascii="Arial Narrow" w:hAnsi="Arial Narrow" w:cs="Arial"/>
              </w:rPr>
              <w:t>y l</w:t>
            </w:r>
            <w:r w:rsidRPr="00B734A1">
              <w:rPr>
                <w:rFonts w:ascii="Arial Narrow" w:hAnsi="Arial Narrow" w:cs="Arial Narrow"/>
              </w:rPr>
              <w:t>â</w:t>
            </w:r>
            <w:r w:rsidRPr="00B734A1">
              <w:rPr>
                <w:rFonts w:ascii="Arial Narrow" w:hAnsi="Arial Narrow" w:cs="Arial"/>
              </w:rPr>
              <w:t>u n</w:t>
            </w:r>
            <w:r w:rsidRPr="00B734A1">
              <w:rPr>
                <w:rFonts w:ascii="Arial Narrow" w:hAnsi="Arial Narrow" w:cs="Arial Narrow"/>
              </w:rPr>
              <w:t>ă</w:t>
            </w:r>
            <w:r w:rsidRPr="00B734A1">
              <w:rPr>
                <w:rFonts w:ascii="Arial Narrow" w:hAnsi="Arial Narrow" w:cs="Arial"/>
              </w:rPr>
              <w:t>m</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0A350304"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1.981,36</w:t>
            </w:r>
          </w:p>
        </w:tc>
        <w:tc>
          <w:tcPr>
            <w:tcW w:w="1093" w:type="dxa"/>
            <w:tcBorders>
              <w:top w:val="dotted" w:sz="4" w:space="0" w:color="auto"/>
              <w:bottom w:val="dotted" w:sz="4" w:space="0" w:color="auto"/>
              <w:right w:val="single" w:sz="4" w:space="0" w:color="auto"/>
            </w:tcBorders>
            <w:vAlign w:val="center"/>
          </w:tcPr>
          <w:p w14:paraId="2EC17923"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1.779,40</w:t>
            </w:r>
          </w:p>
        </w:tc>
        <w:tc>
          <w:tcPr>
            <w:tcW w:w="995" w:type="dxa"/>
            <w:tcBorders>
              <w:top w:val="dotted" w:sz="4" w:space="0" w:color="auto"/>
              <w:left w:val="single" w:sz="4" w:space="0" w:color="auto"/>
              <w:bottom w:val="dotted" w:sz="4" w:space="0" w:color="auto"/>
              <w:right w:val="single" w:sz="4" w:space="0" w:color="auto"/>
            </w:tcBorders>
            <w:vAlign w:val="center"/>
          </w:tcPr>
          <w:p w14:paraId="4F50EE88"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-201,96</w:t>
            </w:r>
          </w:p>
        </w:tc>
        <w:tc>
          <w:tcPr>
            <w:tcW w:w="963" w:type="dxa"/>
            <w:tcBorders>
              <w:top w:val="dotted" w:sz="4" w:space="0" w:color="auto"/>
              <w:left w:val="single" w:sz="4" w:space="0" w:color="auto"/>
              <w:bottom w:val="dotted" w:sz="4" w:space="0" w:color="auto"/>
              <w:right w:val="single" w:sz="4" w:space="0" w:color="auto"/>
            </w:tcBorders>
            <w:vAlign w:val="center"/>
          </w:tcPr>
          <w:p w14:paraId="6EDBC7CC"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3,17</w:t>
            </w:r>
          </w:p>
        </w:tc>
      </w:tr>
      <w:tr w:rsidR="00CB2EE4" w:rsidRPr="00B734A1" w14:paraId="148F8E4E"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14:paraId="33F9BB81"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1.4</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0E9B16BD"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r</w:t>
            </w:r>
            <w:r w:rsidRPr="00B734A1">
              <w:rPr>
                <w:rFonts w:cs="Calibri"/>
              </w:rPr>
              <w:t>ừ</w:t>
            </w:r>
            <w:r w:rsidRPr="00B734A1">
              <w:rPr>
                <w:rFonts w:ascii="Arial Narrow" w:hAnsi="Arial Narrow" w:cs="Arial"/>
              </w:rPr>
              <w:t>ng ph</w:t>
            </w:r>
            <w:r w:rsidRPr="00B734A1">
              <w:rPr>
                <w:rFonts w:ascii="Arial Narrow" w:hAnsi="Arial Narrow" w:cs="Arial Narrow"/>
              </w:rPr>
              <w:t>ò</w:t>
            </w:r>
            <w:r w:rsidRPr="00B734A1">
              <w:rPr>
                <w:rFonts w:ascii="Arial Narrow" w:hAnsi="Arial Narrow" w:cs="Arial"/>
              </w:rPr>
              <w:t>ng h</w:t>
            </w:r>
            <w:r w:rsidRPr="00B734A1">
              <w:rPr>
                <w:rFonts w:cs="Calibri"/>
              </w:rPr>
              <w:t>ộ</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6EC40B97"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14.657,80</w:t>
            </w:r>
          </w:p>
        </w:tc>
        <w:tc>
          <w:tcPr>
            <w:tcW w:w="1093" w:type="dxa"/>
            <w:tcBorders>
              <w:top w:val="dotted" w:sz="4" w:space="0" w:color="auto"/>
              <w:bottom w:val="dotted" w:sz="4" w:space="0" w:color="auto"/>
              <w:right w:val="single" w:sz="4" w:space="0" w:color="auto"/>
            </w:tcBorders>
            <w:vAlign w:val="center"/>
          </w:tcPr>
          <w:p w14:paraId="71FD8784"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14.657,55</w:t>
            </w:r>
          </w:p>
        </w:tc>
        <w:tc>
          <w:tcPr>
            <w:tcW w:w="995" w:type="dxa"/>
            <w:tcBorders>
              <w:top w:val="dotted" w:sz="4" w:space="0" w:color="auto"/>
              <w:left w:val="single" w:sz="4" w:space="0" w:color="auto"/>
              <w:bottom w:val="dotted" w:sz="4" w:space="0" w:color="auto"/>
              <w:right w:val="single" w:sz="4" w:space="0" w:color="auto"/>
            </w:tcBorders>
            <w:vAlign w:val="center"/>
          </w:tcPr>
          <w:p w14:paraId="2644CB84"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-0,25</w:t>
            </w:r>
          </w:p>
        </w:tc>
        <w:tc>
          <w:tcPr>
            <w:tcW w:w="963" w:type="dxa"/>
            <w:tcBorders>
              <w:top w:val="dotted" w:sz="4" w:space="0" w:color="auto"/>
              <w:left w:val="single" w:sz="4" w:space="0" w:color="auto"/>
              <w:bottom w:val="dotted" w:sz="4" w:space="0" w:color="auto"/>
              <w:right w:val="single" w:sz="4" w:space="0" w:color="auto"/>
            </w:tcBorders>
            <w:vAlign w:val="center"/>
          </w:tcPr>
          <w:p w14:paraId="38404478"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26,08</w:t>
            </w:r>
          </w:p>
        </w:tc>
      </w:tr>
      <w:tr w:rsidR="00CB2EE4" w:rsidRPr="00B734A1" w14:paraId="629A9C83"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14:paraId="62531097"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1.5</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27B04AEC"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r</w:t>
            </w:r>
            <w:r w:rsidRPr="00B734A1">
              <w:rPr>
                <w:rFonts w:cs="Calibri"/>
              </w:rPr>
              <w:t>ừ</w:t>
            </w:r>
            <w:r w:rsidRPr="00B734A1">
              <w:rPr>
                <w:rFonts w:ascii="Arial Narrow" w:hAnsi="Arial Narrow" w:cs="Arial"/>
              </w:rPr>
              <w:t xml:space="preserve">ng </w:t>
            </w:r>
            <w:r w:rsidRPr="00B734A1">
              <w:rPr>
                <w:rFonts w:ascii="Arial Narrow" w:hAnsi="Arial Narrow" w:cs="Arial Narrow"/>
              </w:rPr>
              <w:t>đ</w:t>
            </w:r>
            <w:r w:rsidRPr="00B734A1">
              <w:rPr>
                <w:rFonts w:cs="Calibri"/>
              </w:rPr>
              <w:t>ặ</w:t>
            </w:r>
            <w:r w:rsidRPr="00B734A1">
              <w:rPr>
                <w:rFonts w:ascii="Arial Narrow" w:hAnsi="Arial Narrow" w:cs="Arial"/>
              </w:rPr>
              <w:t>c d</w:t>
            </w:r>
            <w:r w:rsidRPr="00B734A1">
              <w:rPr>
                <w:rFonts w:cs="Calibri"/>
              </w:rPr>
              <w:t>ụ</w:t>
            </w:r>
            <w:r w:rsidRPr="00B734A1">
              <w:rPr>
                <w:rFonts w:ascii="Arial Narrow" w:hAnsi="Arial Narrow" w:cs="Arial"/>
              </w:rPr>
              <w:t>ng</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3136FFF3"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0,00</w:t>
            </w:r>
          </w:p>
        </w:tc>
        <w:tc>
          <w:tcPr>
            <w:tcW w:w="1093" w:type="dxa"/>
            <w:tcBorders>
              <w:top w:val="dotted" w:sz="4" w:space="0" w:color="auto"/>
              <w:bottom w:val="dotted" w:sz="4" w:space="0" w:color="auto"/>
              <w:right w:val="single" w:sz="4" w:space="0" w:color="auto"/>
            </w:tcBorders>
            <w:vAlign w:val="center"/>
          </w:tcPr>
          <w:p w14:paraId="2605DA4E"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0,00</w:t>
            </w:r>
          </w:p>
        </w:tc>
        <w:tc>
          <w:tcPr>
            <w:tcW w:w="995" w:type="dxa"/>
            <w:tcBorders>
              <w:top w:val="dotted" w:sz="4" w:space="0" w:color="auto"/>
              <w:left w:val="single" w:sz="4" w:space="0" w:color="auto"/>
              <w:bottom w:val="dotted" w:sz="4" w:space="0" w:color="auto"/>
              <w:right w:val="single" w:sz="4" w:space="0" w:color="auto"/>
            </w:tcBorders>
            <w:vAlign w:val="center"/>
          </w:tcPr>
          <w:p w14:paraId="4994B1AF"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0,00</w:t>
            </w:r>
          </w:p>
        </w:tc>
        <w:tc>
          <w:tcPr>
            <w:tcW w:w="963" w:type="dxa"/>
            <w:tcBorders>
              <w:top w:val="dotted" w:sz="4" w:space="0" w:color="auto"/>
              <w:left w:val="single" w:sz="4" w:space="0" w:color="auto"/>
              <w:bottom w:val="dotted" w:sz="4" w:space="0" w:color="auto"/>
              <w:right w:val="single" w:sz="4" w:space="0" w:color="auto"/>
            </w:tcBorders>
            <w:vAlign w:val="center"/>
          </w:tcPr>
          <w:p w14:paraId="68716E1F"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 </w:t>
            </w:r>
          </w:p>
        </w:tc>
      </w:tr>
      <w:tr w:rsidR="00CB2EE4" w:rsidRPr="00B734A1" w14:paraId="7A3A85FA"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14:paraId="60733417"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1.6</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3EA242C7"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r</w:t>
            </w:r>
            <w:r w:rsidRPr="00B734A1">
              <w:rPr>
                <w:rFonts w:cs="Calibri"/>
              </w:rPr>
              <w:t>ừ</w:t>
            </w:r>
            <w:r w:rsidRPr="00B734A1">
              <w:rPr>
                <w:rFonts w:ascii="Arial Narrow" w:hAnsi="Arial Narrow" w:cs="Arial"/>
              </w:rPr>
              <w:t>ng s</w:t>
            </w:r>
            <w:r w:rsidRPr="00B734A1">
              <w:rPr>
                <w:rFonts w:cs="Calibri"/>
              </w:rPr>
              <w:t>ả</w:t>
            </w:r>
            <w:r w:rsidRPr="00B734A1">
              <w:rPr>
                <w:rFonts w:ascii="Arial Narrow" w:hAnsi="Arial Narrow" w:cs="Arial"/>
              </w:rPr>
              <w:t>n xu</w:t>
            </w:r>
            <w:r w:rsidRPr="00B734A1">
              <w:rPr>
                <w:rFonts w:cs="Calibri"/>
              </w:rPr>
              <w:t>ấ</w:t>
            </w:r>
            <w:r w:rsidRPr="00B734A1">
              <w:rPr>
                <w:rFonts w:ascii="Arial Narrow" w:hAnsi="Arial Narrow" w:cs="Arial"/>
              </w:rPr>
              <w:t>t</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71E89FC3"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21.702,95</w:t>
            </w:r>
          </w:p>
        </w:tc>
        <w:tc>
          <w:tcPr>
            <w:tcW w:w="1093" w:type="dxa"/>
            <w:tcBorders>
              <w:top w:val="dotted" w:sz="4" w:space="0" w:color="auto"/>
              <w:bottom w:val="dotted" w:sz="4" w:space="0" w:color="auto"/>
              <w:right w:val="single" w:sz="4" w:space="0" w:color="auto"/>
            </w:tcBorders>
            <w:vAlign w:val="center"/>
          </w:tcPr>
          <w:p w14:paraId="0445E305"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20.947,72</w:t>
            </w:r>
          </w:p>
        </w:tc>
        <w:tc>
          <w:tcPr>
            <w:tcW w:w="995" w:type="dxa"/>
            <w:tcBorders>
              <w:top w:val="dotted" w:sz="4" w:space="0" w:color="auto"/>
              <w:left w:val="single" w:sz="4" w:space="0" w:color="auto"/>
              <w:bottom w:val="dotted" w:sz="4" w:space="0" w:color="auto"/>
              <w:right w:val="single" w:sz="4" w:space="0" w:color="auto"/>
            </w:tcBorders>
            <w:vAlign w:val="center"/>
          </w:tcPr>
          <w:p w14:paraId="0822EEF1"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-755,23</w:t>
            </w:r>
          </w:p>
        </w:tc>
        <w:tc>
          <w:tcPr>
            <w:tcW w:w="963" w:type="dxa"/>
            <w:tcBorders>
              <w:top w:val="dotted" w:sz="4" w:space="0" w:color="auto"/>
              <w:left w:val="single" w:sz="4" w:space="0" w:color="auto"/>
              <w:bottom w:val="dotted" w:sz="4" w:space="0" w:color="auto"/>
              <w:right w:val="single" w:sz="4" w:space="0" w:color="auto"/>
            </w:tcBorders>
            <w:vAlign w:val="center"/>
          </w:tcPr>
          <w:p w14:paraId="3F3548E6"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i/>
                <w:iCs/>
              </w:rPr>
              <w:t>37,27</w:t>
            </w:r>
          </w:p>
        </w:tc>
      </w:tr>
      <w:tr w:rsidR="00CB2EE4" w:rsidRPr="00B734A1" w14:paraId="1EC84E96"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14:paraId="3232D3A3"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 </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62EDEBF4" w14:textId="77777777" w:rsidR="00CB2EE4" w:rsidRPr="00B734A1" w:rsidRDefault="00CB2EE4" w:rsidP="00910238">
            <w:pPr>
              <w:spacing w:after="0" w:line="240" w:lineRule="auto"/>
              <w:jc w:val="both"/>
              <w:rPr>
                <w:rFonts w:ascii="Arial Narrow" w:hAnsi="Arial Narrow" w:cs="Arial"/>
                <w:i/>
                <w:iCs/>
              </w:rPr>
            </w:pPr>
            <w:r w:rsidRPr="00B734A1">
              <w:rPr>
                <w:rFonts w:ascii="Arial Narrow" w:hAnsi="Arial Narrow" w:cs="Arial"/>
                <w:i/>
                <w:iCs/>
              </w:rPr>
              <w:t>Trong đó: Đ</w:t>
            </w:r>
            <w:r w:rsidRPr="00B734A1">
              <w:rPr>
                <w:rFonts w:cs="Calibri"/>
                <w:i/>
                <w:iCs/>
              </w:rPr>
              <w:t>ấ</w:t>
            </w:r>
            <w:r w:rsidRPr="00B734A1">
              <w:rPr>
                <w:rFonts w:ascii="Arial Narrow" w:hAnsi="Arial Narrow" w:cs="Arial"/>
                <w:i/>
                <w:iCs/>
              </w:rPr>
              <w:t>t r</w:t>
            </w:r>
            <w:r w:rsidRPr="00B734A1">
              <w:rPr>
                <w:rFonts w:cs="Calibri"/>
                <w:i/>
                <w:iCs/>
              </w:rPr>
              <w:t>ừ</w:t>
            </w:r>
            <w:r w:rsidRPr="00B734A1">
              <w:rPr>
                <w:rFonts w:ascii="Arial Narrow" w:hAnsi="Arial Narrow" w:cs="Arial"/>
                <w:i/>
                <w:iCs/>
              </w:rPr>
              <w:t>ng s</w:t>
            </w:r>
            <w:r w:rsidRPr="00B734A1">
              <w:rPr>
                <w:rFonts w:cs="Calibri"/>
                <w:i/>
                <w:iCs/>
              </w:rPr>
              <w:t>ả</w:t>
            </w:r>
            <w:r w:rsidRPr="00B734A1">
              <w:rPr>
                <w:rFonts w:ascii="Arial Narrow" w:hAnsi="Arial Narrow" w:cs="Arial"/>
                <w:i/>
                <w:iCs/>
              </w:rPr>
              <w:t>n xu</w:t>
            </w:r>
            <w:r w:rsidRPr="00B734A1">
              <w:rPr>
                <w:rFonts w:cs="Calibri"/>
                <w:i/>
                <w:iCs/>
              </w:rPr>
              <w:t>ấ</w:t>
            </w:r>
            <w:r w:rsidRPr="00B734A1">
              <w:rPr>
                <w:rFonts w:ascii="Arial Narrow" w:hAnsi="Arial Narrow" w:cs="Arial"/>
                <w:i/>
                <w:iCs/>
              </w:rPr>
              <w:t>t l</w:t>
            </w:r>
            <w:r w:rsidRPr="00B734A1">
              <w:rPr>
                <w:rFonts w:ascii="Arial Narrow" w:hAnsi="Arial Narrow" w:cs="Arial Narrow"/>
                <w:i/>
                <w:iCs/>
              </w:rPr>
              <w:t>à</w:t>
            </w:r>
            <w:r w:rsidRPr="00B734A1">
              <w:rPr>
                <w:rFonts w:ascii="Arial Narrow" w:hAnsi="Arial Narrow" w:cs="Arial"/>
                <w:i/>
                <w:iCs/>
              </w:rPr>
              <w:t xml:space="preserve"> r</w:t>
            </w:r>
            <w:r w:rsidRPr="00B734A1">
              <w:rPr>
                <w:rFonts w:cs="Calibri"/>
                <w:i/>
                <w:iCs/>
              </w:rPr>
              <w:t>ừ</w:t>
            </w:r>
            <w:r w:rsidRPr="00B734A1">
              <w:rPr>
                <w:rFonts w:ascii="Arial Narrow" w:hAnsi="Arial Narrow" w:cs="Arial"/>
                <w:i/>
                <w:iCs/>
              </w:rPr>
              <w:t>ng t</w:t>
            </w:r>
            <w:r w:rsidRPr="00B734A1">
              <w:rPr>
                <w:rFonts w:cs="Calibri"/>
                <w:i/>
                <w:iCs/>
              </w:rPr>
              <w:t>ự</w:t>
            </w:r>
            <w:r w:rsidRPr="00B734A1">
              <w:rPr>
                <w:rFonts w:ascii="Arial Narrow" w:hAnsi="Arial Narrow" w:cs="Arial"/>
                <w:i/>
                <w:iCs/>
              </w:rPr>
              <w:t xml:space="preserve"> nhi</w:t>
            </w:r>
            <w:r w:rsidRPr="00B734A1">
              <w:rPr>
                <w:rFonts w:ascii="Arial Narrow" w:hAnsi="Arial Narrow" w:cs="Arial Narrow"/>
                <w:i/>
                <w:iCs/>
              </w:rPr>
              <w:t>ê</w:t>
            </w:r>
            <w:r w:rsidRPr="00B734A1">
              <w:rPr>
                <w:rFonts w:ascii="Arial Narrow" w:hAnsi="Arial Narrow" w:cs="Arial"/>
                <w:i/>
                <w:iCs/>
              </w:rPr>
              <w:t>n</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5C81E461"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i/>
                <w:iCs/>
              </w:rPr>
              <w:t>4.373,93</w:t>
            </w:r>
          </w:p>
        </w:tc>
        <w:tc>
          <w:tcPr>
            <w:tcW w:w="1093" w:type="dxa"/>
            <w:tcBorders>
              <w:top w:val="dotted" w:sz="4" w:space="0" w:color="auto"/>
              <w:bottom w:val="dotted" w:sz="4" w:space="0" w:color="auto"/>
              <w:right w:val="single" w:sz="4" w:space="0" w:color="auto"/>
            </w:tcBorders>
            <w:vAlign w:val="center"/>
          </w:tcPr>
          <w:p w14:paraId="7E2336ED"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i/>
                <w:iCs/>
              </w:rPr>
              <w:t>4.373,93</w:t>
            </w:r>
          </w:p>
        </w:tc>
        <w:tc>
          <w:tcPr>
            <w:tcW w:w="995" w:type="dxa"/>
            <w:tcBorders>
              <w:top w:val="dotted" w:sz="4" w:space="0" w:color="auto"/>
              <w:left w:val="single" w:sz="4" w:space="0" w:color="auto"/>
              <w:bottom w:val="dotted" w:sz="4" w:space="0" w:color="auto"/>
              <w:right w:val="single" w:sz="4" w:space="0" w:color="auto"/>
            </w:tcBorders>
            <w:vAlign w:val="center"/>
          </w:tcPr>
          <w:p w14:paraId="27FF0C33"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i/>
                <w:iCs/>
              </w:rPr>
              <w:t>0,00</w:t>
            </w:r>
          </w:p>
        </w:tc>
        <w:tc>
          <w:tcPr>
            <w:tcW w:w="963" w:type="dxa"/>
            <w:tcBorders>
              <w:top w:val="dotted" w:sz="4" w:space="0" w:color="auto"/>
              <w:left w:val="single" w:sz="4" w:space="0" w:color="auto"/>
              <w:bottom w:val="dotted" w:sz="4" w:space="0" w:color="auto"/>
              <w:right w:val="single" w:sz="4" w:space="0" w:color="auto"/>
            </w:tcBorders>
            <w:vAlign w:val="center"/>
          </w:tcPr>
          <w:p w14:paraId="7E83BBCB"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7,78</w:t>
            </w:r>
          </w:p>
        </w:tc>
      </w:tr>
      <w:tr w:rsidR="00CB2EE4" w:rsidRPr="00B734A1" w14:paraId="314BFC8A"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14:paraId="057BA371"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1.7</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7339DC72"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nu</w:t>
            </w:r>
            <w:r w:rsidRPr="00B734A1">
              <w:rPr>
                <w:rFonts w:ascii="Arial Narrow" w:hAnsi="Arial Narrow" w:cs="Arial Narrow"/>
              </w:rPr>
              <w:t>ô</w:t>
            </w:r>
            <w:r w:rsidRPr="00B734A1">
              <w:rPr>
                <w:rFonts w:ascii="Arial Narrow" w:hAnsi="Arial Narrow" w:cs="Arial"/>
              </w:rPr>
              <w:t>i tr</w:t>
            </w:r>
            <w:r w:rsidRPr="00B734A1">
              <w:rPr>
                <w:rFonts w:cs="Calibri"/>
              </w:rPr>
              <w:t>ồ</w:t>
            </w:r>
            <w:r w:rsidRPr="00B734A1">
              <w:rPr>
                <w:rFonts w:ascii="Arial Narrow" w:hAnsi="Arial Narrow" w:cs="Arial"/>
              </w:rPr>
              <w:t>ng thu</w:t>
            </w:r>
            <w:r w:rsidRPr="00B734A1">
              <w:rPr>
                <w:rFonts w:cs="Calibri"/>
              </w:rPr>
              <w:t>ỷ</w:t>
            </w:r>
            <w:r w:rsidRPr="00B734A1">
              <w:rPr>
                <w:rFonts w:ascii="Arial Narrow" w:hAnsi="Arial Narrow" w:cs="Arial"/>
              </w:rPr>
              <w:t xml:space="preserve"> s</w:t>
            </w:r>
            <w:r w:rsidRPr="00B734A1">
              <w:rPr>
                <w:rFonts w:cs="Calibri"/>
              </w:rPr>
              <w:t>ả</w:t>
            </w:r>
            <w:r w:rsidRPr="00B734A1">
              <w:rPr>
                <w:rFonts w:ascii="Arial Narrow" w:hAnsi="Arial Narrow" w:cs="Arial"/>
              </w:rPr>
              <w:t>n</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0DCAFCAD"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1.279,14</w:t>
            </w:r>
          </w:p>
        </w:tc>
        <w:tc>
          <w:tcPr>
            <w:tcW w:w="1093" w:type="dxa"/>
            <w:tcBorders>
              <w:top w:val="dotted" w:sz="4" w:space="0" w:color="auto"/>
              <w:bottom w:val="dotted" w:sz="4" w:space="0" w:color="auto"/>
              <w:right w:val="single" w:sz="4" w:space="0" w:color="auto"/>
            </w:tcBorders>
            <w:vAlign w:val="center"/>
          </w:tcPr>
          <w:p w14:paraId="3F4C24AE"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771,20</w:t>
            </w:r>
          </w:p>
        </w:tc>
        <w:tc>
          <w:tcPr>
            <w:tcW w:w="995" w:type="dxa"/>
            <w:tcBorders>
              <w:top w:val="dotted" w:sz="4" w:space="0" w:color="auto"/>
              <w:left w:val="single" w:sz="4" w:space="0" w:color="auto"/>
              <w:bottom w:val="dotted" w:sz="4" w:space="0" w:color="auto"/>
              <w:right w:val="single" w:sz="4" w:space="0" w:color="auto"/>
            </w:tcBorders>
            <w:vAlign w:val="center"/>
          </w:tcPr>
          <w:p w14:paraId="67280B03"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-507,94</w:t>
            </w:r>
          </w:p>
        </w:tc>
        <w:tc>
          <w:tcPr>
            <w:tcW w:w="963" w:type="dxa"/>
            <w:tcBorders>
              <w:top w:val="dotted" w:sz="4" w:space="0" w:color="auto"/>
              <w:left w:val="single" w:sz="4" w:space="0" w:color="auto"/>
              <w:bottom w:val="dotted" w:sz="4" w:space="0" w:color="auto"/>
              <w:right w:val="single" w:sz="4" w:space="0" w:color="auto"/>
            </w:tcBorders>
            <w:vAlign w:val="center"/>
          </w:tcPr>
          <w:p w14:paraId="063B7033"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i/>
                <w:iCs/>
              </w:rPr>
              <w:t>1,37</w:t>
            </w:r>
          </w:p>
        </w:tc>
      </w:tr>
      <w:tr w:rsidR="00CB2EE4" w:rsidRPr="00B734A1" w14:paraId="28C6CB41"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14:paraId="4B2413D2"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1.8</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42194963"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ch</w:t>
            </w:r>
            <w:r w:rsidRPr="00B734A1">
              <w:rPr>
                <w:rFonts w:ascii="Arial Narrow" w:hAnsi="Arial Narrow" w:cs="Arial Narrow"/>
              </w:rPr>
              <w:t>ă</w:t>
            </w:r>
            <w:r w:rsidRPr="00B734A1">
              <w:rPr>
                <w:rFonts w:ascii="Arial Narrow" w:hAnsi="Arial Narrow" w:cs="Arial"/>
              </w:rPr>
              <w:t>n nu</w:t>
            </w:r>
            <w:r w:rsidRPr="00B734A1">
              <w:rPr>
                <w:rFonts w:ascii="Arial Narrow" w:hAnsi="Arial Narrow" w:cs="Arial Narrow"/>
              </w:rPr>
              <w:t>ô</w:t>
            </w:r>
            <w:r w:rsidRPr="00B734A1">
              <w:rPr>
                <w:rFonts w:ascii="Arial Narrow" w:hAnsi="Arial Narrow" w:cs="Arial"/>
              </w:rPr>
              <w:t>i t</w:t>
            </w:r>
            <w:r w:rsidRPr="00B734A1">
              <w:rPr>
                <w:rFonts w:cs="Calibri"/>
              </w:rPr>
              <w:t>ậ</w:t>
            </w:r>
            <w:r w:rsidRPr="00B734A1">
              <w:rPr>
                <w:rFonts w:ascii="Arial Narrow" w:hAnsi="Arial Narrow" w:cs="Arial"/>
              </w:rPr>
              <w:t>p trung</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5F213C98"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w:t>
            </w:r>
          </w:p>
        </w:tc>
        <w:tc>
          <w:tcPr>
            <w:tcW w:w="1093" w:type="dxa"/>
            <w:tcBorders>
              <w:top w:val="dotted" w:sz="4" w:space="0" w:color="auto"/>
              <w:bottom w:val="dotted" w:sz="4" w:space="0" w:color="auto"/>
              <w:right w:val="single" w:sz="4" w:space="0" w:color="auto"/>
            </w:tcBorders>
            <w:vAlign w:val="center"/>
          </w:tcPr>
          <w:p w14:paraId="191E8710"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 </w:t>
            </w:r>
          </w:p>
        </w:tc>
        <w:tc>
          <w:tcPr>
            <w:tcW w:w="995" w:type="dxa"/>
            <w:tcBorders>
              <w:top w:val="dotted" w:sz="4" w:space="0" w:color="auto"/>
              <w:left w:val="single" w:sz="4" w:space="0" w:color="auto"/>
              <w:bottom w:val="dotted" w:sz="4" w:space="0" w:color="auto"/>
              <w:right w:val="single" w:sz="4" w:space="0" w:color="auto"/>
            </w:tcBorders>
            <w:vAlign w:val="center"/>
          </w:tcPr>
          <w:p w14:paraId="43301D3F"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 </w:t>
            </w:r>
          </w:p>
        </w:tc>
        <w:tc>
          <w:tcPr>
            <w:tcW w:w="963" w:type="dxa"/>
            <w:tcBorders>
              <w:top w:val="dotted" w:sz="4" w:space="0" w:color="auto"/>
              <w:left w:val="single" w:sz="4" w:space="0" w:color="auto"/>
              <w:bottom w:val="dotted" w:sz="4" w:space="0" w:color="auto"/>
              <w:right w:val="single" w:sz="4" w:space="0" w:color="auto"/>
            </w:tcBorders>
            <w:vAlign w:val="center"/>
          </w:tcPr>
          <w:p w14:paraId="27DEC8B7"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i/>
                <w:iCs/>
              </w:rPr>
              <w:t> </w:t>
            </w:r>
          </w:p>
        </w:tc>
      </w:tr>
      <w:tr w:rsidR="00CB2EE4" w:rsidRPr="00B734A1" w14:paraId="2EC89F5C"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14:paraId="6D704DFC"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1.9</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086CA06E"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l</w:t>
            </w:r>
            <w:r w:rsidRPr="00B734A1">
              <w:rPr>
                <w:rFonts w:ascii="Arial Narrow" w:hAnsi="Arial Narrow" w:cs="Arial Narrow"/>
              </w:rPr>
              <w:t>à</w:t>
            </w:r>
            <w:r w:rsidRPr="00B734A1">
              <w:rPr>
                <w:rFonts w:ascii="Arial Narrow" w:hAnsi="Arial Narrow" w:cs="Arial"/>
              </w:rPr>
              <w:t>m mu</w:t>
            </w:r>
            <w:r w:rsidRPr="00B734A1">
              <w:rPr>
                <w:rFonts w:cs="Calibri"/>
              </w:rPr>
              <w:t>ố</w:t>
            </w:r>
            <w:r w:rsidRPr="00B734A1">
              <w:rPr>
                <w:rFonts w:ascii="Arial Narrow" w:hAnsi="Arial Narrow" w:cs="Arial"/>
              </w:rPr>
              <w:t>i</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4A535462"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59,05</w:t>
            </w:r>
          </w:p>
        </w:tc>
        <w:tc>
          <w:tcPr>
            <w:tcW w:w="1093" w:type="dxa"/>
            <w:tcBorders>
              <w:top w:val="dotted" w:sz="4" w:space="0" w:color="auto"/>
              <w:bottom w:val="dotted" w:sz="4" w:space="0" w:color="auto"/>
              <w:right w:val="single" w:sz="4" w:space="0" w:color="auto"/>
            </w:tcBorders>
            <w:vAlign w:val="center"/>
          </w:tcPr>
          <w:p w14:paraId="79D904D2"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49,05</w:t>
            </w:r>
          </w:p>
        </w:tc>
        <w:tc>
          <w:tcPr>
            <w:tcW w:w="995" w:type="dxa"/>
            <w:tcBorders>
              <w:top w:val="dotted" w:sz="4" w:space="0" w:color="auto"/>
              <w:left w:val="single" w:sz="4" w:space="0" w:color="auto"/>
              <w:bottom w:val="dotted" w:sz="4" w:space="0" w:color="auto"/>
              <w:right w:val="single" w:sz="4" w:space="0" w:color="auto"/>
            </w:tcBorders>
            <w:vAlign w:val="center"/>
          </w:tcPr>
          <w:p w14:paraId="159AE899"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-10,00</w:t>
            </w:r>
          </w:p>
        </w:tc>
        <w:tc>
          <w:tcPr>
            <w:tcW w:w="963" w:type="dxa"/>
            <w:tcBorders>
              <w:top w:val="dotted" w:sz="4" w:space="0" w:color="auto"/>
              <w:left w:val="single" w:sz="4" w:space="0" w:color="auto"/>
              <w:bottom w:val="dotted" w:sz="4" w:space="0" w:color="auto"/>
              <w:right w:val="single" w:sz="4" w:space="0" w:color="auto"/>
            </w:tcBorders>
            <w:vAlign w:val="center"/>
          </w:tcPr>
          <w:p w14:paraId="72D9F63E"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 </w:t>
            </w:r>
          </w:p>
        </w:tc>
      </w:tr>
      <w:tr w:rsidR="00CB2EE4" w:rsidRPr="00B734A1" w14:paraId="12F97B96" w14:textId="77777777" w:rsidTr="00910238">
        <w:trPr>
          <w:trHeight w:val="284"/>
        </w:trPr>
        <w:tc>
          <w:tcPr>
            <w:tcW w:w="718" w:type="dxa"/>
            <w:tcBorders>
              <w:top w:val="dotted" w:sz="4" w:space="0" w:color="auto"/>
              <w:left w:val="single" w:sz="4" w:space="0" w:color="auto"/>
              <w:bottom w:val="single" w:sz="4" w:space="0" w:color="auto"/>
              <w:right w:val="single" w:sz="4" w:space="0" w:color="auto"/>
            </w:tcBorders>
            <w:shd w:val="clear" w:color="auto" w:fill="auto"/>
            <w:noWrap/>
            <w:vAlign w:val="bottom"/>
            <w:hideMark/>
          </w:tcPr>
          <w:p w14:paraId="6196698E"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1.10</w:t>
            </w:r>
          </w:p>
        </w:tc>
        <w:tc>
          <w:tcPr>
            <w:tcW w:w="4389" w:type="dxa"/>
            <w:tcBorders>
              <w:top w:val="dotted" w:sz="4" w:space="0" w:color="auto"/>
              <w:left w:val="nil"/>
              <w:bottom w:val="single" w:sz="4" w:space="0" w:color="auto"/>
              <w:right w:val="single" w:sz="4" w:space="0" w:color="auto"/>
            </w:tcBorders>
            <w:shd w:val="clear" w:color="auto" w:fill="auto"/>
            <w:vAlign w:val="center"/>
            <w:hideMark/>
          </w:tcPr>
          <w:p w14:paraId="625C6452"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n</w:t>
            </w:r>
            <w:r w:rsidRPr="00B734A1">
              <w:rPr>
                <w:rFonts w:ascii="Arial Narrow" w:hAnsi="Arial Narrow" w:cs="Arial Narrow"/>
              </w:rPr>
              <w:t>ô</w:t>
            </w:r>
            <w:r w:rsidRPr="00B734A1">
              <w:rPr>
                <w:rFonts w:ascii="Arial Narrow" w:hAnsi="Arial Narrow" w:cs="Arial"/>
              </w:rPr>
              <w:t>ng nghi</w:t>
            </w:r>
            <w:r w:rsidRPr="00B734A1">
              <w:rPr>
                <w:rFonts w:cs="Calibri"/>
              </w:rPr>
              <w:t>ệ</w:t>
            </w:r>
            <w:r w:rsidRPr="00B734A1">
              <w:rPr>
                <w:rFonts w:ascii="Arial Narrow" w:hAnsi="Arial Narrow" w:cs="Arial"/>
              </w:rPr>
              <w:t>p kh</w:t>
            </w:r>
            <w:r w:rsidRPr="00B734A1">
              <w:rPr>
                <w:rFonts w:ascii="Arial Narrow" w:hAnsi="Arial Narrow" w:cs="Arial Narrow"/>
              </w:rPr>
              <w:t>á</w:t>
            </w:r>
            <w:r w:rsidRPr="00B734A1">
              <w:rPr>
                <w:rFonts w:ascii="Arial Narrow" w:hAnsi="Arial Narrow" w:cs="Arial"/>
              </w:rPr>
              <w:t>c</w:t>
            </w:r>
          </w:p>
        </w:tc>
        <w:tc>
          <w:tcPr>
            <w:tcW w:w="1092" w:type="dxa"/>
            <w:tcBorders>
              <w:top w:val="dotted" w:sz="4" w:space="0" w:color="auto"/>
              <w:left w:val="nil"/>
              <w:bottom w:val="single" w:sz="4" w:space="0" w:color="auto"/>
              <w:right w:val="single" w:sz="4" w:space="0" w:color="auto"/>
            </w:tcBorders>
            <w:shd w:val="clear" w:color="auto" w:fill="auto"/>
            <w:vAlign w:val="center"/>
            <w:hideMark/>
          </w:tcPr>
          <w:p w14:paraId="0D8181AC"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88,04</w:t>
            </w:r>
          </w:p>
        </w:tc>
        <w:tc>
          <w:tcPr>
            <w:tcW w:w="1093" w:type="dxa"/>
            <w:tcBorders>
              <w:top w:val="dotted" w:sz="4" w:space="0" w:color="auto"/>
              <w:bottom w:val="single" w:sz="4" w:space="0" w:color="auto"/>
              <w:right w:val="single" w:sz="4" w:space="0" w:color="auto"/>
            </w:tcBorders>
            <w:vAlign w:val="center"/>
          </w:tcPr>
          <w:p w14:paraId="3C585BD5"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145,37</w:t>
            </w:r>
          </w:p>
        </w:tc>
        <w:tc>
          <w:tcPr>
            <w:tcW w:w="995" w:type="dxa"/>
            <w:tcBorders>
              <w:top w:val="dotted" w:sz="4" w:space="0" w:color="auto"/>
              <w:left w:val="single" w:sz="4" w:space="0" w:color="auto"/>
              <w:bottom w:val="single" w:sz="4" w:space="0" w:color="auto"/>
              <w:right w:val="single" w:sz="4" w:space="0" w:color="auto"/>
            </w:tcBorders>
            <w:vAlign w:val="center"/>
          </w:tcPr>
          <w:p w14:paraId="24C7C4A3"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57,33</w:t>
            </w:r>
          </w:p>
        </w:tc>
        <w:tc>
          <w:tcPr>
            <w:tcW w:w="963" w:type="dxa"/>
            <w:tcBorders>
              <w:top w:val="dotted" w:sz="4" w:space="0" w:color="auto"/>
              <w:left w:val="single" w:sz="4" w:space="0" w:color="auto"/>
              <w:bottom w:val="single" w:sz="4" w:space="0" w:color="auto"/>
              <w:right w:val="single" w:sz="4" w:space="0" w:color="auto"/>
            </w:tcBorders>
            <w:vAlign w:val="center"/>
          </w:tcPr>
          <w:p w14:paraId="1ECF54EB"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0,26</w:t>
            </w:r>
          </w:p>
        </w:tc>
      </w:tr>
      <w:tr w:rsidR="00CB2EE4" w:rsidRPr="00B734A1" w14:paraId="67841EEB" w14:textId="77777777" w:rsidTr="00910238">
        <w:trPr>
          <w:trHeight w:val="284"/>
        </w:trPr>
        <w:tc>
          <w:tcPr>
            <w:tcW w:w="7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06F686"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2</w:t>
            </w:r>
          </w:p>
        </w:tc>
        <w:tc>
          <w:tcPr>
            <w:tcW w:w="4389" w:type="dxa"/>
            <w:tcBorders>
              <w:top w:val="single" w:sz="4" w:space="0" w:color="auto"/>
              <w:left w:val="nil"/>
              <w:bottom w:val="single" w:sz="4" w:space="0" w:color="auto"/>
              <w:right w:val="single" w:sz="4" w:space="0" w:color="auto"/>
            </w:tcBorders>
            <w:shd w:val="clear" w:color="auto" w:fill="auto"/>
            <w:vAlign w:val="center"/>
            <w:hideMark/>
          </w:tcPr>
          <w:p w14:paraId="0E2C1BAB" w14:textId="77777777" w:rsidR="00CB2EE4" w:rsidRPr="00B734A1" w:rsidRDefault="00CB2EE4" w:rsidP="00910238">
            <w:pPr>
              <w:spacing w:after="0" w:line="240" w:lineRule="auto"/>
              <w:jc w:val="both"/>
              <w:rPr>
                <w:rFonts w:ascii="Arial Narrow" w:hAnsi="Arial Narrow" w:cs="Arial"/>
                <w:b/>
                <w:bCs/>
              </w:rPr>
            </w:pPr>
            <w:r w:rsidRPr="00B734A1">
              <w:rPr>
                <w:rFonts w:ascii="Arial Narrow" w:hAnsi="Arial Narrow" w:cs="Arial"/>
                <w:b/>
                <w:bCs/>
              </w:rPr>
              <w:t>Đ</w:t>
            </w:r>
            <w:r w:rsidRPr="00B734A1">
              <w:rPr>
                <w:rFonts w:cs="Calibri"/>
                <w:b/>
                <w:bCs/>
              </w:rPr>
              <w:t>ấ</w:t>
            </w:r>
            <w:r w:rsidRPr="00B734A1">
              <w:rPr>
                <w:rFonts w:ascii="Arial Narrow" w:hAnsi="Arial Narrow" w:cs="Arial"/>
                <w:b/>
                <w:bCs/>
              </w:rPr>
              <w:t>t phi n</w:t>
            </w:r>
            <w:r w:rsidRPr="00B734A1">
              <w:rPr>
                <w:rFonts w:ascii="Arial Narrow" w:hAnsi="Arial Narrow" w:cs="Arial Narrow"/>
                <w:b/>
                <w:bCs/>
              </w:rPr>
              <w:t>ô</w:t>
            </w:r>
            <w:r w:rsidRPr="00B734A1">
              <w:rPr>
                <w:rFonts w:ascii="Arial Narrow" w:hAnsi="Arial Narrow" w:cs="Arial"/>
                <w:b/>
                <w:bCs/>
              </w:rPr>
              <w:t>ng nghi</w:t>
            </w:r>
            <w:r w:rsidRPr="00B734A1">
              <w:rPr>
                <w:rFonts w:cs="Calibri"/>
                <w:b/>
                <w:bCs/>
              </w:rPr>
              <w:t>ệ</w:t>
            </w:r>
            <w:r w:rsidRPr="00B734A1">
              <w:rPr>
                <w:rFonts w:ascii="Arial Narrow" w:hAnsi="Arial Narrow" w:cs="Arial"/>
                <w:b/>
                <w:bCs/>
              </w:rPr>
              <w:t>p</w:t>
            </w:r>
          </w:p>
        </w:tc>
        <w:tc>
          <w:tcPr>
            <w:tcW w:w="1092" w:type="dxa"/>
            <w:tcBorders>
              <w:top w:val="single" w:sz="4" w:space="0" w:color="auto"/>
              <w:left w:val="nil"/>
              <w:bottom w:val="single" w:sz="4" w:space="0" w:color="auto"/>
              <w:right w:val="single" w:sz="4" w:space="0" w:color="auto"/>
            </w:tcBorders>
            <w:shd w:val="clear" w:color="auto" w:fill="auto"/>
            <w:vAlign w:val="center"/>
            <w:hideMark/>
          </w:tcPr>
          <w:p w14:paraId="4D2E304F" w14:textId="77777777" w:rsidR="00CB2EE4" w:rsidRPr="00B734A1" w:rsidRDefault="00CB2EE4" w:rsidP="00910238">
            <w:pPr>
              <w:spacing w:after="0" w:line="240" w:lineRule="auto"/>
              <w:jc w:val="right"/>
              <w:rPr>
                <w:rFonts w:ascii="Arial Narrow" w:hAnsi="Arial Narrow" w:cs="Arial"/>
                <w:b/>
                <w:bCs/>
              </w:rPr>
            </w:pPr>
            <w:r w:rsidRPr="00B734A1">
              <w:rPr>
                <w:rFonts w:ascii="Arial Narrow" w:hAnsi="Arial Narrow" w:cs="Arial"/>
                <w:b/>
                <w:bCs/>
              </w:rPr>
              <w:t>4.675,00</w:t>
            </w:r>
          </w:p>
        </w:tc>
        <w:tc>
          <w:tcPr>
            <w:tcW w:w="1093" w:type="dxa"/>
            <w:tcBorders>
              <w:top w:val="single" w:sz="4" w:space="0" w:color="auto"/>
              <w:bottom w:val="single" w:sz="4" w:space="0" w:color="auto"/>
              <w:right w:val="single" w:sz="4" w:space="0" w:color="auto"/>
            </w:tcBorders>
            <w:vAlign w:val="center"/>
          </w:tcPr>
          <w:p w14:paraId="00002197"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b/>
                <w:bCs/>
              </w:rPr>
              <w:t>8.241,86</w:t>
            </w:r>
          </w:p>
        </w:tc>
        <w:tc>
          <w:tcPr>
            <w:tcW w:w="995" w:type="dxa"/>
            <w:tcBorders>
              <w:top w:val="single" w:sz="4" w:space="0" w:color="auto"/>
              <w:left w:val="single" w:sz="4" w:space="0" w:color="auto"/>
              <w:bottom w:val="single" w:sz="4" w:space="0" w:color="auto"/>
              <w:right w:val="single" w:sz="4" w:space="0" w:color="auto"/>
            </w:tcBorders>
            <w:vAlign w:val="center"/>
          </w:tcPr>
          <w:p w14:paraId="20155DFF"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b/>
                <w:bCs/>
              </w:rPr>
              <w:t>3.566,86</w:t>
            </w:r>
          </w:p>
        </w:tc>
        <w:tc>
          <w:tcPr>
            <w:tcW w:w="963" w:type="dxa"/>
            <w:tcBorders>
              <w:top w:val="single" w:sz="4" w:space="0" w:color="auto"/>
              <w:left w:val="single" w:sz="4" w:space="0" w:color="auto"/>
              <w:bottom w:val="single" w:sz="4" w:space="0" w:color="auto"/>
              <w:right w:val="single" w:sz="4" w:space="0" w:color="auto"/>
            </w:tcBorders>
            <w:vAlign w:val="center"/>
          </w:tcPr>
          <w:p w14:paraId="6EC3C5B2"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b/>
                <w:bCs/>
              </w:rPr>
              <w:t>14,66</w:t>
            </w:r>
          </w:p>
        </w:tc>
      </w:tr>
      <w:tr w:rsidR="00CB2EE4" w:rsidRPr="00B734A1" w14:paraId="01C049D7"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52A314E2"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2.1</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5564F113"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 xml:space="preserve">t </w:t>
            </w:r>
            <w:r w:rsidRPr="00B734A1">
              <w:rPr>
                <w:rFonts w:cs="Calibri"/>
              </w:rPr>
              <w:t>ở</w:t>
            </w:r>
            <w:r w:rsidRPr="00B734A1">
              <w:rPr>
                <w:rFonts w:ascii="Arial Narrow" w:hAnsi="Arial Narrow" w:cs="Arial"/>
              </w:rPr>
              <w:t xml:space="preserve"> t</w:t>
            </w:r>
            <w:r w:rsidRPr="00B734A1">
              <w:rPr>
                <w:rFonts w:cs="Calibri"/>
              </w:rPr>
              <w:t>ạ</w:t>
            </w:r>
            <w:r w:rsidRPr="00B734A1">
              <w:rPr>
                <w:rFonts w:ascii="Arial Narrow" w:hAnsi="Arial Narrow" w:cs="Arial"/>
              </w:rPr>
              <w:t>i n</w:t>
            </w:r>
            <w:r w:rsidRPr="00B734A1">
              <w:rPr>
                <w:rFonts w:ascii="Arial Narrow" w:hAnsi="Arial Narrow" w:cs="Arial Narrow"/>
              </w:rPr>
              <w:t>ô</w:t>
            </w:r>
            <w:r w:rsidRPr="00B734A1">
              <w:rPr>
                <w:rFonts w:ascii="Arial Narrow" w:hAnsi="Arial Narrow" w:cs="Arial"/>
              </w:rPr>
              <w:t>ng th</w:t>
            </w:r>
            <w:r w:rsidRPr="00B734A1">
              <w:rPr>
                <w:rFonts w:ascii="Arial Narrow" w:hAnsi="Arial Narrow" w:cs="Arial Narrow"/>
              </w:rPr>
              <w:t>ô</w:t>
            </w:r>
            <w:r w:rsidRPr="00B734A1">
              <w:rPr>
                <w:rFonts w:ascii="Arial Narrow" w:hAnsi="Arial Narrow" w:cs="Arial"/>
              </w:rPr>
              <w:t>n</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1C8150FA"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642,24</w:t>
            </w:r>
          </w:p>
        </w:tc>
        <w:tc>
          <w:tcPr>
            <w:tcW w:w="1093" w:type="dxa"/>
            <w:tcBorders>
              <w:top w:val="dotted" w:sz="4" w:space="0" w:color="auto"/>
              <w:bottom w:val="dotted" w:sz="4" w:space="0" w:color="auto"/>
              <w:right w:val="single" w:sz="4" w:space="0" w:color="auto"/>
            </w:tcBorders>
            <w:vAlign w:val="center"/>
          </w:tcPr>
          <w:p w14:paraId="280C4FF4"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709,88</w:t>
            </w:r>
          </w:p>
        </w:tc>
        <w:tc>
          <w:tcPr>
            <w:tcW w:w="995" w:type="dxa"/>
            <w:tcBorders>
              <w:top w:val="dotted" w:sz="4" w:space="0" w:color="auto"/>
              <w:left w:val="single" w:sz="4" w:space="0" w:color="auto"/>
              <w:bottom w:val="dotted" w:sz="4" w:space="0" w:color="auto"/>
              <w:right w:val="single" w:sz="4" w:space="0" w:color="auto"/>
            </w:tcBorders>
            <w:vAlign w:val="center"/>
          </w:tcPr>
          <w:p w14:paraId="7B6401E7"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67,64</w:t>
            </w:r>
          </w:p>
        </w:tc>
        <w:tc>
          <w:tcPr>
            <w:tcW w:w="963" w:type="dxa"/>
            <w:tcBorders>
              <w:top w:val="dotted" w:sz="4" w:space="0" w:color="auto"/>
              <w:left w:val="single" w:sz="4" w:space="0" w:color="auto"/>
              <w:bottom w:val="dotted" w:sz="4" w:space="0" w:color="auto"/>
              <w:right w:val="single" w:sz="4" w:space="0" w:color="auto"/>
            </w:tcBorders>
            <w:vAlign w:val="center"/>
          </w:tcPr>
          <w:p w14:paraId="46A9F8F3"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1,26</w:t>
            </w:r>
          </w:p>
        </w:tc>
      </w:tr>
      <w:tr w:rsidR="00CB2EE4" w:rsidRPr="00B734A1" w14:paraId="2362C31E"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48DD5C20"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2.2</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6F24191B"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 xml:space="preserve">t </w:t>
            </w:r>
            <w:r w:rsidRPr="00B734A1">
              <w:rPr>
                <w:rFonts w:cs="Calibri"/>
              </w:rPr>
              <w:t>ở</w:t>
            </w:r>
            <w:r w:rsidRPr="00B734A1">
              <w:rPr>
                <w:rFonts w:ascii="Arial Narrow" w:hAnsi="Arial Narrow" w:cs="Arial"/>
              </w:rPr>
              <w:t xml:space="preserve"> t</w:t>
            </w:r>
            <w:r w:rsidRPr="00B734A1">
              <w:rPr>
                <w:rFonts w:cs="Calibri"/>
              </w:rPr>
              <w:t>ạ</w:t>
            </w:r>
            <w:r w:rsidRPr="00B734A1">
              <w:rPr>
                <w:rFonts w:ascii="Arial Narrow" w:hAnsi="Arial Narrow" w:cs="Arial"/>
              </w:rPr>
              <w:t xml:space="preserve">i </w:t>
            </w:r>
            <w:r w:rsidRPr="00B734A1">
              <w:rPr>
                <w:rFonts w:ascii="Arial Narrow" w:hAnsi="Arial Narrow" w:cs="Arial Narrow"/>
              </w:rPr>
              <w:t>đô</w:t>
            </w:r>
            <w:r w:rsidRPr="00B734A1">
              <w:rPr>
                <w:rFonts w:ascii="Arial Narrow" w:hAnsi="Arial Narrow" w:cs="Arial"/>
              </w:rPr>
              <w:t xml:space="preserve"> th</w:t>
            </w:r>
            <w:r w:rsidRPr="00B734A1">
              <w:rPr>
                <w:rFonts w:cs="Calibri"/>
              </w:rPr>
              <w:t>ị</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56E41DB7"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93,00</w:t>
            </w:r>
          </w:p>
        </w:tc>
        <w:tc>
          <w:tcPr>
            <w:tcW w:w="1093" w:type="dxa"/>
            <w:tcBorders>
              <w:top w:val="dotted" w:sz="4" w:space="0" w:color="auto"/>
              <w:bottom w:val="dotted" w:sz="4" w:space="0" w:color="auto"/>
              <w:right w:val="single" w:sz="4" w:space="0" w:color="auto"/>
            </w:tcBorders>
            <w:vAlign w:val="center"/>
          </w:tcPr>
          <w:p w14:paraId="0854C788"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734,02</w:t>
            </w:r>
          </w:p>
        </w:tc>
        <w:tc>
          <w:tcPr>
            <w:tcW w:w="995" w:type="dxa"/>
            <w:tcBorders>
              <w:top w:val="dotted" w:sz="4" w:space="0" w:color="auto"/>
              <w:left w:val="single" w:sz="4" w:space="0" w:color="auto"/>
              <w:bottom w:val="dotted" w:sz="4" w:space="0" w:color="auto"/>
              <w:right w:val="single" w:sz="4" w:space="0" w:color="auto"/>
            </w:tcBorders>
            <w:vAlign w:val="center"/>
          </w:tcPr>
          <w:p w14:paraId="37775BE9"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641,02</w:t>
            </w:r>
          </w:p>
        </w:tc>
        <w:tc>
          <w:tcPr>
            <w:tcW w:w="963" w:type="dxa"/>
            <w:tcBorders>
              <w:top w:val="dotted" w:sz="4" w:space="0" w:color="auto"/>
              <w:left w:val="single" w:sz="4" w:space="0" w:color="auto"/>
              <w:bottom w:val="dotted" w:sz="4" w:space="0" w:color="auto"/>
              <w:right w:val="single" w:sz="4" w:space="0" w:color="auto"/>
            </w:tcBorders>
            <w:vAlign w:val="center"/>
          </w:tcPr>
          <w:p w14:paraId="790DD9A0"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1,31</w:t>
            </w:r>
          </w:p>
        </w:tc>
      </w:tr>
      <w:tr w:rsidR="00CB2EE4" w:rsidRPr="00B734A1" w14:paraId="120B0C4C"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1EE41045"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2.3</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2E50EDA6"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x</w:t>
            </w:r>
            <w:r w:rsidRPr="00B734A1">
              <w:rPr>
                <w:rFonts w:ascii="Arial Narrow" w:hAnsi="Arial Narrow" w:cs="Arial Narrow"/>
              </w:rPr>
              <w:t>â</w:t>
            </w:r>
            <w:r w:rsidRPr="00B734A1">
              <w:rPr>
                <w:rFonts w:ascii="Arial Narrow" w:hAnsi="Arial Narrow" w:cs="Arial"/>
              </w:rPr>
              <w:t>y d</w:t>
            </w:r>
            <w:r w:rsidRPr="00B734A1">
              <w:rPr>
                <w:rFonts w:cs="Calibri"/>
              </w:rPr>
              <w:t>ự</w:t>
            </w:r>
            <w:r w:rsidRPr="00B734A1">
              <w:rPr>
                <w:rFonts w:ascii="Arial Narrow" w:hAnsi="Arial Narrow" w:cs="Arial"/>
              </w:rPr>
              <w:t>ng tr</w:t>
            </w:r>
            <w:r w:rsidRPr="00B734A1">
              <w:rPr>
                <w:rFonts w:cs="Calibri"/>
              </w:rPr>
              <w:t>ụ</w:t>
            </w:r>
            <w:r w:rsidRPr="00B734A1">
              <w:rPr>
                <w:rFonts w:ascii="Arial Narrow" w:hAnsi="Arial Narrow" w:cs="Arial"/>
              </w:rPr>
              <w:t xml:space="preserve"> s</w:t>
            </w:r>
            <w:r w:rsidRPr="00B734A1">
              <w:rPr>
                <w:rFonts w:cs="Calibri"/>
              </w:rPr>
              <w:t>ở</w:t>
            </w:r>
            <w:r w:rsidRPr="00B734A1">
              <w:rPr>
                <w:rFonts w:ascii="Arial Narrow" w:hAnsi="Arial Narrow" w:cs="Arial"/>
              </w:rPr>
              <w:t xml:space="preserve"> c</w:t>
            </w:r>
            <w:r w:rsidRPr="00B734A1">
              <w:rPr>
                <w:rFonts w:cs="Calibri"/>
              </w:rPr>
              <w:t>ơ</w:t>
            </w:r>
            <w:r w:rsidRPr="00B734A1">
              <w:rPr>
                <w:rFonts w:ascii="Arial Narrow" w:hAnsi="Arial Narrow" w:cs="Arial"/>
              </w:rPr>
              <w:t xml:space="preserve"> quan</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71B9D730"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6,04</w:t>
            </w:r>
          </w:p>
        </w:tc>
        <w:tc>
          <w:tcPr>
            <w:tcW w:w="1093" w:type="dxa"/>
            <w:tcBorders>
              <w:top w:val="dotted" w:sz="4" w:space="0" w:color="auto"/>
              <w:bottom w:val="dotted" w:sz="4" w:space="0" w:color="auto"/>
              <w:right w:val="single" w:sz="4" w:space="0" w:color="auto"/>
            </w:tcBorders>
            <w:vAlign w:val="center"/>
          </w:tcPr>
          <w:p w14:paraId="01813D22"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12,16</w:t>
            </w:r>
          </w:p>
        </w:tc>
        <w:tc>
          <w:tcPr>
            <w:tcW w:w="995" w:type="dxa"/>
            <w:tcBorders>
              <w:top w:val="dotted" w:sz="4" w:space="0" w:color="auto"/>
              <w:left w:val="single" w:sz="4" w:space="0" w:color="auto"/>
              <w:bottom w:val="dotted" w:sz="4" w:space="0" w:color="auto"/>
              <w:right w:val="single" w:sz="4" w:space="0" w:color="auto"/>
            </w:tcBorders>
            <w:vAlign w:val="center"/>
          </w:tcPr>
          <w:p w14:paraId="5612FC05"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6,12</w:t>
            </w:r>
          </w:p>
        </w:tc>
        <w:tc>
          <w:tcPr>
            <w:tcW w:w="963" w:type="dxa"/>
            <w:tcBorders>
              <w:top w:val="dotted" w:sz="4" w:space="0" w:color="auto"/>
              <w:left w:val="single" w:sz="4" w:space="0" w:color="auto"/>
              <w:bottom w:val="dotted" w:sz="4" w:space="0" w:color="auto"/>
              <w:right w:val="single" w:sz="4" w:space="0" w:color="auto"/>
            </w:tcBorders>
            <w:vAlign w:val="center"/>
          </w:tcPr>
          <w:p w14:paraId="315B2E46"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0,02</w:t>
            </w:r>
          </w:p>
        </w:tc>
      </w:tr>
      <w:tr w:rsidR="00CB2EE4" w:rsidRPr="00B734A1" w14:paraId="1DA4C711"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4CE3836B"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2.4</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4F358878"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qu</w:t>
            </w:r>
            <w:r w:rsidRPr="00B734A1">
              <w:rPr>
                <w:rFonts w:cs="Calibri"/>
              </w:rPr>
              <w:t>ố</w:t>
            </w:r>
            <w:r w:rsidRPr="00B734A1">
              <w:rPr>
                <w:rFonts w:ascii="Arial Narrow" w:hAnsi="Arial Narrow" w:cs="Arial"/>
              </w:rPr>
              <w:t>c ph</w:t>
            </w:r>
            <w:r w:rsidRPr="00B734A1">
              <w:rPr>
                <w:rFonts w:ascii="Arial Narrow" w:hAnsi="Arial Narrow" w:cs="Arial Narrow"/>
              </w:rPr>
              <w:t>ò</w:t>
            </w:r>
            <w:r w:rsidRPr="00B734A1">
              <w:rPr>
                <w:rFonts w:ascii="Arial Narrow" w:hAnsi="Arial Narrow" w:cs="Arial"/>
              </w:rPr>
              <w:t>ng</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53C15350"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152,86</w:t>
            </w:r>
          </w:p>
        </w:tc>
        <w:tc>
          <w:tcPr>
            <w:tcW w:w="1093" w:type="dxa"/>
            <w:tcBorders>
              <w:top w:val="dotted" w:sz="4" w:space="0" w:color="auto"/>
              <w:bottom w:val="dotted" w:sz="4" w:space="0" w:color="auto"/>
              <w:right w:val="single" w:sz="4" w:space="0" w:color="auto"/>
            </w:tcBorders>
            <w:vAlign w:val="center"/>
          </w:tcPr>
          <w:p w14:paraId="3AA5F73C"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167,32</w:t>
            </w:r>
          </w:p>
        </w:tc>
        <w:tc>
          <w:tcPr>
            <w:tcW w:w="995" w:type="dxa"/>
            <w:tcBorders>
              <w:top w:val="dotted" w:sz="4" w:space="0" w:color="auto"/>
              <w:left w:val="single" w:sz="4" w:space="0" w:color="auto"/>
              <w:bottom w:val="dotted" w:sz="4" w:space="0" w:color="auto"/>
              <w:right w:val="single" w:sz="4" w:space="0" w:color="auto"/>
            </w:tcBorders>
            <w:vAlign w:val="center"/>
          </w:tcPr>
          <w:p w14:paraId="0C0A841A"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14,46</w:t>
            </w:r>
          </w:p>
        </w:tc>
        <w:tc>
          <w:tcPr>
            <w:tcW w:w="963" w:type="dxa"/>
            <w:tcBorders>
              <w:top w:val="dotted" w:sz="4" w:space="0" w:color="auto"/>
              <w:left w:val="single" w:sz="4" w:space="0" w:color="auto"/>
              <w:bottom w:val="dotted" w:sz="4" w:space="0" w:color="auto"/>
              <w:right w:val="single" w:sz="4" w:space="0" w:color="auto"/>
            </w:tcBorders>
            <w:vAlign w:val="center"/>
          </w:tcPr>
          <w:p w14:paraId="0A7AA1FB"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0,30</w:t>
            </w:r>
          </w:p>
        </w:tc>
      </w:tr>
      <w:tr w:rsidR="00CB2EE4" w:rsidRPr="00B734A1" w14:paraId="2A4F2BEE"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5575A972"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2.5</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1DF26530"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an ninh</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7720B60E"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1,23</w:t>
            </w:r>
          </w:p>
        </w:tc>
        <w:tc>
          <w:tcPr>
            <w:tcW w:w="1093" w:type="dxa"/>
            <w:tcBorders>
              <w:top w:val="dotted" w:sz="4" w:space="0" w:color="auto"/>
              <w:bottom w:val="dotted" w:sz="4" w:space="0" w:color="auto"/>
              <w:right w:val="single" w:sz="4" w:space="0" w:color="auto"/>
            </w:tcBorders>
            <w:vAlign w:val="center"/>
          </w:tcPr>
          <w:p w14:paraId="3CF52C33"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5,60</w:t>
            </w:r>
          </w:p>
        </w:tc>
        <w:tc>
          <w:tcPr>
            <w:tcW w:w="995" w:type="dxa"/>
            <w:tcBorders>
              <w:top w:val="dotted" w:sz="4" w:space="0" w:color="auto"/>
              <w:left w:val="single" w:sz="4" w:space="0" w:color="auto"/>
              <w:bottom w:val="dotted" w:sz="4" w:space="0" w:color="auto"/>
              <w:right w:val="single" w:sz="4" w:space="0" w:color="auto"/>
            </w:tcBorders>
            <w:vAlign w:val="center"/>
          </w:tcPr>
          <w:p w14:paraId="24AD76C6"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4,37</w:t>
            </w:r>
          </w:p>
        </w:tc>
        <w:tc>
          <w:tcPr>
            <w:tcW w:w="963" w:type="dxa"/>
            <w:tcBorders>
              <w:top w:val="dotted" w:sz="4" w:space="0" w:color="auto"/>
              <w:left w:val="single" w:sz="4" w:space="0" w:color="auto"/>
              <w:bottom w:val="dotted" w:sz="4" w:space="0" w:color="auto"/>
              <w:right w:val="single" w:sz="4" w:space="0" w:color="auto"/>
            </w:tcBorders>
            <w:vAlign w:val="center"/>
          </w:tcPr>
          <w:p w14:paraId="2DB24008"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0,01</w:t>
            </w:r>
          </w:p>
        </w:tc>
      </w:tr>
      <w:tr w:rsidR="00CB2EE4" w:rsidRPr="00B734A1" w14:paraId="5B672E29"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3A5505B4"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2.6</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6AC8A5BA"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x</w:t>
            </w:r>
            <w:r w:rsidRPr="00B734A1">
              <w:rPr>
                <w:rFonts w:ascii="Arial Narrow" w:hAnsi="Arial Narrow" w:cs="Arial Narrow"/>
              </w:rPr>
              <w:t>â</w:t>
            </w:r>
            <w:r w:rsidRPr="00B734A1">
              <w:rPr>
                <w:rFonts w:ascii="Arial Narrow" w:hAnsi="Arial Narrow" w:cs="Arial"/>
              </w:rPr>
              <w:t>y d</w:t>
            </w:r>
            <w:r w:rsidRPr="00B734A1">
              <w:rPr>
                <w:rFonts w:cs="Calibri"/>
              </w:rPr>
              <w:t>ự</w:t>
            </w:r>
            <w:r w:rsidRPr="00B734A1">
              <w:rPr>
                <w:rFonts w:ascii="Arial Narrow" w:hAnsi="Arial Narrow" w:cs="Arial"/>
              </w:rPr>
              <w:t>ng c</w:t>
            </w:r>
            <w:r w:rsidRPr="00B734A1">
              <w:rPr>
                <w:rFonts w:ascii="Arial Narrow" w:hAnsi="Arial Narrow" w:cs="Arial Narrow"/>
              </w:rPr>
              <w:t>ô</w:t>
            </w:r>
            <w:r w:rsidRPr="00B734A1">
              <w:rPr>
                <w:rFonts w:ascii="Arial Narrow" w:hAnsi="Arial Narrow" w:cs="Arial"/>
              </w:rPr>
              <w:t>ng tr</w:t>
            </w:r>
            <w:r w:rsidRPr="00B734A1">
              <w:rPr>
                <w:rFonts w:ascii="Arial Narrow" w:hAnsi="Arial Narrow" w:cs="Arial Narrow"/>
              </w:rPr>
              <w:t>ì</w:t>
            </w:r>
            <w:r w:rsidRPr="00B734A1">
              <w:rPr>
                <w:rFonts w:ascii="Arial Narrow" w:hAnsi="Arial Narrow" w:cs="Arial"/>
              </w:rPr>
              <w:t>nh s</w:t>
            </w:r>
            <w:r w:rsidRPr="00B734A1">
              <w:rPr>
                <w:rFonts w:cs="Calibri"/>
              </w:rPr>
              <w:t>ự</w:t>
            </w:r>
            <w:r w:rsidRPr="00B734A1">
              <w:rPr>
                <w:rFonts w:ascii="Arial Narrow" w:hAnsi="Arial Narrow" w:cs="Arial"/>
              </w:rPr>
              <w:t xml:space="preserve"> nghi</w:t>
            </w:r>
            <w:r w:rsidRPr="00B734A1">
              <w:rPr>
                <w:rFonts w:cs="Calibri"/>
              </w:rPr>
              <w:t>ệ</w:t>
            </w:r>
            <w:r w:rsidRPr="00B734A1">
              <w:rPr>
                <w:rFonts w:ascii="Arial Narrow" w:hAnsi="Arial Narrow" w:cs="Arial"/>
              </w:rPr>
              <w:t>p</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2E8ABA85"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97,25</w:t>
            </w:r>
          </w:p>
        </w:tc>
        <w:tc>
          <w:tcPr>
            <w:tcW w:w="1093" w:type="dxa"/>
            <w:tcBorders>
              <w:top w:val="dotted" w:sz="4" w:space="0" w:color="auto"/>
              <w:bottom w:val="dotted" w:sz="4" w:space="0" w:color="auto"/>
              <w:right w:val="single" w:sz="4" w:space="0" w:color="auto"/>
            </w:tcBorders>
            <w:vAlign w:val="center"/>
          </w:tcPr>
          <w:p w14:paraId="1B22542A"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417,24</w:t>
            </w:r>
          </w:p>
        </w:tc>
        <w:tc>
          <w:tcPr>
            <w:tcW w:w="995" w:type="dxa"/>
            <w:tcBorders>
              <w:top w:val="dotted" w:sz="4" w:space="0" w:color="auto"/>
              <w:left w:val="single" w:sz="4" w:space="0" w:color="auto"/>
              <w:bottom w:val="dotted" w:sz="4" w:space="0" w:color="auto"/>
              <w:right w:val="single" w:sz="4" w:space="0" w:color="auto"/>
            </w:tcBorders>
            <w:vAlign w:val="center"/>
          </w:tcPr>
          <w:p w14:paraId="0F038C8D"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319,99</w:t>
            </w:r>
          </w:p>
        </w:tc>
        <w:tc>
          <w:tcPr>
            <w:tcW w:w="963" w:type="dxa"/>
            <w:tcBorders>
              <w:top w:val="dotted" w:sz="4" w:space="0" w:color="auto"/>
              <w:left w:val="single" w:sz="4" w:space="0" w:color="auto"/>
              <w:bottom w:val="dotted" w:sz="4" w:space="0" w:color="auto"/>
              <w:right w:val="single" w:sz="4" w:space="0" w:color="auto"/>
            </w:tcBorders>
            <w:vAlign w:val="center"/>
          </w:tcPr>
          <w:p w14:paraId="1633C708"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0,74</w:t>
            </w:r>
          </w:p>
        </w:tc>
      </w:tr>
      <w:tr w:rsidR="00CB2EE4" w:rsidRPr="00B734A1" w14:paraId="79026CC0"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2062B3D6"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2.6.1</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0599E386"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x</w:t>
            </w:r>
            <w:r w:rsidRPr="00B734A1">
              <w:rPr>
                <w:rFonts w:ascii="Arial Narrow" w:hAnsi="Arial Narrow" w:cs="Arial Narrow"/>
                <w:i/>
                <w:iCs/>
              </w:rPr>
              <w:t>â</w:t>
            </w:r>
            <w:r w:rsidRPr="00B734A1">
              <w:rPr>
                <w:rFonts w:ascii="Arial Narrow" w:hAnsi="Arial Narrow" w:cs="Arial"/>
                <w:i/>
                <w:iCs/>
              </w:rPr>
              <w:t>y d</w:t>
            </w:r>
            <w:r w:rsidRPr="00B734A1">
              <w:rPr>
                <w:rFonts w:cs="Calibri"/>
                <w:i/>
                <w:iCs/>
              </w:rPr>
              <w:t>ự</w:t>
            </w:r>
            <w:r w:rsidRPr="00B734A1">
              <w:rPr>
                <w:rFonts w:ascii="Arial Narrow" w:hAnsi="Arial Narrow" w:cs="Arial"/>
                <w:i/>
                <w:iCs/>
              </w:rPr>
              <w:t>ng c</w:t>
            </w:r>
            <w:r w:rsidRPr="00B734A1">
              <w:rPr>
                <w:rFonts w:cs="Calibri"/>
                <w:i/>
                <w:iCs/>
              </w:rPr>
              <w:t>ơ</w:t>
            </w:r>
            <w:r w:rsidRPr="00B734A1">
              <w:rPr>
                <w:rFonts w:ascii="Arial Narrow" w:hAnsi="Arial Narrow" w:cs="Arial"/>
                <w:i/>
                <w:iCs/>
              </w:rPr>
              <w:t xml:space="preserve"> s</w:t>
            </w:r>
            <w:r w:rsidRPr="00B734A1">
              <w:rPr>
                <w:rFonts w:cs="Calibri"/>
                <w:i/>
                <w:iCs/>
              </w:rPr>
              <w:t>ở</w:t>
            </w:r>
            <w:r w:rsidRPr="00B734A1">
              <w:rPr>
                <w:rFonts w:ascii="Arial Narrow" w:hAnsi="Arial Narrow" w:cs="Arial"/>
                <w:i/>
                <w:iCs/>
              </w:rPr>
              <w:t xml:space="preserve"> v</w:t>
            </w:r>
            <w:r w:rsidRPr="00B734A1">
              <w:rPr>
                <w:rFonts w:ascii="Arial Narrow" w:hAnsi="Arial Narrow" w:cs="Arial Narrow"/>
                <w:i/>
                <w:iCs/>
              </w:rPr>
              <w:t>ă</w:t>
            </w:r>
            <w:r w:rsidRPr="00B734A1">
              <w:rPr>
                <w:rFonts w:ascii="Arial Narrow" w:hAnsi="Arial Narrow" w:cs="Arial"/>
                <w:i/>
                <w:iCs/>
              </w:rPr>
              <w:t>n h</w:t>
            </w:r>
            <w:r w:rsidRPr="00B734A1">
              <w:rPr>
                <w:rFonts w:ascii="Arial Narrow" w:hAnsi="Arial Narrow" w:cs="Arial Narrow"/>
                <w:i/>
                <w:iCs/>
              </w:rPr>
              <w:t>ó</w:t>
            </w:r>
            <w:r w:rsidRPr="00B734A1">
              <w:rPr>
                <w:rFonts w:ascii="Arial Narrow" w:hAnsi="Arial Narrow" w:cs="Arial"/>
                <w:i/>
                <w:iCs/>
              </w:rPr>
              <w:t>a</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7BBA49CB"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2,57</w:t>
            </w:r>
          </w:p>
        </w:tc>
        <w:tc>
          <w:tcPr>
            <w:tcW w:w="1093" w:type="dxa"/>
            <w:tcBorders>
              <w:top w:val="dotted" w:sz="4" w:space="0" w:color="auto"/>
              <w:bottom w:val="dotted" w:sz="4" w:space="0" w:color="auto"/>
              <w:right w:val="single" w:sz="4" w:space="0" w:color="auto"/>
            </w:tcBorders>
            <w:vAlign w:val="center"/>
          </w:tcPr>
          <w:p w14:paraId="34ADE0D7"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23,90</w:t>
            </w:r>
          </w:p>
        </w:tc>
        <w:tc>
          <w:tcPr>
            <w:tcW w:w="995" w:type="dxa"/>
            <w:tcBorders>
              <w:top w:val="dotted" w:sz="4" w:space="0" w:color="auto"/>
              <w:left w:val="single" w:sz="4" w:space="0" w:color="auto"/>
              <w:bottom w:val="dotted" w:sz="4" w:space="0" w:color="auto"/>
              <w:right w:val="single" w:sz="4" w:space="0" w:color="auto"/>
            </w:tcBorders>
            <w:vAlign w:val="center"/>
          </w:tcPr>
          <w:p w14:paraId="0D9767C2"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21,33</w:t>
            </w:r>
          </w:p>
        </w:tc>
        <w:tc>
          <w:tcPr>
            <w:tcW w:w="963" w:type="dxa"/>
            <w:tcBorders>
              <w:top w:val="dotted" w:sz="4" w:space="0" w:color="auto"/>
              <w:left w:val="single" w:sz="4" w:space="0" w:color="auto"/>
              <w:bottom w:val="dotted" w:sz="4" w:space="0" w:color="auto"/>
              <w:right w:val="single" w:sz="4" w:space="0" w:color="auto"/>
            </w:tcBorders>
            <w:vAlign w:val="center"/>
          </w:tcPr>
          <w:p w14:paraId="0474342E"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0,04</w:t>
            </w:r>
          </w:p>
        </w:tc>
      </w:tr>
      <w:tr w:rsidR="00CB2EE4" w:rsidRPr="00B734A1" w14:paraId="737ADE8D"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D12E9BF"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2.6.2</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099E4917"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x</w:t>
            </w:r>
            <w:r w:rsidRPr="00B734A1">
              <w:rPr>
                <w:rFonts w:ascii="Arial Narrow" w:hAnsi="Arial Narrow" w:cs="Arial Narrow"/>
                <w:i/>
                <w:iCs/>
              </w:rPr>
              <w:t>â</w:t>
            </w:r>
            <w:r w:rsidRPr="00B734A1">
              <w:rPr>
                <w:rFonts w:ascii="Arial Narrow" w:hAnsi="Arial Narrow" w:cs="Arial"/>
                <w:i/>
                <w:iCs/>
              </w:rPr>
              <w:t>y d</w:t>
            </w:r>
            <w:r w:rsidRPr="00B734A1">
              <w:rPr>
                <w:rFonts w:cs="Calibri"/>
                <w:i/>
                <w:iCs/>
              </w:rPr>
              <w:t>ự</w:t>
            </w:r>
            <w:r w:rsidRPr="00B734A1">
              <w:rPr>
                <w:rFonts w:ascii="Arial Narrow" w:hAnsi="Arial Narrow" w:cs="Arial"/>
                <w:i/>
                <w:iCs/>
              </w:rPr>
              <w:t>ng c</w:t>
            </w:r>
            <w:r w:rsidRPr="00B734A1">
              <w:rPr>
                <w:rFonts w:cs="Calibri"/>
                <w:i/>
                <w:iCs/>
              </w:rPr>
              <w:t>ơ</w:t>
            </w:r>
            <w:r w:rsidRPr="00B734A1">
              <w:rPr>
                <w:rFonts w:ascii="Arial Narrow" w:hAnsi="Arial Narrow" w:cs="Arial"/>
                <w:i/>
                <w:iCs/>
              </w:rPr>
              <w:t xml:space="preserve"> s</w:t>
            </w:r>
            <w:r w:rsidRPr="00B734A1">
              <w:rPr>
                <w:rFonts w:cs="Calibri"/>
                <w:i/>
                <w:iCs/>
              </w:rPr>
              <w:t>ở</w:t>
            </w:r>
            <w:r w:rsidRPr="00B734A1">
              <w:rPr>
                <w:rFonts w:ascii="Arial Narrow" w:hAnsi="Arial Narrow" w:cs="Arial"/>
                <w:i/>
                <w:iCs/>
              </w:rPr>
              <w:t xml:space="preserve"> x</w:t>
            </w:r>
            <w:r w:rsidRPr="00B734A1">
              <w:rPr>
                <w:rFonts w:ascii="Arial Narrow" w:hAnsi="Arial Narrow" w:cs="Arial Narrow"/>
                <w:i/>
                <w:iCs/>
              </w:rPr>
              <w:t>ã</w:t>
            </w:r>
            <w:r w:rsidRPr="00B734A1">
              <w:rPr>
                <w:rFonts w:ascii="Arial Narrow" w:hAnsi="Arial Narrow" w:cs="Arial"/>
                <w:i/>
                <w:iCs/>
              </w:rPr>
              <w:t xml:space="preserve"> h</w:t>
            </w:r>
            <w:r w:rsidRPr="00B734A1">
              <w:rPr>
                <w:rFonts w:cs="Calibri"/>
                <w:i/>
                <w:iCs/>
              </w:rPr>
              <w:t>ộ</w:t>
            </w:r>
            <w:r w:rsidRPr="00B734A1">
              <w:rPr>
                <w:rFonts w:ascii="Arial Narrow" w:hAnsi="Arial Narrow" w:cs="Arial"/>
                <w:i/>
                <w:iCs/>
              </w:rPr>
              <w:t>i</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18669ED8"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0,66</w:t>
            </w:r>
          </w:p>
        </w:tc>
        <w:tc>
          <w:tcPr>
            <w:tcW w:w="1093" w:type="dxa"/>
            <w:tcBorders>
              <w:top w:val="dotted" w:sz="4" w:space="0" w:color="auto"/>
              <w:bottom w:val="dotted" w:sz="4" w:space="0" w:color="auto"/>
              <w:right w:val="single" w:sz="4" w:space="0" w:color="auto"/>
            </w:tcBorders>
            <w:vAlign w:val="center"/>
          </w:tcPr>
          <w:p w14:paraId="33E893BE"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0,66</w:t>
            </w:r>
          </w:p>
        </w:tc>
        <w:tc>
          <w:tcPr>
            <w:tcW w:w="995" w:type="dxa"/>
            <w:tcBorders>
              <w:top w:val="dotted" w:sz="4" w:space="0" w:color="auto"/>
              <w:left w:val="single" w:sz="4" w:space="0" w:color="auto"/>
              <w:bottom w:val="dotted" w:sz="4" w:space="0" w:color="auto"/>
              <w:right w:val="single" w:sz="4" w:space="0" w:color="auto"/>
            </w:tcBorders>
            <w:vAlign w:val="center"/>
          </w:tcPr>
          <w:p w14:paraId="7C78C09A"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0,00</w:t>
            </w:r>
          </w:p>
        </w:tc>
        <w:tc>
          <w:tcPr>
            <w:tcW w:w="963" w:type="dxa"/>
            <w:tcBorders>
              <w:top w:val="dotted" w:sz="4" w:space="0" w:color="auto"/>
              <w:left w:val="single" w:sz="4" w:space="0" w:color="auto"/>
              <w:bottom w:val="dotted" w:sz="4" w:space="0" w:color="auto"/>
              <w:right w:val="single" w:sz="4" w:space="0" w:color="auto"/>
            </w:tcBorders>
            <w:vAlign w:val="center"/>
          </w:tcPr>
          <w:p w14:paraId="3F81D951"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 </w:t>
            </w:r>
          </w:p>
        </w:tc>
      </w:tr>
      <w:tr w:rsidR="00CB2EE4" w:rsidRPr="00B734A1" w14:paraId="66BDB62F"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BB8B72A"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2.6.3</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0857AE7D"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x</w:t>
            </w:r>
            <w:r w:rsidRPr="00B734A1">
              <w:rPr>
                <w:rFonts w:ascii="Arial Narrow" w:hAnsi="Arial Narrow" w:cs="Arial Narrow"/>
                <w:i/>
                <w:iCs/>
              </w:rPr>
              <w:t>â</w:t>
            </w:r>
            <w:r w:rsidRPr="00B734A1">
              <w:rPr>
                <w:rFonts w:ascii="Arial Narrow" w:hAnsi="Arial Narrow" w:cs="Arial"/>
                <w:i/>
                <w:iCs/>
              </w:rPr>
              <w:t>y d</w:t>
            </w:r>
            <w:r w:rsidRPr="00B734A1">
              <w:rPr>
                <w:rFonts w:cs="Calibri"/>
                <w:i/>
                <w:iCs/>
              </w:rPr>
              <w:t>ự</w:t>
            </w:r>
            <w:r w:rsidRPr="00B734A1">
              <w:rPr>
                <w:rFonts w:ascii="Arial Narrow" w:hAnsi="Arial Narrow" w:cs="Arial"/>
                <w:i/>
                <w:iCs/>
              </w:rPr>
              <w:t>ng c</w:t>
            </w:r>
            <w:r w:rsidRPr="00B734A1">
              <w:rPr>
                <w:rFonts w:cs="Calibri"/>
                <w:i/>
                <w:iCs/>
              </w:rPr>
              <w:t>ơ</w:t>
            </w:r>
            <w:r w:rsidRPr="00B734A1">
              <w:rPr>
                <w:rFonts w:ascii="Arial Narrow" w:hAnsi="Arial Narrow" w:cs="Arial"/>
                <w:i/>
                <w:iCs/>
              </w:rPr>
              <w:t xml:space="preserve"> s</w:t>
            </w:r>
            <w:r w:rsidRPr="00B734A1">
              <w:rPr>
                <w:rFonts w:cs="Calibri"/>
                <w:i/>
                <w:iCs/>
              </w:rPr>
              <w:t>ở</w:t>
            </w:r>
            <w:r w:rsidRPr="00B734A1">
              <w:rPr>
                <w:rFonts w:ascii="Arial Narrow" w:hAnsi="Arial Narrow" w:cs="Arial"/>
                <w:i/>
                <w:iCs/>
              </w:rPr>
              <w:t xml:space="preserve"> y t</w:t>
            </w:r>
            <w:r w:rsidRPr="00B734A1">
              <w:rPr>
                <w:rFonts w:cs="Calibri"/>
                <w:i/>
                <w:iCs/>
              </w:rPr>
              <w:t>ế</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26CD97ED"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6,80</w:t>
            </w:r>
          </w:p>
        </w:tc>
        <w:tc>
          <w:tcPr>
            <w:tcW w:w="1093" w:type="dxa"/>
            <w:tcBorders>
              <w:top w:val="dotted" w:sz="4" w:space="0" w:color="auto"/>
              <w:bottom w:val="dotted" w:sz="4" w:space="0" w:color="auto"/>
              <w:right w:val="single" w:sz="4" w:space="0" w:color="auto"/>
            </w:tcBorders>
            <w:vAlign w:val="center"/>
          </w:tcPr>
          <w:p w14:paraId="384A2083"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24,18</w:t>
            </w:r>
          </w:p>
        </w:tc>
        <w:tc>
          <w:tcPr>
            <w:tcW w:w="995" w:type="dxa"/>
            <w:tcBorders>
              <w:top w:val="dotted" w:sz="4" w:space="0" w:color="auto"/>
              <w:left w:val="single" w:sz="4" w:space="0" w:color="auto"/>
              <w:bottom w:val="dotted" w:sz="4" w:space="0" w:color="auto"/>
              <w:right w:val="single" w:sz="4" w:space="0" w:color="auto"/>
            </w:tcBorders>
            <w:vAlign w:val="center"/>
          </w:tcPr>
          <w:p w14:paraId="0ECE0B06"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17,38</w:t>
            </w:r>
          </w:p>
        </w:tc>
        <w:tc>
          <w:tcPr>
            <w:tcW w:w="963" w:type="dxa"/>
            <w:tcBorders>
              <w:top w:val="dotted" w:sz="4" w:space="0" w:color="auto"/>
              <w:left w:val="single" w:sz="4" w:space="0" w:color="auto"/>
              <w:bottom w:val="dotted" w:sz="4" w:space="0" w:color="auto"/>
              <w:right w:val="single" w:sz="4" w:space="0" w:color="auto"/>
            </w:tcBorders>
            <w:vAlign w:val="center"/>
          </w:tcPr>
          <w:p w14:paraId="118998F5"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0,04</w:t>
            </w:r>
          </w:p>
        </w:tc>
      </w:tr>
      <w:tr w:rsidR="00CB2EE4" w:rsidRPr="00B734A1" w14:paraId="5D896D79"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7031858"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2.6.4</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6CC9B7B1"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x</w:t>
            </w:r>
            <w:r w:rsidRPr="00B734A1">
              <w:rPr>
                <w:rFonts w:ascii="Arial Narrow" w:hAnsi="Arial Narrow" w:cs="Arial Narrow"/>
                <w:i/>
                <w:iCs/>
              </w:rPr>
              <w:t>â</w:t>
            </w:r>
            <w:r w:rsidRPr="00B734A1">
              <w:rPr>
                <w:rFonts w:ascii="Arial Narrow" w:hAnsi="Arial Narrow" w:cs="Arial"/>
                <w:i/>
                <w:iCs/>
              </w:rPr>
              <w:t>y d</w:t>
            </w:r>
            <w:r w:rsidRPr="00B734A1">
              <w:rPr>
                <w:rFonts w:cs="Calibri"/>
                <w:i/>
                <w:iCs/>
              </w:rPr>
              <w:t>ự</w:t>
            </w:r>
            <w:r w:rsidRPr="00B734A1">
              <w:rPr>
                <w:rFonts w:ascii="Arial Narrow" w:hAnsi="Arial Narrow" w:cs="Arial"/>
                <w:i/>
                <w:iCs/>
              </w:rPr>
              <w:t>ng c</w:t>
            </w:r>
            <w:r w:rsidRPr="00B734A1">
              <w:rPr>
                <w:rFonts w:cs="Calibri"/>
                <w:i/>
                <w:iCs/>
              </w:rPr>
              <w:t>ơ</w:t>
            </w:r>
            <w:r w:rsidRPr="00B734A1">
              <w:rPr>
                <w:rFonts w:ascii="Arial Narrow" w:hAnsi="Arial Narrow" w:cs="Arial"/>
                <w:i/>
                <w:iCs/>
              </w:rPr>
              <w:t xml:space="preserve"> s</w:t>
            </w:r>
            <w:r w:rsidRPr="00B734A1">
              <w:rPr>
                <w:rFonts w:cs="Calibri"/>
                <w:i/>
                <w:iCs/>
              </w:rPr>
              <w:t>ở</w:t>
            </w:r>
            <w:r w:rsidRPr="00B734A1">
              <w:rPr>
                <w:rFonts w:ascii="Arial Narrow" w:hAnsi="Arial Narrow" w:cs="Arial"/>
                <w:i/>
                <w:iCs/>
              </w:rPr>
              <w:t xml:space="preserve"> gi</w:t>
            </w:r>
            <w:r w:rsidRPr="00B734A1">
              <w:rPr>
                <w:rFonts w:ascii="Arial Narrow" w:hAnsi="Arial Narrow" w:cs="Arial Narrow"/>
                <w:i/>
                <w:iCs/>
              </w:rPr>
              <w:t>á</w:t>
            </w:r>
            <w:r w:rsidRPr="00B734A1">
              <w:rPr>
                <w:rFonts w:ascii="Arial Narrow" w:hAnsi="Arial Narrow" w:cs="Arial"/>
                <w:i/>
                <w:iCs/>
              </w:rPr>
              <w:t>o d</w:t>
            </w:r>
            <w:r w:rsidRPr="00B734A1">
              <w:rPr>
                <w:rFonts w:cs="Calibri"/>
                <w:i/>
                <w:iCs/>
              </w:rPr>
              <w:t>ụ</w:t>
            </w:r>
            <w:r w:rsidRPr="00B734A1">
              <w:rPr>
                <w:rFonts w:ascii="Arial Narrow" w:hAnsi="Arial Narrow" w:cs="Arial"/>
                <w:i/>
                <w:iCs/>
              </w:rPr>
              <w:t>c v</w:t>
            </w:r>
            <w:r w:rsidRPr="00B734A1">
              <w:rPr>
                <w:rFonts w:ascii="Arial Narrow" w:hAnsi="Arial Narrow" w:cs="Arial Narrow"/>
                <w:i/>
                <w:iCs/>
              </w:rPr>
              <w:t>à</w:t>
            </w:r>
            <w:r w:rsidRPr="00B734A1">
              <w:rPr>
                <w:rFonts w:ascii="Arial Narrow" w:hAnsi="Arial Narrow" w:cs="Arial"/>
                <w:i/>
                <w:iCs/>
              </w:rPr>
              <w:t xml:space="preserve"> </w:t>
            </w:r>
            <w:r w:rsidRPr="00B734A1">
              <w:rPr>
                <w:rFonts w:ascii="Arial Narrow" w:hAnsi="Arial Narrow" w:cs="Arial Narrow"/>
                <w:i/>
                <w:iCs/>
              </w:rPr>
              <w:t>đà</w:t>
            </w:r>
            <w:r w:rsidRPr="00B734A1">
              <w:rPr>
                <w:rFonts w:ascii="Arial Narrow" w:hAnsi="Arial Narrow" w:cs="Arial"/>
                <w:i/>
                <w:iCs/>
              </w:rPr>
              <w:t>o t</w:t>
            </w:r>
            <w:r w:rsidRPr="00B734A1">
              <w:rPr>
                <w:rFonts w:cs="Calibri"/>
                <w:i/>
                <w:iCs/>
              </w:rPr>
              <w:t>ạ</w:t>
            </w:r>
            <w:r w:rsidRPr="00B734A1">
              <w:rPr>
                <w:rFonts w:ascii="Arial Narrow" w:hAnsi="Arial Narrow" w:cs="Arial"/>
                <w:i/>
                <w:iCs/>
              </w:rPr>
              <w:t>o</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1198E555"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57,78</w:t>
            </w:r>
          </w:p>
        </w:tc>
        <w:tc>
          <w:tcPr>
            <w:tcW w:w="1093" w:type="dxa"/>
            <w:tcBorders>
              <w:top w:val="dotted" w:sz="4" w:space="0" w:color="auto"/>
              <w:bottom w:val="dotted" w:sz="4" w:space="0" w:color="auto"/>
              <w:right w:val="single" w:sz="4" w:space="0" w:color="auto"/>
            </w:tcBorders>
            <w:vAlign w:val="center"/>
          </w:tcPr>
          <w:p w14:paraId="31A2B43D"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110,26</w:t>
            </w:r>
          </w:p>
        </w:tc>
        <w:tc>
          <w:tcPr>
            <w:tcW w:w="995" w:type="dxa"/>
            <w:tcBorders>
              <w:top w:val="dotted" w:sz="4" w:space="0" w:color="auto"/>
              <w:left w:val="single" w:sz="4" w:space="0" w:color="auto"/>
              <w:bottom w:val="dotted" w:sz="4" w:space="0" w:color="auto"/>
              <w:right w:val="single" w:sz="4" w:space="0" w:color="auto"/>
            </w:tcBorders>
            <w:vAlign w:val="center"/>
          </w:tcPr>
          <w:p w14:paraId="49E95124"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52,48</w:t>
            </w:r>
          </w:p>
        </w:tc>
        <w:tc>
          <w:tcPr>
            <w:tcW w:w="963" w:type="dxa"/>
            <w:tcBorders>
              <w:top w:val="dotted" w:sz="4" w:space="0" w:color="auto"/>
              <w:left w:val="single" w:sz="4" w:space="0" w:color="auto"/>
              <w:bottom w:val="dotted" w:sz="4" w:space="0" w:color="auto"/>
              <w:right w:val="single" w:sz="4" w:space="0" w:color="auto"/>
            </w:tcBorders>
            <w:vAlign w:val="center"/>
          </w:tcPr>
          <w:p w14:paraId="16DAA8C6"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0,20</w:t>
            </w:r>
          </w:p>
        </w:tc>
      </w:tr>
      <w:tr w:rsidR="00CB2EE4" w:rsidRPr="00B734A1" w14:paraId="16562673"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7C39A7F9"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2.6.5</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4AEE06AC"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x</w:t>
            </w:r>
            <w:r w:rsidRPr="00B734A1">
              <w:rPr>
                <w:rFonts w:ascii="Arial Narrow" w:hAnsi="Arial Narrow" w:cs="Arial Narrow"/>
                <w:i/>
                <w:iCs/>
              </w:rPr>
              <w:t>â</w:t>
            </w:r>
            <w:r w:rsidRPr="00B734A1">
              <w:rPr>
                <w:rFonts w:ascii="Arial Narrow" w:hAnsi="Arial Narrow" w:cs="Arial"/>
                <w:i/>
                <w:iCs/>
              </w:rPr>
              <w:t>y d</w:t>
            </w:r>
            <w:r w:rsidRPr="00B734A1">
              <w:rPr>
                <w:rFonts w:cs="Calibri"/>
                <w:i/>
                <w:iCs/>
              </w:rPr>
              <w:t>ự</w:t>
            </w:r>
            <w:r w:rsidRPr="00B734A1">
              <w:rPr>
                <w:rFonts w:ascii="Arial Narrow" w:hAnsi="Arial Narrow" w:cs="Arial"/>
                <w:i/>
                <w:iCs/>
              </w:rPr>
              <w:t>ng c</w:t>
            </w:r>
            <w:r w:rsidRPr="00B734A1">
              <w:rPr>
                <w:rFonts w:cs="Calibri"/>
                <w:i/>
                <w:iCs/>
              </w:rPr>
              <w:t>ơ</w:t>
            </w:r>
            <w:r w:rsidRPr="00B734A1">
              <w:rPr>
                <w:rFonts w:ascii="Arial Narrow" w:hAnsi="Arial Narrow" w:cs="Arial"/>
                <w:i/>
                <w:iCs/>
              </w:rPr>
              <w:t xml:space="preserve"> s</w:t>
            </w:r>
            <w:r w:rsidRPr="00B734A1">
              <w:rPr>
                <w:rFonts w:cs="Calibri"/>
                <w:i/>
                <w:iCs/>
              </w:rPr>
              <w:t>ở</w:t>
            </w:r>
            <w:r w:rsidRPr="00B734A1">
              <w:rPr>
                <w:rFonts w:ascii="Arial Narrow" w:hAnsi="Arial Narrow" w:cs="Arial"/>
                <w:i/>
                <w:iCs/>
              </w:rPr>
              <w:t xml:space="preserve"> th</w:t>
            </w:r>
            <w:r w:rsidRPr="00B734A1">
              <w:rPr>
                <w:rFonts w:cs="Calibri"/>
                <w:i/>
                <w:iCs/>
              </w:rPr>
              <w:t>ế</w:t>
            </w:r>
            <w:r w:rsidRPr="00B734A1">
              <w:rPr>
                <w:rFonts w:ascii="Arial Narrow" w:hAnsi="Arial Narrow" w:cs="Arial"/>
                <w:i/>
                <w:iCs/>
              </w:rPr>
              <w:t xml:space="preserve"> d</w:t>
            </w:r>
            <w:r w:rsidRPr="00B734A1">
              <w:rPr>
                <w:rFonts w:cs="Calibri"/>
                <w:i/>
                <w:iCs/>
              </w:rPr>
              <w:t>ụ</w:t>
            </w:r>
            <w:r w:rsidRPr="00B734A1">
              <w:rPr>
                <w:rFonts w:ascii="Arial Narrow" w:hAnsi="Arial Narrow" w:cs="Arial"/>
                <w:i/>
                <w:iCs/>
              </w:rPr>
              <w:t>c, th</w:t>
            </w:r>
            <w:r w:rsidRPr="00B734A1">
              <w:rPr>
                <w:rFonts w:cs="Calibri"/>
                <w:i/>
                <w:iCs/>
              </w:rPr>
              <w:t>ế</w:t>
            </w:r>
            <w:r w:rsidRPr="00B734A1">
              <w:rPr>
                <w:rFonts w:ascii="Arial Narrow" w:hAnsi="Arial Narrow" w:cs="Arial"/>
                <w:i/>
                <w:iCs/>
              </w:rPr>
              <w:t xml:space="preserve"> thao</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2882E135"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17,02</w:t>
            </w:r>
          </w:p>
        </w:tc>
        <w:tc>
          <w:tcPr>
            <w:tcW w:w="1093" w:type="dxa"/>
            <w:tcBorders>
              <w:top w:val="dotted" w:sz="4" w:space="0" w:color="auto"/>
              <w:bottom w:val="dotted" w:sz="4" w:space="0" w:color="auto"/>
              <w:right w:val="single" w:sz="4" w:space="0" w:color="auto"/>
            </w:tcBorders>
            <w:vAlign w:val="center"/>
          </w:tcPr>
          <w:p w14:paraId="4006773C"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239,19</w:t>
            </w:r>
          </w:p>
        </w:tc>
        <w:tc>
          <w:tcPr>
            <w:tcW w:w="995" w:type="dxa"/>
            <w:tcBorders>
              <w:top w:val="dotted" w:sz="4" w:space="0" w:color="auto"/>
              <w:left w:val="single" w:sz="4" w:space="0" w:color="auto"/>
              <w:bottom w:val="dotted" w:sz="4" w:space="0" w:color="auto"/>
              <w:right w:val="single" w:sz="4" w:space="0" w:color="auto"/>
            </w:tcBorders>
            <w:vAlign w:val="center"/>
          </w:tcPr>
          <w:p w14:paraId="53190F7D"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222,17</w:t>
            </w:r>
          </w:p>
        </w:tc>
        <w:tc>
          <w:tcPr>
            <w:tcW w:w="963" w:type="dxa"/>
            <w:tcBorders>
              <w:top w:val="dotted" w:sz="4" w:space="0" w:color="auto"/>
              <w:left w:val="single" w:sz="4" w:space="0" w:color="auto"/>
              <w:bottom w:val="dotted" w:sz="4" w:space="0" w:color="auto"/>
              <w:right w:val="single" w:sz="4" w:space="0" w:color="auto"/>
            </w:tcBorders>
            <w:vAlign w:val="center"/>
          </w:tcPr>
          <w:p w14:paraId="03740E53"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0,43</w:t>
            </w:r>
          </w:p>
        </w:tc>
      </w:tr>
      <w:tr w:rsidR="00CB2EE4" w:rsidRPr="00B734A1" w14:paraId="4922D88C"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020DC846"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2.6.6</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65C8C546"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x</w:t>
            </w:r>
            <w:r w:rsidRPr="00B734A1">
              <w:rPr>
                <w:rFonts w:ascii="Arial Narrow" w:hAnsi="Arial Narrow" w:cs="Arial Narrow"/>
                <w:i/>
                <w:iCs/>
              </w:rPr>
              <w:t>â</w:t>
            </w:r>
            <w:r w:rsidRPr="00B734A1">
              <w:rPr>
                <w:rFonts w:ascii="Arial Narrow" w:hAnsi="Arial Narrow" w:cs="Arial"/>
                <w:i/>
                <w:iCs/>
              </w:rPr>
              <w:t>y d</w:t>
            </w:r>
            <w:r w:rsidRPr="00B734A1">
              <w:rPr>
                <w:rFonts w:cs="Calibri"/>
                <w:i/>
                <w:iCs/>
              </w:rPr>
              <w:t>ự</w:t>
            </w:r>
            <w:r w:rsidRPr="00B734A1">
              <w:rPr>
                <w:rFonts w:ascii="Arial Narrow" w:hAnsi="Arial Narrow" w:cs="Arial"/>
                <w:i/>
                <w:iCs/>
              </w:rPr>
              <w:t>ng c</w:t>
            </w:r>
            <w:r w:rsidRPr="00B734A1">
              <w:rPr>
                <w:rFonts w:cs="Calibri"/>
                <w:i/>
                <w:iCs/>
              </w:rPr>
              <w:t>ơ</w:t>
            </w:r>
            <w:r w:rsidRPr="00B734A1">
              <w:rPr>
                <w:rFonts w:ascii="Arial Narrow" w:hAnsi="Arial Narrow" w:cs="Arial"/>
                <w:i/>
                <w:iCs/>
              </w:rPr>
              <w:t xml:space="preserve"> s</w:t>
            </w:r>
            <w:r w:rsidRPr="00B734A1">
              <w:rPr>
                <w:rFonts w:cs="Calibri"/>
                <w:i/>
                <w:iCs/>
              </w:rPr>
              <w:t>ở</w:t>
            </w:r>
            <w:r w:rsidRPr="00B734A1">
              <w:rPr>
                <w:rFonts w:ascii="Arial Narrow" w:hAnsi="Arial Narrow" w:cs="Arial"/>
                <w:i/>
                <w:iCs/>
              </w:rPr>
              <w:t xml:space="preserve"> khoa h</w:t>
            </w:r>
            <w:r w:rsidRPr="00B734A1">
              <w:rPr>
                <w:rFonts w:cs="Calibri"/>
                <w:i/>
                <w:iCs/>
              </w:rPr>
              <w:t>ọ</w:t>
            </w:r>
            <w:r w:rsidRPr="00B734A1">
              <w:rPr>
                <w:rFonts w:ascii="Arial Narrow" w:hAnsi="Arial Narrow" w:cs="Arial"/>
                <w:i/>
                <w:iCs/>
              </w:rPr>
              <w:t>c v</w:t>
            </w:r>
            <w:r w:rsidRPr="00B734A1">
              <w:rPr>
                <w:rFonts w:ascii="Arial Narrow" w:hAnsi="Arial Narrow" w:cs="Arial Narrow"/>
                <w:i/>
                <w:iCs/>
              </w:rPr>
              <w:t>à</w:t>
            </w:r>
            <w:r w:rsidRPr="00B734A1">
              <w:rPr>
                <w:rFonts w:ascii="Arial Narrow" w:hAnsi="Arial Narrow" w:cs="Arial"/>
                <w:i/>
                <w:iCs/>
              </w:rPr>
              <w:t xml:space="preserve"> c</w:t>
            </w:r>
            <w:r w:rsidRPr="00B734A1">
              <w:rPr>
                <w:rFonts w:ascii="Arial Narrow" w:hAnsi="Arial Narrow" w:cs="Arial Narrow"/>
                <w:i/>
                <w:iCs/>
              </w:rPr>
              <w:t>ô</w:t>
            </w:r>
            <w:r w:rsidRPr="00B734A1">
              <w:rPr>
                <w:rFonts w:ascii="Arial Narrow" w:hAnsi="Arial Narrow" w:cs="Arial"/>
                <w:i/>
                <w:iCs/>
              </w:rPr>
              <w:t>ng ngh</w:t>
            </w:r>
            <w:r w:rsidRPr="00B734A1">
              <w:rPr>
                <w:rFonts w:cs="Calibri"/>
                <w:i/>
                <w:iCs/>
              </w:rPr>
              <w:t>ệ</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6244EFD6"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0,00</w:t>
            </w:r>
          </w:p>
        </w:tc>
        <w:tc>
          <w:tcPr>
            <w:tcW w:w="1093" w:type="dxa"/>
            <w:tcBorders>
              <w:top w:val="dotted" w:sz="4" w:space="0" w:color="auto"/>
              <w:bottom w:val="dotted" w:sz="4" w:space="0" w:color="auto"/>
              <w:right w:val="single" w:sz="4" w:space="0" w:color="auto"/>
            </w:tcBorders>
            <w:vAlign w:val="center"/>
          </w:tcPr>
          <w:p w14:paraId="09B1DAAF"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7,68</w:t>
            </w:r>
          </w:p>
        </w:tc>
        <w:tc>
          <w:tcPr>
            <w:tcW w:w="995" w:type="dxa"/>
            <w:tcBorders>
              <w:top w:val="dotted" w:sz="4" w:space="0" w:color="auto"/>
              <w:left w:val="single" w:sz="4" w:space="0" w:color="auto"/>
              <w:bottom w:val="dotted" w:sz="4" w:space="0" w:color="auto"/>
              <w:right w:val="single" w:sz="4" w:space="0" w:color="auto"/>
            </w:tcBorders>
            <w:vAlign w:val="center"/>
          </w:tcPr>
          <w:p w14:paraId="071F1B4F"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7,68</w:t>
            </w:r>
          </w:p>
        </w:tc>
        <w:tc>
          <w:tcPr>
            <w:tcW w:w="963" w:type="dxa"/>
            <w:tcBorders>
              <w:top w:val="dotted" w:sz="4" w:space="0" w:color="auto"/>
              <w:left w:val="single" w:sz="4" w:space="0" w:color="auto"/>
              <w:bottom w:val="dotted" w:sz="4" w:space="0" w:color="auto"/>
              <w:right w:val="single" w:sz="4" w:space="0" w:color="auto"/>
            </w:tcBorders>
            <w:vAlign w:val="center"/>
          </w:tcPr>
          <w:p w14:paraId="4F674DDC"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 </w:t>
            </w:r>
          </w:p>
        </w:tc>
      </w:tr>
      <w:tr w:rsidR="00CB2EE4" w:rsidRPr="00B734A1" w14:paraId="26214654"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58DA54B7"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2.6.7</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4AF0D2DC" w14:textId="77777777" w:rsidR="00CB2EE4" w:rsidRPr="00B734A1" w:rsidRDefault="00CB2EE4" w:rsidP="00910238">
            <w:pPr>
              <w:spacing w:after="0" w:line="240" w:lineRule="auto"/>
              <w:jc w:val="both"/>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x</w:t>
            </w:r>
            <w:r w:rsidRPr="00B734A1">
              <w:rPr>
                <w:rFonts w:ascii="Arial Narrow" w:hAnsi="Arial Narrow" w:cs="Arial Narrow"/>
                <w:i/>
                <w:iCs/>
              </w:rPr>
              <w:t>â</w:t>
            </w:r>
            <w:r w:rsidRPr="00B734A1">
              <w:rPr>
                <w:rFonts w:ascii="Arial Narrow" w:hAnsi="Arial Narrow" w:cs="Arial"/>
                <w:i/>
                <w:iCs/>
              </w:rPr>
              <w:t>y d</w:t>
            </w:r>
            <w:r w:rsidRPr="00B734A1">
              <w:rPr>
                <w:rFonts w:cs="Calibri"/>
                <w:i/>
                <w:iCs/>
              </w:rPr>
              <w:t>ự</w:t>
            </w:r>
            <w:r w:rsidRPr="00B734A1">
              <w:rPr>
                <w:rFonts w:ascii="Arial Narrow" w:hAnsi="Arial Narrow" w:cs="Arial"/>
                <w:i/>
                <w:iCs/>
              </w:rPr>
              <w:t>ng c</w:t>
            </w:r>
            <w:r w:rsidRPr="00B734A1">
              <w:rPr>
                <w:rFonts w:cs="Calibri"/>
                <w:i/>
                <w:iCs/>
              </w:rPr>
              <w:t>ơ</w:t>
            </w:r>
            <w:r w:rsidRPr="00B734A1">
              <w:rPr>
                <w:rFonts w:ascii="Arial Narrow" w:hAnsi="Arial Narrow" w:cs="Arial"/>
                <w:i/>
                <w:iCs/>
              </w:rPr>
              <w:t xml:space="preserve"> s</w:t>
            </w:r>
            <w:r w:rsidRPr="00B734A1">
              <w:rPr>
                <w:rFonts w:cs="Calibri"/>
                <w:i/>
                <w:iCs/>
              </w:rPr>
              <w:t>ở</w:t>
            </w:r>
            <w:r w:rsidRPr="00B734A1">
              <w:rPr>
                <w:rFonts w:ascii="Arial Narrow" w:hAnsi="Arial Narrow" w:cs="Arial"/>
                <w:i/>
                <w:iCs/>
              </w:rPr>
              <w:t xml:space="preserve"> m</w:t>
            </w:r>
            <w:r w:rsidRPr="00B734A1">
              <w:rPr>
                <w:rFonts w:ascii="Arial Narrow" w:hAnsi="Arial Narrow" w:cs="Arial Narrow"/>
                <w:i/>
                <w:iCs/>
              </w:rPr>
              <w:t>ô</w:t>
            </w:r>
            <w:r w:rsidRPr="00B734A1">
              <w:rPr>
                <w:rFonts w:ascii="Arial Narrow" w:hAnsi="Arial Narrow" w:cs="Arial"/>
                <w:i/>
                <w:iCs/>
              </w:rPr>
              <w:t>i tr</w:t>
            </w:r>
            <w:r w:rsidRPr="00B734A1">
              <w:rPr>
                <w:rFonts w:cs="Calibri"/>
                <w:i/>
                <w:iCs/>
              </w:rPr>
              <w:t>ườ</w:t>
            </w:r>
            <w:r w:rsidRPr="00B734A1">
              <w:rPr>
                <w:rFonts w:ascii="Arial Narrow" w:hAnsi="Arial Narrow" w:cs="Arial"/>
                <w:i/>
                <w:iCs/>
              </w:rPr>
              <w:t>ng</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13D62EB9"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w:t>
            </w:r>
          </w:p>
        </w:tc>
        <w:tc>
          <w:tcPr>
            <w:tcW w:w="1093" w:type="dxa"/>
            <w:tcBorders>
              <w:top w:val="dotted" w:sz="4" w:space="0" w:color="auto"/>
              <w:bottom w:val="dotted" w:sz="4" w:space="0" w:color="auto"/>
              <w:right w:val="single" w:sz="4" w:space="0" w:color="auto"/>
            </w:tcBorders>
            <w:vAlign w:val="center"/>
          </w:tcPr>
          <w:p w14:paraId="1ACB18CB"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 </w:t>
            </w:r>
          </w:p>
        </w:tc>
        <w:tc>
          <w:tcPr>
            <w:tcW w:w="995" w:type="dxa"/>
            <w:tcBorders>
              <w:top w:val="dotted" w:sz="4" w:space="0" w:color="auto"/>
              <w:left w:val="single" w:sz="4" w:space="0" w:color="auto"/>
              <w:bottom w:val="dotted" w:sz="4" w:space="0" w:color="auto"/>
              <w:right w:val="single" w:sz="4" w:space="0" w:color="auto"/>
            </w:tcBorders>
            <w:vAlign w:val="center"/>
          </w:tcPr>
          <w:p w14:paraId="7C82F650"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 </w:t>
            </w:r>
          </w:p>
        </w:tc>
        <w:tc>
          <w:tcPr>
            <w:tcW w:w="963" w:type="dxa"/>
            <w:tcBorders>
              <w:top w:val="dotted" w:sz="4" w:space="0" w:color="auto"/>
              <w:left w:val="single" w:sz="4" w:space="0" w:color="auto"/>
              <w:bottom w:val="dotted" w:sz="4" w:space="0" w:color="auto"/>
              <w:right w:val="single" w:sz="4" w:space="0" w:color="auto"/>
            </w:tcBorders>
            <w:vAlign w:val="center"/>
          </w:tcPr>
          <w:p w14:paraId="473061B5"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 </w:t>
            </w:r>
          </w:p>
        </w:tc>
      </w:tr>
      <w:tr w:rsidR="00CB2EE4" w:rsidRPr="00B734A1" w14:paraId="77FCC9DF"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593DBBB"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2.6.8</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74617F41"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x</w:t>
            </w:r>
            <w:r w:rsidRPr="00B734A1">
              <w:rPr>
                <w:rFonts w:ascii="Arial Narrow" w:hAnsi="Arial Narrow" w:cs="Arial Narrow"/>
                <w:i/>
                <w:iCs/>
              </w:rPr>
              <w:t>â</w:t>
            </w:r>
            <w:r w:rsidRPr="00B734A1">
              <w:rPr>
                <w:rFonts w:ascii="Arial Narrow" w:hAnsi="Arial Narrow" w:cs="Arial"/>
                <w:i/>
                <w:iCs/>
              </w:rPr>
              <w:t>y d</w:t>
            </w:r>
            <w:r w:rsidRPr="00B734A1">
              <w:rPr>
                <w:rFonts w:cs="Calibri"/>
                <w:i/>
                <w:iCs/>
              </w:rPr>
              <w:t>ự</w:t>
            </w:r>
            <w:r w:rsidRPr="00B734A1">
              <w:rPr>
                <w:rFonts w:ascii="Arial Narrow" w:hAnsi="Arial Narrow" w:cs="Arial"/>
                <w:i/>
                <w:iCs/>
              </w:rPr>
              <w:t>ng c</w:t>
            </w:r>
            <w:r w:rsidRPr="00B734A1">
              <w:rPr>
                <w:rFonts w:cs="Calibri"/>
                <w:i/>
                <w:iCs/>
              </w:rPr>
              <w:t>ơ</w:t>
            </w:r>
            <w:r w:rsidRPr="00B734A1">
              <w:rPr>
                <w:rFonts w:ascii="Arial Narrow" w:hAnsi="Arial Narrow" w:cs="Arial"/>
                <w:i/>
                <w:iCs/>
              </w:rPr>
              <w:t xml:space="preserve"> s</w:t>
            </w:r>
            <w:r w:rsidRPr="00B734A1">
              <w:rPr>
                <w:rFonts w:cs="Calibri"/>
                <w:i/>
                <w:iCs/>
              </w:rPr>
              <w:t>ở</w:t>
            </w:r>
            <w:r w:rsidRPr="00B734A1">
              <w:rPr>
                <w:rFonts w:ascii="Arial Narrow" w:hAnsi="Arial Narrow" w:cs="Arial"/>
                <w:i/>
                <w:iCs/>
              </w:rPr>
              <w:t xml:space="preserve"> kh</w:t>
            </w:r>
            <w:r w:rsidRPr="00B734A1">
              <w:rPr>
                <w:rFonts w:ascii="Arial Narrow" w:hAnsi="Arial Narrow" w:cs="Arial Narrow"/>
                <w:i/>
                <w:iCs/>
              </w:rPr>
              <w:t>í</w:t>
            </w:r>
            <w:r w:rsidRPr="00B734A1">
              <w:rPr>
                <w:rFonts w:ascii="Arial Narrow" w:hAnsi="Arial Narrow" w:cs="Arial"/>
                <w:i/>
                <w:iCs/>
              </w:rPr>
              <w:t xml:space="preserve"> t</w:t>
            </w:r>
            <w:r w:rsidRPr="00B734A1">
              <w:rPr>
                <w:rFonts w:cs="Calibri"/>
                <w:i/>
                <w:iCs/>
              </w:rPr>
              <w:t>ượ</w:t>
            </w:r>
            <w:r w:rsidRPr="00B734A1">
              <w:rPr>
                <w:rFonts w:ascii="Arial Narrow" w:hAnsi="Arial Narrow" w:cs="Arial"/>
                <w:i/>
                <w:iCs/>
              </w:rPr>
              <w:t>ng th</w:t>
            </w:r>
            <w:r w:rsidRPr="00B734A1">
              <w:rPr>
                <w:rFonts w:cs="Calibri"/>
                <w:i/>
                <w:iCs/>
              </w:rPr>
              <w:t>ủ</w:t>
            </w:r>
            <w:r w:rsidRPr="00B734A1">
              <w:rPr>
                <w:rFonts w:ascii="Arial Narrow" w:hAnsi="Arial Narrow" w:cs="Arial"/>
                <w:i/>
                <w:iCs/>
              </w:rPr>
              <w:t>y v</w:t>
            </w:r>
            <w:r w:rsidRPr="00B734A1">
              <w:rPr>
                <w:rFonts w:ascii="Arial Narrow" w:hAnsi="Arial Narrow" w:cs="Arial Narrow"/>
                <w:i/>
                <w:iCs/>
              </w:rPr>
              <w:t>ă</w:t>
            </w:r>
            <w:r w:rsidRPr="00B734A1">
              <w:rPr>
                <w:rFonts w:ascii="Arial Narrow" w:hAnsi="Arial Narrow" w:cs="Arial"/>
                <w:i/>
                <w:iCs/>
              </w:rPr>
              <w:t>n</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5B5BD726"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w:t>
            </w:r>
          </w:p>
        </w:tc>
        <w:tc>
          <w:tcPr>
            <w:tcW w:w="1093" w:type="dxa"/>
            <w:tcBorders>
              <w:top w:val="dotted" w:sz="4" w:space="0" w:color="auto"/>
              <w:bottom w:val="dotted" w:sz="4" w:space="0" w:color="auto"/>
              <w:right w:val="single" w:sz="4" w:space="0" w:color="auto"/>
            </w:tcBorders>
            <w:vAlign w:val="center"/>
          </w:tcPr>
          <w:p w14:paraId="6D59B46E"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 </w:t>
            </w:r>
          </w:p>
        </w:tc>
        <w:tc>
          <w:tcPr>
            <w:tcW w:w="995" w:type="dxa"/>
            <w:tcBorders>
              <w:top w:val="dotted" w:sz="4" w:space="0" w:color="auto"/>
              <w:left w:val="single" w:sz="4" w:space="0" w:color="auto"/>
              <w:bottom w:val="dotted" w:sz="4" w:space="0" w:color="auto"/>
              <w:right w:val="single" w:sz="4" w:space="0" w:color="auto"/>
            </w:tcBorders>
            <w:vAlign w:val="center"/>
          </w:tcPr>
          <w:p w14:paraId="256BC1D2"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 </w:t>
            </w:r>
          </w:p>
        </w:tc>
        <w:tc>
          <w:tcPr>
            <w:tcW w:w="963" w:type="dxa"/>
            <w:tcBorders>
              <w:top w:val="dotted" w:sz="4" w:space="0" w:color="auto"/>
              <w:left w:val="single" w:sz="4" w:space="0" w:color="auto"/>
              <w:bottom w:val="dotted" w:sz="4" w:space="0" w:color="auto"/>
              <w:right w:val="single" w:sz="4" w:space="0" w:color="auto"/>
            </w:tcBorders>
            <w:vAlign w:val="center"/>
          </w:tcPr>
          <w:p w14:paraId="31F75175"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 </w:t>
            </w:r>
          </w:p>
        </w:tc>
      </w:tr>
      <w:tr w:rsidR="00CB2EE4" w:rsidRPr="00B734A1" w14:paraId="5A974B25"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37D95E15"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lastRenderedPageBreak/>
              <w:t>2.6.9</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28FB1F07"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x</w:t>
            </w:r>
            <w:r w:rsidRPr="00B734A1">
              <w:rPr>
                <w:rFonts w:ascii="Arial Narrow" w:hAnsi="Arial Narrow" w:cs="Arial Narrow"/>
                <w:i/>
                <w:iCs/>
              </w:rPr>
              <w:t>â</w:t>
            </w:r>
            <w:r w:rsidRPr="00B734A1">
              <w:rPr>
                <w:rFonts w:ascii="Arial Narrow" w:hAnsi="Arial Narrow" w:cs="Arial"/>
                <w:i/>
                <w:iCs/>
              </w:rPr>
              <w:t>y d</w:t>
            </w:r>
            <w:r w:rsidRPr="00B734A1">
              <w:rPr>
                <w:rFonts w:cs="Calibri"/>
                <w:i/>
                <w:iCs/>
              </w:rPr>
              <w:t>ự</w:t>
            </w:r>
            <w:r w:rsidRPr="00B734A1">
              <w:rPr>
                <w:rFonts w:ascii="Arial Narrow" w:hAnsi="Arial Narrow" w:cs="Arial"/>
                <w:i/>
                <w:iCs/>
              </w:rPr>
              <w:t>ng c</w:t>
            </w:r>
            <w:r w:rsidRPr="00B734A1">
              <w:rPr>
                <w:rFonts w:cs="Calibri"/>
                <w:i/>
                <w:iCs/>
              </w:rPr>
              <w:t>ơ</w:t>
            </w:r>
            <w:r w:rsidRPr="00B734A1">
              <w:rPr>
                <w:rFonts w:ascii="Arial Narrow" w:hAnsi="Arial Narrow" w:cs="Arial"/>
                <w:i/>
                <w:iCs/>
              </w:rPr>
              <w:t xml:space="preserve"> s</w:t>
            </w:r>
            <w:r w:rsidRPr="00B734A1">
              <w:rPr>
                <w:rFonts w:cs="Calibri"/>
                <w:i/>
                <w:iCs/>
              </w:rPr>
              <w:t>ở</w:t>
            </w:r>
            <w:r w:rsidRPr="00B734A1">
              <w:rPr>
                <w:rFonts w:ascii="Arial Narrow" w:hAnsi="Arial Narrow" w:cs="Arial"/>
                <w:i/>
                <w:iCs/>
              </w:rPr>
              <w:t xml:space="preserve"> ngo</w:t>
            </w:r>
            <w:r w:rsidRPr="00B734A1">
              <w:rPr>
                <w:rFonts w:cs="Calibri"/>
                <w:i/>
                <w:iCs/>
              </w:rPr>
              <w:t>ạ</w:t>
            </w:r>
            <w:r w:rsidRPr="00B734A1">
              <w:rPr>
                <w:rFonts w:ascii="Arial Narrow" w:hAnsi="Arial Narrow" w:cs="Arial"/>
                <w:i/>
                <w:iCs/>
              </w:rPr>
              <w:t>i giao</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44E20963"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rPr>
              <w:t>0,00</w:t>
            </w:r>
          </w:p>
        </w:tc>
        <w:tc>
          <w:tcPr>
            <w:tcW w:w="1093" w:type="dxa"/>
            <w:tcBorders>
              <w:top w:val="dotted" w:sz="4" w:space="0" w:color="auto"/>
              <w:bottom w:val="dotted" w:sz="4" w:space="0" w:color="auto"/>
              <w:right w:val="single" w:sz="4" w:space="0" w:color="auto"/>
            </w:tcBorders>
            <w:vAlign w:val="center"/>
          </w:tcPr>
          <w:p w14:paraId="2E8EFD7F"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0,00</w:t>
            </w:r>
          </w:p>
        </w:tc>
        <w:tc>
          <w:tcPr>
            <w:tcW w:w="995" w:type="dxa"/>
            <w:tcBorders>
              <w:top w:val="dotted" w:sz="4" w:space="0" w:color="auto"/>
              <w:left w:val="single" w:sz="4" w:space="0" w:color="auto"/>
              <w:bottom w:val="dotted" w:sz="4" w:space="0" w:color="auto"/>
              <w:right w:val="single" w:sz="4" w:space="0" w:color="auto"/>
            </w:tcBorders>
            <w:vAlign w:val="center"/>
          </w:tcPr>
          <w:p w14:paraId="3E9FC582"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0,00</w:t>
            </w:r>
          </w:p>
        </w:tc>
        <w:tc>
          <w:tcPr>
            <w:tcW w:w="963" w:type="dxa"/>
            <w:tcBorders>
              <w:top w:val="dotted" w:sz="4" w:space="0" w:color="auto"/>
              <w:left w:val="single" w:sz="4" w:space="0" w:color="auto"/>
              <w:bottom w:val="dotted" w:sz="4" w:space="0" w:color="auto"/>
              <w:right w:val="single" w:sz="4" w:space="0" w:color="auto"/>
            </w:tcBorders>
            <w:vAlign w:val="center"/>
          </w:tcPr>
          <w:p w14:paraId="1268D3F0"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0,00</w:t>
            </w:r>
          </w:p>
        </w:tc>
      </w:tr>
      <w:tr w:rsidR="00CB2EE4" w:rsidRPr="00B734A1" w14:paraId="060DFAE0"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792AA3AE"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2.6.10</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73D630DC"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x</w:t>
            </w:r>
            <w:r w:rsidRPr="00B734A1">
              <w:rPr>
                <w:rFonts w:ascii="Arial Narrow" w:hAnsi="Arial Narrow" w:cs="Arial Narrow"/>
                <w:i/>
                <w:iCs/>
              </w:rPr>
              <w:t>â</w:t>
            </w:r>
            <w:r w:rsidRPr="00B734A1">
              <w:rPr>
                <w:rFonts w:ascii="Arial Narrow" w:hAnsi="Arial Narrow" w:cs="Arial"/>
                <w:i/>
                <w:iCs/>
              </w:rPr>
              <w:t>y d</w:t>
            </w:r>
            <w:r w:rsidRPr="00B734A1">
              <w:rPr>
                <w:rFonts w:cs="Calibri"/>
                <w:i/>
                <w:iCs/>
              </w:rPr>
              <w:t>ự</w:t>
            </w:r>
            <w:r w:rsidRPr="00B734A1">
              <w:rPr>
                <w:rFonts w:ascii="Arial Narrow" w:hAnsi="Arial Narrow" w:cs="Arial"/>
                <w:i/>
                <w:iCs/>
              </w:rPr>
              <w:t>ng c</w:t>
            </w:r>
            <w:r w:rsidRPr="00B734A1">
              <w:rPr>
                <w:rFonts w:ascii="Arial Narrow" w:hAnsi="Arial Narrow" w:cs="Arial Narrow"/>
                <w:i/>
                <w:iCs/>
              </w:rPr>
              <w:t>ô</w:t>
            </w:r>
            <w:r w:rsidRPr="00B734A1">
              <w:rPr>
                <w:rFonts w:ascii="Arial Narrow" w:hAnsi="Arial Narrow" w:cs="Arial"/>
                <w:i/>
                <w:iCs/>
              </w:rPr>
              <w:t>ng tr</w:t>
            </w:r>
            <w:r w:rsidRPr="00B734A1">
              <w:rPr>
                <w:rFonts w:ascii="Arial Narrow" w:hAnsi="Arial Narrow" w:cs="Arial Narrow"/>
                <w:i/>
                <w:iCs/>
              </w:rPr>
              <w:t>ì</w:t>
            </w:r>
            <w:r w:rsidRPr="00B734A1">
              <w:rPr>
                <w:rFonts w:ascii="Arial Narrow" w:hAnsi="Arial Narrow" w:cs="Arial"/>
                <w:i/>
                <w:iCs/>
              </w:rPr>
              <w:t>nh s</w:t>
            </w:r>
            <w:r w:rsidRPr="00B734A1">
              <w:rPr>
                <w:rFonts w:cs="Calibri"/>
                <w:i/>
                <w:iCs/>
              </w:rPr>
              <w:t>ự</w:t>
            </w:r>
            <w:r w:rsidRPr="00B734A1">
              <w:rPr>
                <w:rFonts w:ascii="Arial Narrow" w:hAnsi="Arial Narrow" w:cs="Arial"/>
                <w:i/>
                <w:iCs/>
              </w:rPr>
              <w:t xml:space="preserve"> nghi</w:t>
            </w:r>
            <w:r w:rsidRPr="00B734A1">
              <w:rPr>
                <w:rFonts w:cs="Calibri"/>
                <w:i/>
                <w:iCs/>
              </w:rPr>
              <w:t>ệ</w:t>
            </w:r>
            <w:r w:rsidRPr="00B734A1">
              <w:rPr>
                <w:rFonts w:ascii="Arial Narrow" w:hAnsi="Arial Narrow" w:cs="Arial"/>
                <w:i/>
                <w:iCs/>
              </w:rPr>
              <w:t>p kh</w:t>
            </w:r>
            <w:r w:rsidRPr="00B734A1">
              <w:rPr>
                <w:rFonts w:ascii="Arial Narrow" w:hAnsi="Arial Narrow" w:cs="Arial Narrow"/>
                <w:i/>
                <w:iCs/>
              </w:rPr>
              <w:t>á</w:t>
            </w:r>
            <w:r w:rsidRPr="00B734A1">
              <w:rPr>
                <w:rFonts w:ascii="Arial Narrow" w:hAnsi="Arial Narrow" w:cs="Arial"/>
                <w:i/>
                <w:iCs/>
              </w:rPr>
              <w:t>c</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7B1D626D"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rPr>
              <w:t>12,42</w:t>
            </w:r>
          </w:p>
        </w:tc>
        <w:tc>
          <w:tcPr>
            <w:tcW w:w="1093" w:type="dxa"/>
            <w:tcBorders>
              <w:top w:val="dotted" w:sz="4" w:space="0" w:color="auto"/>
              <w:bottom w:val="dotted" w:sz="4" w:space="0" w:color="auto"/>
              <w:right w:val="single" w:sz="4" w:space="0" w:color="auto"/>
            </w:tcBorders>
            <w:vAlign w:val="center"/>
          </w:tcPr>
          <w:p w14:paraId="3155EF34"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11,37</w:t>
            </w:r>
          </w:p>
        </w:tc>
        <w:tc>
          <w:tcPr>
            <w:tcW w:w="995" w:type="dxa"/>
            <w:tcBorders>
              <w:top w:val="dotted" w:sz="4" w:space="0" w:color="auto"/>
              <w:left w:val="single" w:sz="4" w:space="0" w:color="auto"/>
              <w:bottom w:val="dotted" w:sz="4" w:space="0" w:color="auto"/>
              <w:right w:val="single" w:sz="4" w:space="0" w:color="auto"/>
            </w:tcBorders>
            <w:vAlign w:val="center"/>
          </w:tcPr>
          <w:p w14:paraId="48C65E41"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-1,05</w:t>
            </w:r>
          </w:p>
        </w:tc>
        <w:tc>
          <w:tcPr>
            <w:tcW w:w="963" w:type="dxa"/>
            <w:tcBorders>
              <w:top w:val="dotted" w:sz="4" w:space="0" w:color="auto"/>
              <w:left w:val="single" w:sz="4" w:space="0" w:color="auto"/>
              <w:bottom w:val="dotted" w:sz="4" w:space="0" w:color="auto"/>
              <w:right w:val="single" w:sz="4" w:space="0" w:color="auto"/>
            </w:tcBorders>
            <w:vAlign w:val="center"/>
          </w:tcPr>
          <w:p w14:paraId="7D1ABE93"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0,02</w:t>
            </w:r>
          </w:p>
        </w:tc>
      </w:tr>
      <w:tr w:rsidR="00CB2EE4" w:rsidRPr="00B734A1" w14:paraId="00DC51B5"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615E2563"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2.7</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73CD21C6"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s</w:t>
            </w:r>
            <w:r w:rsidRPr="00B734A1">
              <w:rPr>
                <w:rFonts w:cs="Calibri"/>
              </w:rPr>
              <w:t>ả</w:t>
            </w:r>
            <w:r w:rsidRPr="00B734A1">
              <w:rPr>
                <w:rFonts w:ascii="Arial Narrow" w:hAnsi="Arial Narrow" w:cs="Arial"/>
              </w:rPr>
              <w:t>n xu</w:t>
            </w:r>
            <w:r w:rsidRPr="00B734A1">
              <w:rPr>
                <w:rFonts w:cs="Calibri"/>
              </w:rPr>
              <w:t>ấ</w:t>
            </w:r>
            <w:r w:rsidRPr="00B734A1">
              <w:rPr>
                <w:rFonts w:ascii="Arial Narrow" w:hAnsi="Arial Narrow" w:cs="Arial"/>
              </w:rPr>
              <w:t>t, kinh doanh phi n</w:t>
            </w:r>
            <w:r w:rsidRPr="00B734A1">
              <w:rPr>
                <w:rFonts w:ascii="Arial Narrow" w:hAnsi="Arial Narrow" w:cs="Arial Narrow"/>
              </w:rPr>
              <w:t>ô</w:t>
            </w:r>
            <w:r w:rsidRPr="00B734A1">
              <w:rPr>
                <w:rFonts w:ascii="Arial Narrow" w:hAnsi="Arial Narrow" w:cs="Arial"/>
              </w:rPr>
              <w:t>ng nghi</w:t>
            </w:r>
            <w:r w:rsidRPr="00B734A1">
              <w:rPr>
                <w:rFonts w:cs="Calibri"/>
              </w:rPr>
              <w:t>ệ</w:t>
            </w:r>
            <w:r w:rsidRPr="00B734A1">
              <w:rPr>
                <w:rFonts w:ascii="Arial Narrow" w:hAnsi="Arial Narrow" w:cs="Arial"/>
              </w:rPr>
              <w:t>p</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1F95AED4"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986,04</w:t>
            </w:r>
          </w:p>
        </w:tc>
        <w:tc>
          <w:tcPr>
            <w:tcW w:w="1093" w:type="dxa"/>
            <w:tcBorders>
              <w:top w:val="dotted" w:sz="4" w:space="0" w:color="auto"/>
              <w:bottom w:val="dotted" w:sz="4" w:space="0" w:color="auto"/>
              <w:right w:val="single" w:sz="4" w:space="0" w:color="auto"/>
            </w:tcBorders>
            <w:vAlign w:val="center"/>
          </w:tcPr>
          <w:p w14:paraId="4C60C545"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2.516,75</w:t>
            </w:r>
          </w:p>
        </w:tc>
        <w:tc>
          <w:tcPr>
            <w:tcW w:w="995" w:type="dxa"/>
            <w:tcBorders>
              <w:top w:val="dotted" w:sz="4" w:space="0" w:color="auto"/>
              <w:left w:val="single" w:sz="4" w:space="0" w:color="auto"/>
              <w:bottom w:val="dotted" w:sz="4" w:space="0" w:color="auto"/>
              <w:right w:val="single" w:sz="4" w:space="0" w:color="auto"/>
            </w:tcBorders>
            <w:vAlign w:val="center"/>
          </w:tcPr>
          <w:p w14:paraId="377CC222"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1.530,71</w:t>
            </w:r>
          </w:p>
        </w:tc>
        <w:tc>
          <w:tcPr>
            <w:tcW w:w="963" w:type="dxa"/>
            <w:tcBorders>
              <w:top w:val="dotted" w:sz="4" w:space="0" w:color="auto"/>
              <w:left w:val="single" w:sz="4" w:space="0" w:color="auto"/>
              <w:bottom w:val="dotted" w:sz="4" w:space="0" w:color="auto"/>
              <w:right w:val="single" w:sz="4" w:space="0" w:color="auto"/>
            </w:tcBorders>
            <w:vAlign w:val="center"/>
          </w:tcPr>
          <w:p w14:paraId="48305291"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4,48</w:t>
            </w:r>
          </w:p>
        </w:tc>
      </w:tr>
      <w:tr w:rsidR="00CB2EE4" w:rsidRPr="00B734A1" w14:paraId="72041693"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1F3735BE"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2.7.1</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24157B37"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khu công nghi</w:t>
            </w:r>
            <w:r w:rsidRPr="00B734A1">
              <w:rPr>
                <w:rFonts w:cs="Calibri"/>
                <w:i/>
                <w:iCs/>
              </w:rPr>
              <w:t>ệ</w:t>
            </w:r>
            <w:r w:rsidRPr="00B734A1">
              <w:rPr>
                <w:rFonts w:ascii="Arial Narrow" w:hAnsi="Arial Narrow" w:cs="Arial"/>
                <w:i/>
                <w:iCs/>
              </w:rPr>
              <w:t>p</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6724AD01"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rPr>
              <w:t>0,00</w:t>
            </w:r>
          </w:p>
        </w:tc>
        <w:tc>
          <w:tcPr>
            <w:tcW w:w="1093" w:type="dxa"/>
            <w:tcBorders>
              <w:top w:val="dotted" w:sz="4" w:space="0" w:color="auto"/>
              <w:bottom w:val="dotted" w:sz="4" w:space="0" w:color="auto"/>
              <w:right w:val="single" w:sz="4" w:space="0" w:color="auto"/>
            </w:tcBorders>
            <w:vAlign w:val="center"/>
          </w:tcPr>
          <w:p w14:paraId="050DF485"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242,90</w:t>
            </w:r>
          </w:p>
        </w:tc>
        <w:tc>
          <w:tcPr>
            <w:tcW w:w="995" w:type="dxa"/>
            <w:tcBorders>
              <w:top w:val="dotted" w:sz="4" w:space="0" w:color="auto"/>
              <w:left w:val="single" w:sz="4" w:space="0" w:color="auto"/>
              <w:bottom w:val="dotted" w:sz="4" w:space="0" w:color="auto"/>
              <w:right w:val="single" w:sz="4" w:space="0" w:color="auto"/>
            </w:tcBorders>
            <w:vAlign w:val="center"/>
          </w:tcPr>
          <w:p w14:paraId="036A3264"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242,90</w:t>
            </w:r>
          </w:p>
        </w:tc>
        <w:tc>
          <w:tcPr>
            <w:tcW w:w="963" w:type="dxa"/>
            <w:tcBorders>
              <w:top w:val="dotted" w:sz="4" w:space="0" w:color="auto"/>
              <w:left w:val="single" w:sz="4" w:space="0" w:color="auto"/>
              <w:bottom w:val="dotted" w:sz="4" w:space="0" w:color="auto"/>
              <w:right w:val="single" w:sz="4" w:space="0" w:color="auto"/>
            </w:tcBorders>
            <w:vAlign w:val="center"/>
          </w:tcPr>
          <w:p w14:paraId="1C1BCFEA"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 </w:t>
            </w:r>
          </w:p>
        </w:tc>
      </w:tr>
      <w:tr w:rsidR="00CB2EE4" w:rsidRPr="00B734A1" w14:paraId="7E725492"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21E30C0D"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2.7.2</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1E5211F0"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cs="Calibri"/>
                <w:i/>
                <w:iCs/>
              </w:rPr>
              <w:t>ụ</w:t>
            </w:r>
            <w:r w:rsidRPr="00B734A1">
              <w:rPr>
                <w:rFonts w:ascii="Arial Narrow" w:hAnsi="Arial Narrow" w:cs="Arial"/>
                <w:i/>
                <w:iCs/>
              </w:rPr>
              <w:t>m công nghi</w:t>
            </w:r>
            <w:r w:rsidRPr="00B734A1">
              <w:rPr>
                <w:rFonts w:cs="Calibri"/>
                <w:i/>
                <w:iCs/>
              </w:rPr>
              <w:t>ệ</w:t>
            </w:r>
            <w:r w:rsidRPr="00B734A1">
              <w:rPr>
                <w:rFonts w:ascii="Arial Narrow" w:hAnsi="Arial Narrow" w:cs="Arial"/>
                <w:i/>
                <w:iCs/>
              </w:rPr>
              <w:t>p</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4D86D50A"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rPr>
              <w:t>0,00</w:t>
            </w:r>
          </w:p>
        </w:tc>
        <w:tc>
          <w:tcPr>
            <w:tcW w:w="1093" w:type="dxa"/>
            <w:tcBorders>
              <w:top w:val="dotted" w:sz="4" w:space="0" w:color="auto"/>
              <w:bottom w:val="dotted" w:sz="4" w:space="0" w:color="auto"/>
              <w:right w:val="single" w:sz="4" w:space="0" w:color="auto"/>
            </w:tcBorders>
            <w:vAlign w:val="center"/>
          </w:tcPr>
          <w:p w14:paraId="48A7CAF5"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0,00</w:t>
            </w:r>
          </w:p>
        </w:tc>
        <w:tc>
          <w:tcPr>
            <w:tcW w:w="995" w:type="dxa"/>
            <w:tcBorders>
              <w:top w:val="dotted" w:sz="4" w:space="0" w:color="auto"/>
              <w:left w:val="single" w:sz="4" w:space="0" w:color="auto"/>
              <w:bottom w:val="dotted" w:sz="4" w:space="0" w:color="auto"/>
              <w:right w:val="single" w:sz="4" w:space="0" w:color="auto"/>
            </w:tcBorders>
            <w:vAlign w:val="center"/>
          </w:tcPr>
          <w:p w14:paraId="6821E92D"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0,00</w:t>
            </w:r>
          </w:p>
        </w:tc>
        <w:tc>
          <w:tcPr>
            <w:tcW w:w="963" w:type="dxa"/>
            <w:tcBorders>
              <w:top w:val="dotted" w:sz="4" w:space="0" w:color="auto"/>
              <w:left w:val="single" w:sz="4" w:space="0" w:color="auto"/>
              <w:bottom w:val="dotted" w:sz="4" w:space="0" w:color="auto"/>
              <w:right w:val="single" w:sz="4" w:space="0" w:color="auto"/>
            </w:tcBorders>
            <w:vAlign w:val="center"/>
          </w:tcPr>
          <w:p w14:paraId="77FB4AD2"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0,00</w:t>
            </w:r>
          </w:p>
        </w:tc>
      </w:tr>
      <w:tr w:rsidR="00CB2EE4" w:rsidRPr="00B734A1" w14:paraId="069EE02E"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03234FAB"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2.7.3</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7CB3F283"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khu công ngh</w:t>
            </w:r>
            <w:r w:rsidRPr="00B734A1">
              <w:rPr>
                <w:rFonts w:cs="Calibri"/>
                <w:i/>
                <w:iCs/>
              </w:rPr>
              <w:t>ệ</w:t>
            </w:r>
            <w:r w:rsidRPr="00B734A1">
              <w:rPr>
                <w:rFonts w:ascii="Arial Narrow" w:hAnsi="Arial Narrow" w:cs="Arial"/>
                <w:i/>
                <w:iCs/>
              </w:rPr>
              <w:t xml:space="preserve"> th</w:t>
            </w:r>
            <w:r w:rsidRPr="00B734A1">
              <w:rPr>
                <w:rFonts w:ascii="Arial Narrow" w:hAnsi="Arial Narrow" w:cs="Arial Narrow"/>
                <w:i/>
                <w:iCs/>
              </w:rPr>
              <w:t>ô</w:t>
            </w:r>
            <w:r w:rsidRPr="00B734A1">
              <w:rPr>
                <w:rFonts w:ascii="Arial Narrow" w:hAnsi="Arial Narrow" w:cs="Arial"/>
                <w:i/>
                <w:iCs/>
              </w:rPr>
              <w:t>ng tin t</w:t>
            </w:r>
            <w:r w:rsidRPr="00B734A1">
              <w:rPr>
                <w:rFonts w:cs="Calibri"/>
                <w:i/>
                <w:iCs/>
              </w:rPr>
              <w:t>ậ</w:t>
            </w:r>
            <w:r w:rsidRPr="00B734A1">
              <w:rPr>
                <w:rFonts w:ascii="Arial Narrow" w:hAnsi="Arial Narrow" w:cs="Arial"/>
                <w:i/>
                <w:iCs/>
              </w:rPr>
              <w:t>p trung</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1E6B8FEB"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rPr>
              <w:t>0,00</w:t>
            </w:r>
          </w:p>
        </w:tc>
        <w:tc>
          <w:tcPr>
            <w:tcW w:w="1093" w:type="dxa"/>
            <w:tcBorders>
              <w:top w:val="dotted" w:sz="4" w:space="0" w:color="auto"/>
              <w:bottom w:val="dotted" w:sz="4" w:space="0" w:color="auto"/>
              <w:right w:val="single" w:sz="4" w:space="0" w:color="auto"/>
            </w:tcBorders>
            <w:vAlign w:val="center"/>
          </w:tcPr>
          <w:p w14:paraId="1F7CEC63"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0,00</w:t>
            </w:r>
          </w:p>
        </w:tc>
        <w:tc>
          <w:tcPr>
            <w:tcW w:w="995" w:type="dxa"/>
            <w:tcBorders>
              <w:top w:val="dotted" w:sz="4" w:space="0" w:color="auto"/>
              <w:left w:val="single" w:sz="4" w:space="0" w:color="auto"/>
              <w:bottom w:val="dotted" w:sz="4" w:space="0" w:color="auto"/>
              <w:right w:val="single" w:sz="4" w:space="0" w:color="auto"/>
            </w:tcBorders>
            <w:vAlign w:val="center"/>
          </w:tcPr>
          <w:p w14:paraId="1685466B"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0,00</w:t>
            </w:r>
          </w:p>
        </w:tc>
        <w:tc>
          <w:tcPr>
            <w:tcW w:w="963" w:type="dxa"/>
            <w:tcBorders>
              <w:top w:val="dotted" w:sz="4" w:space="0" w:color="auto"/>
              <w:left w:val="single" w:sz="4" w:space="0" w:color="auto"/>
              <w:bottom w:val="dotted" w:sz="4" w:space="0" w:color="auto"/>
              <w:right w:val="single" w:sz="4" w:space="0" w:color="auto"/>
            </w:tcBorders>
            <w:vAlign w:val="center"/>
          </w:tcPr>
          <w:p w14:paraId="11EB300B"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 </w:t>
            </w:r>
          </w:p>
        </w:tc>
      </w:tr>
      <w:tr w:rsidR="00CB2EE4" w:rsidRPr="00B734A1" w14:paraId="5D7D074F"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180AF172"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2.7.4</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76DD66BF"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th</w:t>
            </w:r>
            <w:r w:rsidRPr="00B734A1">
              <w:rPr>
                <w:rFonts w:cs="Calibri"/>
                <w:i/>
                <w:iCs/>
              </w:rPr>
              <w:t>ươ</w:t>
            </w:r>
            <w:r w:rsidRPr="00B734A1">
              <w:rPr>
                <w:rFonts w:ascii="Arial Narrow" w:hAnsi="Arial Narrow" w:cs="Arial"/>
                <w:i/>
                <w:iCs/>
              </w:rPr>
              <w:t>ng m</w:t>
            </w:r>
            <w:r w:rsidRPr="00B734A1">
              <w:rPr>
                <w:rFonts w:cs="Calibri"/>
                <w:i/>
                <w:iCs/>
              </w:rPr>
              <w:t>ạ</w:t>
            </w:r>
            <w:r w:rsidRPr="00B734A1">
              <w:rPr>
                <w:rFonts w:ascii="Arial Narrow" w:hAnsi="Arial Narrow" w:cs="Arial"/>
                <w:i/>
                <w:iCs/>
              </w:rPr>
              <w:t>i, d</w:t>
            </w:r>
            <w:r w:rsidRPr="00B734A1">
              <w:rPr>
                <w:rFonts w:cs="Calibri"/>
                <w:i/>
                <w:iCs/>
              </w:rPr>
              <w:t>ị</w:t>
            </w:r>
            <w:r w:rsidRPr="00B734A1">
              <w:rPr>
                <w:rFonts w:ascii="Arial Narrow" w:hAnsi="Arial Narrow" w:cs="Arial"/>
                <w:i/>
                <w:iCs/>
              </w:rPr>
              <w:t>ch v</w:t>
            </w:r>
            <w:r w:rsidRPr="00B734A1">
              <w:rPr>
                <w:rFonts w:cs="Calibri"/>
                <w:i/>
                <w:iCs/>
              </w:rPr>
              <w:t>ụ</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26BBA067"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rPr>
              <w:t>388,36</w:t>
            </w:r>
          </w:p>
        </w:tc>
        <w:tc>
          <w:tcPr>
            <w:tcW w:w="1093" w:type="dxa"/>
            <w:tcBorders>
              <w:top w:val="dotted" w:sz="4" w:space="0" w:color="auto"/>
              <w:bottom w:val="dotted" w:sz="4" w:space="0" w:color="auto"/>
              <w:right w:val="single" w:sz="4" w:space="0" w:color="auto"/>
            </w:tcBorders>
            <w:vAlign w:val="center"/>
          </w:tcPr>
          <w:p w14:paraId="0705625E"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1.674,93</w:t>
            </w:r>
          </w:p>
        </w:tc>
        <w:tc>
          <w:tcPr>
            <w:tcW w:w="995" w:type="dxa"/>
            <w:tcBorders>
              <w:top w:val="dotted" w:sz="4" w:space="0" w:color="auto"/>
              <w:left w:val="single" w:sz="4" w:space="0" w:color="auto"/>
              <w:bottom w:val="dotted" w:sz="4" w:space="0" w:color="auto"/>
              <w:right w:val="single" w:sz="4" w:space="0" w:color="auto"/>
            </w:tcBorders>
            <w:vAlign w:val="center"/>
          </w:tcPr>
          <w:p w14:paraId="749B668B"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1.286,58</w:t>
            </w:r>
          </w:p>
        </w:tc>
        <w:tc>
          <w:tcPr>
            <w:tcW w:w="963" w:type="dxa"/>
            <w:tcBorders>
              <w:top w:val="dotted" w:sz="4" w:space="0" w:color="auto"/>
              <w:left w:val="single" w:sz="4" w:space="0" w:color="auto"/>
              <w:bottom w:val="dotted" w:sz="4" w:space="0" w:color="auto"/>
              <w:right w:val="single" w:sz="4" w:space="0" w:color="auto"/>
            </w:tcBorders>
            <w:vAlign w:val="center"/>
          </w:tcPr>
          <w:p w14:paraId="08B9DDC2"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2,98</w:t>
            </w:r>
          </w:p>
        </w:tc>
      </w:tr>
      <w:tr w:rsidR="00CB2EE4" w:rsidRPr="00B734A1" w14:paraId="4290CD44"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208E4582"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2.7.5</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0D0D3D9C"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cs="Calibri"/>
                <w:i/>
                <w:iCs/>
              </w:rPr>
              <w:t>ơ</w:t>
            </w:r>
            <w:r w:rsidRPr="00B734A1">
              <w:rPr>
                <w:rFonts w:ascii="Arial Narrow" w:hAnsi="Arial Narrow" w:cs="Arial"/>
                <w:i/>
                <w:iCs/>
              </w:rPr>
              <w:t xml:space="preserve"> s</w:t>
            </w:r>
            <w:r w:rsidRPr="00B734A1">
              <w:rPr>
                <w:rFonts w:cs="Calibri"/>
                <w:i/>
                <w:iCs/>
              </w:rPr>
              <w:t>ở</w:t>
            </w:r>
            <w:r w:rsidRPr="00B734A1">
              <w:rPr>
                <w:rFonts w:ascii="Arial Narrow" w:hAnsi="Arial Narrow" w:cs="Arial"/>
                <w:i/>
                <w:iCs/>
              </w:rPr>
              <w:t xml:space="preserve"> s</w:t>
            </w:r>
            <w:r w:rsidRPr="00B734A1">
              <w:rPr>
                <w:rFonts w:cs="Calibri"/>
                <w:i/>
                <w:iCs/>
              </w:rPr>
              <w:t>ả</w:t>
            </w:r>
            <w:r w:rsidRPr="00B734A1">
              <w:rPr>
                <w:rFonts w:ascii="Arial Narrow" w:hAnsi="Arial Narrow" w:cs="Arial"/>
                <w:i/>
                <w:iCs/>
              </w:rPr>
              <w:t>n xu</w:t>
            </w:r>
            <w:r w:rsidRPr="00B734A1">
              <w:rPr>
                <w:rFonts w:cs="Calibri"/>
                <w:i/>
                <w:iCs/>
              </w:rPr>
              <w:t>ấ</w:t>
            </w:r>
            <w:r w:rsidRPr="00B734A1">
              <w:rPr>
                <w:rFonts w:ascii="Arial Narrow" w:hAnsi="Arial Narrow" w:cs="Arial"/>
                <w:i/>
                <w:iCs/>
              </w:rPr>
              <w:t>t phi n</w:t>
            </w:r>
            <w:r w:rsidRPr="00B734A1">
              <w:rPr>
                <w:rFonts w:ascii="Arial Narrow" w:hAnsi="Arial Narrow" w:cs="Arial Narrow"/>
                <w:i/>
                <w:iCs/>
              </w:rPr>
              <w:t>ô</w:t>
            </w:r>
            <w:r w:rsidRPr="00B734A1">
              <w:rPr>
                <w:rFonts w:ascii="Arial Narrow" w:hAnsi="Arial Narrow" w:cs="Arial"/>
                <w:i/>
                <w:iCs/>
              </w:rPr>
              <w:t>ng nghi</w:t>
            </w:r>
            <w:r w:rsidRPr="00B734A1">
              <w:rPr>
                <w:rFonts w:cs="Calibri"/>
                <w:i/>
                <w:iCs/>
              </w:rPr>
              <w:t>ệ</w:t>
            </w:r>
            <w:r w:rsidRPr="00B734A1">
              <w:rPr>
                <w:rFonts w:ascii="Arial Narrow" w:hAnsi="Arial Narrow" w:cs="Arial"/>
                <w:i/>
                <w:iCs/>
              </w:rPr>
              <w:t>p</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500131AF"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rPr>
              <w:t>270,76</w:t>
            </w:r>
          </w:p>
        </w:tc>
        <w:tc>
          <w:tcPr>
            <w:tcW w:w="1093" w:type="dxa"/>
            <w:tcBorders>
              <w:top w:val="dotted" w:sz="4" w:space="0" w:color="auto"/>
              <w:bottom w:val="dotted" w:sz="4" w:space="0" w:color="auto"/>
              <w:right w:val="single" w:sz="4" w:space="0" w:color="auto"/>
            </w:tcBorders>
            <w:vAlign w:val="center"/>
          </w:tcPr>
          <w:p w14:paraId="58DBE043"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266,29</w:t>
            </w:r>
          </w:p>
        </w:tc>
        <w:tc>
          <w:tcPr>
            <w:tcW w:w="995" w:type="dxa"/>
            <w:tcBorders>
              <w:top w:val="dotted" w:sz="4" w:space="0" w:color="auto"/>
              <w:left w:val="single" w:sz="4" w:space="0" w:color="auto"/>
              <w:bottom w:val="dotted" w:sz="4" w:space="0" w:color="auto"/>
              <w:right w:val="single" w:sz="4" w:space="0" w:color="auto"/>
            </w:tcBorders>
            <w:vAlign w:val="center"/>
          </w:tcPr>
          <w:p w14:paraId="06375471"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-4,47</w:t>
            </w:r>
          </w:p>
        </w:tc>
        <w:tc>
          <w:tcPr>
            <w:tcW w:w="963" w:type="dxa"/>
            <w:tcBorders>
              <w:top w:val="dotted" w:sz="4" w:space="0" w:color="auto"/>
              <w:left w:val="single" w:sz="4" w:space="0" w:color="auto"/>
              <w:bottom w:val="dotted" w:sz="4" w:space="0" w:color="auto"/>
              <w:right w:val="single" w:sz="4" w:space="0" w:color="auto"/>
            </w:tcBorders>
            <w:vAlign w:val="center"/>
          </w:tcPr>
          <w:p w14:paraId="13AF2E52"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0,47</w:t>
            </w:r>
          </w:p>
        </w:tc>
      </w:tr>
      <w:tr w:rsidR="00CB2EE4" w:rsidRPr="00B734A1" w14:paraId="3EAC9294"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481F7C80"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2.7.6</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7AF80952"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s</w:t>
            </w:r>
            <w:r w:rsidRPr="00B734A1">
              <w:rPr>
                <w:rFonts w:cs="Calibri"/>
                <w:i/>
                <w:iCs/>
              </w:rPr>
              <w:t>ử</w:t>
            </w:r>
            <w:r w:rsidRPr="00B734A1">
              <w:rPr>
                <w:rFonts w:ascii="Arial Narrow" w:hAnsi="Arial Narrow" w:cs="Arial"/>
                <w:i/>
                <w:iCs/>
              </w:rPr>
              <w:t xml:space="preserve"> d</w:t>
            </w:r>
            <w:r w:rsidRPr="00B734A1">
              <w:rPr>
                <w:rFonts w:cs="Calibri"/>
                <w:i/>
                <w:iCs/>
              </w:rPr>
              <w:t>ụ</w:t>
            </w:r>
            <w:r w:rsidRPr="00B734A1">
              <w:rPr>
                <w:rFonts w:ascii="Arial Narrow" w:hAnsi="Arial Narrow" w:cs="Arial"/>
                <w:i/>
                <w:iCs/>
              </w:rPr>
              <w:t>ng cho ho</w:t>
            </w:r>
            <w:r w:rsidRPr="00B734A1">
              <w:rPr>
                <w:rFonts w:cs="Calibri"/>
                <w:i/>
                <w:iCs/>
              </w:rPr>
              <w:t>ạ</w:t>
            </w:r>
            <w:r w:rsidRPr="00B734A1">
              <w:rPr>
                <w:rFonts w:ascii="Arial Narrow" w:hAnsi="Arial Narrow" w:cs="Arial"/>
                <w:i/>
                <w:iCs/>
              </w:rPr>
              <w:t xml:space="preserve">t </w:t>
            </w:r>
            <w:r w:rsidRPr="00B734A1">
              <w:rPr>
                <w:rFonts w:ascii="Arial Narrow" w:hAnsi="Arial Narrow" w:cs="Arial Narrow"/>
                <w:i/>
                <w:iCs/>
              </w:rPr>
              <w:t>đ</w:t>
            </w:r>
            <w:r w:rsidRPr="00B734A1">
              <w:rPr>
                <w:rFonts w:cs="Calibri"/>
                <w:i/>
                <w:iCs/>
              </w:rPr>
              <w:t>ộ</w:t>
            </w:r>
            <w:r w:rsidRPr="00B734A1">
              <w:rPr>
                <w:rFonts w:ascii="Arial Narrow" w:hAnsi="Arial Narrow" w:cs="Arial"/>
                <w:i/>
                <w:iCs/>
              </w:rPr>
              <w:t>ng kho</w:t>
            </w:r>
            <w:r w:rsidRPr="00B734A1">
              <w:rPr>
                <w:rFonts w:ascii="Arial Narrow" w:hAnsi="Arial Narrow" w:cs="Arial Narrow"/>
                <w:i/>
                <w:iCs/>
              </w:rPr>
              <w:t>á</w:t>
            </w:r>
            <w:r w:rsidRPr="00B734A1">
              <w:rPr>
                <w:rFonts w:ascii="Arial Narrow" w:hAnsi="Arial Narrow" w:cs="Arial"/>
                <w:i/>
                <w:iCs/>
              </w:rPr>
              <w:t>ng s</w:t>
            </w:r>
            <w:r w:rsidRPr="00B734A1">
              <w:rPr>
                <w:rFonts w:cs="Calibri"/>
                <w:i/>
                <w:iCs/>
              </w:rPr>
              <w:t>ả</w:t>
            </w:r>
            <w:r w:rsidRPr="00B734A1">
              <w:rPr>
                <w:rFonts w:ascii="Arial Narrow" w:hAnsi="Arial Narrow" w:cs="Arial"/>
                <w:i/>
                <w:iCs/>
              </w:rPr>
              <w:t>n</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188A924A"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rPr>
              <w:t>326,93</w:t>
            </w:r>
          </w:p>
        </w:tc>
        <w:tc>
          <w:tcPr>
            <w:tcW w:w="1093" w:type="dxa"/>
            <w:tcBorders>
              <w:top w:val="dotted" w:sz="4" w:space="0" w:color="auto"/>
              <w:bottom w:val="dotted" w:sz="4" w:space="0" w:color="auto"/>
              <w:right w:val="single" w:sz="4" w:space="0" w:color="auto"/>
            </w:tcBorders>
            <w:vAlign w:val="center"/>
          </w:tcPr>
          <w:p w14:paraId="171AF255"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336,45</w:t>
            </w:r>
          </w:p>
        </w:tc>
        <w:tc>
          <w:tcPr>
            <w:tcW w:w="995" w:type="dxa"/>
            <w:tcBorders>
              <w:top w:val="dotted" w:sz="4" w:space="0" w:color="auto"/>
              <w:left w:val="single" w:sz="4" w:space="0" w:color="auto"/>
              <w:bottom w:val="dotted" w:sz="4" w:space="0" w:color="auto"/>
              <w:right w:val="single" w:sz="4" w:space="0" w:color="auto"/>
            </w:tcBorders>
            <w:vAlign w:val="center"/>
          </w:tcPr>
          <w:p w14:paraId="7FCF6B5C"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9,52</w:t>
            </w:r>
          </w:p>
        </w:tc>
        <w:tc>
          <w:tcPr>
            <w:tcW w:w="963" w:type="dxa"/>
            <w:tcBorders>
              <w:top w:val="dotted" w:sz="4" w:space="0" w:color="auto"/>
              <w:left w:val="single" w:sz="4" w:space="0" w:color="auto"/>
              <w:bottom w:val="dotted" w:sz="4" w:space="0" w:color="auto"/>
              <w:right w:val="single" w:sz="4" w:space="0" w:color="auto"/>
            </w:tcBorders>
            <w:vAlign w:val="center"/>
          </w:tcPr>
          <w:p w14:paraId="5356A95F"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0,60</w:t>
            </w:r>
          </w:p>
        </w:tc>
      </w:tr>
      <w:tr w:rsidR="00CB2EE4" w:rsidRPr="00B734A1" w14:paraId="3AC34F52"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14:paraId="7D801546"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2.8</w:t>
            </w:r>
          </w:p>
        </w:tc>
        <w:tc>
          <w:tcPr>
            <w:tcW w:w="4389" w:type="dxa"/>
            <w:tcBorders>
              <w:top w:val="dotted" w:sz="4" w:space="0" w:color="auto"/>
              <w:left w:val="nil"/>
              <w:bottom w:val="dotted" w:sz="4" w:space="0" w:color="auto"/>
              <w:right w:val="single" w:sz="4" w:space="0" w:color="auto"/>
            </w:tcBorders>
            <w:shd w:val="clear" w:color="auto" w:fill="auto"/>
            <w:vAlign w:val="bottom"/>
            <w:hideMark/>
          </w:tcPr>
          <w:p w14:paraId="35BD12A5"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s</w:t>
            </w:r>
            <w:r w:rsidRPr="00B734A1">
              <w:rPr>
                <w:rFonts w:cs="Calibri"/>
              </w:rPr>
              <w:t>ử</w:t>
            </w:r>
            <w:r w:rsidRPr="00B734A1">
              <w:rPr>
                <w:rFonts w:ascii="Arial Narrow" w:hAnsi="Arial Narrow" w:cs="Arial"/>
              </w:rPr>
              <w:t xml:space="preserve"> d</w:t>
            </w:r>
            <w:r w:rsidRPr="00B734A1">
              <w:rPr>
                <w:rFonts w:cs="Calibri"/>
              </w:rPr>
              <w:t>ụ</w:t>
            </w:r>
            <w:r w:rsidRPr="00B734A1">
              <w:rPr>
                <w:rFonts w:ascii="Arial Narrow" w:hAnsi="Arial Narrow" w:cs="Arial"/>
              </w:rPr>
              <w:t>ng v</w:t>
            </w:r>
            <w:r w:rsidRPr="00B734A1">
              <w:rPr>
                <w:rFonts w:ascii="Arial Narrow" w:hAnsi="Arial Narrow" w:cs="Arial Narrow"/>
              </w:rPr>
              <w:t>à</w:t>
            </w:r>
            <w:r w:rsidRPr="00B734A1">
              <w:rPr>
                <w:rFonts w:ascii="Arial Narrow" w:hAnsi="Arial Narrow" w:cs="Arial"/>
              </w:rPr>
              <w:t>o m</w:t>
            </w:r>
            <w:r w:rsidRPr="00B734A1">
              <w:rPr>
                <w:rFonts w:cs="Calibri"/>
              </w:rPr>
              <w:t>ụ</w:t>
            </w:r>
            <w:r w:rsidRPr="00B734A1">
              <w:rPr>
                <w:rFonts w:ascii="Arial Narrow" w:hAnsi="Arial Narrow" w:cs="Arial"/>
              </w:rPr>
              <w:t xml:space="preserve">c </w:t>
            </w:r>
            <w:r w:rsidRPr="00B734A1">
              <w:rPr>
                <w:rFonts w:ascii="Arial Narrow" w:hAnsi="Arial Narrow" w:cs="Arial Narrow"/>
              </w:rPr>
              <w:t>đí</w:t>
            </w:r>
            <w:r w:rsidRPr="00B734A1">
              <w:rPr>
                <w:rFonts w:ascii="Arial Narrow" w:hAnsi="Arial Narrow" w:cs="Arial"/>
              </w:rPr>
              <w:t>ch c</w:t>
            </w:r>
            <w:r w:rsidRPr="00B734A1">
              <w:rPr>
                <w:rFonts w:ascii="Arial Narrow" w:hAnsi="Arial Narrow" w:cs="Arial Narrow"/>
              </w:rPr>
              <w:t>ô</w:t>
            </w:r>
            <w:r w:rsidRPr="00B734A1">
              <w:rPr>
                <w:rFonts w:ascii="Arial Narrow" w:hAnsi="Arial Narrow" w:cs="Arial"/>
              </w:rPr>
              <w:t>ng c</w:t>
            </w:r>
            <w:r w:rsidRPr="00B734A1">
              <w:rPr>
                <w:rFonts w:cs="Calibri"/>
              </w:rPr>
              <w:t>ộ</w:t>
            </w:r>
            <w:r w:rsidRPr="00B734A1">
              <w:rPr>
                <w:rFonts w:ascii="Arial Narrow" w:hAnsi="Arial Narrow" w:cs="Arial"/>
              </w:rPr>
              <w:t>ng</w:t>
            </w:r>
          </w:p>
        </w:tc>
        <w:tc>
          <w:tcPr>
            <w:tcW w:w="1092" w:type="dxa"/>
            <w:tcBorders>
              <w:top w:val="dotted" w:sz="4" w:space="0" w:color="auto"/>
              <w:left w:val="nil"/>
              <w:bottom w:val="dotted" w:sz="4" w:space="0" w:color="auto"/>
              <w:right w:val="single" w:sz="4" w:space="0" w:color="auto"/>
            </w:tcBorders>
            <w:shd w:val="clear" w:color="auto" w:fill="auto"/>
            <w:vAlign w:val="center"/>
          </w:tcPr>
          <w:p w14:paraId="3181134B"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1.863,55</w:t>
            </w:r>
          </w:p>
        </w:tc>
        <w:tc>
          <w:tcPr>
            <w:tcW w:w="1093" w:type="dxa"/>
            <w:tcBorders>
              <w:top w:val="dotted" w:sz="4" w:space="0" w:color="auto"/>
              <w:bottom w:val="dotted" w:sz="4" w:space="0" w:color="auto"/>
              <w:right w:val="single" w:sz="4" w:space="0" w:color="auto"/>
            </w:tcBorders>
            <w:vAlign w:val="center"/>
          </w:tcPr>
          <w:p w14:paraId="3FCDE56F"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2.930,76</w:t>
            </w:r>
          </w:p>
        </w:tc>
        <w:tc>
          <w:tcPr>
            <w:tcW w:w="995" w:type="dxa"/>
            <w:tcBorders>
              <w:top w:val="dotted" w:sz="4" w:space="0" w:color="auto"/>
              <w:left w:val="single" w:sz="4" w:space="0" w:color="auto"/>
              <w:bottom w:val="dotted" w:sz="4" w:space="0" w:color="auto"/>
              <w:right w:val="single" w:sz="4" w:space="0" w:color="auto"/>
            </w:tcBorders>
            <w:vAlign w:val="center"/>
          </w:tcPr>
          <w:p w14:paraId="58E7AE36"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1.067,21</w:t>
            </w:r>
          </w:p>
        </w:tc>
        <w:tc>
          <w:tcPr>
            <w:tcW w:w="963" w:type="dxa"/>
            <w:tcBorders>
              <w:top w:val="dotted" w:sz="4" w:space="0" w:color="auto"/>
              <w:left w:val="single" w:sz="4" w:space="0" w:color="auto"/>
              <w:bottom w:val="dotted" w:sz="4" w:space="0" w:color="auto"/>
              <w:right w:val="single" w:sz="4" w:space="0" w:color="auto"/>
            </w:tcBorders>
            <w:vAlign w:val="center"/>
          </w:tcPr>
          <w:p w14:paraId="4B13341E"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i/>
                <w:iCs/>
              </w:rPr>
              <w:t>5,21</w:t>
            </w:r>
          </w:p>
        </w:tc>
      </w:tr>
      <w:tr w:rsidR="00CB2EE4" w:rsidRPr="00B734A1" w14:paraId="504F287C"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71C6D042"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2.8.1</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73305B26"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ascii="Arial Narrow" w:hAnsi="Arial Narrow" w:cs="Arial Narrow"/>
                <w:i/>
                <w:iCs/>
              </w:rPr>
              <w:t>ô</w:t>
            </w:r>
            <w:r w:rsidRPr="00B734A1">
              <w:rPr>
                <w:rFonts w:ascii="Arial Narrow" w:hAnsi="Arial Narrow" w:cs="Arial"/>
                <w:i/>
                <w:iCs/>
              </w:rPr>
              <w:t>ng tr</w:t>
            </w:r>
            <w:r w:rsidRPr="00B734A1">
              <w:rPr>
                <w:rFonts w:ascii="Arial Narrow" w:hAnsi="Arial Narrow" w:cs="Arial Narrow"/>
                <w:i/>
                <w:iCs/>
              </w:rPr>
              <w:t>ì</w:t>
            </w:r>
            <w:r w:rsidRPr="00B734A1">
              <w:rPr>
                <w:rFonts w:ascii="Arial Narrow" w:hAnsi="Arial Narrow" w:cs="Arial"/>
                <w:i/>
                <w:iCs/>
              </w:rPr>
              <w:t>nh giao thông</w:t>
            </w:r>
          </w:p>
        </w:tc>
        <w:tc>
          <w:tcPr>
            <w:tcW w:w="1092" w:type="dxa"/>
            <w:tcBorders>
              <w:top w:val="dotted" w:sz="4" w:space="0" w:color="auto"/>
              <w:left w:val="nil"/>
              <w:bottom w:val="dotted" w:sz="4" w:space="0" w:color="auto"/>
              <w:right w:val="single" w:sz="4" w:space="0" w:color="auto"/>
            </w:tcBorders>
            <w:shd w:val="clear" w:color="auto" w:fill="auto"/>
            <w:vAlign w:val="center"/>
          </w:tcPr>
          <w:p w14:paraId="2125C5A8"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1.421,79</w:t>
            </w:r>
          </w:p>
        </w:tc>
        <w:tc>
          <w:tcPr>
            <w:tcW w:w="1093" w:type="dxa"/>
            <w:tcBorders>
              <w:top w:val="dotted" w:sz="4" w:space="0" w:color="auto"/>
              <w:bottom w:val="dotted" w:sz="4" w:space="0" w:color="auto"/>
              <w:right w:val="single" w:sz="4" w:space="0" w:color="auto"/>
            </w:tcBorders>
            <w:vAlign w:val="center"/>
          </w:tcPr>
          <w:p w14:paraId="411C7375"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2.127,15</w:t>
            </w:r>
          </w:p>
        </w:tc>
        <w:tc>
          <w:tcPr>
            <w:tcW w:w="995" w:type="dxa"/>
            <w:tcBorders>
              <w:top w:val="dotted" w:sz="4" w:space="0" w:color="auto"/>
              <w:left w:val="single" w:sz="4" w:space="0" w:color="auto"/>
              <w:bottom w:val="dotted" w:sz="4" w:space="0" w:color="auto"/>
              <w:right w:val="single" w:sz="4" w:space="0" w:color="auto"/>
            </w:tcBorders>
            <w:vAlign w:val="center"/>
          </w:tcPr>
          <w:p w14:paraId="7B861688"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705,36</w:t>
            </w:r>
          </w:p>
        </w:tc>
        <w:tc>
          <w:tcPr>
            <w:tcW w:w="963" w:type="dxa"/>
            <w:tcBorders>
              <w:top w:val="dotted" w:sz="4" w:space="0" w:color="auto"/>
              <w:left w:val="single" w:sz="4" w:space="0" w:color="auto"/>
              <w:bottom w:val="dotted" w:sz="4" w:space="0" w:color="auto"/>
              <w:right w:val="single" w:sz="4" w:space="0" w:color="auto"/>
            </w:tcBorders>
            <w:vAlign w:val="center"/>
          </w:tcPr>
          <w:p w14:paraId="621B671A"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3,78</w:t>
            </w:r>
          </w:p>
        </w:tc>
      </w:tr>
      <w:tr w:rsidR="00CB2EE4" w:rsidRPr="00B734A1" w14:paraId="2A82F63E"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07D1074D"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2.8.2</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7911B7D0"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ascii="Arial Narrow" w:hAnsi="Arial Narrow" w:cs="Arial Narrow"/>
                <w:i/>
                <w:iCs/>
              </w:rPr>
              <w:t>ô</w:t>
            </w:r>
            <w:r w:rsidRPr="00B734A1">
              <w:rPr>
                <w:rFonts w:ascii="Arial Narrow" w:hAnsi="Arial Narrow" w:cs="Arial"/>
                <w:i/>
                <w:iCs/>
              </w:rPr>
              <w:t>ng trình th</w:t>
            </w:r>
            <w:r w:rsidRPr="00B734A1">
              <w:rPr>
                <w:rFonts w:cs="Calibri"/>
                <w:i/>
                <w:iCs/>
              </w:rPr>
              <w:t>ủ</w:t>
            </w:r>
            <w:r w:rsidRPr="00B734A1">
              <w:rPr>
                <w:rFonts w:ascii="Arial Narrow" w:hAnsi="Arial Narrow" w:cs="Arial"/>
                <w:i/>
                <w:iCs/>
              </w:rPr>
              <w:t>y l</w:t>
            </w:r>
            <w:r w:rsidRPr="00B734A1">
              <w:rPr>
                <w:rFonts w:cs="Calibri"/>
                <w:i/>
                <w:iCs/>
              </w:rPr>
              <w:t>ợ</w:t>
            </w:r>
            <w:r w:rsidRPr="00B734A1">
              <w:rPr>
                <w:rFonts w:ascii="Arial Narrow" w:hAnsi="Arial Narrow" w:cs="Arial"/>
                <w:i/>
                <w:iCs/>
              </w:rPr>
              <w:t>i</w:t>
            </w:r>
          </w:p>
        </w:tc>
        <w:tc>
          <w:tcPr>
            <w:tcW w:w="1092" w:type="dxa"/>
            <w:tcBorders>
              <w:top w:val="dotted" w:sz="4" w:space="0" w:color="auto"/>
              <w:left w:val="nil"/>
              <w:bottom w:val="dotted" w:sz="4" w:space="0" w:color="auto"/>
              <w:right w:val="single" w:sz="4" w:space="0" w:color="auto"/>
            </w:tcBorders>
            <w:shd w:val="clear" w:color="auto" w:fill="auto"/>
            <w:vAlign w:val="center"/>
          </w:tcPr>
          <w:p w14:paraId="37C59229"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286,12</w:t>
            </w:r>
          </w:p>
        </w:tc>
        <w:tc>
          <w:tcPr>
            <w:tcW w:w="1093" w:type="dxa"/>
            <w:tcBorders>
              <w:top w:val="dotted" w:sz="4" w:space="0" w:color="auto"/>
              <w:bottom w:val="dotted" w:sz="4" w:space="0" w:color="auto"/>
              <w:right w:val="single" w:sz="4" w:space="0" w:color="auto"/>
            </w:tcBorders>
            <w:vAlign w:val="center"/>
          </w:tcPr>
          <w:p w14:paraId="31850271"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248,74</w:t>
            </w:r>
          </w:p>
        </w:tc>
        <w:tc>
          <w:tcPr>
            <w:tcW w:w="995" w:type="dxa"/>
            <w:tcBorders>
              <w:top w:val="dotted" w:sz="4" w:space="0" w:color="auto"/>
              <w:left w:val="single" w:sz="4" w:space="0" w:color="auto"/>
              <w:bottom w:val="dotted" w:sz="4" w:space="0" w:color="auto"/>
              <w:right w:val="single" w:sz="4" w:space="0" w:color="auto"/>
            </w:tcBorders>
            <w:vAlign w:val="center"/>
          </w:tcPr>
          <w:p w14:paraId="56BB70D5"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-37,38</w:t>
            </w:r>
          </w:p>
        </w:tc>
        <w:tc>
          <w:tcPr>
            <w:tcW w:w="963" w:type="dxa"/>
            <w:tcBorders>
              <w:top w:val="dotted" w:sz="4" w:space="0" w:color="auto"/>
              <w:left w:val="single" w:sz="4" w:space="0" w:color="auto"/>
              <w:bottom w:val="dotted" w:sz="4" w:space="0" w:color="auto"/>
              <w:right w:val="single" w:sz="4" w:space="0" w:color="auto"/>
            </w:tcBorders>
            <w:vAlign w:val="center"/>
          </w:tcPr>
          <w:p w14:paraId="6FE475AA"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0,44</w:t>
            </w:r>
          </w:p>
        </w:tc>
      </w:tr>
      <w:tr w:rsidR="00CB2EE4" w:rsidRPr="00B734A1" w14:paraId="3786CE2B"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7D2D692F"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2.8.3</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522926E9"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ascii="Arial Narrow" w:hAnsi="Arial Narrow" w:cs="Arial Narrow"/>
                <w:i/>
                <w:iCs/>
              </w:rPr>
              <w:t>ô</w:t>
            </w:r>
            <w:r w:rsidRPr="00B734A1">
              <w:rPr>
                <w:rFonts w:ascii="Arial Narrow" w:hAnsi="Arial Narrow" w:cs="Arial"/>
                <w:i/>
                <w:iCs/>
              </w:rPr>
              <w:t>ng tr</w:t>
            </w:r>
            <w:r w:rsidRPr="00B734A1">
              <w:rPr>
                <w:rFonts w:ascii="Arial Narrow" w:hAnsi="Arial Narrow" w:cs="Arial Narrow"/>
                <w:i/>
                <w:iCs/>
              </w:rPr>
              <w:t>ì</w:t>
            </w:r>
            <w:r w:rsidRPr="00B734A1">
              <w:rPr>
                <w:rFonts w:ascii="Arial Narrow" w:hAnsi="Arial Narrow" w:cs="Arial"/>
                <w:i/>
                <w:iCs/>
              </w:rPr>
              <w:t>nh c</w:t>
            </w:r>
            <w:r w:rsidRPr="00B734A1">
              <w:rPr>
                <w:rFonts w:cs="Calibri"/>
                <w:i/>
                <w:iCs/>
              </w:rPr>
              <w:t>ấ</w:t>
            </w:r>
            <w:r w:rsidRPr="00B734A1">
              <w:rPr>
                <w:rFonts w:ascii="Arial Narrow" w:hAnsi="Arial Narrow" w:cs="Arial"/>
                <w:i/>
                <w:iCs/>
              </w:rPr>
              <w:t>p n</w:t>
            </w:r>
            <w:r w:rsidRPr="00B734A1">
              <w:rPr>
                <w:rFonts w:cs="Calibri"/>
                <w:i/>
                <w:iCs/>
              </w:rPr>
              <w:t>ướ</w:t>
            </w:r>
            <w:r w:rsidRPr="00B734A1">
              <w:rPr>
                <w:rFonts w:ascii="Arial Narrow" w:hAnsi="Arial Narrow" w:cs="Arial"/>
                <w:i/>
                <w:iCs/>
              </w:rPr>
              <w:t>c, tho</w:t>
            </w:r>
            <w:r w:rsidRPr="00B734A1">
              <w:rPr>
                <w:rFonts w:ascii="Arial Narrow" w:hAnsi="Arial Narrow" w:cs="Arial Narrow"/>
                <w:i/>
                <w:iCs/>
              </w:rPr>
              <w:t>á</w:t>
            </w:r>
            <w:r w:rsidRPr="00B734A1">
              <w:rPr>
                <w:rFonts w:ascii="Arial Narrow" w:hAnsi="Arial Narrow" w:cs="Arial"/>
                <w:i/>
                <w:iCs/>
              </w:rPr>
              <w:t>t n</w:t>
            </w:r>
            <w:r w:rsidRPr="00B734A1">
              <w:rPr>
                <w:rFonts w:cs="Calibri"/>
                <w:i/>
                <w:iCs/>
              </w:rPr>
              <w:t>ướ</w:t>
            </w:r>
            <w:r w:rsidRPr="00B734A1">
              <w:rPr>
                <w:rFonts w:ascii="Arial Narrow" w:hAnsi="Arial Narrow" w:cs="Arial"/>
                <w:i/>
                <w:iCs/>
              </w:rPr>
              <w:t>c</w:t>
            </w:r>
          </w:p>
        </w:tc>
        <w:tc>
          <w:tcPr>
            <w:tcW w:w="1092" w:type="dxa"/>
            <w:tcBorders>
              <w:top w:val="dotted" w:sz="4" w:space="0" w:color="auto"/>
              <w:left w:val="nil"/>
              <w:bottom w:val="dotted" w:sz="4" w:space="0" w:color="auto"/>
              <w:right w:val="single" w:sz="4" w:space="0" w:color="auto"/>
            </w:tcBorders>
            <w:shd w:val="clear" w:color="auto" w:fill="auto"/>
            <w:vAlign w:val="center"/>
          </w:tcPr>
          <w:p w14:paraId="0FC695C9"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rPr>
              <w:t>0,00</w:t>
            </w:r>
          </w:p>
        </w:tc>
        <w:tc>
          <w:tcPr>
            <w:tcW w:w="1093" w:type="dxa"/>
            <w:tcBorders>
              <w:top w:val="dotted" w:sz="4" w:space="0" w:color="auto"/>
              <w:bottom w:val="dotted" w:sz="4" w:space="0" w:color="auto"/>
              <w:right w:val="single" w:sz="4" w:space="0" w:color="auto"/>
            </w:tcBorders>
            <w:vAlign w:val="center"/>
          </w:tcPr>
          <w:p w14:paraId="506CEB07"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1,17</w:t>
            </w:r>
          </w:p>
        </w:tc>
        <w:tc>
          <w:tcPr>
            <w:tcW w:w="995" w:type="dxa"/>
            <w:tcBorders>
              <w:top w:val="dotted" w:sz="4" w:space="0" w:color="auto"/>
              <w:left w:val="single" w:sz="4" w:space="0" w:color="auto"/>
              <w:bottom w:val="dotted" w:sz="4" w:space="0" w:color="auto"/>
              <w:right w:val="single" w:sz="4" w:space="0" w:color="auto"/>
            </w:tcBorders>
            <w:vAlign w:val="center"/>
          </w:tcPr>
          <w:p w14:paraId="7D814F6B"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1,17</w:t>
            </w:r>
          </w:p>
        </w:tc>
        <w:tc>
          <w:tcPr>
            <w:tcW w:w="963" w:type="dxa"/>
            <w:tcBorders>
              <w:top w:val="dotted" w:sz="4" w:space="0" w:color="auto"/>
              <w:left w:val="single" w:sz="4" w:space="0" w:color="auto"/>
              <w:bottom w:val="dotted" w:sz="4" w:space="0" w:color="auto"/>
              <w:right w:val="single" w:sz="4" w:space="0" w:color="auto"/>
            </w:tcBorders>
            <w:vAlign w:val="center"/>
          </w:tcPr>
          <w:p w14:paraId="64D0C0F1"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0,00</w:t>
            </w:r>
          </w:p>
        </w:tc>
      </w:tr>
      <w:tr w:rsidR="00CB2EE4" w:rsidRPr="00B734A1" w14:paraId="4178D720"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49A021AF"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2.8.4</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1F391D27"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ascii="Arial Narrow" w:hAnsi="Arial Narrow" w:cs="Arial Narrow"/>
                <w:i/>
                <w:iCs/>
              </w:rPr>
              <w:t>ô</w:t>
            </w:r>
            <w:r w:rsidRPr="00B734A1">
              <w:rPr>
                <w:rFonts w:ascii="Arial Narrow" w:hAnsi="Arial Narrow" w:cs="Arial"/>
                <w:i/>
                <w:iCs/>
              </w:rPr>
              <w:t>ng tr</w:t>
            </w:r>
            <w:r w:rsidRPr="00B734A1">
              <w:rPr>
                <w:rFonts w:ascii="Arial Narrow" w:hAnsi="Arial Narrow" w:cs="Arial Narrow"/>
                <w:i/>
                <w:iCs/>
              </w:rPr>
              <w:t>ì</w:t>
            </w:r>
            <w:r w:rsidRPr="00B734A1">
              <w:rPr>
                <w:rFonts w:ascii="Arial Narrow" w:hAnsi="Arial Narrow" w:cs="Arial"/>
                <w:i/>
                <w:iCs/>
              </w:rPr>
              <w:t>nh ph</w:t>
            </w:r>
            <w:r w:rsidRPr="00B734A1">
              <w:rPr>
                <w:rFonts w:ascii="Arial Narrow" w:hAnsi="Arial Narrow" w:cs="Arial Narrow"/>
                <w:i/>
                <w:iCs/>
              </w:rPr>
              <w:t>ò</w:t>
            </w:r>
            <w:r w:rsidRPr="00B734A1">
              <w:rPr>
                <w:rFonts w:ascii="Arial Narrow" w:hAnsi="Arial Narrow" w:cs="Arial"/>
                <w:i/>
                <w:iCs/>
              </w:rPr>
              <w:t>ng, ch</w:t>
            </w:r>
            <w:r w:rsidRPr="00B734A1">
              <w:rPr>
                <w:rFonts w:cs="Calibri"/>
                <w:i/>
                <w:iCs/>
              </w:rPr>
              <w:t>ố</w:t>
            </w:r>
            <w:r w:rsidRPr="00B734A1">
              <w:rPr>
                <w:rFonts w:ascii="Arial Narrow" w:hAnsi="Arial Narrow" w:cs="Arial"/>
                <w:i/>
                <w:iCs/>
              </w:rPr>
              <w:t>ng thi</w:t>
            </w:r>
            <w:r w:rsidRPr="00B734A1">
              <w:rPr>
                <w:rFonts w:ascii="Arial Narrow" w:hAnsi="Arial Narrow" w:cs="Arial Narrow"/>
                <w:i/>
                <w:iCs/>
              </w:rPr>
              <w:t>ê</w:t>
            </w:r>
            <w:r w:rsidRPr="00B734A1">
              <w:rPr>
                <w:rFonts w:ascii="Arial Narrow" w:hAnsi="Arial Narrow" w:cs="Arial"/>
                <w:i/>
                <w:iCs/>
              </w:rPr>
              <w:t>n tai</w:t>
            </w:r>
          </w:p>
        </w:tc>
        <w:tc>
          <w:tcPr>
            <w:tcW w:w="1092" w:type="dxa"/>
            <w:tcBorders>
              <w:top w:val="dotted" w:sz="4" w:space="0" w:color="auto"/>
              <w:left w:val="nil"/>
              <w:bottom w:val="dotted" w:sz="4" w:space="0" w:color="auto"/>
              <w:right w:val="single" w:sz="4" w:space="0" w:color="auto"/>
            </w:tcBorders>
            <w:shd w:val="clear" w:color="auto" w:fill="auto"/>
            <w:vAlign w:val="center"/>
          </w:tcPr>
          <w:p w14:paraId="6D202E31"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rPr>
              <w:t>0,00</w:t>
            </w:r>
          </w:p>
        </w:tc>
        <w:tc>
          <w:tcPr>
            <w:tcW w:w="1093" w:type="dxa"/>
            <w:tcBorders>
              <w:top w:val="dotted" w:sz="4" w:space="0" w:color="auto"/>
              <w:bottom w:val="dotted" w:sz="4" w:space="0" w:color="auto"/>
              <w:right w:val="single" w:sz="4" w:space="0" w:color="auto"/>
            </w:tcBorders>
            <w:vAlign w:val="center"/>
          </w:tcPr>
          <w:p w14:paraId="06990384"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0,00</w:t>
            </w:r>
          </w:p>
        </w:tc>
        <w:tc>
          <w:tcPr>
            <w:tcW w:w="995" w:type="dxa"/>
            <w:tcBorders>
              <w:top w:val="dotted" w:sz="4" w:space="0" w:color="auto"/>
              <w:left w:val="single" w:sz="4" w:space="0" w:color="auto"/>
              <w:bottom w:val="dotted" w:sz="4" w:space="0" w:color="auto"/>
              <w:right w:val="single" w:sz="4" w:space="0" w:color="auto"/>
            </w:tcBorders>
            <w:vAlign w:val="center"/>
          </w:tcPr>
          <w:p w14:paraId="3728A037"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0,00</w:t>
            </w:r>
          </w:p>
        </w:tc>
        <w:tc>
          <w:tcPr>
            <w:tcW w:w="963" w:type="dxa"/>
            <w:tcBorders>
              <w:top w:val="dotted" w:sz="4" w:space="0" w:color="auto"/>
              <w:left w:val="single" w:sz="4" w:space="0" w:color="auto"/>
              <w:bottom w:val="dotted" w:sz="4" w:space="0" w:color="auto"/>
              <w:right w:val="single" w:sz="4" w:space="0" w:color="auto"/>
            </w:tcBorders>
            <w:vAlign w:val="center"/>
          </w:tcPr>
          <w:p w14:paraId="2C973FD7"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0,00</w:t>
            </w:r>
          </w:p>
        </w:tc>
      </w:tr>
      <w:tr w:rsidR="00CB2EE4" w:rsidRPr="00B734A1" w14:paraId="15141BDD"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53E1AD0F"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2.8.5</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13B8E867"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ascii="Arial Narrow" w:hAnsi="Arial Narrow" w:cs="Arial Narrow"/>
                <w:i/>
                <w:iCs/>
              </w:rPr>
              <w:t>ó</w:t>
            </w:r>
            <w:r w:rsidRPr="00B734A1">
              <w:rPr>
                <w:rFonts w:ascii="Arial Narrow" w:hAnsi="Arial Narrow" w:cs="Arial"/>
                <w:i/>
                <w:iCs/>
              </w:rPr>
              <w:t xml:space="preserve"> di t</w:t>
            </w:r>
            <w:r w:rsidRPr="00B734A1">
              <w:rPr>
                <w:rFonts w:ascii="Arial Narrow" w:hAnsi="Arial Narrow" w:cs="Arial Narrow"/>
                <w:i/>
                <w:iCs/>
              </w:rPr>
              <w:t>í</w:t>
            </w:r>
            <w:r w:rsidRPr="00B734A1">
              <w:rPr>
                <w:rFonts w:ascii="Arial Narrow" w:hAnsi="Arial Narrow" w:cs="Arial"/>
                <w:i/>
                <w:iCs/>
              </w:rPr>
              <w:t>ch l</w:t>
            </w:r>
            <w:r w:rsidRPr="00B734A1">
              <w:rPr>
                <w:rFonts w:cs="Calibri"/>
                <w:i/>
                <w:iCs/>
              </w:rPr>
              <w:t>ị</w:t>
            </w:r>
            <w:r w:rsidRPr="00B734A1">
              <w:rPr>
                <w:rFonts w:ascii="Arial Narrow" w:hAnsi="Arial Narrow" w:cs="Arial"/>
                <w:i/>
                <w:iCs/>
              </w:rPr>
              <w:t>ch s</w:t>
            </w:r>
            <w:r w:rsidRPr="00B734A1">
              <w:rPr>
                <w:rFonts w:cs="Calibri"/>
                <w:i/>
                <w:iCs/>
              </w:rPr>
              <w:t>ử</w:t>
            </w:r>
            <w:r w:rsidRPr="00B734A1">
              <w:rPr>
                <w:rFonts w:ascii="Arial Narrow" w:hAnsi="Arial Narrow" w:cs="Arial"/>
                <w:i/>
                <w:iCs/>
              </w:rPr>
              <w:t xml:space="preserve"> - v</w:t>
            </w:r>
            <w:r w:rsidRPr="00B734A1">
              <w:rPr>
                <w:rFonts w:ascii="Arial Narrow" w:hAnsi="Arial Narrow" w:cs="Arial Narrow"/>
                <w:i/>
                <w:iCs/>
              </w:rPr>
              <w:t>ă</w:t>
            </w:r>
            <w:r w:rsidRPr="00B734A1">
              <w:rPr>
                <w:rFonts w:ascii="Arial Narrow" w:hAnsi="Arial Narrow" w:cs="Arial"/>
                <w:i/>
                <w:iCs/>
              </w:rPr>
              <w:t>n h</w:t>
            </w:r>
            <w:r w:rsidRPr="00B734A1">
              <w:rPr>
                <w:rFonts w:ascii="Arial Narrow" w:hAnsi="Arial Narrow" w:cs="Arial Narrow"/>
                <w:i/>
                <w:iCs/>
              </w:rPr>
              <w:t>ó</w:t>
            </w:r>
            <w:r w:rsidRPr="00B734A1">
              <w:rPr>
                <w:rFonts w:ascii="Arial Narrow" w:hAnsi="Arial Narrow" w:cs="Arial"/>
                <w:i/>
                <w:iCs/>
              </w:rPr>
              <w:t>a danh lam th</w:t>
            </w:r>
            <w:r w:rsidRPr="00B734A1">
              <w:rPr>
                <w:rFonts w:cs="Calibri"/>
                <w:i/>
                <w:iCs/>
              </w:rPr>
              <w:t>ắ</w:t>
            </w:r>
            <w:r w:rsidRPr="00B734A1">
              <w:rPr>
                <w:rFonts w:ascii="Arial Narrow" w:hAnsi="Arial Narrow" w:cs="Arial"/>
                <w:i/>
                <w:iCs/>
              </w:rPr>
              <w:t>ng c</w:t>
            </w:r>
            <w:r w:rsidRPr="00B734A1">
              <w:rPr>
                <w:rFonts w:cs="Calibri"/>
                <w:i/>
                <w:iCs/>
              </w:rPr>
              <w:t>ả</w:t>
            </w:r>
            <w:r w:rsidRPr="00B734A1">
              <w:rPr>
                <w:rFonts w:ascii="Arial Narrow" w:hAnsi="Arial Narrow" w:cs="Arial"/>
                <w:i/>
                <w:iCs/>
              </w:rPr>
              <w:t>nh, di s</w:t>
            </w:r>
            <w:r w:rsidRPr="00B734A1">
              <w:rPr>
                <w:rFonts w:cs="Calibri"/>
                <w:i/>
                <w:iCs/>
              </w:rPr>
              <w:t>ả</w:t>
            </w:r>
            <w:r w:rsidRPr="00B734A1">
              <w:rPr>
                <w:rFonts w:ascii="Arial Narrow" w:hAnsi="Arial Narrow" w:cs="Arial"/>
                <w:i/>
                <w:iCs/>
              </w:rPr>
              <w:t>n thi</w:t>
            </w:r>
            <w:r w:rsidRPr="00B734A1">
              <w:rPr>
                <w:rFonts w:ascii="Arial Narrow" w:hAnsi="Arial Narrow" w:cs="Arial Narrow"/>
                <w:i/>
                <w:iCs/>
              </w:rPr>
              <w:t>ê</w:t>
            </w:r>
            <w:r w:rsidRPr="00B734A1">
              <w:rPr>
                <w:rFonts w:ascii="Arial Narrow" w:hAnsi="Arial Narrow" w:cs="Arial"/>
                <w:i/>
                <w:iCs/>
              </w:rPr>
              <w:t>n nhi</w:t>
            </w:r>
            <w:r w:rsidRPr="00B734A1">
              <w:rPr>
                <w:rFonts w:ascii="Arial Narrow" w:hAnsi="Arial Narrow" w:cs="Arial Narrow"/>
                <w:i/>
                <w:iCs/>
              </w:rPr>
              <w:t>ê</w:t>
            </w:r>
            <w:r w:rsidRPr="00B734A1">
              <w:rPr>
                <w:rFonts w:ascii="Arial Narrow" w:hAnsi="Arial Narrow" w:cs="Arial"/>
                <w:i/>
                <w:iCs/>
              </w:rPr>
              <w:t>n</w:t>
            </w:r>
          </w:p>
        </w:tc>
        <w:tc>
          <w:tcPr>
            <w:tcW w:w="1092" w:type="dxa"/>
            <w:tcBorders>
              <w:top w:val="dotted" w:sz="4" w:space="0" w:color="auto"/>
              <w:left w:val="nil"/>
              <w:bottom w:val="dotted" w:sz="4" w:space="0" w:color="auto"/>
              <w:right w:val="single" w:sz="4" w:space="0" w:color="auto"/>
            </w:tcBorders>
            <w:shd w:val="clear" w:color="auto" w:fill="auto"/>
            <w:vAlign w:val="center"/>
          </w:tcPr>
          <w:p w14:paraId="37B863A0"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0,07</w:t>
            </w:r>
          </w:p>
        </w:tc>
        <w:tc>
          <w:tcPr>
            <w:tcW w:w="1093" w:type="dxa"/>
            <w:tcBorders>
              <w:top w:val="dotted" w:sz="4" w:space="0" w:color="auto"/>
              <w:bottom w:val="dotted" w:sz="4" w:space="0" w:color="auto"/>
              <w:right w:val="single" w:sz="4" w:space="0" w:color="auto"/>
            </w:tcBorders>
            <w:vAlign w:val="center"/>
          </w:tcPr>
          <w:p w14:paraId="37D2D169"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0,07</w:t>
            </w:r>
          </w:p>
        </w:tc>
        <w:tc>
          <w:tcPr>
            <w:tcW w:w="995" w:type="dxa"/>
            <w:tcBorders>
              <w:top w:val="dotted" w:sz="4" w:space="0" w:color="auto"/>
              <w:left w:val="single" w:sz="4" w:space="0" w:color="auto"/>
              <w:bottom w:val="dotted" w:sz="4" w:space="0" w:color="auto"/>
              <w:right w:val="single" w:sz="4" w:space="0" w:color="auto"/>
            </w:tcBorders>
            <w:vAlign w:val="center"/>
          </w:tcPr>
          <w:p w14:paraId="2DB86C48"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i/>
                <w:iCs/>
              </w:rPr>
              <w:t>0,00</w:t>
            </w:r>
          </w:p>
        </w:tc>
        <w:tc>
          <w:tcPr>
            <w:tcW w:w="963" w:type="dxa"/>
            <w:tcBorders>
              <w:top w:val="dotted" w:sz="4" w:space="0" w:color="auto"/>
              <w:left w:val="single" w:sz="4" w:space="0" w:color="auto"/>
              <w:bottom w:val="dotted" w:sz="4" w:space="0" w:color="auto"/>
              <w:right w:val="single" w:sz="4" w:space="0" w:color="auto"/>
            </w:tcBorders>
            <w:vAlign w:val="center"/>
          </w:tcPr>
          <w:p w14:paraId="171ED668"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0,00</w:t>
            </w:r>
          </w:p>
        </w:tc>
      </w:tr>
      <w:tr w:rsidR="00CB2EE4" w:rsidRPr="00B734A1" w14:paraId="17A8E5AD"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3F7DBD16"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2.8.6</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55CBB9A0"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ascii="Arial Narrow" w:hAnsi="Arial Narrow" w:cs="Arial Narrow"/>
                <w:i/>
                <w:iCs/>
              </w:rPr>
              <w:t>ô</w:t>
            </w:r>
            <w:r w:rsidRPr="00B734A1">
              <w:rPr>
                <w:rFonts w:ascii="Arial Narrow" w:hAnsi="Arial Narrow" w:cs="Arial"/>
                <w:i/>
                <w:iCs/>
              </w:rPr>
              <w:t>ng trình x</w:t>
            </w:r>
            <w:r w:rsidRPr="00B734A1">
              <w:rPr>
                <w:rFonts w:cs="Calibri"/>
                <w:i/>
                <w:iCs/>
              </w:rPr>
              <w:t>ử</w:t>
            </w:r>
            <w:r w:rsidRPr="00B734A1">
              <w:rPr>
                <w:rFonts w:ascii="Arial Narrow" w:hAnsi="Arial Narrow" w:cs="Arial"/>
                <w:i/>
                <w:iCs/>
              </w:rPr>
              <w:t xml:space="preserve"> l</w:t>
            </w:r>
            <w:r w:rsidRPr="00B734A1">
              <w:rPr>
                <w:rFonts w:ascii="Arial Narrow" w:hAnsi="Arial Narrow" w:cs="Arial Narrow"/>
                <w:i/>
                <w:iCs/>
              </w:rPr>
              <w:t>ý</w:t>
            </w:r>
            <w:r w:rsidRPr="00B734A1">
              <w:rPr>
                <w:rFonts w:ascii="Arial Narrow" w:hAnsi="Arial Narrow" w:cs="Arial"/>
                <w:i/>
                <w:iCs/>
              </w:rPr>
              <w:t xml:space="preserve"> ch</w:t>
            </w:r>
            <w:r w:rsidRPr="00B734A1">
              <w:rPr>
                <w:rFonts w:cs="Calibri"/>
                <w:i/>
                <w:iCs/>
              </w:rPr>
              <w:t>ấ</w:t>
            </w:r>
            <w:r w:rsidRPr="00B734A1">
              <w:rPr>
                <w:rFonts w:ascii="Arial Narrow" w:hAnsi="Arial Narrow" w:cs="Arial"/>
                <w:i/>
                <w:iCs/>
              </w:rPr>
              <w:t>t th</w:t>
            </w:r>
            <w:r w:rsidRPr="00B734A1">
              <w:rPr>
                <w:rFonts w:cs="Calibri"/>
                <w:i/>
                <w:iCs/>
              </w:rPr>
              <w:t>ả</w:t>
            </w:r>
            <w:r w:rsidRPr="00B734A1">
              <w:rPr>
                <w:rFonts w:ascii="Arial Narrow" w:hAnsi="Arial Narrow" w:cs="Arial"/>
                <w:i/>
                <w:iCs/>
              </w:rPr>
              <w:t>i</w:t>
            </w:r>
          </w:p>
        </w:tc>
        <w:tc>
          <w:tcPr>
            <w:tcW w:w="1092" w:type="dxa"/>
            <w:tcBorders>
              <w:top w:val="dotted" w:sz="4" w:space="0" w:color="auto"/>
              <w:left w:val="nil"/>
              <w:bottom w:val="dotted" w:sz="4" w:space="0" w:color="auto"/>
              <w:right w:val="single" w:sz="4" w:space="0" w:color="auto"/>
            </w:tcBorders>
            <w:shd w:val="clear" w:color="auto" w:fill="auto"/>
            <w:vAlign w:val="center"/>
          </w:tcPr>
          <w:p w14:paraId="039D17A7"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rPr>
              <w:t>6,07</w:t>
            </w:r>
          </w:p>
        </w:tc>
        <w:tc>
          <w:tcPr>
            <w:tcW w:w="1093" w:type="dxa"/>
            <w:tcBorders>
              <w:top w:val="dotted" w:sz="4" w:space="0" w:color="auto"/>
              <w:bottom w:val="dotted" w:sz="4" w:space="0" w:color="auto"/>
              <w:right w:val="single" w:sz="4" w:space="0" w:color="auto"/>
            </w:tcBorders>
            <w:vAlign w:val="center"/>
          </w:tcPr>
          <w:p w14:paraId="3CA1240E"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8,84</w:t>
            </w:r>
          </w:p>
        </w:tc>
        <w:tc>
          <w:tcPr>
            <w:tcW w:w="995" w:type="dxa"/>
            <w:tcBorders>
              <w:top w:val="dotted" w:sz="4" w:space="0" w:color="auto"/>
              <w:left w:val="single" w:sz="4" w:space="0" w:color="auto"/>
              <w:bottom w:val="dotted" w:sz="4" w:space="0" w:color="auto"/>
              <w:right w:val="single" w:sz="4" w:space="0" w:color="auto"/>
            </w:tcBorders>
            <w:vAlign w:val="center"/>
          </w:tcPr>
          <w:p w14:paraId="0CF10461"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2,77</w:t>
            </w:r>
          </w:p>
        </w:tc>
        <w:tc>
          <w:tcPr>
            <w:tcW w:w="963" w:type="dxa"/>
            <w:tcBorders>
              <w:top w:val="dotted" w:sz="4" w:space="0" w:color="auto"/>
              <w:left w:val="single" w:sz="4" w:space="0" w:color="auto"/>
              <w:bottom w:val="dotted" w:sz="4" w:space="0" w:color="auto"/>
              <w:right w:val="single" w:sz="4" w:space="0" w:color="auto"/>
            </w:tcBorders>
            <w:vAlign w:val="center"/>
          </w:tcPr>
          <w:p w14:paraId="1541C82B"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0,02</w:t>
            </w:r>
          </w:p>
        </w:tc>
      </w:tr>
      <w:tr w:rsidR="00CB2EE4" w:rsidRPr="00B734A1" w14:paraId="1BA9463D"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57FDF56"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2.8.7</w:t>
            </w:r>
          </w:p>
        </w:tc>
        <w:tc>
          <w:tcPr>
            <w:tcW w:w="4389" w:type="dxa"/>
            <w:tcBorders>
              <w:top w:val="dotted" w:sz="4" w:space="0" w:color="auto"/>
              <w:left w:val="nil"/>
              <w:bottom w:val="dotted" w:sz="4" w:space="0" w:color="auto"/>
              <w:right w:val="single" w:sz="4" w:space="0" w:color="auto"/>
            </w:tcBorders>
            <w:shd w:val="clear" w:color="auto" w:fill="auto"/>
            <w:vAlign w:val="bottom"/>
            <w:hideMark/>
          </w:tcPr>
          <w:p w14:paraId="55A7B6A4"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ascii="Arial Narrow" w:hAnsi="Arial Narrow" w:cs="Arial Narrow"/>
                <w:i/>
                <w:iCs/>
              </w:rPr>
              <w:t>ô</w:t>
            </w:r>
            <w:r w:rsidRPr="00B734A1">
              <w:rPr>
                <w:rFonts w:ascii="Arial Narrow" w:hAnsi="Arial Narrow" w:cs="Arial"/>
                <w:i/>
                <w:iCs/>
              </w:rPr>
              <w:t>ng tr</w:t>
            </w:r>
            <w:r w:rsidRPr="00B734A1">
              <w:rPr>
                <w:rFonts w:ascii="Arial Narrow" w:hAnsi="Arial Narrow" w:cs="Arial Narrow"/>
                <w:i/>
                <w:iCs/>
              </w:rPr>
              <w:t>ì</w:t>
            </w:r>
            <w:r w:rsidRPr="00B734A1">
              <w:rPr>
                <w:rFonts w:ascii="Arial Narrow" w:hAnsi="Arial Narrow" w:cs="Arial"/>
                <w:i/>
                <w:iCs/>
              </w:rPr>
              <w:t>nh n</w:t>
            </w:r>
            <w:r w:rsidRPr="00B734A1">
              <w:rPr>
                <w:rFonts w:ascii="Arial Narrow" w:hAnsi="Arial Narrow" w:cs="Arial Narrow"/>
                <w:i/>
                <w:iCs/>
              </w:rPr>
              <w:t>ă</w:t>
            </w:r>
            <w:r w:rsidRPr="00B734A1">
              <w:rPr>
                <w:rFonts w:ascii="Arial Narrow" w:hAnsi="Arial Narrow" w:cs="Arial"/>
                <w:i/>
                <w:iCs/>
              </w:rPr>
              <w:t>ng l</w:t>
            </w:r>
            <w:r w:rsidRPr="00B734A1">
              <w:rPr>
                <w:rFonts w:cs="Calibri"/>
                <w:i/>
                <w:iCs/>
              </w:rPr>
              <w:t>ượ</w:t>
            </w:r>
            <w:r w:rsidRPr="00B734A1">
              <w:rPr>
                <w:rFonts w:ascii="Arial Narrow" w:hAnsi="Arial Narrow" w:cs="Arial"/>
                <w:i/>
                <w:iCs/>
              </w:rPr>
              <w:t>ng, chi</w:t>
            </w:r>
            <w:r w:rsidRPr="00B734A1">
              <w:rPr>
                <w:rFonts w:cs="Calibri"/>
                <w:i/>
                <w:iCs/>
              </w:rPr>
              <w:t>ế</w:t>
            </w:r>
            <w:r w:rsidRPr="00B734A1">
              <w:rPr>
                <w:rFonts w:ascii="Arial Narrow" w:hAnsi="Arial Narrow" w:cs="Arial"/>
                <w:i/>
                <w:iCs/>
              </w:rPr>
              <w:t>u s</w:t>
            </w:r>
            <w:r w:rsidRPr="00B734A1">
              <w:rPr>
                <w:rFonts w:ascii="Arial Narrow" w:hAnsi="Arial Narrow" w:cs="Arial Narrow"/>
                <w:i/>
                <w:iCs/>
              </w:rPr>
              <w:t>á</w:t>
            </w:r>
            <w:r w:rsidRPr="00B734A1">
              <w:rPr>
                <w:rFonts w:ascii="Arial Narrow" w:hAnsi="Arial Narrow" w:cs="Arial"/>
                <w:i/>
                <w:iCs/>
              </w:rPr>
              <w:t>ng c</w:t>
            </w:r>
            <w:r w:rsidRPr="00B734A1">
              <w:rPr>
                <w:rFonts w:ascii="Arial Narrow" w:hAnsi="Arial Narrow" w:cs="Arial Narrow"/>
                <w:i/>
                <w:iCs/>
              </w:rPr>
              <w:t>ô</w:t>
            </w:r>
            <w:r w:rsidRPr="00B734A1">
              <w:rPr>
                <w:rFonts w:ascii="Arial Narrow" w:hAnsi="Arial Narrow" w:cs="Arial"/>
                <w:i/>
                <w:iCs/>
              </w:rPr>
              <w:t>ng c</w:t>
            </w:r>
            <w:r w:rsidRPr="00B734A1">
              <w:rPr>
                <w:rFonts w:cs="Calibri"/>
                <w:i/>
                <w:iCs/>
              </w:rPr>
              <w:t>ộ</w:t>
            </w:r>
            <w:r w:rsidRPr="00B734A1">
              <w:rPr>
                <w:rFonts w:ascii="Arial Narrow" w:hAnsi="Arial Narrow" w:cs="Arial"/>
                <w:i/>
                <w:iCs/>
              </w:rPr>
              <w:t>ng</w:t>
            </w:r>
          </w:p>
        </w:tc>
        <w:tc>
          <w:tcPr>
            <w:tcW w:w="1092" w:type="dxa"/>
            <w:tcBorders>
              <w:top w:val="dotted" w:sz="4" w:space="0" w:color="auto"/>
              <w:left w:val="nil"/>
              <w:bottom w:val="dotted" w:sz="4" w:space="0" w:color="auto"/>
              <w:right w:val="single" w:sz="4" w:space="0" w:color="auto"/>
            </w:tcBorders>
            <w:shd w:val="clear" w:color="auto" w:fill="auto"/>
            <w:vAlign w:val="center"/>
          </w:tcPr>
          <w:p w14:paraId="1E168799"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rPr>
              <w:t>129,70</w:t>
            </w:r>
          </w:p>
        </w:tc>
        <w:tc>
          <w:tcPr>
            <w:tcW w:w="1093" w:type="dxa"/>
            <w:tcBorders>
              <w:top w:val="dotted" w:sz="4" w:space="0" w:color="auto"/>
              <w:bottom w:val="dotted" w:sz="4" w:space="0" w:color="auto"/>
              <w:right w:val="single" w:sz="4" w:space="0" w:color="auto"/>
            </w:tcBorders>
            <w:vAlign w:val="center"/>
          </w:tcPr>
          <w:p w14:paraId="615CC023"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149,84</w:t>
            </w:r>
          </w:p>
        </w:tc>
        <w:tc>
          <w:tcPr>
            <w:tcW w:w="995" w:type="dxa"/>
            <w:tcBorders>
              <w:top w:val="dotted" w:sz="4" w:space="0" w:color="auto"/>
              <w:left w:val="single" w:sz="4" w:space="0" w:color="auto"/>
              <w:bottom w:val="dotted" w:sz="4" w:space="0" w:color="auto"/>
              <w:right w:val="single" w:sz="4" w:space="0" w:color="auto"/>
            </w:tcBorders>
            <w:vAlign w:val="center"/>
          </w:tcPr>
          <w:p w14:paraId="3E43EA76"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20,14</w:t>
            </w:r>
          </w:p>
        </w:tc>
        <w:tc>
          <w:tcPr>
            <w:tcW w:w="963" w:type="dxa"/>
            <w:tcBorders>
              <w:top w:val="dotted" w:sz="4" w:space="0" w:color="auto"/>
              <w:left w:val="single" w:sz="4" w:space="0" w:color="auto"/>
              <w:bottom w:val="dotted" w:sz="4" w:space="0" w:color="auto"/>
              <w:right w:val="single" w:sz="4" w:space="0" w:color="auto"/>
            </w:tcBorders>
            <w:vAlign w:val="center"/>
          </w:tcPr>
          <w:p w14:paraId="4E869259"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0,27</w:t>
            </w:r>
          </w:p>
        </w:tc>
      </w:tr>
      <w:tr w:rsidR="00CB2EE4" w:rsidRPr="00B734A1" w14:paraId="2EA42795"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7F846D6"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2.8.8</w:t>
            </w:r>
          </w:p>
        </w:tc>
        <w:tc>
          <w:tcPr>
            <w:tcW w:w="4389" w:type="dxa"/>
            <w:tcBorders>
              <w:top w:val="dotted" w:sz="4" w:space="0" w:color="auto"/>
              <w:left w:val="nil"/>
              <w:bottom w:val="dotted" w:sz="4" w:space="0" w:color="auto"/>
              <w:right w:val="single" w:sz="4" w:space="0" w:color="auto"/>
            </w:tcBorders>
            <w:shd w:val="clear" w:color="auto" w:fill="auto"/>
            <w:vAlign w:val="bottom"/>
            <w:hideMark/>
          </w:tcPr>
          <w:p w14:paraId="1AC24DD2"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ascii="Arial Narrow" w:hAnsi="Arial Narrow" w:cs="Arial Narrow"/>
                <w:i/>
                <w:iCs/>
              </w:rPr>
              <w:t>ô</w:t>
            </w:r>
            <w:r w:rsidRPr="00B734A1">
              <w:rPr>
                <w:rFonts w:ascii="Arial Narrow" w:hAnsi="Arial Narrow" w:cs="Arial"/>
                <w:i/>
                <w:iCs/>
              </w:rPr>
              <w:t>ng tr</w:t>
            </w:r>
            <w:r w:rsidRPr="00B734A1">
              <w:rPr>
                <w:rFonts w:ascii="Arial Narrow" w:hAnsi="Arial Narrow" w:cs="Arial Narrow"/>
                <w:i/>
                <w:iCs/>
              </w:rPr>
              <w:t>ì</w:t>
            </w:r>
            <w:r w:rsidRPr="00B734A1">
              <w:rPr>
                <w:rFonts w:ascii="Arial Narrow" w:hAnsi="Arial Narrow" w:cs="Arial"/>
                <w:i/>
                <w:iCs/>
              </w:rPr>
              <w:t>nh h</w:t>
            </w:r>
            <w:r w:rsidRPr="00B734A1">
              <w:rPr>
                <w:rFonts w:cs="Calibri"/>
                <w:i/>
                <w:iCs/>
              </w:rPr>
              <w:t>ạ</w:t>
            </w:r>
            <w:r w:rsidRPr="00B734A1">
              <w:rPr>
                <w:rFonts w:ascii="Arial Narrow" w:hAnsi="Arial Narrow" w:cs="Arial"/>
                <w:i/>
                <w:iCs/>
              </w:rPr>
              <w:t xml:space="preserve"> t</w:t>
            </w:r>
            <w:r w:rsidRPr="00B734A1">
              <w:rPr>
                <w:rFonts w:cs="Calibri"/>
                <w:i/>
                <w:iCs/>
              </w:rPr>
              <w:t>ầ</w:t>
            </w:r>
            <w:r w:rsidRPr="00B734A1">
              <w:rPr>
                <w:rFonts w:ascii="Arial Narrow" w:hAnsi="Arial Narrow" w:cs="Arial"/>
                <w:i/>
                <w:iCs/>
              </w:rPr>
              <w:t>ng b</w:t>
            </w:r>
            <w:r w:rsidRPr="00B734A1">
              <w:rPr>
                <w:rFonts w:cs="Calibri"/>
                <w:i/>
                <w:iCs/>
              </w:rPr>
              <w:t>ư</w:t>
            </w:r>
            <w:r w:rsidRPr="00B734A1">
              <w:rPr>
                <w:rFonts w:ascii="Arial Narrow" w:hAnsi="Arial Narrow" w:cs="Arial"/>
                <w:i/>
                <w:iCs/>
              </w:rPr>
              <w:t>u ch</w:t>
            </w:r>
            <w:r w:rsidRPr="00B734A1">
              <w:rPr>
                <w:rFonts w:ascii="Arial Narrow" w:hAnsi="Arial Narrow" w:cs="Arial Narrow"/>
                <w:i/>
                <w:iCs/>
              </w:rPr>
              <w:t>í</w:t>
            </w:r>
            <w:r w:rsidRPr="00B734A1">
              <w:rPr>
                <w:rFonts w:ascii="Arial Narrow" w:hAnsi="Arial Narrow" w:cs="Arial"/>
                <w:i/>
                <w:iCs/>
              </w:rPr>
              <w:t>nh, vi</w:t>
            </w:r>
            <w:r w:rsidRPr="00B734A1">
              <w:rPr>
                <w:rFonts w:cs="Calibri"/>
                <w:i/>
                <w:iCs/>
              </w:rPr>
              <w:t>ễ</w:t>
            </w:r>
            <w:r w:rsidRPr="00B734A1">
              <w:rPr>
                <w:rFonts w:ascii="Arial Narrow" w:hAnsi="Arial Narrow" w:cs="Arial"/>
                <w:i/>
                <w:iCs/>
              </w:rPr>
              <w:t>n th</w:t>
            </w:r>
            <w:r w:rsidRPr="00B734A1">
              <w:rPr>
                <w:rFonts w:ascii="Arial Narrow" w:hAnsi="Arial Narrow" w:cs="Arial Narrow"/>
                <w:i/>
                <w:iCs/>
              </w:rPr>
              <w:t>ô</w:t>
            </w:r>
            <w:r w:rsidRPr="00B734A1">
              <w:rPr>
                <w:rFonts w:ascii="Arial Narrow" w:hAnsi="Arial Narrow" w:cs="Arial"/>
                <w:i/>
                <w:iCs/>
              </w:rPr>
              <w:t>ng, c</w:t>
            </w:r>
            <w:r w:rsidRPr="00B734A1">
              <w:rPr>
                <w:rFonts w:ascii="Arial Narrow" w:hAnsi="Arial Narrow" w:cs="Arial Narrow"/>
                <w:i/>
                <w:iCs/>
              </w:rPr>
              <w:t>ô</w:t>
            </w:r>
            <w:r w:rsidRPr="00B734A1">
              <w:rPr>
                <w:rFonts w:ascii="Arial Narrow" w:hAnsi="Arial Narrow" w:cs="Arial"/>
                <w:i/>
                <w:iCs/>
              </w:rPr>
              <w:t>ng ngh</w:t>
            </w:r>
            <w:r w:rsidRPr="00B734A1">
              <w:rPr>
                <w:rFonts w:cs="Calibri"/>
                <w:i/>
                <w:iCs/>
              </w:rPr>
              <w:t>ệ</w:t>
            </w:r>
            <w:r w:rsidRPr="00B734A1">
              <w:rPr>
                <w:rFonts w:ascii="Arial Narrow" w:hAnsi="Arial Narrow" w:cs="Arial"/>
                <w:i/>
                <w:iCs/>
              </w:rPr>
              <w:t xml:space="preserve"> thông tin</w:t>
            </w:r>
          </w:p>
        </w:tc>
        <w:tc>
          <w:tcPr>
            <w:tcW w:w="1092" w:type="dxa"/>
            <w:tcBorders>
              <w:top w:val="dotted" w:sz="4" w:space="0" w:color="auto"/>
              <w:left w:val="nil"/>
              <w:bottom w:val="dotted" w:sz="4" w:space="0" w:color="auto"/>
              <w:right w:val="single" w:sz="4" w:space="0" w:color="auto"/>
            </w:tcBorders>
            <w:shd w:val="clear" w:color="auto" w:fill="auto"/>
            <w:vAlign w:val="center"/>
          </w:tcPr>
          <w:p w14:paraId="2B302F1B"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rPr>
              <w:t>0,99</w:t>
            </w:r>
          </w:p>
        </w:tc>
        <w:tc>
          <w:tcPr>
            <w:tcW w:w="1093" w:type="dxa"/>
            <w:tcBorders>
              <w:top w:val="dotted" w:sz="4" w:space="0" w:color="auto"/>
              <w:bottom w:val="dotted" w:sz="4" w:space="0" w:color="auto"/>
              <w:right w:val="single" w:sz="4" w:space="0" w:color="auto"/>
            </w:tcBorders>
            <w:vAlign w:val="center"/>
          </w:tcPr>
          <w:p w14:paraId="728BF306"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0,89</w:t>
            </w:r>
          </w:p>
        </w:tc>
        <w:tc>
          <w:tcPr>
            <w:tcW w:w="995" w:type="dxa"/>
            <w:tcBorders>
              <w:top w:val="dotted" w:sz="4" w:space="0" w:color="auto"/>
              <w:left w:val="single" w:sz="4" w:space="0" w:color="auto"/>
              <w:bottom w:val="dotted" w:sz="4" w:space="0" w:color="auto"/>
              <w:right w:val="single" w:sz="4" w:space="0" w:color="auto"/>
            </w:tcBorders>
            <w:vAlign w:val="center"/>
          </w:tcPr>
          <w:p w14:paraId="7DF733AC"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-0,10</w:t>
            </w:r>
          </w:p>
        </w:tc>
        <w:tc>
          <w:tcPr>
            <w:tcW w:w="963" w:type="dxa"/>
            <w:tcBorders>
              <w:top w:val="dotted" w:sz="4" w:space="0" w:color="auto"/>
              <w:left w:val="single" w:sz="4" w:space="0" w:color="auto"/>
              <w:bottom w:val="dotted" w:sz="4" w:space="0" w:color="auto"/>
              <w:right w:val="single" w:sz="4" w:space="0" w:color="auto"/>
            </w:tcBorders>
            <w:vAlign w:val="center"/>
          </w:tcPr>
          <w:p w14:paraId="0F864F7D"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0,00</w:t>
            </w:r>
          </w:p>
        </w:tc>
      </w:tr>
      <w:tr w:rsidR="00CB2EE4" w:rsidRPr="00B734A1" w14:paraId="6903582E"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6A8F494E"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2.8.9</w:t>
            </w:r>
          </w:p>
        </w:tc>
        <w:tc>
          <w:tcPr>
            <w:tcW w:w="4389" w:type="dxa"/>
            <w:tcBorders>
              <w:top w:val="dotted" w:sz="4" w:space="0" w:color="auto"/>
              <w:left w:val="nil"/>
              <w:bottom w:val="dotted" w:sz="4" w:space="0" w:color="auto"/>
              <w:right w:val="single" w:sz="4" w:space="0" w:color="auto"/>
            </w:tcBorders>
            <w:shd w:val="clear" w:color="auto" w:fill="auto"/>
            <w:noWrap/>
            <w:vAlign w:val="bottom"/>
            <w:hideMark/>
          </w:tcPr>
          <w:p w14:paraId="15FC2ECC"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ch</w:t>
            </w:r>
            <w:r w:rsidRPr="00B734A1">
              <w:rPr>
                <w:rFonts w:cs="Calibri"/>
                <w:i/>
                <w:iCs/>
              </w:rPr>
              <w:t>ợ</w:t>
            </w:r>
            <w:r w:rsidRPr="00B734A1">
              <w:rPr>
                <w:rFonts w:ascii="Arial Narrow" w:hAnsi="Arial Narrow" w:cs="Arial"/>
                <w:i/>
                <w:iCs/>
              </w:rPr>
              <w:t xml:space="preserve"> dân sinh, ch</w:t>
            </w:r>
            <w:r w:rsidRPr="00B734A1">
              <w:rPr>
                <w:rFonts w:cs="Calibri"/>
                <w:i/>
                <w:iCs/>
              </w:rPr>
              <w:t>ợ</w:t>
            </w:r>
            <w:r w:rsidRPr="00B734A1">
              <w:rPr>
                <w:rFonts w:ascii="Arial Narrow" w:hAnsi="Arial Narrow" w:cs="Arial"/>
                <w:i/>
                <w:iCs/>
              </w:rPr>
              <w:t xml:space="preserve"> </w:t>
            </w:r>
            <w:r w:rsidRPr="00B734A1">
              <w:rPr>
                <w:rFonts w:ascii="Arial Narrow" w:hAnsi="Arial Narrow" w:cs="Arial Narrow"/>
                <w:i/>
                <w:iCs/>
              </w:rPr>
              <w:t>đ</w:t>
            </w:r>
            <w:r w:rsidRPr="00B734A1">
              <w:rPr>
                <w:rFonts w:cs="Calibri"/>
                <w:i/>
                <w:iCs/>
              </w:rPr>
              <w:t>ầ</w:t>
            </w:r>
            <w:r w:rsidRPr="00B734A1">
              <w:rPr>
                <w:rFonts w:ascii="Arial Narrow" w:hAnsi="Arial Narrow" w:cs="Arial"/>
                <w:i/>
                <w:iCs/>
              </w:rPr>
              <w:t>u m</w:t>
            </w:r>
            <w:r w:rsidRPr="00B734A1">
              <w:rPr>
                <w:rFonts w:cs="Calibri"/>
                <w:i/>
                <w:iCs/>
              </w:rPr>
              <w:t>ố</w:t>
            </w:r>
            <w:r w:rsidRPr="00B734A1">
              <w:rPr>
                <w:rFonts w:ascii="Arial Narrow" w:hAnsi="Arial Narrow" w:cs="Arial"/>
                <w:i/>
                <w:iCs/>
              </w:rPr>
              <w:t>i</w:t>
            </w:r>
          </w:p>
        </w:tc>
        <w:tc>
          <w:tcPr>
            <w:tcW w:w="1092" w:type="dxa"/>
            <w:tcBorders>
              <w:top w:val="dotted" w:sz="4" w:space="0" w:color="auto"/>
              <w:left w:val="nil"/>
              <w:bottom w:val="dotted" w:sz="4" w:space="0" w:color="auto"/>
              <w:right w:val="single" w:sz="4" w:space="0" w:color="auto"/>
            </w:tcBorders>
            <w:shd w:val="clear" w:color="auto" w:fill="auto"/>
            <w:vAlign w:val="center"/>
          </w:tcPr>
          <w:p w14:paraId="069C0C73"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rPr>
              <w:t>6,26</w:t>
            </w:r>
          </w:p>
        </w:tc>
        <w:tc>
          <w:tcPr>
            <w:tcW w:w="1093" w:type="dxa"/>
            <w:tcBorders>
              <w:top w:val="dotted" w:sz="4" w:space="0" w:color="auto"/>
              <w:bottom w:val="dotted" w:sz="4" w:space="0" w:color="auto"/>
              <w:right w:val="single" w:sz="4" w:space="0" w:color="auto"/>
            </w:tcBorders>
            <w:vAlign w:val="center"/>
          </w:tcPr>
          <w:p w14:paraId="2B963E11"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9,61</w:t>
            </w:r>
          </w:p>
        </w:tc>
        <w:tc>
          <w:tcPr>
            <w:tcW w:w="995" w:type="dxa"/>
            <w:tcBorders>
              <w:top w:val="dotted" w:sz="4" w:space="0" w:color="auto"/>
              <w:left w:val="single" w:sz="4" w:space="0" w:color="auto"/>
              <w:bottom w:val="dotted" w:sz="4" w:space="0" w:color="auto"/>
              <w:right w:val="single" w:sz="4" w:space="0" w:color="auto"/>
            </w:tcBorders>
            <w:vAlign w:val="center"/>
          </w:tcPr>
          <w:p w14:paraId="3DD7E50C"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3,35</w:t>
            </w:r>
          </w:p>
        </w:tc>
        <w:tc>
          <w:tcPr>
            <w:tcW w:w="963" w:type="dxa"/>
            <w:tcBorders>
              <w:top w:val="dotted" w:sz="4" w:space="0" w:color="auto"/>
              <w:left w:val="single" w:sz="4" w:space="0" w:color="auto"/>
              <w:bottom w:val="dotted" w:sz="4" w:space="0" w:color="auto"/>
              <w:right w:val="single" w:sz="4" w:space="0" w:color="auto"/>
            </w:tcBorders>
            <w:vAlign w:val="center"/>
          </w:tcPr>
          <w:p w14:paraId="1E7AD328"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0,02</w:t>
            </w:r>
          </w:p>
        </w:tc>
      </w:tr>
      <w:tr w:rsidR="00CB2EE4" w:rsidRPr="00B734A1" w14:paraId="1C4DFAB2"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05AD4D2"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2.8.10</w:t>
            </w:r>
          </w:p>
        </w:tc>
        <w:tc>
          <w:tcPr>
            <w:tcW w:w="4389" w:type="dxa"/>
            <w:tcBorders>
              <w:top w:val="dotted" w:sz="4" w:space="0" w:color="auto"/>
              <w:left w:val="nil"/>
              <w:bottom w:val="dotted" w:sz="4" w:space="0" w:color="auto"/>
              <w:right w:val="single" w:sz="4" w:space="0" w:color="auto"/>
            </w:tcBorders>
            <w:shd w:val="clear" w:color="auto" w:fill="auto"/>
            <w:vAlign w:val="bottom"/>
            <w:hideMark/>
          </w:tcPr>
          <w:p w14:paraId="77A35CA5"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khu vui ch</w:t>
            </w:r>
            <w:r w:rsidRPr="00B734A1">
              <w:rPr>
                <w:rFonts w:cs="Calibri"/>
                <w:i/>
                <w:iCs/>
              </w:rPr>
              <w:t>ơ</w:t>
            </w:r>
            <w:r w:rsidRPr="00B734A1">
              <w:rPr>
                <w:rFonts w:ascii="Arial Narrow" w:hAnsi="Arial Narrow" w:cs="Arial"/>
                <w:i/>
                <w:iCs/>
              </w:rPr>
              <w:t>i, gi</w:t>
            </w:r>
            <w:r w:rsidRPr="00B734A1">
              <w:rPr>
                <w:rFonts w:cs="Calibri"/>
                <w:i/>
                <w:iCs/>
              </w:rPr>
              <w:t>ả</w:t>
            </w:r>
            <w:r w:rsidRPr="00B734A1">
              <w:rPr>
                <w:rFonts w:ascii="Arial Narrow" w:hAnsi="Arial Narrow" w:cs="Arial"/>
                <w:i/>
                <w:iCs/>
              </w:rPr>
              <w:t>i tr</w:t>
            </w:r>
            <w:r w:rsidRPr="00B734A1">
              <w:rPr>
                <w:rFonts w:ascii="Arial Narrow" w:hAnsi="Arial Narrow" w:cs="Arial Narrow"/>
                <w:i/>
                <w:iCs/>
              </w:rPr>
              <w:t>í</w:t>
            </w:r>
            <w:r w:rsidRPr="00B734A1">
              <w:rPr>
                <w:rFonts w:ascii="Arial Narrow" w:hAnsi="Arial Narrow" w:cs="Arial"/>
                <w:i/>
                <w:iCs/>
              </w:rPr>
              <w:t xml:space="preserve"> c</w:t>
            </w:r>
            <w:r w:rsidRPr="00B734A1">
              <w:rPr>
                <w:rFonts w:ascii="Arial Narrow" w:hAnsi="Arial Narrow" w:cs="Arial Narrow"/>
                <w:i/>
                <w:iCs/>
              </w:rPr>
              <w:t>ô</w:t>
            </w:r>
            <w:r w:rsidRPr="00B734A1">
              <w:rPr>
                <w:rFonts w:ascii="Arial Narrow" w:hAnsi="Arial Narrow" w:cs="Arial"/>
                <w:i/>
                <w:iCs/>
              </w:rPr>
              <w:t>ng c</w:t>
            </w:r>
            <w:r w:rsidRPr="00B734A1">
              <w:rPr>
                <w:rFonts w:cs="Calibri"/>
                <w:i/>
                <w:iCs/>
              </w:rPr>
              <w:t>ộ</w:t>
            </w:r>
            <w:r w:rsidRPr="00B734A1">
              <w:rPr>
                <w:rFonts w:ascii="Arial Narrow" w:hAnsi="Arial Narrow" w:cs="Arial"/>
                <w:i/>
                <w:iCs/>
              </w:rPr>
              <w:t>ng, sinh ho</w:t>
            </w:r>
            <w:r w:rsidRPr="00B734A1">
              <w:rPr>
                <w:rFonts w:cs="Calibri"/>
                <w:i/>
                <w:iCs/>
              </w:rPr>
              <w:t>ạ</w:t>
            </w:r>
            <w:r w:rsidRPr="00B734A1">
              <w:rPr>
                <w:rFonts w:ascii="Arial Narrow" w:hAnsi="Arial Narrow" w:cs="Arial"/>
                <w:i/>
                <w:iCs/>
              </w:rPr>
              <w:t>t c</w:t>
            </w:r>
            <w:r w:rsidRPr="00B734A1">
              <w:rPr>
                <w:rFonts w:cs="Calibri"/>
                <w:i/>
                <w:iCs/>
              </w:rPr>
              <w:t>ộ</w:t>
            </w:r>
            <w:r w:rsidRPr="00B734A1">
              <w:rPr>
                <w:rFonts w:ascii="Arial Narrow" w:hAnsi="Arial Narrow" w:cs="Arial"/>
                <w:i/>
                <w:iCs/>
              </w:rPr>
              <w:t xml:space="preserve">ng </w:t>
            </w:r>
            <w:r w:rsidRPr="00B734A1">
              <w:rPr>
                <w:rFonts w:ascii="Arial Narrow" w:hAnsi="Arial Narrow" w:cs="Arial Narrow"/>
                <w:i/>
                <w:iCs/>
              </w:rPr>
              <w:t>đ</w:t>
            </w:r>
            <w:r w:rsidRPr="00B734A1">
              <w:rPr>
                <w:rFonts w:cs="Calibri"/>
                <w:i/>
                <w:iCs/>
              </w:rPr>
              <w:t>ồ</w:t>
            </w:r>
            <w:r w:rsidRPr="00B734A1">
              <w:rPr>
                <w:rFonts w:ascii="Arial Narrow" w:hAnsi="Arial Narrow" w:cs="Arial"/>
                <w:i/>
                <w:iCs/>
              </w:rPr>
              <w:t>ng</w:t>
            </w:r>
          </w:p>
        </w:tc>
        <w:tc>
          <w:tcPr>
            <w:tcW w:w="1092" w:type="dxa"/>
            <w:tcBorders>
              <w:top w:val="dotted" w:sz="4" w:space="0" w:color="auto"/>
              <w:left w:val="nil"/>
              <w:bottom w:val="dotted" w:sz="4" w:space="0" w:color="auto"/>
              <w:right w:val="single" w:sz="4" w:space="0" w:color="auto"/>
            </w:tcBorders>
            <w:shd w:val="clear" w:color="auto" w:fill="auto"/>
            <w:vAlign w:val="center"/>
          </w:tcPr>
          <w:p w14:paraId="51261668"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rPr>
              <w:t>12,55</w:t>
            </w:r>
          </w:p>
        </w:tc>
        <w:tc>
          <w:tcPr>
            <w:tcW w:w="1093" w:type="dxa"/>
            <w:tcBorders>
              <w:top w:val="dotted" w:sz="4" w:space="0" w:color="auto"/>
              <w:bottom w:val="dotted" w:sz="4" w:space="0" w:color="auto"/>
              <w:right w:val="single" w:sz="4" w:space="0" w:color="auto"/>
            </w:tcBorders>
            <w:vAlign w:val="center"/>
          </w:tcPr>
          <w:p w14:paraId="3D368659"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383,77</w:t>
            </w:r>
          </w:p>
        </w:tc>
        <w:tc>
          <w:tcPr>
            <w:tcW w:w="995" w:type="dxa"/>
            <w:tcBorders>
              <w:top w:val="dotted" w:sz="4" w:space="0" w:color="auto"/>
              <w:left w:val="single" w:sz="4" w:space="0" w:color="auto"/>
              <w:bottom w:val="dotted" w:sz="4" w:space="0" w:color="auto"/>
              <w:right w:val="single" w:sz="4" w:space="0" w:color="auto"/>
            </w:tcBorders>
            <w:vAlign w:val="center"/>
          </w:tcPr>
          <w:p w14:paraId="6FCCD3C1"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371,22</w:t>
            </w:r>
          </w:p>
        </w:tc>
        <w:tc>
          <w:tcPr>
            <w:tcW w:w="963" w:type="dxa"/>
            <w:tcBorders>
              <w:top w:val="dotted" w:sz="4" w:space="0" w:color="auto"/>
              <w:left w:val="single" w:sz="4" w:space="0" w:color="auto"/>
              <w:bottom w:val="dotted" w:sz="4" w:space="0" w:color="auto"/>
              <w:right w:val="single" w:sz="4" w:space="0" w:color="auto"/>
            </w:tcBorders>
            <w:vAlign w:val="center"/>
          </w:tcPr>
          <w:p w14:paraId="1FE481A3"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0,68</w:t>
            </w:r>
          </w:p>
        </w:tc>
      </w:tr>
      <w:tr w:rsidR="00CB2EE4" w:rsidRPr="00B734A1" w14:paraId="3B4D6E5F"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76974625"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2.9</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246ADE39"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c</w:t>
            </w:r>
            <w:r w:rsidRPr="00B734A1">
              <w:rPr>
                <w:rFonts w:cs="Calibri"/>
              </w:rPr>
              <w:t>ơ</w:t>
            </w:r>
            <w:r w:rsidRPr="00B734A1">
              <w:rPr>
                <w:rFonts w:ascii="Arial Narrow" w:hAnsi="Arial Narrow" w:cs="Arial"/>
              </w:rPr>
              <w:t xml:space="preserve"> s</w:t>
            </w:r>
            <w:r w:rsidRPr="00B734A1">
              <w:rPr>
                <w:rFonts w:cs="Calibri"/>
              </w:rPr>
              <w:t>ở</w:t>
            </w:r>
            <w:r w:rsidRPr="00B734A1">
              <w:rPr>
                <w:rFonts w:ascii="Arial Narrow" w:hAnsi="Arial Narrow" w:cs="Arial"/>
              </w:rPr>
              <w:t xml:space="preserve"> t</w:t>
            </w:r>
            <w:r w:rsidRPr="00B734A1">
              <w:rPr>
                <w:rFonts w:ascii="Arial Narrow" w:hAnsi="Arial Narrow" w:cs="Arial Narrow"/>
              </w:rPr>
              <w:t>ô</w:t>
            </w:r>
            <w:r w:rsidRPr="00B734A1">
              <w:rPr>
                <w:rFonts w:ascii="Arial Narrow" w:hAnsi="Arial Narrow" w:cs="Arial"/>
              </w:rPr>
              <w:t>n giáo</w:t>
            </w:r>
          </w:p>
        </w:tc>
        <w:tc>
          <w:tcPr>
            <w:tcW w:w="1092" w:type="dxa"/>
            <w:tcBorders>
              <w:top w:val="dotted" w:sz="4" w:space="0" w:color="auto"/>
              <w:left w:val="nil"/>
              <w:bottom w:val="dotted" w:sz="4" w:space="0" w:color="auto"/>
              <w:right w:val="single" w:sz="4" w:space="0" w:color="auto"/>
            </w:tcBorders>
            <w:shd w:val="clear" w:color="auto" w:fill="auto"/>
            <w:vAlign w:val="center"/>
          </w:tcPr>
          <w:p w14:paraId="32DBF006"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i/>
                <w:iCs/>
              </w:rPr>
              <w:t>63,78</w:t>
            </w:r>
          </w:p>
        </w:tc>
        <w:tc>
          <w:tcPr>
            <w:tcW w:w="1093" w:type="dxa"/>
            <w:tcBorders>
              <w:top w:val="dotted" w:sz="4" w:space="0" w:color="auto"/>
              <w:bottom w:val="dotted" w:sz="4" w:space="0" w:color="auto"/>
              <w:right w:val="single" w:sz="4" w:space="0" w:color="auto"/>
            </w:tcBorders>
            <w:vAlign w:val="center"/>
          </w:tcPr>
          <w:p w14:paraId="3A93DC50"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i/>
                <w:iCs/>
              </w:rPr>
              <w:t>63,15</w:t>
            </w:r>
          </w:p>
        </w:tc>
        <w:tc>
          <w:tcPr>
            <w:tcW w:w="995" w:type="dxa"/>
            <w:tcBorders>
              <w:top w:val="dotted" w:sz="4" w:space="0" w:color="auto"/>
              <w:left w:val="single" w:sz="4" w:space="0" w:color="auto"/>
              <w:bottom w:val="dotted" w:sz="4" w:space="0" w:color="auto"/>
              <w:right w:val="single" w:sz="4" w:space="0" w:color="auto"/>
            </w:tcBorders>
            <w:vAlign w:val="center"/>
          </w:tcPr>
          <w:p w14:paraId="5577C380"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i/>
                <w:iCs/>
              </w:rPr>
              <w:t>-0,63</w:t>
            </w:r>
          </w:p>
        </w:tc>
        <w:tc>
          <w:tcPr>
            <w:tcW w:w="963" w:type="dxa"/>
            <w:tcBorders>
              <w:top w:val="dotted" w:sz="4" w:space="0" w:color="auto"/>
              <w:left w:val="single" w:sz="4" w:space="0" w:color="auto"/>
              <w:bottom w:val="dotted" w:sz="4" w:space="0" w:color="auto"/>
              <w:right w:val="single" w:sz="4" w:space="0" w:color="auto"/>
            </w:tcBorders>
            <w:vAlign w:val="center"/>
          </w:tcPr>
          <w:p w14:paraId="6E93E88D"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0,11</w:t>
            </w:r>
          </w:p>
        </w:tc>
      </w:tr>
      <w:tr w:rsidR="00CB2EE4" w:rsidRPr="00B734A1" w14:paraId="1B71CB6E"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249003D0"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2.10</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43EEF91C"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t</w:t>
            </w:r>
            <w:r w:rsidRPr="00B734A1">
              <w:rPr>
                <w:rFonts w:ascii="Arial Narrow" w:hAnsi="Arial Narrow" w:cs="Arial Narrow"/>
              </w:rPr>
              <w:t>í</w:t>
            </w:r>
            <w:r w:rsidRPr="00B734A1">
              <w:rPr>
                <w:rFonts w:ascii="Arial Narrow" w:hAnsi="Arial Narrow" w:cs="Arial"/>
              </w:rPr>
              <w:t>n ng</w:t>
            </w:r>
            <w:r w:rsidRPr="00B734A1">
              <w:rPr>
                <w:rFonts w:cs="Calibri"/>
              </w:rPr>
              <w:t>ưỡ</w:t>
            </w:r>
            <w:r w:rsidRPr="00B734A1">
              <w:rPr>
                <w:rFonts w:ascii="Arial Narrow" w:hAnsi="Arial Narrow" w:cs="Arial"/>
              </w:rPr>
              <w:t>ng</w:t>
            </w:r>
          </w:p>
        </w:tc>
        <w:tc>
          <w:tcPr>
            <w:tcW w:w="1092" w:type="dxa"/>
            <w:tcBorders>
              <w:top w:val="dotted" w:sz="4" w:space="0" w:color="auto"/>
              <w:left w:val="nil"/>
              <w:bottom w:val="dotted" w:sz="4" w:space="0" w:color="auto"/>
              <w:right w:val="single" w:sz="4" w:space="0" w:color="auto"/>
            </w:tcBorders>
            <w:shd w:val="clear" w:color="auto" w:fill="auto"/>
            <w:vAlign w:val="center"/>
          </w:tcPr>
          <w:p w14:paraId="41D78A01"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8,54</w:t>
            </w:r>
          </w:p>
        </w:tc>
        <w:tc>
          <w:tcPr>
            <w:tcW w:w="1093" w:type="dxa"/>
            <w:tcBorders>
              <w:top w:val="dotted" w:sz="4" w:space="0" w:color="auto"/>
              <w:bottom w:val="dotted" w:sz="4" w:space="0" w:color="auto"/>
              <w:right w:val="single" w:sz="4" w:space="0" w:color="auto"/>
            </w:tcBorders>
            <w:vAlign w:val="center"/>
          </w:tcPr>
          <w:p w14:paraId="04D6123F"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8,15</w:t>
            </w:r>
          </w:p>
        </w:tc>
        <w:tc>
          <w:tcPr>
            <w:tcW w:w="995" w:type="dxa"/>
            <w:tcBorders>
              <w:top w:val="dotted" w:sz="4" w:space="0" w:color="auto"/>
              <w:left w:val="single" w:sz="4" w:space="0" w:color="auto"/>
              <w:bottom w:val="dotted" w:sz="4" w:space="0" w:color="auto"/>
              <w:right w:val="single" w:sz="4" w:space="0" w:color="auto"/>
            </w:tcBorders>
            <w:vAlign w:val="center"/>
          </w:tcPr>
          <w:p w14:paraId="2386B21C"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-0,39</w:t>
            </w:r>
          </w:p>
        </w:tc>
        <w:tc>
          <w:tcPr>
            <w:tcW w:w="963" w:type="dxa"/>
            <w:tcBorders>
              <w:top w:val="dotted" w:sz="4" w:space="0" w:color="auto"/>
              <w:left w:val="single" w:sz="4" w:space="0" w:color="auto"/>
              <w:bottom w:val="dotted" w:sz="4" w:space="0" w:color="auto"/>
              <w:right w:val="single" w:sz="4" w:space="0" w:color="auto"/>
            </w:tcBorders>
            <w:vAlign w:val="center"/>
          </w:tcPr>
          <w:p w14:paraId="016BB0FF"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0,01</w:t>
            </w:r>
          </w:p>
        </w:tc>
      </w:tr>
      <w:tr w:rsidR="00CB2EE4" w:rsidRPr="00B734A1" w14:paraId="6B5AE0FE"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7795F58E"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2.11</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4EFA2F93"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l</w:t>
            </w:r>
            <w:r w:rsidRPr="00B734A1">
              <w:rPr>
                <w:rFonts w:ascii="Arial Narrow" w:hAnsi="Arial Narrow" w:cs="Arial Narrow"/>
              </w:rPr>
              <w:t>à</w:t>
            </w:r>
            <w:r w:rsidRPr="00B734A1">
              <w:rPr>
                <w:rFonts w:ascii="Arial Narrow" w:hAnsi="Arial Narrow" w:cs="Arial"/>
              </w:rPr>
              <w:t>m ngh</w:t>
            </w:r>
            <w:r w:rsidRPr="00B734A1">
              <w:rPr>
                <w:rFonts w:ascii="Arial Narrow" w:hAnsi="Arial Narrow" w:cs="Arial Narrow"/>
              </w:rPr>
              <w:t>ĩ</w:t>
            </w:r>
            <w:r w:rsidRPr="00B734A1">
              <w:rPr>
                <w:rFonts w:ascii="Arial Narrow" w:hAnsi="Arial Narrow" w:cs="Arial"/>
              </w:rPr>
              <w:t>a trang, nh</w:t>
            </w:r>
            <w:r w:rsidRPr="00B734A1">
              <w:rPr>
                <w:rFonts w:ascii="Arial Narrow" w:hAnsi="Arial Narrow" w:cs="Arial Narrow"/>
              </w:rPr>
              <w:t>à</w:t>
            </w:r>
            <w:r w:rsidRPr="00B734A1">
              <w:rPr>
                <w:rFonts w:ascii="Arial Narrow" w:hAnsi="Arial Narrow" w:cs="Arial"/>
              </w:rPr>
              <w:t xml:space="preserve"> tang l</w:t>
            </w:r>
            <w:r w:rsidRPr="00B734A1">
              <w:rPr>
                <w:rFonts w:cs="Calibri"/>
              </w:rPr>
              <w:t>ễ</w:t>
            </w:r>
            <w:r w:rsidRPr="00B734A1">
              <w:rPr>
                <w:rFonts w:ascii="Arial Narrow" w:hAnsi="Arial Narrow" w:cs="Arial"/>
              </w:rPr>
              <w:t>, nh</w:t>
            </w:r>
            <w:r w:rsidRPr="00B734A1">
              <w:rPr>
                <w:rFonts w:ascii="Arial Narrow" w:hAnsi="Arial Narrow" w:cs="Arial Narrow"/>
              </w:rPr>
              <w:t>à</w:t>
            </w:r>
            <w:r w:rsidRPr="00B734A1">
              <w:rPr>
                <w:rFonts w:ascii="Arial Narrow" w:hAnsi="Arial Narrow" w:cs="Arial"/>
              </w:rPr>
              <w:t xml:space="preserve"> h</w:t>
            </w:r>
            <w:r w:rsidRPr="00B734A1">
              <w:rPr>
                <w:rFonts w:cs="Calibri"/>
              </w:rPr>
              <w:t>ỏ</w:t>
            </w:r>
            <w:r w:rsidRPr="00B734A1">
              <w:rPr>
                <w:rFonts w:ascii="Arial Narrow" w:hAnsi="Arial Narrow" w:cs="Arial"/>
              </w:rPr>
              <w:t>a t</w:t>
            </w:r>
            <w:r w:rsidRPr="00B734A1">
              <w:rPr>
                <w:rFonts w:ascii="Arial Narrow" w:hAnsi="Arial Narrow" w:cs="Arial Narrow"/>
              </w:rPr>
              <w:t>á</w:t>
            </w:r>
            <w:r w:rsidRPr="00B734A1">
              <w:rPr>
                <w:rFonts w:ascii="Arial Narrow" w:hAnsi="Arial Narrow" w:cs="Arial"/>
              </w:rPr>
              <w:t>ng</w:t>
            </w:r>
          </w:p>
        </w:tc>
        <w:tc>
          <w:tcPr>
            <w:tcW w:w="1092" w:type="dxa"/>
            <w:tcBorders>
              <w:top w:val="dotted" w:sz="4" w:space="0" w:color="auto"/>
              <w:left w:val="nil"/>
              <w:bottom w:val="dotted" w:sz="4" w:space="0" w:color="auto"/>
              <w:right w:val="single" w:sz="4" w:space="0" w:color="auto"/>
            </w:tcBorders>
            <w:shd w:val="clear" w:color="auto" w:fill="auto"/>
            <w:vAlign w:val="center"/>
          </w:tcPr>
          <w:p w14:paraId="6EFFFAAF"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i/>
                <w:iCs/>
              </w:rPr>
              <w:t>154,95</w:t>
            </w:r>
          </w:p>
        </w:tc>
        <w:tc>
          <w:tcPr>
            <w:tcW w:w="1093" w:type="dxa"/>
            <w:tcBorders>
              <w:top w:val="dotted" w:sz="4" w:space="0" w:color="auto"/>
              <w:bottom w:val="dotted" w:sz="4" w:space="0" w:color="auto"/>
              <w:right w:val="single" w:sz="4" w:space="0" w:color="auto"/>
            </w:tcBorders>
            <w:vAlign w:val="center"/>
          </w:tcPr>
          <w:p w14:paraId="6D40F512"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i/>
                <w:iCs/>
              </w:rPr>
              <w:t>131,60</w:t>
            </w:r>
          </w:p>
        </w:tc>
        <w:tc>
          <w:tcPr>
            <w:tcW w:w="995" w:type="dxa"/>
            <w:tcBorders>
              <w:top w:val="dotted" w:sz="4" w:space="0" w:color="auto"/>
              <w:left w:val="single" w:sz="4" w:space="0" w:color="auto"/>
              <w:bottom w:val="dotted" w:sz="4" w:space="0" w:color="auto"/>
              <w:right w:val="single" w:sz="4" w:space="0" w:color="auto"/>
            </w:tcBorders>
            <w:vAlign w:val="center"/>
          </w:tcPr>
          <w:p w14:paraId="7006AA26"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i/>
                <w:iCs/>
              </w:rPr>
              <w:t>-23,35</w:t>
            </w:r>
          </w:p>
        </w:tc>
        <w:tc>
          <w:tcPr>
            <w:tcW w:w="963" w:type="dxa"/>
            <w:tcBorders>
              <w:top w:val="dotted" w:sz="4" w:space="0" w:color="auto"/>
              <w:left w:val="single" w:sz="4" w:space="0" w:color="auto"/>
              <w:bottom w:val="dotted" w:sz="4" w:space="0" w:color="auto"/>
              <w:right w:val="single" w:sz="4" w:space="0" w:color="auto"/>
            </w:tcBorders>
            <w:vAlign w:val="center"/>
          </w:tcPr>
          <w:p w14:paraId="4ABA6253"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0,23</w:t>
            </w:r>
          </w:p>
        </w:tc>
      </w:tr>
      <w:tr w:rsidR="00CB2EE4" w:rsidRPr="00B734A1" w14:paraId="3819C422"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tcPr>
          <w:p w14:paraId="18765E1F"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2.12</w:t>
            </w:r>
          </w:p>
        </w:tc>
        <w:tc>
          <w:tcPr>
            <w:tcW w:w="4389" w:type="dxa"/>
            <w:tcBorders>
              <w:top w:val="dotted" w:sz="4" w:space="0" w:color="auto"/>
              <w:left w:val="nil"/>
              <w:bottom w:val="dotted" w:sz="4" w:space="0" w:color="auto"/>
              <w:right w:val="single" w:sz="4" w:space="0" w:color="auto"/>
            </w:tcBorders>
            <w:shd w:val="clear" w:color="auto" w:fill="auto"/>
            <w:vAlign w:val="center"/>
          </w:tcPr>
          <w:p w14:paraId="100589D5"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c</w:t>
            </w:r>
            <w:r w:rsidRPr="00B734A1">
              <w:rPr>
                <w:rFonts w:ascii="Arial Narrow" w:hAnsi="Arial Narrow" w:cs="Arial Narrow"/>
              </w:rPr>
              <w:t>ó</w:t>
            </w:r>
            <w:r w:rsidRPr="00B734A1">
              <w:rPr>
                <w:rFonts w:ascii="Arial Narrow" w:hAnsi="Arial Narrow" w:cs="Arial"/>
              </w:rPr>
              <w:t xml:space="preserve"> m</w:t>
            </w:r>
            <w:r w:rsidRPr="00B734A1">
              <w:rPr>
                <w:rFonts w:cs="Calibri"/>
              </w:rPr>
              <w:t>ặ</w:t>
            </w:r>
            <w:r w:rsidRPr="00B734A1">
              <w:rPr>
                <w:rFonts w:ascii="Arial Narrow" w:hAnsi="Arial Narrow" w:cs="Arial"/>
              </w:rPr>
              <w:t>t n</w:t>
            </w:r>
            <w:r w:rsidRPr="00B734A1">
              <w:rPr>
                <w:rFonts w:cs="Calibri"/>
              </w:rPr>
              <w:t>ướ</w:t>
            </w:r>
            <w:r w:rsidRPr="00B734A1">
              <w:rPr>
                <w:rFonts w:ascii="Arial Narrow" w:hAnsi="Arial Narrow" w:cs="Arial"/>
              </w:rPr>
              <w:t>c chuy</w:t>
            </w:r>
            <w:r w:rsidRPr="00B734A1">
              <w:rPr>
                <w:rFonts w:ascii="Arial Narrow" w:hAnsi="Arial Narrow" w:cs="Arial Narrow"/>
              </w:rPr>
              <w:t>ê</w:t>
            </w:r>
            <w:r w:rsidRPr="00B734A1">
              <w:rPr>
                <w:rFonts w:ascii="Arial Narrow" w:hAnsi="Arial Narrow" w:cs="Arial"/>
              </w:rPr>
              <w:t>n d</w:t>
            </w:r>
            <w:r w:rsidRPr="00B734A1">
              <w:rPr>
                <w:rFonts w:ascii="Arial Narrow" w:hAnsi="Arial Narrow" w:cs="Arial Narrow"/>
              </w:rPr>
              <w:t>ù</w:t>
            </w:r>
            <w:r w:rsidRPr="00B734A1">
              <w:rPr>
                <w:rFonts w:ascii="Arial Narrow" w:hAnsi="Arial Narrow" w:cs="Arial"/>
              </w:rPr>
              <w:t>ng</w:t>
            </w:r>
          </w:p>
        </w:tc>
        <w:tc>
          <w:tcPr>
            <w:tcW w:w="1092" w:type="dxa"/>
            <w:tcBorders>
              <w:top w:val="dotted" w:sz="4" w:space="0" w:color="auto"/>
              <w:left w:val="nil"/>
              <w:bottom w:val="dotted" w:sz="4" w:space="0" w:color="auto"/>
              <w:right w:val="single" w:sz="4" w:space="0" w:color="auto"/>
            </w:tcBorders>
            <w:shd w:val="clear" w:color="auto" w:fill="auto"/>
            <w:vAlign w:val="center"/>
          </w:tcPr>
          <w:p w14:paraId="3F855731"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600,72</w:t>
            </w:r>
          </w:p>
        </w:tc>
        <w:tc>
          <w:tcPr>
            <w:tcW w:w="1093" w:type="dxa"/>
            <w:tcBorders>
              <w:top w:val="dotted" w:sz="4" w:space="0" w:color="auto"/>
              <w:bottom w:val="dotted" w:sz="4" w:space="0" w:color="auto"/>
              <w:right w:val="single" w:sz="4" w:space="0" w:color="auto"/>
            </w:tcBorders>
            <w:vAlign w:val="center"/>
          </w:tcPr>
          <w:p w14:paraId="796ED015"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540,77</w:t>
            </w:r>
          </w:p>
        </w:tc>
        <w:tc>
          <w:tcPr>
            <w:tcW w:w="995" w:type="dxa"/>
            <w:tcBorders>
              <w:top w:val="dotted" w:sz="4" w:space="0" w:color="auto"/>
              <w:left w:val="single" w:sz="4" w:space="0" w:color="auto"/>
              <w:bottom w:val="dotted" w:sz="4" w:space="0" w:color="auto"/>
              <w:right w:val="single" w:sz="4" w:space="0" w:color="auto"/>
            </w:tcBorders>
            <w:vAlign w:val="center"/>
          </w:tcPr>
          <w:p w14:paraId="2B31BB4D"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-59,95</w:t>
            </w:r>
          </w:p>
        </w:tc>
        <w:tc>
          <w:tcPr>
            <w:tcW w:w="963" w:type="dxa"/>
            <w:tcBorders>
              <w:top w:val="dotted" w:sz="4" w:space="0" w:color="auto"/>
              <w:left w:val="single" w:sz="4" w:space="0" w:color="auto"/>
              <w:bottom w:val="dotted" w:sz="4" w:space="0" w:color="auto"/>
              <w:right w:val="single" w:sz="4" w:space="0" w:color="auto"/>
            </w:tcBorders>
            <w:vAlign w:val="center"/>
          </w:tcPr>
          <w:p w14:paraId="2DEB549D"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0,96</w:t>
            </w:r>
          </w:p>
        </w:tc>
      </w:tr>
      <w:tr w:rsidR="00CB2EE4" w:rsidRPr="00B734A1" w14:paraId="1FEEE463"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4F860F90"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2.12.1</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650FDE87" w14:textId="77777777" w:rsidR="00CB2EE4" w:rsidRPr="00B734A1" w:rsidRDefault="00CB2EE4" w:rsidP="00910238">
            <w:pPr>
              <w:spacing w:after="0" w:line="240" w:lineRule="auto"/>
              <w:jc w:val="both"/>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ascii="Arial Narrow" w:hAnsi="Arial Narrow" w:cs="Arial Narrow"/>
                <w:i/>
                <w:iCs/>
              </w:rPr>
              <w:t>ó</w:t>
            </w:r>
            <w:r w:rsidRPr="00B734A1">
              <w:rPr>
                <w:rFonts w:ascii="Arial Narrow" w:hAnsi="Arial Narrow" w:cs="Arial"/>
                <w:i/>
                <w:iCs/>
              </w:rPr>
              <w:t xml:space="preserve"> m</w:t>
            </w:r>
            <w:r w:rsidRPr="00B734A1">
              <w:rPr>
                <w:rFonts w:cs="Calibri"/>
                <w:i/>
                <w:iCs/>
              </w:rPr>
              <w:t>ặ</w:t>
            </w:r>
            <w:r w:rsidRPr="00B734A1">
              <w:rPr>
                <w:rFonts w:ascii="Arial Narrow" w:hAnsi="Arial Narrow" w:cs="Arial"/>
                <w:i/>
                <w:iCs/>
              </w:rPr>
              <w:t>t n</w:t>
            </w:r>
            <w:r w:rsidRPr="00B734A1">
              <w:rPr>
                <w:rFonts w:cs="Calibri"/>
                <w:i/>
                <w:iCs/>
              </w:rPr>
              <w:t>ướ</w:t>
            </w:r>
            <w:r w:rsidRPr="00B734A1">
              <w:rPr>
                <w:rFonts w:ascii="Arial Narrow" w:hAnsi="Arial Narrow" w:cs="Arial"/>
                <w:i/>
                <w:iCs/>
              </w:rPr>
              <w:t>c d</w:t>
            </w:r>
            <w:r w:rsidRPr="00B734A1">
              <w:rPr>
                <w:rFonts w:cs="Calibri"/>
                <w:i/>
                <w:iCs/>
              </w:rPr>
              <w:t>ạ</w:t>
            </w:r>
            <w:r w:rsidRPr="00B734A1">
              <w:rPr>
                <w:rFonts w:ascii="Arial Narrow" w:hAnsi="Arial Narrow" w:cs="Arial"/>
                <w:i/>
                <w:iCs/>
              </w:rPr>
              <w:t>ng s</w:t>
            </w:r>
            <w:r w:rsidRPr="00B734A1">
              <w:rPr>
                <w:rFonts w:ascii="Arial Narrow" w:hAnsi="Arial Narrow" w:cs="Arial Narrow"/>
                <w:i/>
                <w:iCs/>
              </w:rPr>
              <w:t>ô</w:t>
            </w:r>
            <w:r w:rsidRPr="00B734A1">
              <w:rPr>
                <w:rFonts w:ascii="Arial Narrow" w:hAnsi="Arial Narrow" w:cs="Arial"/>
                <w:i/>
                <w:iCs/>
              </w:rPr>
              <w:t>ng, ng</w:t>
            </w:r>
            <w:r w:rsidRPr="00B734A1">
              <w:rPr>
                <w:rFonts w:ascii="Arial Narrow" w:hAnsi="Arial Narrow" w:cs="Arial Narrow"/>
                <w:i/>
                <w:iCs/>
              </w:rPr>
              <w:t>ò</w:t>
            </w:r>
            <w:r w:rsidRPr="00B734A1">
              <w:rPr>
                <w:rFonts w:ascii="Arial Narrow" w:hAnsi="Arial Narrow" w:cs="Arial"/>
                <w:i/>
                <w:iCs/>
              </w:rPr>
              <w:t>i, k</w:t>
            </w:r>
            <w:r w:rsidRPr="00B734A1">
              <w:rPr>
                <w:rFonts w:ascii="Arial Narrow" w:hAnsi="Arial Narrow" w:cs="Arial Narrow"/>
                <w:i/>
                <w:iCs/>
              </w:rPr>
              <w:t>ê</w:t>
            </w:r>
            <w:r w:rsidRPr="00B734A1">
              <w:rPr>
                <w:rFonts w:ascii="Arial Narrow" w:hAnsi="Arial Narrow" w:cs="Arial"/>
                <w:i/>
                <w:iCs/>
              </w:rPr>
              <w:t>nh, r</w:t>
            </w:r>
            <w:r w:rsidRPr="00B734A1">
              <w:rPr>
                <w:rFonts w:cs="Calibri"/>
                <w:i/>
                <w:iCs/>
              </w:rPr>
              <w:t>ạ</w:t>
            </w:r>
            <w:r w:rsidRPr="00B734A1">
              <w:rPr>
                <w:rFonts w:ascii="Arial Narrow" w:hAnsi="Arial Narrow" w:cs="Arial"/>
                <w:i/>
                <w:iCs/>
              </w:rPr>
              <w:t>ch, su</w:t>
            </w:r>
            <w:r w:rsidRPr="00B734A1">
              <w:rPr>
                <w:rFonts w:cs="Calibri"/>
                <w:i/>
                <w:iCs/>
              </w:rPr>
              <w:t>ố</w:t>
            </w:r>
            <w:r w:rsidRPr="00B734A1">
              <w:rPr>
                <w:rFonts w:ascii="Arial Narrow" w:hAnsi="Arial Narrow" w:cs="Arial"/>
                <w:i/>
                <w:iCs/>
              </w:rPr>
              <w:t>i</w:t>
            </w:r>
          </w:p>
        </w:tc>
        <w:tc>
          <w:tcPr>
            <w:tcW w:w="1092" w:type="dxa"/>
            <w:tcBorders>
              <w:top w:val="dotted" w:sz="4" w:space="0" w:color="auto"/>
              <w:left w:val="nil"/>
              <w:bottom w:val="dotted" w:sz="4" w:space="0" w:color="auto"/>
              <w:right w:val="single" w:sz="4" w:space="0" w:color="auto"/>
            </w:tcBorders>
            <w:shd w:val="clear" w:color="auto" w:fill="auto"/>
            <w:vAlign w:val="center"/>
          </w:tcPr>
          <w:p w14:paraId="2CD8CB5E"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rPr>
              <w:t>339,97</w:t>
            </w:r>
          </w:p>
        </w:tc>
        <w:tc>
          <w:tcPr>
            <w:tcW w:w="1093" w:type="dxa"/>
            <w:tcBorders>
              <w:top w:val="dotted" w:sz="4" w:space="0" w:color="auto"/>
              <w:bottom w:val="dotted" w:sz="4" w:space="0" w:color="auto"/>
              <w:right w:val="single" w:sz="4" w:space="0" w:color="auto"/>
            </w:tcBorders>
            <w:vAlign w:val="center"/>
          </w:tcPr>
          <w:p w14:paraId="13FEA553"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283,18</w:t>
            </w:r>
          </w:p>
        </w:tc>
        <w:tc>
          <w:tcPr>
            <w:tcW w:w="995" w:type="dxa"/>
            <w:tcBorders>
              <w:top w:val="dotted" w:sz="4" w:space="0" w:color="auto"/>
              <w:left w:val="single" w:sz="4" w:space="0" w:color="auto"/>
              <w:bottom w:val="dotted" w:sz="4" w:space="0" w:color="auto"/>
              <w:right w:val="single" w:sz="4" w:space="0" w:color="auto"/>
            </w:tcBorders>
            <w:vAlign w:val="center"/>
          </w:tcPr>
          <w:p w14:paraId="2B192244"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-56,79</w:t>
            </w:r>
          </w:p>
        </w:tc>
        <w:tc>
          <w:tcPr>
            <w:tcW w:w="963" w:type="dxa"/>
            <w:tcBorders>
              <w:top w:val="dotted" w:sz="4" w:space="0" w:color="auto"/>
              <w:left w:val="single" w:sz="4" w:space="0" w:color="auto"/>
              <w:bottom w:val="dotted" w:sz="4" w:space="0" w:color="auto"/>
              <w:right w:val="single" w:sz="4" w:space="0" w:color="auto"/>
            </w:tcBorders>
            <w:vAlign w:val="center"/>
          </w:tcPr>
          <w:p w14:paraId="7E445E9F"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0,50</w:t>
            </w:r>
          </w:p>
        </w:tc>
      </w:tr>
      <w:tr w:rsidR="00CB2EE4" w:rsidRPr="00B734A1" w14:paraId="4BA01DF8"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2ABC6FBA"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2.12.2</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1A16EA2B" w14:textId="77777777" w:rsidR="00CB2EE4" w:rsidRPr="00B734A1" w:rsidRDefault="00CB2EE4" w:rsidP="00910238">
            <w:pPr>
              <w:spacing w:after="0" w:line="240" w:lineRule="auto"/>
              <w:jc w:val="both"/>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ascii="Arial Narrow" w:hAnsi="Arial Narrow" w:cs="Arial Narrow"/>
                <w:i/>
                <w:iCs/>
              </w:rPr>
              <w:t>ó</w:t>
            </w:r>
            <w:r w:rsidRPr="00B734A1">
              <w:rPr>
                <w:rFonts w:ascii="Arial Narrow" w:hAnsi="Arial Narrow" w:cs="Arial"/>
                <w:i/>
                <w:iCs/>
              </w:rPr>
              <w:t xml:space="preserve"> m</w:t>
            </w:r>
            <w:r w:rsidRPr="00B734A1">
              <w:rPr>
                <w:rFonts w:cs="Calibri"/>
                <w:i/>
                <w:iCs/>
              </w:rPr>
              <w:t>ặ</w:t>
            </w:r>
            <w:r w:rsidRPr="00B734A1">
              <w:rPr>
                <w:rFonts w:ascii="Arial Narrow" w:hAnsi="Arial Narrow" w:cs="Arial"/>
                <w:i/>
                <w:iCs/>
              </w:rPr>
              <w:t>t n</w:t>
            </w:r>
            <w:r w:rsidRPr="00B734A1">
              <w:rPr>
                <w:rFonts w:cs="Calibri"/>
                <w:i/>
                <w:iCs/>
              </w:rPr>
              <w:t>ướ</w:t>
            </w:r>
            <w:r w:rsidRPr="00B734A1">
              <w:rPr>
                <w:rFonts w:ascii="Arial Narrow" w:hAnsi="Arial Narrow" w:cs="Arial"/>
                <w:i/>
                <w:iCs/>
              </w:rPr>
              <w:t>c chuy</w:t>
            </w:r>
            <w:r w:rsidRPr="00B734A1">
              <w:rPr>
                <w:rFonts w:ascii="Arial Narrow" w:hAnsi="Arial Narrow" w:cs="Arial Narrow"/>
                <w:i/>
                <w:iCs/>
              </w:rPr>
              <w:t>ê</w:t>
            </w:r>
            <w:r w:rsidRPr="00B734A1">
              <w:rPr>
                <w:rFonts w:ascii="Arial Narrow" w:hAnsi="Arial Narrow" w:cs="Arial"/>
                <w:i/>
                <w:iCs/>
              </w:rPr>
              <w:t>n d</w:t>
            </w:r>
            <w:r w:rsidRPr="00B734A1">
              <w:rPr>
                <w:rFonts w:ascii="Arial Narrow" w:hAnsi="Arial Narrow" w:cs="Arial Narrow"/>
                <w:i/>
                <w:iCs/>
              </w:rPr>
              <w:t>ù</w:t>
            </w:r>
            <w:r w:rsidRPr="00B734A1">
              <w:rPr>
                <w:rFonts w:ascii="Arial Narrow" w:hAnsi="Arial Narrow" w:cs="Arial"/>
                <w:i/>
                <w:iCs/>
              </w:rPr>
              <w:t>ng d</w:t>
            </w:r>
            <w:r w:rsidRPr="00B734A1">
              <w:rPr>
                <w:rFonts w:cs="Calibri"/>
                <w:i/>
                <w:iCs/>
              </w:rPr>
              <w:t>ạ</w:t>
            </w:r>
            <w:r w:rsidRPr="00B734A1">
              <w:rPr>
                <w:rFonts w:ascii="Arial Narrow" w:hAnsi="Arial Narrow" w:cs="Arial"/>
                <w:i/>
                <w:iCs/>
              </w:rPr>
              <w:t>ng ao, h</w:t>
            </w:r>
            <w:r w:rsidRPr="00B734A1">
              <w:rPr>
                <w:rFonts w:cs="Calibri"/>
                <w:i/>
                <w:iCs/>
              </w:rPr>
              <w:t>ồ</w:t>
            </w:r>
            <w:r w:rsidRPr="00B734A1">
              <w:rPr>
                <w:rFonts w:ascii="Arial Narrow" w:hAnsi="Arial Narrow" w:cs="Arial"/>
                <w:i/>
                <w:iCs/>
              </w:rPr>
              <w:t xml:space="preserve">, </w:t>
            </w:r>
            <w:r w:rsidRPr="00B734A1">
              <w:rPr>
                <w:rFonts w:ascii="Arial Narrow" w:hAnsi="Arial Narrow" w:cs="Arial Narrow"/>
                <w:i/>
                <w:iCs/>
              </w:rPr>
              <w:t>đ</w:t>
            </w:r>
            <w:r w:rsidRPr="00B734A1">
              <w:rPr>
                <w:rFonts w:cs="Calibri"/>
                <w:i/>
                <w:iCs/>
              </w:rPr>
              <w:t>ầ</w:t>
            </w:r>
            <w:r w:rsidRPr="00B734A1">
              <w:rPr>
                <w:rFonts w:ascii="Arial Narrow" w:hAnsi="Arial Narrow" w:cs="Arial"/>
                <w:i/>
                <w:iCs/>
              </w:rPr>
              <w:t>m</w:t>
            </w:r>
          </w:p>
        </w:tc>
        <w:tc>
          <w:tcPr>
            <w:tcW w:w="1092" w:type="dxa"/>
            <w:tcBorders>
              <w:top w:val="dotted" w:sz="4" w:space="0" w:color="auto"/>
              <w:left w:val="nil"/>
              <w:bottom w:val="dotted" w:sz="4" w:space="0" w:color="auto"/>
              <w:right w:val="single" w:sz="4" w:space="0" w:color="auto"/>
            </w:tcBorders>
            <w:shd w:val="clear" w:color="auto" w:fill="auto"/>
            <w:vAlign w:val="center"/>
          </w:tcPr>
          <w:p w14:paraId="7C2244EA"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rPr>
              <w:t>260,74</w:t>
            </w:r>
          </w:p>
        </w:tc>
        <w:tc>
          <w:tcPr>
            <w:tcW w:w="1093" w:type="dxa"/>
            <w:tcBorders>
              <w:top w:val="dotted" w:sz="4" w:space="0" w:color="auto"/>
              <w:bottom w:val="dotted" w:sz="4" w:space="0" w:color="auto"/>
              <w:right w:val="single" w:sz="4" w:space="0" w:color="auto"/>
            </w:tcBorders>
            <w:vAlign w:val="center"/>
          </w:tcPr>
          <w:p w14:paraId="49BAC848"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257,58</w:t>
            </w:r>
          </w:p>
        </w:tc>
        <w:tc>
          <w:tcPr>
            <w:tcW w:w="995" w:type="dxa"/>
            <w:tcBorders>
              <w:top w:val="dotted" w:sz="4" w:space="0" w:color="auto"/>
              <w:left w:val="single" w:sz="4" w:space="0" w:color="auto"/>
              <w:bottom w:val="dotted" w:sz="4" w:space="0" w:color="auto"/>
              <w:right w:val="single" w:sz="4" w:space="0" w:color="auto"/>
            </w:tcBorders>
            <w:vAlign w:val="center"/>
          </w:tcPr>
          <w:p w14:paraId="1DA254FD"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-3,16</w:t>
            </w:r>
          </w:p>
        </w:tc>
        <w:tc>
          <w:tcPr>
            <w:tcW w:w="963" w:type="dxa"/>
            <w:tcBorders>
              <w:top w:val="dotted" w:sz="4" w:space="0" w:color="auto"/>
              <w:left w:val="single" w:sz="4" w:space="0" w:color="auto"/>
              <w:bottom w:val="dotted" w:sz="4" w:space="0" w:color="auto"/>
              <w:right w:val="single" w:sz="4" w:space="0" w:color="auto"/>
            </w:tcBorders>
            <w:vAlign w:val="center"/>
          </w:tcPr>
          <w:p w14:paraId="77A337C9" w14:textId="77777777" w:rsidR="00CB2EE4" w:rsidRPr="00B734A1" w:rsidRDefault="00CB2EE4" w:rsidP="00910238">
            <w:pPr>
              <w:spacing w:after="0" w:line="240" w:lineRule="auto"/>
              <w:jc w:val="right"/>
              <w:rPr>
                <w:rFonts w:ascii="Arial Narrow" w:hAnsi="Arial Narrow"/>
                <w:i/>
                <w:iCs/>
              </w:rPr>
            </w:pPr>
            <w:r w:rsidRPr="00B734A1">
              <w:rPr>
                <w:rFonts w:ascii="Arial Narrow" w:hAnsi="Arial Narrow" w:cs="Arial"/>
              </w:rPr>
              <w:t>0,46</w:t>
            </w:r>
          </w:p>
        </w:tc>
      </w:tr>
      <w:tr w:rsidR="00CB2EE4" w:rsidRPr="00B734A1" w14:paraId="57CE7164" w14:textId="77777777" w:rsidTr="00910238">
        <w:trPr>
          <w:trHeight w:val="284"/>
        </w:trPr>
        <w:tc>
          <w:tcPr>
            <w:tcW w:w="718" w:type="dxa"/>
            <w:tcBorders>
              <w:top w:val="dotted" w:sz="4" w:space="0" w:color="auto"/>
              <w:left w:val="single" w:sz="4" w:space="0" w:color="auto"/>
              <w:bottom w:val="single" w:sz="4" w:space="0" w:color="auto"/>
              <w:right w:val="single" w:sz="4" w:space="0" w:color="auto"/>
            </w:tcBorders>
            <w:shd w:val="clear" w:color="auto" w:fill="auto"/>
            <w:noWrap/>
            <w:vAlign w:val="center"/>
            <w:hideMark/>
          </w:tcPr>
          <w:p w14:paraId="58AA87FC"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2.13</w:t>
            </w:r>
          </w:p>
        </w:tc>
        <w:tc>
          <w:tcPr>
            <w:tcW w:w="4389" w:type="dxa"/>
            <w:tcBorders>
              <w:top w:val="dotted" w:sz="4" w:space="0" w:color="auto"/>
              <w:left w:val="nil"/>
              <w:bottom w:val="single" w:sz="4" w:space="0" w:color="auto"/>
              <w:right w:val="single" w:sz="4" w:space="0" w:color="auto"/>
            </w:tcBorders>
            <w:shd w:val="clear" w:color="auto" w:fill="auto"/>
            <w:vAlign w:val="center"/>
            <w:hideMark/>
          </w:tcPr>
          <w:p w14:paraId="212FC709"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phi n</w:t>
            </w:r>
            <w:r w:rsidRPr="00B734A1">
              <w:rPr>
                <w:rFonts w:ascii="Arial Narrow" w:hAnsi="Arial Narrow" w:cs="Arial Narrow"/>
              </w:rPr>
              <w:t>ô</w:t>
            </w:r>
            <w:r w:rsidRPr="00B734A1">
              <w:rPr>
                <w:rFonts w:ascii="Arial Narrow" w:hAnsi="Arial Narrow" w:cs="Arial"/>
              </w:rPr>
              <w:t>ng nghi</w:t>
            </w:r>
            <w:r w:rsidRPr="00B734A1">
              <w:rPr>
                <w:rFonts w:cs="Calibri"/>
              </w:rPr>
              <w:t>ệ</w:t>
            </w:r>
            <w:r w:rsidRPr="00B734A1">
              <w:rPr>
                <w:rFonts w:ascii="Arial Narrow" w:hAnsi="Arial Narrow" w:cs="Arial"/>
              </w:rPr>
              <w:t>p kh</w:t>
            </w:r>
            <w:r w:rsidRPr="00B734A1">
              <w:rPr>
                <w:rFonts w:ascii="Arial Narrow" w:hAnsi="Arial Narrow" w:cs="Arial Narrow"/>
              </w:rPr>
              <w:t>á</w:t>
            </w:r>
            <w:r w:rsidRPr="00B734A1">
              <w:rPr>
                <w:rFonts w:ascii="Arial Narrow" w:hAnsi="Arial Narrow" w:cs="Arial"/>
              </w:rPr>
              <w:t>c</w:t>
            </w:r>
          </w:p>
        </w:tc>
        <w:tc>
          <w:tcPr>
            <w:tcW w:w="1092" w:type="dxa"/>
            <w:tcBorders>
              <w:top w:val="dotted" w:sz="4" w:space="0" w:color="auto"/>
              <w:left w:val="nil"/>
              <w:bottom w:val="single" w:sz="4" w:space="0" w:color="auto"/>
              <w:right w:val="single" w:sz="4" w:space="0" w:color="auto"/>
            </w:tcBorders>
            <w:shd w:val="clear" w:color="auto" w:fill="auto"/>
            <w:vAlign w:val="center"/>
          </w:tcPr>
          <w:p w14:paraId="40F35ABE"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4,80</w:t>
            </w:r>
          </w:p>
        </w:tc>
        <w:tc>
          <w:tcPr>
            <w:tcW w:w="1093" w:type="dxa"/>
            <w:tcBorders>
              <w:top w:val="dotted" w:sz="4" w:space="0" w:color="auto"/>
              <w:bottom w:val="single" w:sz="4" w:space="0" w:color="auto"/>
              <w:right w:val="single" w:sz="4" w:space="0" w:color="auto"/>
            </w:tcBorders>
            <w:vAlign w:val="center"/>
          </w:tcPr>
          <w:p w14:paraId="52ED06E2"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4,46</w:t>
            </w:r>
          </w:p>
        </w:tc>
        <w:tc>
          <w:tcPr>
            <w:tcW w:w="995" w:type="dxa"/>
            <w:tcBorders>
              <w:top w:val="dotted" w:sz="4" w:space="0" w:color="auto"/>
              <w:left w:val="single" w:sz="4" w:space="0" w:color="auto"/>
              <w:bottom w:val="single" w:sz="4" w:space="0" w:color="auto"/>
              <w:right w:val="single" w:sz="4" w:space="0" w:color="auto"/>
            </w:tcBorders>
            <w:vAlign w:val="center"/>
          </w:tcPr>
          <w:p w14:paraId="6A2E0077"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-0,34</w:t>
            </w:r>
          </w:p>
        </w:tc>
        <w:tc>
          <w:tcPr>
            <w:tcW w:w="963" w:type="dxa"/>
            <w:tcBorders>
              <w:top w:val="dotted" w:sz="4" w:space="0" w:color="auto"/>
              <w:left w:val="single" w:sz="4" w:space="0" w:color="auto"/>
              <w:bottom w:val="single" w:sz="4" w:space="0" w:color="auto"/>
              <w:right w:val="single" w:sz="4" w:space="0" w:color="auto"/>
            </w:tcBorders>
            <w:vAlign w:val="center"/>
          </w:tcPr>
          <w:p w14:paraId="01D4B272"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0,01</w:t>
            </w:r>
          </w:p>
        </w:tc>
      </w:tr>
      <w:tr w:rsidR="00CB2EE4" w:rsidRPr="00B734A1" w14:paraId="0B4983B6" w14:textId="77777777" w:rsidTr="00910238">
        <w:trPr>
          <w:trHeight w:val="284"/>
        </w:trPr>
        <w:tc>
          <w:tcPr>
            <w:tcW w:w="7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E0E917"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3</w:t>
            </w:r>
          </w:p>
        </w:tc>
        <w:tc>
          <w:tcPr>
            <w:tcW w:w="4389" w:type="dxa"/>
            <w:tcBorders>
              <w:top w:val="single" w:sz="4" w:space="0" w:color="auto"/>
              <w:left w:val="nil"/>
              <w:bottom w:val="single" w:sz="4" w:space="0" w:color="auto"/>
              <w:right w:val="single" w:sz="4" w:space="0" w:color="auto"/>
            </w:tcBorders>
            <w:shd w:val="clear" w:color="auto" w:fill="auto"/>
            <w:vAlign w:val="center"/>
            <w:hideMark/>
          </w:tcPr>
          <w:p w14:paraId="405AE714" w14:textId="77777777" w:rsidR="00CB2EE4" w:rsidRPr="00B734A1" w:rsidRDefault="00CB2EE4" w:rsidP="00910238">
            <w:pPr>
              <w:spacing w:after="0" w:line="240" w:lineRule="auto"/>
              <w:jc w:val="both"/>
              <w:rPr>
                <w:rFonts w:ascii="Arial Narrow" w:hAnsi="Arial Narrow" w:cs="Arial"/>
                <w:b/>
                <w:bCs/>
              </w:rPr>
            </w:pPr>
            <w:r w:rsidRPr="00B734A1">
              <w:rPr>
                <w:rFonts w:ascii="Arial Narrow" w:hAnsi="Arial Narrow" w:cs="Arial"/>
                <w:b/>
                <w:bCs/>
              </w:rPr>
              <w:t>Đ</w:t>
            </w:r>
            <w:r w:rsidRPr="00B734A1">
              <w:rPr>
                <w:rFonts w:cs="Calibri"/>
                <w:b/>
                <w:bCs/>
              </w:rPr>
              <w:t>ấ</w:t>
            </w:r>
            <w:r w:rsidRPr="00B734A1">
              <w:rPr>
                <w:rFonts w:ascii="Arial Narrow" w:hAnsi="Arial Narrow" w:cs="Arial"/>
                <w:b/>
                <w:bCs/>
              </w:rPr>
              <w:t>t ch</w:t>
            </w:r>
            <w:r w:rsidRPr="00B734A1">
              <w:rPr>
                <w:rFonts w:cs="Calibri"/>
                <w:b/>
                <w:bCs/>
              </w:rPr>
              <w:t>ư</w:t>
            </w:r>
            <w:r w:rsidRPr="00B734A1">
              <w:rPr>
                <w:rFonts w:ascii="Arial Narrow" w:hAnsi="Arial Narrow" w:cs="Arial"/>
                <w:b/>
                <w:bCs/>
              </w:rPr>
              <w:t>a s</w:t>
            </w:r>
            <w:r w:rsidRPr="00B734A1">
              <w:rPr>
                <w:rFonts w:cs="Calibri"/>
                <w:b/>
                <w:bCs/>
              </w:rPr>
              <w:t>ử</w:t>
            </w:r>
            <w:r w:rsidRPr="00B734A1">
              <w:rPr>
                <w:rFonts w:ascii="Arial Narrow" w:hAnsi="Arial Narrow" w:cs="Arial"/>
                <w:b/>
                <w:bCs/>
              </w:rPr>
              <w:t xml:space="preserve"> d</w:t>
            </w:r>
            <w:r w:rsidRPr="00B734A1">
              <w:rPr>
                <w:rFonts w:cs="Calibri"/>
                <w:b/>
                <w:bCs/>
              </w:rPr>
              <w:t>ụ</w:t>
            </w:r>
            <w:r w:rsidRPr="00B734A1">
              <w:rPr>
                <w:rFonts w:ascii="Arial Narrow" w:hAnsi="Arial Narrow" w:cs="Arial"/>
                <w:b/>
                <w:bCs/>
              </w:rPr>
              <w:t>ng</w:t>
            </w:r>
          </w:p>
        </w:tc>
        <w:tc>
          <w:tcPr>
            <w:tcW w:w="1092" w:type="dxa"/>
            <w:tcBorders>
              <w:top w:val="single" w:sz="4" w:space="0" w:color="auto"/>
              <w:left w:val="nil"/>
              <w:bottom w:val="single" w:sz="4" w:space="0" w:color="auto"/>
              <w:right w:val="single" w:sz="4" w:space="0" w:color="auto"/>
            </w:tcBorders>
            <w:shd w:val="clear" w:color="auto" w:fill="auto"/>
            <w:vAlign w:val="center"/>
          </w:tcPr>
          <w:p w14:paraId="7A5FCE4B" w14:textId="77777777" w:rsidR="00CB2EE4" w:rsidRPr="00B734A1" w:rsidRDefault="00CB2EE4" w:rsidP="00910238">
            <w:pPr>
              <w:spacing w:after="0" w:line="240" w:lineRule="auto"/>
              <w:jc w:val="right"/>
              <w:rPr>
                <w:rFonts w:ascii="Arial Narrow" w:hAnsi="Arial Narrow" w:cs="Arial"/>
                <w:b/>
                <w:bCs/>
              </w:rPr>
            </w:pPr>
            <w:r w:rsidRPr="00B734A1">
              <w:rPr>
                <w:rFonts w:ascii="Arial Narrow" w:hAnsi="Arial Narrow" w:cs="Arial"/>
                <w:b/>
                <w:bCs/>
              </w:rPr>
              <w:t>5.462,12</w:t>
            </w:r>
          </w:p>
        </w:tc>
        <w:tc>
          <w:tcPr>
            <w:tcW w:w="1093" w:type="dxa"/>
            <w:tcBorders>
              <w:top w:val="single" w:sz="4" w:space="0" w:color="auto"/>
              <w:bottom w:val="single" w:sz="4" w:space="0" w:color="auto"/>
              <w:right w:val="single" w:sz="4" w:space="0" w:color="auto"/>
            </w:tcBorders>
            <w:vAlign w:val="center"/>
          </w:tcPr>
          <w:p w14:paraId="4879FFE4"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b/>
                <w:bCs/>
              </w:rPr>
              <w:t>4.285,27</w:t>
            </w:r>
          </w:p>
        </w:tc>
        <w:tc>
          <w:tcPr>
            <w:tcW w:w="995" w:type="dxa"/>
            <w:tcBorders>
              <w:top w:val="single" w:sz="4" w:space="0" w:color="auto"/>
              <w:left w:val="single" w:sz="4" w:space="0" w:color="auto"/>
              <w:bottom w:val="single" w:sz="4" w:space="0" w:color="auto"/>
              <w:right w:val="single" w:sz="4" w:space="0" w:color="auto"/>
            </w:tcBorders>
            <w:vAlign w:val="center"/>
          </w:tcPr>
          <w:p w14:paraId="0B5AB65B"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b/>
                <w:bCs/>
              </w:rPr>
              <w:t>-</w:t>
            </w:r>
            <w:r w:rsidRPr="00B734A1">
              <w:rPr>
                <w:rFonts w:ascii="Arial Narrow" w:hAnsi="Arial Narrow" w:cs="Arial"/>
                <w:b/>
                <w:bCs/>
              </w:rPr>
              <w:lastRenderedPageBreak/>
              <w:t>1.176,85</w:t>
            </w:r>
          </w:p>
        </w:tc>
        <w:tc>
          <w:tcPr>
            <w:tcW w:w="963" w:type="dxa"/>
            <w:tcBorders>
              <w:top w:val="single" w:sz="4" w:space="0" w:color="auto"/>
              <w:left w:val="single" w:sz="4" w:space="0" w:color="auto"/>
              <w:bottom w:val="single" w:sz="4" w:space="0" w:color="auto"/>
              <w:right w:val="single" w:sz="4" w:space="0" w:color="auto"/>
            </w:tcBorders>
            <w:vAlign w:val="center"/>
          </w:tcPr>
          <w:p w14:paraId="32128372" w14:textId="77777777" w:rsidR="00CB2EE4" w:rsidRPr="00B734A1" w:rsidRDefault="00CB2EE4" w:rsidP="00910238">
            <w:pPr>
              <w:spacing w:after="0" w:line="240" w:lineRule="auto"/>
              <w:jc w:val="right"/>
              <w:rPr>
                <w:rFonts w:ascii="Arial Narrow" w:hAnsi="Arial Narrow"/>
                <w:b/>
                <w:bCs/>
              </w:rPr>
            </w:pPr>
            <w:r w:rsidRPr="00B734A1">
              <w:rPr>
                <w:rFonts w:ascii="Arial Narrow" w:hAnsi="Arial Narrow" w:cs="Arial"/>
                <w:b/>
                <w:bCs/>
              </w:rPr>
              <w:lastRenderedPageBreak/>
              <w:t>7,62</w:t>
            </w:r>
          </w:p>
        </w:tc>
      </w:tr>
      <w:tr w:rsidR="00CB2EE4" w:rsidRPr="00B734A1" w14:paraId="08D1486E" w14:textId="77777777" w:rsidTr="00910238">
        <w:trPr>
          <w:trHeight w:val="284"/>
        </w:trPr>
        <w:tc>
          <w:tcPr>
            <w:tcW w:w="718" w:type="dxa"/>
            <w:tcBorders>
              <w:top w:val="single" w:sz="4" w:space="0" w:color="auto"/>
              <w:left w:val="single" w:sz="4" w:space="0" w:color="auto"/>
              <w:bottom w:val="dotted" w:sz="4" w:space="0" w:color="auto"/>
              <w:right w:val="single" w:sz="4" w:space="0" w:color="auto"/>
            </w:tcBorders>
            <w:shd w:val="clear" w:color="auto" w:fill="auto"/>
            <w:vAlign w:val="center"/>
          </w:tcPr>
          <w:p w14:paraId="1E4E81AF" w14:textId="77777777" w:rsidR="00CB2EE4" w:rsidRPr="00B734A1" w:rsidRDefault="00CB2EE4" w:rsidP="00910238">
            <w:pPr>
              <w:spacing w:after="0" w:line="240" w:lineRule="auto"/>
              <w:jc w:val="center"/>
              <w:rPr>
                <w:rFonts w:ascii="Arial Narrow" w:hAnsi="Arial Narrow" w:cs="Arial"/>
              </w:rPr>
            </w:pPr>
          </w:p>
        </w:tc>
        <w:tc>
          <w:tcPr>
            <w:tcW w:w="4389" w:type="dxa"/>
            <w:tcBorders>
              <w:top w:val="single" w:sz="4" w:space="0" w:color="auto"/>
              <w:left w:val="nil"/>
              <w:bottom w:val="dotted" w:sz="4" w:space="0" w:color="auto"/>
              <w:right w:val="single" w:sz="4" w:space="0" w:color="auto"/>
            </w:tcBorders>
            <w:shd w:val="clear" w:color="auto" w:fill="auto"/>
            <w:vAlign w:val="center"/>
          </w:tcPr>
          <w:p w14:paraId="44D1E2A0"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Trong đó:</w:t>
            </w:r>
          </w:p>
        </w:tc>
        <w:tc>
          <w:tcPr>
            <w:tcW w:w="1092" w:type="dxa"/>
            <w:tcBorders>
              <w:top w:val="single" w:sz="4" w:space="0" w:color="auto"/>
              <w:left w:val="nil"/>
              <w:bottom w:val="dotted" w:sz="4" w:space="0" w:color="auto"/>
              <w:right w:val="single" w:sz="4" w:space="0" w:color="auto"/>
            </w:tcBorders>
            <w:shd w:val="clear" w:color="auto" w:fill="auto"/>
            <w:vAlign w:val="center"/>
          </w:tcPr>
          <w:p w14:paraId="42EFFBFA" w14:textId="77777777" w:rsidR="00CB2EE4" w:rsidRPr="00B734A1" w:rsidRDefault="00CB2EE4" w:rsidP="00910238">
            <w:pPr>
              <w:spacing w:after="0" w:line="240" w:lineRule="auto"/>
              <w:jc w:val="right"/>
              <w:rPr>
                <w:rFonts w:ascii="Arial Narrow" w:hAnsi="Arial Narrow" w:cs="Arial"/>
              </w:rPr>
            </w:pPr>
          </w:p>
        </w:tc>
        <w:tc>
          <w:tcPr>
            <w:tcW w:w="1093" w:type="dxa"/>
            <w:tcBorders>
              <w:top w:val="single" w:sz="4" w:space="0" w:color="auto"/>
              <w:bottom w:val="dotted" w:sz="4" w:space="0" w:color="auto"/>
              <w:right w:val="single" w:sz="4" w:space="0" w:color="auto"/>
            </w:tcBorders>
            <w:vAlign w:val="center"/>
          </w:tcPr>
          <w:p w14:paraId="0BA27639" w14:textId="77777777" w:rsidR="00CB2EE4" w:rsidRPr="00B734A1" w:rsidRDefault="00CB2EE4" w:rsidP="00910238">
            <w:pPr>
              <w:spacing w:after="0" w:line="240" w:lineRule="auto"/>
              <w:jc w:val="right"/>
              <w:rPr>
                <w:rFonts w:ascii="Arial Narrow" w:hAnsi="Arial Narrow"/>
              </w:rPr>
            </w:pPr>
          </w:p>
        </w:tc>
        <w:tc>
          <w:tcPr>
            <w:tcW w:w="995" w:type="dxa"/>
            <w:tcBorders>
              <w:top w:val="single" w:sz="4" w:space="0" w:color="auto"/>
              <w:left w:val="single" w:sz="4" w:space="0" w:color="auto"/>
              <w:bottom w:val="dotted" w:sz="4" w:space="0" w:color="auto"/>
              <w:right w:val="single" w:sz="4" w:space="0" w:color="auto"/>
            </w:tcBorders>
            <w:vAlign w:val="center"/>
          </w:tcPr>
          <w:p w14:paraId="729E185C" w14:textId="77777777" w:rsidR="00CB2EE4" w:rsidRPr="00B734A1" w:rsidRDefault="00CB2EE4" w:rsidP="00910238">
            <w:pPr>
              <w:spacing w:after="0" w:line="240" w:lineRule="auto"/>
              <w:jc w:val="right"/>
              <w:rPr>
                <w:rFonts w:ascii="Arial Narrow" w:hAnsi="Arial Narrow"/>
              </w:rPr>
            </w:pPr>
          </w:p>
        </w:tc>
        <w:tc>
          <w:tcPr>
            <w:tcW w:w="963" w:type="dxa"/>
            <w:tcBorders>
              <w:top w:val="single" w:sz="4" w:space="0" w:color="auto"/>
              <w:left w:val="single" w:sz="4" w:space="0" w:color="auto"/>
              <w:bottom w:val="dotted" w:sz="4" w:space="0" w:color="auto"/>
              <w:right w:val="single" w:sz="4" w:space="0" w:color="auto"/>
            </w:tcBorders>
            <w:vAlign w:val="center"/>
          </w:tcPr>
          <w:p w14:paraId="36196F58" w14:textId="77777777" w:rsidR="00CB2EE4" w:rsidRPr="00B734A1" w:rsidRDefault="00CB2EE4" w:rsidP="00910238">
            <w:pPr>
              <w:spacing w:after="0" w:line="240" w:lineRule="auto"/>
              <w:jc w:val="right"/>
              <w:rPr>
                <w:rFonts w:ascii="Arial Narrow" w:hAnsi="Arial Narrow"/>
              </w:rPr>
            </w:pPr>
          </w:p>
        </w:tc>
      </w:tr>
      <w:tr w:rsidR="00CB2EE4" w:rsidRPr="00B734A1" w14:paraId="7C9EB01D"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5FD4660C"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3.1</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725BBC23"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b</w:t>
            </w:r>
            <w:r w:rsidRPr="00B734A1">
              <w:rPr>
                <w:rFonts w:cs="Calibri"/>
              </w:rPr>
              <w:t>ằ</w:t>
            </w:r>
            <w:r w:rsidRPr="00B734A1">
              <w:rPr>
                <w:rFonts w:ascii="Arial Narrow" w:hAnsi="Arial Narrow" w:cs="Arial"/>
              </w:rPr>
              <w:t>ng ch</w:t>
            </w:r>
            <w:r w:rsidRPr="00B734A1">
              <w:rPr>
                <w:rFonts w:cs="Calibri"/>
              </w:rPr>
              <w:t>ư</w:t>
            </w:r>
            <w:r w:rsidRPr="00B734A1">
              <w:rPr>
                <w:rFonts w:ascii="Arial Narrow" w:hAnsi="Arial Narrow" w:cs="Arial"/>
              </w:rPr>
              <w:t>a s</w:t>
            </w:r>
            <w:r w:rsidRPr="00B734A1">
              <w:rPr>
                <w:rFonts w:cs="Calibri"/>
              </w:rPr>
              <w:t>ử</w:t>
            </w:r>
            <w:r w:rsidRPr="00B734A1">
              <w:rPr>
                <w:rFonts w:ascii="Arial Narrow" w:hAnsi="Arial Narrow" w:cs="Arial"/>
              </w:rPr>
              <w:t xml:space="preserve"> d</w:t>
            </w:r>
            <w:r w:rsidRPr="00B734A1">
              <w:rPr>
                <w:rFonts w:cs="Calibri"/>
              </w:rPr>
              <w:t>ụ</w:t>
            </w:r>
            <w:r w:rsidRPr="00B734A1">
              <w:rPr>
                <w:rFonts w:ascii="Arial Narrow" w:hAnsi="Arial Narrow" w:cs="Arial"/>
              </w:rPr>
              <w:t>ng</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444D8C7E"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486,20</w:t>
            </w:r>
          </w:p>
        </w:tc>
        <w:tc>
          <w:tcPr>
            <w:tcW w:w="1093" w:type="dxa"/>
            <w:tcBorders>
              <w:top w:val="dotted" w:sz="4" w:space="0" w:color="auto"/>
              <w:bottom w:val="dotted" w:sz="4" w:space="0" w:color="auto"/>
              <w:right w:val="single" w:sz="4" w:space="0" w:color="auto"/>
            </w:tcBorders>
            <w:vAlign w:val="center"/>
          </w:tcPr>
          <w:p w14:paraId="6E138853"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438,35</w:t>
            </w:r>
          </w:p>
        </w:tc>
        <w:tc>
          <w:tcPr>
            <w:tcW w:w="995" w:type="dxa"/>
            <w:tcBorders>
              <w:top w:val="dotted" w:sz="4" w:space="0" w:color="auto"/>
              <w:left w:val="single" w:sz="4" w:space="0" w:color="auto"/>
              <w:bottom w:val="dotted" w:sz="4" w:space="0" w:color="auto"/>
              <w:right w:val="single" w:sz="4" w:space="0" w:color="auto"/>
            </w:tcBorders>
            <w:vAlign w:val="center"/>
          </w:tcPr>
          <w:p w14:paraId="7E61CE16"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b/>
                <w:bCs/>
              </w:rPr>
              <w:t>-47,85</w:t>
            </w:r>
          </w:p>
        </w:tc>
        <w:tc>
          <w:tcPr>
            <w:tcW w:w="963" w:type="dxa"/>
            <w:tcBorders>
              <w:top w:val="dotted" w:sz="4" w:space="0" w:color="auto"/>
              <w:left w:val="single" w:sz="4" w:space="0" w:color="auto"/>
              <w:bottom w:val="dotted" w:sz="4" w:space="0" w:color="auto"/>
              <w:right w:val="single" w:sz="4" w:space="0" w:color="auto"/>
            </w:tcBorders>
            <w:vAlign w:val="center"/>
          </w:tcPr>
          <w:p w14:paraId="092C1E9A"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b/>
                <w:bCs/>
              </w:rPr>
              <w:t>0,78</w:t>
            </w:r>
          </w:p>
        </w:tc>
      </w:tr>
      <w:tr w:rsidR="00CB2EE4" w:rsidRPr="00B734A1" w14:paraId="321A69AE" w14:textId="77777777" w:rsidTr="00910238">
        <w:trPr>
          <w:trHeight w:val="284"/>
        </w:trPr>
        <w:tc>
          <w:tcPr>
            <w:tcW w:w="718"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ED7553F"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3.2</w:t>
            </w:r>
          </w:p>
        </w:tc>
        <w:tc>
          <w:tcPr>
            <w:tcW w:w="4389" w:type="dxa"/>
            <w:tcBorders>
              <w:top w:val="dotted" w:sz="4" w:space="0" w:color="auto"/>
              <w:left w:val="nil"/>
              <w:bottom w:val="dotted" w:sz="4" w:space="0" w:color="auto"/>
              <w:right w:val="single" w:sz="4" w:space="0" w:color="auto"/>
            </w:tcBorders>
            <w:shd w:val="clear" w:color="auto" w:fill="auto"/>
            <w:vAlign w:val="center"/>
            <w:hideMark/>
          </w:tcPr>
          <w:p w14:paraId="55EE56E2"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 xml:space="preserve">t </w:t>
            </w:r>
            <w:r w:rsidRPr="00B734A1">
              <w:rPr>
                <w:rFonts w:ascii="Arial Narrow" w:hAnsi="Arial Narrow" w:cs="Arial Narrow"/>
              </w:rPr>
              <w:t>đ</w:t>
            </w:r>
            <w:r w:rsidRPr="00B734A1">
              <w:rPr>
                <w:rFonts w:cs="Calibri"/>
              </w:rPr>
              <w:t>ồ</w:t>
            </w:r>
            <w:r w:rsidRPr="00B734A1">
              <w:rPr>
                <w:rFonts w:ascii="Arial Narrow" w:hAnsi="Arial Narrow" w:cs="Arial"/>
              </w:rPr>
              <w:t>i n</w:t>
            </w:r>
            <w:r w:rsidRPr="00B734A1">
              <w:rPr>
                <w:rFonts w:ascii="Arial Narrow" w:hAnsi="Arial Narrow" w:cs="Arial Narrow"/>
              </w:rPr>
              <w:t>ú</w:t>
            </w:r>
            <w:r w:rsidRPr="00B734A1">
              <w:rPr>
                <w:rFonts w:ascii="Arial Narrow" w:hAnsi="Arial Narrow" w:cs="Arial"/>
              </w:rPr>
              <w:t>i ch</w:t>
            </w:r>
            <w:r w:rsidRPr="00B734A1">
              <w:rPr>
                <w:rFonts w:cs="Calibri"/>
              </w:rPr>
              <w:t>ư</w:t>
            </w:r>
            <w:r w:rsidRPr="00B734A1">
              <w:rPr>
                <w:rFonts w:ascii="Arial Narrow" w:hAnsi="Arial Narrow" w:cs="Arial"/>
              </w:rPr>
              <w:t>a s</w:t>
            </w:r>
            <w:r w:rsidRPr="00B734A1">
              <w:rPr>
                <w:rFonts w:cs="Calibri"/>
              </w:rPr>
              <w:t>ử</w:t>
            </w:r>
            <w:r w:rsidRPr="00B734A1">
              <w:rPr>
                <w:rFonts w:ascii="Arial Narrow" w:hAnsi="Arial Narrow" w:cs="Arial"/>
              </w:rPr>
              <w:t xml:space="preserve"> d</w:t>
            </w:r>
            <w:r w:rsidRPr="00B734A1">
              <w:rPr>
                <w:rFonts w:cs="Calibri"/>
              </w:rPr>
              <w:t>ụ</w:t>
            </w:r>
            <w:r w:rsidRPr="00B734A1">
              <w:rPr>
                <w:rFonts w:ascii="Arial Narrow" w:hAnsi="Arial Narrow" w:cs="Arial"/>
              </w:rPr>
              <w:t>ng</w:t>
            </w:r>
          </w:p>
        </w:tc>
        <w:tc>
          <w:tcPr>
            <w:tcW w:w="1092" w:type="dxa"/>
            <w:tcBorders>
              <w:top w:val="dotted" w:sz="4" w:space="0" w:color="auto"/>
              <w:left w:val="nil"/>
              <w:bottom w:val="dotted" w:sz="4" w:space="0" w:color="auto"/>
              <w:right w:val="single" w:sz="4" w:space="0" w:color="auto"/>
            </w:tcBorders>
            <w:shd w:val="clear" w:color="auto" w:fill="auto"/>
            <w:vAlign w:val="center"/>
            <w:hideMark/>
          </w:tcPr>
          <w:p w14:paraId="338805D4"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4.975,91</w:t>
            </w:r>
          </w:p>
        </w:tc>
        <w:tc>
          <w:tcPr>
            <w:tcW w:w="1093" w:type="dxa"/>
            <w:tcBorders>
              <w:top w:val="dotted" w:sz="4" w:space="0" w:color="auto"/>
              <w:bottom w:val="dotted" w:sz="4" w:space="0" w:color="auto"/>
              <w:right w:val="single" w:sz="4" w:space="0" w:color="auto"/>
            </w:tcBorders>
            <w:vAlign w:val="center"/>
          </w:tcPr>
          <w:p w14:paraId="045454CF"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rPr>
              <w:t>3.846,91</w:t>
            </w:r>
          </w:p>
        </w:tc>
        <w:tc>
          <w:tcPr>
            <w:tcW w:w="995" w:type="dxa"/>
            <w:tcBorders>
              <w:top w:val="dotted" w:sz="4" w:space="0" w:color="auto"/>
              <w:left w:val="single" w:sz="4" w:space="0" w:color="auto"/>
              <w:bottom w:val="dotted" w:sz="4" w:space="0" w:color="auto"/>
              <w:right w:val="single" w:sz="4" w:space="0" w:color="auto"/>
            </w:tcBorders>
            <w:vAlign w:val="center"/>
          </w:tcPr>
          <w:p w14:paraId="324644EB"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b/>
                <w:bCs/>
              </w:rPr>
              <w:t>-1129,00</w:t>
            </w:r>
          </w:p>
        </w:tc>
        <w:tc>
          <w:tcPr>
            <w:tcW w:w="963" w:type="dxa"/>
            <w:tcBorders>
              <w:top w:val="dotted" w:sz="4" w:space="0" w:color="auto"/>
              <w:left w:val="single" w:sz="4" w:space="0" w:color="auto"/>
              <w:bottom w:val="dotted" w:sz="4" w:space="0" w:color="auto"/>
              <w:right w:val="single" w:sz="4" w:space="0" w:color="auto"/>
            </w:tcBorders>
            <w:vAlign w:val="center"/>
          </w:tcPr>
          <w:p w14:paraId="4CCEBC4B" w14:textId="77777777" w:rsidR="00CB2EE4" w:rsidRPr="00B734A1" w:rsidRDefault="00CB2EE4" w:rsidP="00910238">
            <w:pPr>
              <w:spacing w:after="0" w:line="240" w:lineRule="auto"/>
              <w:jc w:val="right"/>
              <w:rPr>
                <w:rFonts w:ascii="Arial Narrow" w:hAnsi="Arial Narrow"/>
              </w:rPr>
            </w:pPr>
            <w:r w:rsidRPr="00B734A1">
              <w:rPr>
                <w:rFonts w:ascii="Arial Narrow" w:hAnsi="Arial Narrow" w:cs="Arial"/>
                <w:b/>
                <w:bCs/>
              </w:rPr>
              <w:t>6,84</w:t>
            </w:r>
          </w:p>
        </w:tc>
      </w:tr>
    </w:tbl>
    <w:p w14:paraId="3A550949" w14:textId="77777777" w:rsidR="00CB2EE4" w:rsidRPr="00B734A1" w:rsidRDefault="00CB2EE4" w:rsidP="00CB2EE4">
      <w:pPr>
        <w:spacing w:after="0" w:line="240" w:lineRule="auto"/>
        <w:ind w:firstLine="720"/>
        <w:jc w:val="both"/>
        <w:rPr>
          <w:i/>
          <w:sz w:val="27"/>
          <w:szCs w:val="27"/>
        </w:rPr>
      </w:pPr>
      <w:r w:rsidRPr="00B734A1">
        <w:rPr>
          <w:i/>
          <w:sz w:val="27"/>
          <w:szCs w:val="27"/>
          <w:lang w:val="vi-VN"/>
        </w:rPr>
        <w:t xml:space="preserve">Ghi chú: </w:t>
      </w:r>
      <w:r w:rsidRPr="00B734A1">
        <w:rPr>
          <w:i/>
          <w:sz w:val="27"/>
          <w:szCs w:val="27"/>
        </w:rPr>
        <w:t xml:space="preserve">- </w:t>
      </w:r>
      <w:r w:rsidRPr="00B734A1">
        <w:rPr>
          <w:i/>
          <w:sz w:val="27"/>
          <w:szCs w:val="27"/>
          <w:lang w:val="vi-VN"/>
        </w:rPr>
        <w:t xml:space="preserve">Chi tiết chia theo các đơn vị cấp </w:t>
      </w:r>
      <w:r w:rsidRPr="00B734A1">
        <w:rPr>
          <w:i/>
          <w:sz w:val="27"/>
          <w:szCs w:val="27"/>
        </w:rPr>
        <w:t>xã, thị trấn</w:t>
      </w:r>
      <w:r w:rsidRPr="00B734A1">
        <w:rPr>
          <w:i/>
          <w:sz w:val="27"/>
          <w:szCs w:val="27"/>
          <w:lang w:val="vi-VN"/>
        </w:rPr>
        <w:t xml:space="preserve"> xem biểu 17/CH.</w:t>
      </w:r>
    </w:p>
    <w:p w14:paraId="6B51FD86" w14:textId="77777777" w:rsidR="00CB2EE4" w:rsidRPr="00B734A1" w:rsidRDefault="00CB2EE4" w:rsidP="00CB2EE4">
      <w:pPr>
        <w:spacing w:before="120" w:after="120" w:line="320" w:lineRule="atLeast"/>
        <w:ind w:firstLine="720"/>
        <w:jc w:val="both"/>
        <w:rPr>
          <w:b/>
          <w:sz w:val="27"/>
          <w:szCs w:val="27"/>
          <w:lang w:val="vi-VN"/>
        </w:rPr>
      </w:pPr>
      <w:r w:rsidRPr="00B734A1">
        <w:rPr>
          <w:b/>
          <w:sz w:val="27"/>
          <w:szCs w:val="27"/>
          <w:lang w:val="vi-VN"/>
        </w:rPr>
        <w:t>Phân tích nguyên nhân tăng, giảm diện tích các loại đất trong năm kế hoạch 202</w:t>
      </w:r>
      <w:r w:rsidRPr="00B734A1">
        <w:rPr>
          <w:b/>
          <w:sz w:val="27"/>
          <w:szCs w:val="27"/>
        </w:rPr>
        <w:t>5</w:t>
      </w:r>
      <w:r w:rsidRPr="00B734A1">
        <w:rPr>
          <w:b/>
          <w:sz w:val="27"/>
          <w:szCs w:val="27"/>
          <w:lang w:val="vi-VN"/>
        </w:rPr>
        <w:t xml:space="preserve">: </w:t>
      </w:r>
    </w:p>
    <w:p w14:paraId="4377ECE0" w14:textId="77777777" w:rsidR="00CB2EE4" w:rsidRPr="00B734A1" w:rsidRDefault="00CB2EE4" w:rsidP="00CB2EE4">
      <w:pPr>
        <w:pStyle w:val="4"/>
        <w:spacing w:line="320" w:lineRule="atLeast"/>
        <w:jc w:val="both"/>
        <w:rPr>
          <w:b w:val="0"/>
          <w:sz w:val="27"/>
          <w:szCs w:val="27"/>
        </w:rPr>
      </w:pPr>
      <w:r w:rsidRPr="00B734A1">
        <w:rPr>
          <w:b w:val="0"/>
          <w:sz w:val="27"/>
          <w:szCs w:val="27"/>
          <w:lang w:val="vi-VN"/>
        </w:rPr>
        <w:t>Diện tích đất tự nhiên toàn huyện năm kế hoạch 2025 có 56.20</w:t>
      </w:r>
      <w:r w:rsidRPr="00B734A1">
        <w:rPr>
          <w:b w:val="0"/>
          <w:sz w:val="27"/>
          <w:szCs w:val="27"/>
        </w:rPr>
        <w:t>1</w:t>
      </w:r>
      <w:r w:rsidRPr="00B734A1">
        <w:rPr>
          <w:b w:val="0"/>
          <w:sz w:val="27"/>
          <w:szCs w:val="27"/>
          <w:lang w:val="vi-VN"/>
        </w:rPr>
        <w:t>,</w:t>
      </w:r>
      <w:r w:rsidRPr="00B734A1">
        <w:rPr>
          <w:b w:val="0"/>
          <w:sz w:val="27"/>
          <w:szCs w:val="27"/>
        </w:rPr>
        <w:t>91</w:t>
      </w:r>
      <w:r w:rsidRPr="00B734A1">
        <w:rPr>
          <w:b w:val="0"/>
          <w:sz w:val="27"/>
          <w:szCs w:val="27"/>
          <w:lang w:val="vi-VN"/>
        </w:rPr>
        <w:t xml:space="preserve"> ha, </w:t>
      </w:r>
      <w:r w:rsidRPr="00B734A1">
        <w:rPr>
          <w:b w:val="0"/>
          <w:sz w:val="27"/>
          <w:szCs w:val="27"/>
        </w:rPr>
        <w:t>không tăng giảm</w:t>
      </w:r>
      <w:r w:rsidRPr="00B734A1">
        <w:rPr>
          <w:b w:val="0"/>
          <w:sz w:val="27"/>
          <w:szCs w:val="27"/>
          <w:lang w:val="vi-VN"/>
        </w:rPr>
        <w:t xml:space="preserve"> so với hiện trạng năm 2024</w:t>
      </w:r>
      <w:r w:rsidRPr="00B734A1">
        <w:rPr>
          <w:b w:val="0"/>
          <w:sz w:val="27"/>
          <w:szCs w:val="27"/>
        </w:rPr>
        <w:t>.</w:t>
      </w:r>
    </w:p>
    <w:p w14:paraId="6AC71621" w14:textId="77777777" w:rsidR="00CB2EE4" w:rsidRPr="00B734A1" w:rsidRDefault="00CB2EE4" w:rsidP="00CB2EE4">
      <w:pPr>
        <w:pStyle w:val="Heading3"/>
        <w:spacing w:line="320" w:lineRule="atLeast"/>
        <w:rPr>
          <w:szCs w:val="27"/>
          <w:lang w:val="vi-VN"/>
        </w:rPr>
      </w:pPr>
      <w:bookmarkStart w:id="398" w:name="_Toc498681926"/>
      <w:bookmarkStart w:id="399" w:name="_Toc182170452"/>
      <w:bookmarkStart w:id="400" w:name="_Toc187070916"/>
      <w:bookmarkStart w:id="401" w:name="_Toc194941066"/>
      <w:r w:rsidRPr="00B734A1">
        <w:rPr>
          <w:szCs w:val="27"/>
        </w:rPr>
        <w:t>2.3.1</w:t>
      </w:r>
      <w:r w:rsidRPr="00B734A1">
        <w:rPr>
          <w:szCs w:val="27"/>
          <w:lang w:val="vi-VN"/>
        </w:rPr>
        <w:t xml:space="preserve">. </w:t>
      </w:r>
      <w:r w:rsidRPr="00B734A1">
        <w:rPr>
          <w:szCs w:val="27"/>
        </w:rPr>
        <w:t>Nhóm đ</w:t>
      </w:r>
      <w:r w:rsidRPr="00B734A1">
        <w:rPr>
          <w:szCs w:val="27"/>
          <w:lang w:val="vi-VN"/>
        </w:rPr>
        <w:t>ất nông nghiệp</w:t>
      </w:r>
      <w:bookmarkEnd w:id="398"/>
      <w:r w:rsidRPr="00B734A1">
        <w:rPr>
          <w:szCs w:val="27"/>
          <w:lang w:val="vi-VN"/>
        </w:rPr>
        <w:t xml:space="preserve"> (NNP)</w:t>
      </w:r>
      <w:bookmarkEnd w:id="399"/>
      <w:bookmarkEnd w:id="400"/>
      <w:bookmarkEnd w:id="401"/>
    </w:p>
    <w:p w14:paraId="72A8D823" w14:textId="77777777" w:rsidR="00CB2EE4" w:rsidRPr="00B734A1" w:rsidRDefault="00CB2EE4" w:rsidP="00CB2EE4">
      <w:pPr>
        <w:spacing w:before="120" w:after="120" w:line="320" w:lineRule="atLeast"/>
        <w:ind w:firstLine="709"/>
        <w:jc w:val="both"/>
        <w:rPr>
          <w:bCs/>
          <w:sz w:val="27"/>
          <w:szCs w:val="27"/>
          <w:lang w:val="vi-VN"/>
        </w:rPr>
      </w:pPr>
      <w:bookmarkStart w:id="402" w:name="_Hlk92458854"/>
      <w:r w:rsidRPr="00B734A1">
        <w:rPr>
          <w:bCs/>
          <w:sz w:val="27"/>
          <w:szCs w:val="27"/>
          <w:lang w:val="vi-VN"/>
        </w:rPr>
        <w:t>- Diện tích hiện trạng năm 2024: 46.064,79 ha.</w:t>
      </w:r>
    </w:p>
    <w:p w14:paraId="5278A323" w14:textId="77777777" w:rsidR="00CB2EE4" w:rsidRPr="00B734A1" w:rsidRDefault="00CB2EE4" w:rsidP="00CB2EE4">
      <w:pPr>
        <w:jc w:val="both"/>
        <w:rPr>
          <w:rFonts w:ascii="Arial Narrow" w:hAnsi="Arial Narrow" w:cs="Arial"/>
          <w:sz w:val="20"/>
          <w:szCs w:val="20"/>
        </w:rPr>
      </w:pPr>
      <w:r w:rsidRPr="00B734A1">
        <w:rPr>
          <w:bCs/>
          <w:sz w:val="27"/>
          <w:szCs w:val="27"/>
        </w:rPr>
        <w:t xml:space="preserve">          </w:t>
      </w:r>
      <w:r w:rsidRPr="00B734A1">
        <w:rPr>
          <w:bCs/>
          <w:sz w:val="27"/>
          <w:szCs w:val="27"/>
          <w:lang w:val="vi-VN"/>
        </w:rPr>
        <w:t>- Diện tích kế hoạch năm 2025:</w:t>
      </w:r>
      <w:r w:rsidRPr="00B734A1">
        <w:rPr>
          <w:bCs/>
          <w:sz w:val="27"/>
          <w:szCs w:val="27"/>
        </w:rPr>
        <w:t xml:space="preserve"> </w:t>
      </w:r>
      <w:r w:rsidRPr="00B734A1">
        <w:rPr>
          <w:bCs/>
          <w:sz w:val="27"/>
          <w:szCs w:val="27"/>
          <w:lang w:val="vi-VN"/>
        </w:rPr>
        <w:t>43.674,79</w:t>
      </w:r>
      <w:r w:rsidRPr="00B734A1">
        <w:rPr>
          <w:rFonts w:ascii="Arial Narrow" w:hAnsi="Arial Narrow" w:cs="Arial"/>
          <w:sz w:val="20"/>
          <w:szCs w:val="20"/>
        </w:rPr>
        <w:t xml:space="preserve"> </w:t>
      </w:r>
      <w:r w:rsidRPr="00B734A1">
        <w:rPr>
          <w:bCs/>
          <w:sz w:val="27"/>
          <w:szCs w:val="27"/>
          <w:lang w:val="vi-VN"/>
        </w:rPr>
        <w:t>ha, giảm 2.390,01 ha so với năm 2024, trong đó:</w:t>
      </w:r>
    </w:p>
    <w:p w14:paraId="79174942"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t>- Diện tích đất không thay đổi mục đích sử dụng so với hiện trạng</w:t>
      </w:r>
      <w:r w:rsidRPr="00B734A1">
        <w:rPr>
          <w:bCs/>
          <w:sz w:val="27"/>
          <w:szCs w:val="27"/>
        </w:rPr>
        <w:t xml:space="preserve"> </w:t>
      </w:r>
      <w:r w:rsidRPr="00B734A1">
        <w:rPr>
          <w:bCs/>
          <w:sz w:val="27"/>
          <w:szCs w:val="27"/>
          <w:lang w:val="vi-VN"/>
        </w:rPr>
        <w:t>43.674,79</w:t>
      </w:r>
      <w:r w:rsidRPr="00B734A1">
        <w:rPr>
          <w:rFonts w:ascii="Arial Narrow" w:hAnsi="Arial Narrow" w:cs="Arial"/>
          <w:b/>
          <w:bCs/>
          <w:sz w:val="20"/>
          <w:szCs w:val="20"/>
        </w:rPr>
        <w:t xml:space="preserve"> </w:t>
      </w:r>
      <w:r w:rsidRPr="00B734A1">
        <w:rPr>
          <w:bCs/>
          <w:sz w:val="27"/>
          <w:szCs w:val="27"/>
          <w:lang w:val="vi-VN"/>
        </w:rPr>
        <w:t xml:space="preserve">ha; giảm 2.390,01 ha do chuyển sang đất phi nông nghiệp </w:t>
      </w:r>
      <w:r w:rsidRPr="00B734A1">
        <w:rPr>
          <w:bCs/>
          <w:i/>
          <w:sz w:val="27"/>
          <w:szCs w:val="27"/>
          <w:lang w:val="vi-VN"/>
        </w:rPr>
        <w:t>(Đất quốc phòng;</w:t>
      </w:r>
      <w:r w:rsidRPr="00B734A1">
        <w:rPr>
          <w:bCs/>
          <w:i/>
          <w:sz w:val="27"/>
          <w:szCs w:val="27"/>
        </w:rPr>
        <w:t xml:space="preserve"> đất an ninh;</w:t>
      </w:r>
      <w:r w:rsidRPr="00B734A1">
        <w:rPr>
          <w:bCs/>
          <w:i/>
          <w:sz w:val="27"/>
          <w:szCs w:val="27"/>
          <w:lang w:val="vi-VN"/>
        </w:rPr>
        <w:t xml:space="preserve"> đất khu công nghiệp, đất sử dụng cho hoạt động khoáng sản, đất xây dựng công trình sự nghiệp và sử dụng vào mục đích công cộng: giao thông, thủy lợi, đất công trình năng lượng, đất ở, đất khu đô thị mới, đất khu du lịch,…)</w:t>
      </w:r>
      <w:r w:rsidRPr="00B734A1">
        <w:rPr>
          <w:bCs/>
          <w:sz w:val="27"/>
          <w:szCs w:val="27"/>
          <w:lang w:val="vi-VN"/>
        </w:rPr>
        <w:t>.</w:t>
      </w:r>
    </w:p>
    <w:p w14:paraId="0D625720" w14:textId="77777777" w:rsidR="00CB2EE4" w:rsidRPr="00B734A1" w:rsidRDefault="00CB2EE4" w:rsidP="00CB2EE4">
      <w:pPr>
        <w:spacing w:before="120" w:after="120" w:line="320" w:lineRule="atLeast"/>
        <w:ind w:firstLine="709"/>
        <w:jc w:val="both"/>
        <w:rPr>
          <w:bCs/>
          <w:sz w:val="27"/>
          <w:szCs w:val="27"/>
          <w:lang w:val="vi-VN"/>
        </w:rPr>
      </w:pPr>
      <w:r w:rsidRPr="00B734A1">
        <w:rPr>
          <w:b/>
          <w:bCs/>
          <w:sz w:val="27"/>
          <w:szCs w:val="27"/>
          <w:lang w:val="vi-VN"/>
        </w:rPr>
        <w:t>Trong đó:</w:t>
      </w:r>
    </w:p>
    <w:p w14:paraId="10B51AB4" w14:textId="77777777" w:rsidR="00CB2EE4" w:rsidRPr="00B734A1" w:rsidRDefault="00CB2EE4" w:rsidP="00CB2EE4">
      <w:pPr>
        <w:spacing w:before="120" w:after="120" w:line="320" w:lineRule="atLeast"/>
        <w:ind w:firstLine="709"/>
        <w:jc w:val="both"/>
        <w:rPr>
          <w:b/>
          <w:bCs/>
          <w:i/>
          <w:sz w:val="27"/>
          <w:szCs w:val="27"/>
          <w:lang w:val="vi-VN"/>
        </w:rPr>
      </w:pPr>
      <w:r w:rsidRPr="00B734A1">
        <w:rPr>
          <w:b/>
          <w:bCs/>
          <w:i/>
          <w:sz w:val="27"/>
          <w:szCs w:val="27"/>
        </w:rPr>
        <w:t>a</w:t>
      </w:r>
      <w:r w:rsidRPr="00B734A1">
        <w:rPr>
          <w:b/>
          <w:bCs/>
          <w:i/>
          <w:sz w:val="27"/>
          <w:szCs w:val="27"/>
          <w:lang w:val="vi-VN"/>
        </w:rPr>
        <w:t>. Đất trồng lúa</w:t>
      </w:r>
    </w:p>
    <w:p w14:paraId="0ECE2816"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t>- Diện tích hiện trạng năm 2024: 4.569,82 ha.</w:t>
      </w:r>
    </w:p>
    <w:p w14:paraId="15E48C6B" w14:textId="77777777" w:rsidR="00CB2EE4" w:rsidRPr="00B734A1" w:rsidRDefault="00CB2EE4" w:rsidP="00CB2EE4">
      <w:pPr>
        <w:spacing w:before="120" w:after="120" w:line="320" w:lineRule="atLeast"/>
        <w:ind w:firstLine="709"/>
        <w:jc w:val="both"/>
        <w:rPr>
          <w:rFonts w:ascii="Arial Narrow" w:hAnsi="Arial Narrow" w:cs="Arial"/>
          <w:sz w:val="20"/>
          <w:szCs w:val="20"/>
        </w:rPr>
      </w:pPr>
      <w:r w:rsidRPr="00B734A1">
        <w:rPr>
          <w:bCs/>
          <w:sz w:val="27"/>
          <w:szCs w:val="27"/>
          <w:lang w:val="vi-VN"/>
        </w:rPr>
        <w:t>- Diện tích kế hoạch năm 2025: 3.848,64 ha, giảm 721,18 ha so với năm 2024; trong đó:</w:t>
      </w:r>
    </w:p>
    <w:p w14:paraId="7BEB8FBA" w14:textId="77777777" w:rsidR="00CB2EE4" w:rsidRPr="00B734A1" w:rsidRDefault="00CB2EE4" w:rsidP="00CB2EE4">
      <w:pPr>
        <w:spacing w:before="120" w:after="120" w:line="320" w:lineRule="atLeast"/>
        <w:ind w:firstLine="709"/>
        <w:jc w:val="both"/>
        <w:rPr>
          <w:rFonts w:ascii="Arial Narrow" w:hAnsi="Arial Narrow" w:cs="Arial"/>
          <w:b/>
          <w:bCs/>
          <w:sz w:val="20"/>
          <w:szCs w:val="20"/>
        </w:rPr>
      </w:pPr>
      <w:r w:rsidRPr="00B734A1">
        <w:rPr>
          <w:bCs/>
          <w:sz w:val="27"/>
          <w:szCs w:val="27"/>
          <w:lang w:val="vi-VN"/>
        </w:rPr>
        <w:t>- Diện tích đất không thay đổi mục đích sử dụng so với hiện trạng: 3.848,64</w:t>
      </w:r>
      <w:r w:rsidRPr="00B734A1">
        <w:rPr>
          <w:rFonts w:ascii="Arial Narrow" w:hAnsi="Arial Narrow" w:cs="Arial"/>
          <w:b/>
          <w:bCs/>
          <w:sz w:val="20"/>
          <w:szCs w:val="20"/>
        </w:rPr>
        <w:t xml:space="preserve"> </w:t>
      </w:r>
      <w:r w:rsidRPr="00B734A1">
        <w:rPr>
          <w:bCs/>
          <w:sz w:val="27"/>
          <w:szCs w:val="27"/>
          <w:lang w:val="vi-VN"/>
        </w:rPr>
        <w:t xml:space="preserve"> ha; giảm 721,18</w:t>
      </w:r>
      <w:r w:rsidRPr="00B734A1">
        <w:rPr>
          <w:bCs/>
          <w:sz w:val="27"/>
          <w:szCs w:val="27"/>
        </w:rPr>
        <w:t xml:space="preserve"> </w:t>
      </w:r>
      <w:r w:rsidRPr="00B734A1">
        <w:rPr>
          <w:bCs/>
          <w:sz w:val="27"/>
          <w:szCs w:val="27"/>
          <w:lang w:val="vi-VN"/>
        </w:rPr>
        <w:t xml:space="preserve">ha sang: đất ở nông thôn </w:t>
      </w:r>
      <w:r w:rsidRPr="00B734A1">
        <w:rPr>
          <w:bCs/>
          <w:i/>
          <w:iCs/>
          <w:sz w:val="27"/>
          <w:szCs w:val="27"/>
          <w:lang w:val="vi-VN"/>
        </w:rPr>
        <w:t>(chủ yếu thu hồi xây dựng các khu tái định cư)</w:t>
      </w:r>
      <w:r w:rsidRPr="00B734A1">
        <w:rPr>
          <w:bCs/>
          <w:sz w:val="27"/>
          <w:szCs w:val="27"/>
          <w:lang w:val="vi-VN"/>
        </w:rPr>
        <w:t xml:space="preserve"> </w:t>
      </w:r>
      <w:r w:rsidRPr="00B734A1">
        <w:rPr>
          <w:bCs/>
          <w:sz w:val="27"/>
          <w:szCs w:val="27"/>
        </w:rPr>
        <w:t>52,25</w:t>
      </w:r>
      <w:r w:rsidRPr="00B734A1">
        <w:rPr>
          <w:bCs/>
          <w:sz w:val="27"/>
          <w:szCs w:val="27"/>
          <w:lang w:val="vi-VN"/>
        </w:rPr>
        <w:t xml:space="preserve"> ha; đất ở đô thị 189,47 ha; đất an ninh </w:t>
      </w:r>
      <w:r w:rsidRPr="00B734A1">
        <w:rPr>
          <w:bCs/>
          <w:sz w:val="27"/>
          <w:szCs w:val="27"/>
        </w:rPr>
        <w:t>1</w:t>
      </w:r>
      <w:r w:rsidRPr="00B734A1">
        <w:rPr>
          <w:bCs/>
          <w:sz w:val="27"/>
          <w:szCs w:val="27"/>
          <w:lang w:val="vi-VN"/>
        </w:rPr>
        <w:t>,7</w:t>
      </w:r>
      <w:r w:rsidRPr="00B734A1">
        <w:rPr>
          <w:bCs/>
          <w:sz w:val="27"/>
          <w:szCs w:val="27"/>
        </w:rPr>
        <w:t>4</w:t>
      </w:r>
      <w:r w:rsidRPr="00B734A1">
        <w:rPr>
          <w:bCs/>
          <w:sz w:val="27"/>
          <w:szCs w:val="27"/>
          <w:lang w:val="vi-VN"/>
        </w:rPr>
        <w:t xml:space="preserve"> ha; </w:t>
      </w:r>
      <w:r w:rsidRPr="00B734A1">
        <w:rPr>
          <w:bCs/>
          <w:sz w:val="27"/>
          <w:szCs w:val="27"/>
        </w:rPr>
        <w:t xml:space="preserve">đất xây dựng công trình sự nghiệp 35,71 ha; </w:t>
      </w:r>
      <w:r w:rsidRPr="00B734A1">
        <w:rPr>
          <w:bCs/>
          <w:sz w:val="27"/>
          <w:szCs w:val="27"/>
          <w:lang w:val="vi-VN"/>
        </w:rPr>
        <w:t xml:space="preserve">đất khu công nghiệp </w:t>
      </w:r>
      <w:r w:rsidRPr="00B734A1">
        <w:rPr>
          <w:bCs/>
          <w:sz w:val="27"/>
          <w:szCs w:val="27"/>
        </w:rPr>
        <w:t>1,04</w:t>
      </w:r>
      <w:r w:rsidRPr="00B734A1">
        <w:rPr>
          <w:bCs/>
          <w:sz w:val="27"/>
          <w:szCs w:val="27"/>
          <w:lang w:val="vi-VN"/>
        </w:rPr>
        <w:t xml:space="preserve"> ha; đất thương mại dịch vụ 211,14 ha; đất công trình giao thông 165,9 ha, đất công trình phòng, chống thiên tai 0,16 ha; đất công trình năng lượng </w:t>
      </w:r>
      <w:r w:rsidRPr="00B734A1">
        <w:rPr>
          <w:bCs/>
          <w:sz w:val="27"/>
          <w:szCs w:val="27"/>
        </w:rPr>
        <w:t>0,91</w:t>
      </w:r>
      <w:r w:rsidRPr="00B734A1">
        <w:rPr>
          <w:bCs/>
          <w:sz w:val="27"/>
          <w:szCs w:val="27"/>
          <w:lang w:val="vi-VN"/>
        </w:rPr>
        <w:t xml:space="preserve"> ha; đất văn hóa 3,77 ha; đất xây dựng cơ sở y tế 5,27 ha; đất xây dựng cơ sở giáo dục 16,22 ha; đất xây dựng cơ sở thể dục thể thao 10,45 ha;…</w:t>
      </w:r>
    </w:p>
    <w:p w14:paraId="16F5CEE1" w14:textId="77777777" w:rsidR="00CB2EE4" w:rsidRPr="00B734A1" w:rsidRDefault="00CB2EE4" w:rsidP="00CB2EE4">
      <w:pPr>
        <w:spacing w:before="120" w:after="120" w:line="320" w:lineRule="atLeast"/>
        <w:ind w:firstLine="709"/>
        <w:jc w:val="center"/>
        <w:rPr>
          <w:bCs/>
          <w:sz w:val="27"/>
          <w:szCs w:val="27"/>
          <w:lang w:val="vi-VN"/>
        </w:rPr>
      </w:pPr>
      <w:r w:rsidRPr="00B734A1">
        <w:rPr>
          <w:bCs/>
          <w:i/>
          <w:sz w:val="27"/>
          <w:szCs w:val="27"/>
          <w:lang w:val="vi-VN"/>
        </w:rPr>
        <w:t xml:space="preserve">(Chi tiết xem biểu số </w:t>
      </w:r>
      <w:r w:rsidRPr="00B734A1">
        <w:rPr>
          <w:bCs/>
          <w:i/>
          <w:sz w:val="27"/>
          <w:szCs w:val="27"/>
        </w:rPr>
        <w:t>17</w:t>
      </w:r>
      <w:r w:rsidRPr="00B734A1">
        <w:rPr>
          <w:bCs/>
          <w:i/>
          <w:sz w:val="27"/>
          <w:szCs w:val="27"/>
          <w:lang w:val="vi-VN"/>
        </w:rPr>
        <w:t>/CH và biểu số 24/CH)</w:t>
      </w:r>
      <w:r w:rsidRPr="00B734A1">
        <w:rPr>
          <w:bCs/>
          <w:sz w:val="27"/>
          <w:szCs w:val="27"/>
          <w:lang w:val="vi-VN"/>
        </w:rPr>
        <w:t>.</w:t>
      </w:r>
    </w:p>
    <w:p w14:paraId="6F0E4E66" w14:textId="77777777" w:rsidR="00CB2EE4" w:rsidRPr="00B734A1" w:rsidRDefault="00CB2EE4" w:rsidP="00CB2EE4">
      <w:pPr>
        <w:spacing w:before="120" w:after="120" w:line="320" w:lineRule="atLeast"/>
        <w:ind w:firstLine="709"/>
        <w:jc w:val="both"/>
        <w:rPr>
          <w:b/>
          <w:bCs/>
          <w:i/>
          <w:sz w:val="27"/>
          <w:szCs w:val="27"/>
          <w:lang w:val="vi-VN"/>
        </w:rPr>
      </w:pPr>
      <w:r w:rsidRPr="00B734A1">
        <w:rPr>
          <w:b/>
          <w:bCs/>
          <w:i/>
          <w:sz w:val="27"/>
          <w:szCs w:val="27"/>
          <w:lang w:val="vi-VN"/>
        </w:rPr>
        <w:t>a.1. Đất chuyên trồng lúa nước</w:t>
      </w:r>
    </w:p>
    <w:p w14:paraId="12E295E5"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t>- Diện tích hiện trạng năm 2024: 2.817,55 ha.</w:t>
      </w:r>
    </w:p>
    <w:p w14:paraId="199D28F7" w14:textId="77777777" w:rsidR="00CB2EE4" w:rsidRPr="00B734A1" w:rsidRDefault="00CB2EE4" w:rsidP="00CB2EE4">
      <w:pPr>
        <w:spacing w:before="120" w:after="120" w:line="320" w:lineRule="atLeast"/>
        <w:ind w:firstLine="567"/>
        <w:jc w:val="both"/>
        <w:rPr>
          <w:rFonts w:ascii="Arial Narrow" w:hAnsi="Arial Narrow" w:cs="Arial"/>
          <w:sz w:val="20"/>
          <w:szCs w:val="20"/>
        </w:rPr>
      </w:pPr>
      <w:r w:rsidRPr="00B734A1">
        <w:rPr>
          <w:bCs/>
          <w:sz w:val="27"/>
          <w:szCs w:val="27"/>
        </w:rPr>
        <w:lastRenderedPageBreak/>
        <w:t xml:space="preserve">  </w:t>
      </w:r>
      <w:r w:rsidRPr="00B734A1">
        <w:rPr>
          <w:bCs/>
          <w:sz w:val="27"/>
          <w:szCs w:val="27"/>
          <w:lang w:val="vi-VN"/>
        </w:rPr>
        <w:t>- Diện tích kế hoạch năm 2025: 2.339,86</w:t>
      </w:r>
      <w:r w:rsidRPr="00B734A1">
        <w:rPr>
          <w:rFonts w:ascii="Arial Narrow" w:hAnsi="Arial Narrow" w:cs="Arial"/>
          <w:sz w:val="20"/>
          <w:szCs w:val="20"/>
        </w:rPr>
        <w:t xml:space="preserve"> </w:t>
      </w:r>
      <w:r w:rsidRPr="00B734A1">
        <w:rPr>
          <w:bCs/>
          <w:sz w:val="27"/>
          <w:szCs w:val="27"/>
          <w:lang w:val="vi-VN"/>
        </w:rPr>
        <w:t xml:space="preserve"> ha, giảm 4</w:t>
      </w:r>
      <w:r w:rsidRPr="00B734A1">
        <w:rPr>
          <w:bCs/>
          <w:sz w:val="27"/>
          <w:szCs w:val="27"/>
        </w:rPr>
        <w:t>77</w:t>
      </w:r>
      <w:r w:rsidRPr="00B734A1">
        <w:rPr>
          <w:bCs/>
          <w:sz w:val="27"/>
          <w:szCs w:val="27"/>
          <w:lang w:val="vi-VN"/>
        </w:rPr>
        <w:t>,</w:t>
      </w:r>
      <w:r w:rsidRPr="00B734A1">
        <w:rPr>
          <w:bCs/>
          <w:sz w:val="27"/>
          <w:szCs w:val="27"/>
        </w:rPr>
        <w:t>70</w:t>
      </w:r>
      <w:r w:rsidRPr="00B734A1">
        <w:rPr>
          <w:bCs/>
          <w:sz w:val="27"/>
          <w:szCs w:val="27"/>
          <w:lang w:val="vi-VN"/>
        </w:rPr>
        <w:t xml:space="preserve"> ha so với năm 2024; diện đất chuyên trồng lúa nước dự kiến mở rộng 50 ha trong năm kế hoạch 2024 từ đất trồng lúa 1 vụ.</w:t>
      </w:r>
    </w:p>
    <w:p w14:paraId="3D395D1A"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t xml:space="preserve">- Diện tích đất không thay đổi mục đích sử dụng so với hiện trạng </w:t>
      </w:r>
      <w:r w:rsidRPr="00B734A1">
        <w:rPr>
          <w:rFonts w:ascii="Arial Narrow" w:hAnsi="Arial Narrow" w:cs="Arial"/>
          <w:b/>
          <w:bCs/>
          <w:sz w:val="20"/>
          <w:szCs w:val="20"/>
        </w:rPr>
        <w:t xml:space="preserve"> </w:t>
      </w:r>
      <w:r w:rsidRPr="00B734A1">
        <w:rPr>
          <w:bCs/>
          <w:sz w:val="27"/>
          <w:szCs w:val="27"/>
          <w:lang w:val="vi-VN"/>
        </w:rPr>
        <w:t xml:space="preserve">2.289,86 ha; giảm </w:t>
      </w:r>
      <w:r w:rsidRPr="00B734A1">
        <w:rPr>
          <w:bCs/>
          <w:sz w:val="27"/>
          <w:szCs w:val="27"/>
        </w:rPr>
        <w:t>527</w:t>
      </w:r>
      <w:r w:rsidRPr="00B734A1">
        <w:rPr>
          <w:bCs/>
          <w:sz w:val="27"/>
          <w:szCs w:val="27"/>
          <w:lang w:val="vi-VN"/>
        </w:rPr>
        <w:t>,</w:t>
      </w:r>
      <w:r w:rsidRPr="00B734A1">
        <w:rPr>
          <w:bCs/>
          <w:sz w:val="27"/>
          <w:szCs w:val="27"/>
        </w:rPr>
        <w:t xml:space="preserve">70 </w:t>
      </w:r>
      <w:r w:rsidRPr="00B734A1">
        <w:rPr>
          <w:bCs/>
          <w:sz w:val="27"/>
          <w:szCs w:val="27"/>
          <w:lang w:val="vi-VN"/>
        </w:rPr>
        <w:t xml:space="preserve">ha do chuyển sang: đất ở nông thôn </w:t>
      </w:r>
      <w:r w:rsidRPr="00B734A1">
        <w:rPr>
          <w:bCs/>
          <w:i/>
          <w:iCs/>
          <w:sz w:val="27"/>
          <w:szCs w:val="27"/>
          <w:lang w:val="vi-VN"/>
        </w:rPr>
        <w:t>(chủ yếu thu hồi xây dựng khu tái định cư Vạn Thọ mở rộng)</w:t>
      </w:r>
      <w:r w:rsidRPr="00B734A1">
        <w:rPr>
          <w:bCs/>
          <w:sz w:val="27"/>
          <w:szCs w:val="27"/>
          <w:lang w:val="vi-VN"/>
        </w:rPr>
        <w:t xml:space="preserve"> </w:t>
      </w:r>
      <w:r w:rsidRPr="00B734A1">
        <w:rPr>
          <w:bCs/>
          <w:sz w:val="27"/>
          <w:szCs w:val="27"/>
        </w:rPr>
        <w:t>28,47</w:t>
      </w:r>
      <w:r w:rsidRPr="00B734A1">
        <w:rPr>
          <w:bCs/>
          <w:sz w:val="27"/>
          <w:szCs w:val="27"/>
          <w:lang w:val="vi-VN"/>
        </w:rPr>
        <w:t xml:space="preserve"> ha; đất ở đô thị 146,59 ha; đất an ninh 0,</w:t>
      </w:r>
      <w:r w:rsidRPr="00B734A1">
        <w:rPr>
          <w:bCs/>
          <w:sz w:val="27"/>
          <w:szCs w:val="27"/>
        </w:rPr>
        <w:t>55</w:t>
      </w:r>
      <w:r w:rsidRPr="00B734A1">
        <w:rPr>
          <w:bCs/>
          <w:sz w:val="27"/>
          <w:szCs w:val="27"/>
          <w:lang w:val="vi-VN"/>
        </w:rPr>
        <w:t xml:space="preserve"> ha, đất thương mại dịch vụ 160,03 ha (đất thương mại dịch vụ trong khu đô thị mới cao cấp Tu Bông và Cổ Mã); đất công trình giao thông 116,19 ha </w:t>
      </w:r>
      <w:r w:rsidRPr="00B734A1">
        <w:rPr>
          <w:bCs/>
          <w:i/>
          <w:iCs/>
          <w:sz w:val="27"/>
          <w:szCs w:val="27"/>
          <w:lang w:val="vi-VN"/>
        </w:rPr>
        <w:t>(diện tích chiếm vào đất lúa lớn nhất là dự kiến triển khai 2 dự án khu đô thị mới cao cấp Tu Bông và khu đô thị mới cao cấp Cổ Mã),</w:t>
      </w:r>
      <w:r w:rsidRPr="00B734A1">
        <w:rPr>
          <w:bCs/>
          <w:sz w:val="27"/>
          <w:szCs w:val="27"/>
          <w:lang w:val="vi-VN"/>
        </w:rPr>
        <w:t xml:space="preserve"> đất công trình phòng, chống thiên tai 0,16 ha, đất công trình năng lượng 0,4 ha; đất xây dựng cơ sở y tế 2,47 ha; đất xây dựng cơ sở giáo dục 11,47 ha; đất xây dựng cơ sở thể dục thể thao 7,0 ha; đất công trình xử lý chất thải 0,5 ha; Đất chợ dân sinh, chợ đầu mối 1,87 ha; đất khu vui chơi giải trí công cộng 52,0 ha.</w:t>
      </w:r>
    </w:p>
    <w:p w14:paraId="5CB59253"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t>Thực hiện chuyển đổi cơ cấu từ đất trồng lúa 1 vụ sang đất chuyên trồng lúa tại xã Vạn Bình (khu vực ven sông Đồng Điền tại xứ đồng Đồng Găng, Phần Trại) diện tích 50,0 ha.</w:t>
      </w:r>
    </w:p>
    <w:p w14:paraId="3CBB58DD" w14:textId="77777777" w:rsidR="00CB2EE4" w:rsidRPr="00B734A1" w:rsidRDefault="00CB2EE4" w:rsidP="00CB2EE4">
      <w:pPr>
        <w:spacing w:before="120" w:after="120" w:line="320" w:lineRule="atLeast"/>
        <w:ind w:firstLine="709"/>
        <w:jc w:val="both"/>
        <w:rPr>
          <w:b/>
          <w:bCs/>
          <w:i/>
          <w:sz w:val="27"/>
          <w:szCs w:val="27"/>
          <w:lang w:val="vi-VN"/>
        </w:rPr>
      </w:pPr>
      <w:r w:rsidRPr="00B734A1">
        <w:rPr>
          <w:b/>
          <w:bCs/>
          <w:i/>
          <w:sz w:val="27"/>
          <w:szCs w:val="27"/>
          <w:lang w:val="vi-VN"/>
        </w:rPr>
        <w:t>a.2. Đất trồng lúa nước còn lại</w:t>
      </w:r>
    </w:p>
    <w:p w14:paraId="7A4CE089"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t>- Diện tích hiện trạng năm 2024: 1.752,26 ha.</w:t>
      </w:r>
    </w:p>
    <w:p w14:paraId="724EE832" w14:textId="77777777" w:rsidR="00CB2EE4" w:rsidRPr="00B734A1" w:rsidRDefault="00CB2EE4" w:rsidP="00CB2EE4">
      <w:pPr>
        <w:spacing w:before="120" w:after="120" w:line="320" w:lineRule="atLeast"/>
        <w:jc w:val="both"/>
        <w:rPr>
          <w:rFonts w:ascii="Arial Narrow" w:hAnsi="Arial Narrow" w:cs="Arial"/>
          <w:sz w:val="20"/>
          <w:szCs w:val="20"/>
        </w:rPr>
      </w:pPr>
      <w:r w:rsidRPr="00B734A1">
        <w:rPr>
          <w:bCs/>
          <w:sz w:val="27"/>
          <w:szCs w:val="27"/>
        </w:rPr>
        <w:t xml:space="preserve">           </w:t>
      </w:r>
      <w:r w:rsidRPr="00B734A1">
        <w:rPr>
          <w:bCs/>
          <w:sz w:val="27"/>
          <w:szCs w:val="27"/>
          <w:lang w:val="vi-VN"/>
        </w:rPr>
        <w:t>- Diện tích kế hoạch năm 2025: 1.508,78</w:t>
      </w:r>
      <w:r w:rsidRPr="00B734A1">
        <w:rPr>
          <w:rFonts w:ascii="Arial Narrow" w:hAnsi="Arial Narrow" w:cs="Arial"/>
          <w:sz w:val="20"/>
          <w:szCs w:val="20"/>
        </w:rPr>
        <w:t xml:space="preserve"> </w:t>
      </w:r>
      <w:r w:rsidRPr="00B734A1">
        <w:rPr>
          <w:bCs/>
          <w:sz w:val="27"/>
          <w:szCs w:val="27"/>
          <w:lang w:val="vi-VN"/>
        </w:rPr>
        <w:t xml:space="preserve"> ha, giảm 2</w:t>
      </w:r>
      <w:r w:rsidRPr="00B734A1">
        <w:rPr>
          <w:bCs/>
          <w:sz w:val="27"/>
          <w:szCs w:val="27"/>
        </w:rPr>
        <w:t>43</w:t>
      </w:r>
      <w:r w:rsidRPr="00B734A1">
        <w:rPr>
          <w:bCs/>
          <w:sz w:val="27"/>
          <w:szCs w:val="27"/>
          <w:lang w:val="vi-VN"/>
        </w:rPr>
        <w:t>,</w:t>
      </w:r>
      <w:r w:rsidRPr="00B734A1">
        <w:rPr>
          <w:bCs/>
          <w:sz w:val="27"/>
          <w:szCs w:val="27"/>
        </w:rPr>
        <w:t>48</w:t>
      </w:r>
      <w:r w:rsidRPr="00B734A1">
        <w:rPr>
          <w:bCs/>
          <w:sz w:val="27"/>
          <w:szCs w:val="27"/>
          <w:lang w:val="vi-VN"/>
        </w:rPr>
        <w:t xml:space="preserve"> ha so với năm 2024.</w:t>
      </w:r>
    </w:p>
    <w:p w14:paraId="582EACE4"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t xml:space="preserve">- Diện tích đất không thay đổi mục đích sử dụng so với hiện trạng 1.508,78 </w:t>
      </w:r>
      <w:r w:rsidRPr="00B734A1">
        <w:rPr>
          <w:rFonts w:ascii="Arial Narrow" w:hAnsi="Arial Narrow" w:cs="Arial"/>
          <w:sz w:val="20"/>
          <w:szCs w:val="20"/>
        </w:rPr>
        <w:t xml:space="preserve"> </w:t>
      </w:r>
      <w:r w:rsidRPr="00B734A1">
        <w:rPr>
          <w:bCs/>
          <w:sz w:val="27"/>
          <w:szCs w:val="27"/>
          <w:lang w:val="vi-VN"/>
        </w:rPr>
        <w:t xml:space="preserve">    ha; giảm 2</w:t>
      </w:r>
      <w:r w:rsidRPr="00B734A1">
        <w:rPr>
          <w:bCs/>
          <w:sz w:val="27"/>
          <w:szCs w:val="27"/>
        </w:rPr>
        <w:t>42</w:t>
      </w:r>
      <w:r w:rsidRPr="00B734A1">
        <w:rPr>
          <w:bCs/>
          <w:sz w:val="27"/>
          <w:szCs w:val="27"/>
          <w:lang w:val="vi-VN"/>
        </w:rPr>
        <w:t>,</w:t>
      </w:r>
      <w:r w:rsidRPr="00B734A1">
        <w:rPr>
          <w:bCs/>
          <w:sz w:val="27"/>
          <w:szCs w:val="27"/>
        </w:rPr>
        <w:t>29</w:t>
      </w:r>
      <w:r w:rsidRPr="00B734A1">
        <w:rPr>
          <w:bCs/>
          <w:sz w:val="27"/>
          <w:szCs w:val="27"/>
          <w:lang w:val="vi-VN"/>
        </w:rPr>
        <w:t xml:space="preserve"> ha do chuyển sang: đất ở nông thôn </w:t>
      </w:r>
      <w:r w:rsidRPr="00B734A1">
        <w:rPr>
          <w:bCs/>
          <w:i/>
          <w:iCs/>
          <w:sz w:val="27"/>
          <w:szCs w:val="27"/>
          <w:lang w:val="vi-VN"/>
        </w:rPr>
        <w:t>(chủ yếu thu hồi xây dựng khu tái định cư Vạn Thắng GĐ1)</w:t>
      </w:r>
      <w:r w:rsidRPr="00B734A1">
        <w:rPr>
          <w:bCs/>
          <w:sz w:val="27"/>
          <w:szCs w:val="27"/>
          <w:lang w:val="vi-VN"/>
        </w:rPr>
        <w:t xml:space="preserve"> </w:t>
      </w:r>
      <w:r w:rsidRPr="00B734A1">
        <w:rPr>
          <w:bCs/>
          <w:sz w:val="27"/>
          <w:szCs w:val="27"/>
        </w:rPr>
        <w:t>23,78</w:t>
      </w:r>
      <w:r w:rsidRPr="00B734A1">
        <w:rPr>
          <w:bCs/>
          <w:sz w:val="27"/>
          <w:szCs w:val="27"/>
          <w:lang w:val="vi-VN"/>
        </w:rPr>
        <w:t xml:space="preserve"> ha; đất ở đô thị 42,88 ha; </w:t>
      </w:r>
      <w:r w:rsidRPr="00B734A1">
        <w:rPr>
          <w:bCs/>
          <w:sz w:val="27"/>
          <w:szCs w:val="27"/>
        </w:rPr>
        <w:t xml:space="preserve">đất an ninh 1,19 ha; </w:t>
      </w:r>
      <w:r w:rsidRPr="00B734A1">
        <w:rPr>
          <w:bCs/>
          <w:sz w:val="27"/>
          <w:szCs w:val="27"/>
          <w:lang w:val="vi-VN"/>
        </w:rPr>
        <w:t xml:space="preserve">đất khu công nghiệp </w:t>
      </w:r>
      <w:r w:rsidRPr="00B734A1">
        <w:rPr>
          <w:bCs/>
          <w:sz w:val="27"/>
          <w:szCs w:val="27"/>
        </w:rPr>
        <w:t>1,04</w:t>
      </w:r>
      <w:r w:rsidRPr="00B734A1">
        <w:rPr>
          <w:bCs/>
          <w:sz w:val="27"/>
          <w:szCs w:val="27"/>
          <w:lang w:val="vi-VN"/>
        </w:rPr>
        <w:t xml:space="preserve"> ha; đất thương mại dịch vụ 51,11 ha (đất thương mại dịch vụ trong khu đô thị mới cao cấp Tu Bông và Cổ Mã); đất công trình giao thông 49,71 ha </w:t>
      </w:r>
      <w:r w:rsidRPr="00B734A1">
        <w:rPr>
          <w:bCs/>
          <w:i/>
          <w:iCs/>
          <w:sz w:val="27"/>
          <w:szCs w:val="27"/>
          <w:lang w:val="vi-VN"/>
        </w:rPr>
        <w:t>(diện tích chiếm vào đất lúa lớn nhất là dự kiến triển khai 2 dự án khu đô thị mới cao cấp Tu Bông và khu đô thị mới cao cấp Cổ Mã),</w:t>
      </w:r>
      <w:r w:rsidRPr="00B734A1">
        <w:rPr>
          <w:bCs/>
          <w:sz w:val="27"/>
          <w:szCs w:val="27"/>
          <w:lang w:val="vi-VN"/>
        </w:rPr>
        <w:t xml:space="preserve"> đất công trình năng lượng 0,51 ha; đất xây dựng cơ sở văn hóa 3,77 ha; đất xây dựng cơ sở y tế 2,8 ha; đất xây dựng cơ sở giáo dục 4,75 ha; đất xây dựng cơ sở thể dục thể thao 3,45 ha; đất khu vui chơi giải trí công cộng 7,97 ha. Ngoài ra, chuyển đổi cơ cấu cây trồng sang đất trồng lúa 2 vụ tại xã Vạn Bình 50,0 ha.</w:t>
      </w:r>
    </w:p>
    <w:p w14:paraId="11AB81DF" w14:textId="77777777" w:rsidR="00CB2EE4" w:rsidRPr="00B734A1" w:rsidRDefault="00CB2EE4" w:rsidP="00CB2EE4">
      <w:pPr>
        <w:spacing w:before="120" w:after="120" w:line="320" w:lineRule="atLeast"/>
        <w:ind w:firstLine="709"/>
        <w:jc w:val="center"/>
        <w:rPr>
          <w:bCs/>
          <w:sz w:val="27"/>
          <w:szCs w:val="27"/>
          <w:lang w:val="vi-VN"/>
        </w:rPr>
      </w:pPr>
      <w:r w:rsidRPr="00B734A1">
        <w:rPr>
          <w:bCs/>
          <w:i/>
          <w:sz w:val="27"/>
          <w:szCs w:val="27"/>
          <w:lang w:val="vi-VN"/>
        </w:rPr>
        <w:t xml:space="preserve">(Chi tiết xem biểu số </w:t>
      </w:r>
      <w:r w:rsidRPr="00B734A1">
        <w:rPr>
          <w:bCs/>
          <w:i/>
          <w:sz w:val="27"/>
          <w:szCs w:val="27"/>
        </w:rPr>
        <w:t>17</w:t>
      </w:r>
      <w:r w:rsidRPr="00B734A1">
        <w:rPr>
          <w:bCs/>
          <w:i/>
          <w:sz w:val="27"/>
          <w:szCs w:val="27"/>
          <w:lang w:val="vi-VN"/>
        </w:rPr>
        <w:t>/CH và biểu số 24/CH)</w:t>
      </w:r>
      <w:r w:rsidRPr="00B734A1">
        <w:rPr>
          <w:bCs/>
          <w:sz w:val="27"/>
          <w:szCs w:val="27"/>
          <w:lang w:val="vi-VN"/>
        </w:rPr>
        <w:t>.</w:t>
      </w:r>
    </w:p>
    <w:p w14:paraId="7BA1EFB8" w14:textId="77777777" w:rsidR="00CB2EE4" w:rsidRPr="00B734A1" w:rsidRDefault="00CB2EE4" w:rsidP="00CB2EE4">
      <w:pPr>
        <w:spacing w:before="120" w:after="120" w:line="320" w:lineRule="atLeast"/>
        <w:ind w:firstLine="709"/>
        <w:jc w:val="both"/>
        <w:rPr>
          <w:b/>
          <w:bCs/>
          <w:i/>
          <w:sz w:val="27"/>
          <w:szCs w:val="27"/>
          <w:lang w:val="vi-VN"/>
        </w:rPr>
      </w:pPr>
      <w:r w:rsidRPr="00B734A1">
        <w:rPr>
          <w:b/>
          <w:bCs/>
          <w:i/>
          <w:sz w:val="27"/>
          <w:szCs w:val="27"/>
          <w:lang w:val="vi-VN"/>
        </w:rPr>
        <w:t>b. Đất trồng cây hàng năm khác</w:t>
      </w:r>
    </w:p>
    <w:p w14:paraId="0E767064"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t>- Diện tích hiện trạng năm 2024: 1.726,65 ha.</w:t>
      </w:r>
    </w:p>
    <w:p w14:paraId="70C25A42" w14:textId="77777777" w:rsidR="00CB2EE4" w:rsidRPr="00B734A1" w:rsidRDefault="00CB2EE4" w:rsidP="00CB2EE4">
      <w:pPr>
        <w:ind w:firstLine="709"/>
        <w:jc w:val="both"/>
        <w:rPr>
          <w:rFonts w:ascii="Arial Narrow" w:hAnsi="Arial Narrow" w:cs="Arial"/>
          <w:sz w:val="20"/>
          <w:szCs w:val="20"/>
        </w:rPr>
      </w:pPr>
      <w:r w:rsidRPr="00B734A1">
        <w:rPr>
          <w:bCs/>
          <w:sz w:val="27"/>
          <w:szCs w:val="27"/>
          <w:lang w:val="vi-VN"/>
        </w:rPr>
        <w:t>- Diện tích kế hoạch năm 2025:</w:t>
      </w:r>
      <w:r w:rsidRPr="00B734A1">
        <w:rPr>
          <w:rFonts w:ascii="Arial Narrow" w:hAnsi="Arial Narrow" w:cs="Arial"/>
          <w:sz w:val="20"/>
          <w:szCs w:val="20"/>
        </w:rPr>
        <w:t xml:space="preserve"> </w:t>
      </w:r>
      <w:r w:rsidRPr="00B734A1">
        <w:rPr>
          <w:bCs/>
          <w:sz w:val="27"/>
          <w:szCs w:val="27"/>
          <w:lang w:val="vi-VN"/>
        </w:rPr>
        <w:t>1.475,87</w:t>
      </w:r>
      <w:r w:rsidRPr="00B734A1">
        <w:rPr>
          <w:rFonts w:ascii="Arial Narrow" w:hAnsi="Arial Narrow" w:cs="Arial"/>
          <w:sz w:val="20"/>
          <w:szCs w:val="20"/>
        </w:rPr>
        <w:t xml:space="preserve"> </w:t>
      </w:r>
      <w:r w:rsidRPr="00B734A1">
        <w:rPr>
          <w:bCs/>
          <w:sz w:val="27"/>
          <w:szCs w:val="27"/>
          <w:lang w:val="vi-VN"/>
        </w:rPr>
        <w:t xml:space="preserve"> ha, giảm </w:t>
      </w:r>
      <w:r w:rsidRPr="00B734A1">
        <w:rPr>
          <w:bCs/>
          <w:sz w:val="27"/>
          <w:szCs w:val="27"/>
        </w:rPr>
        <w:t>250,78</w:t>
      </w:r>
      <w:r w:rsidRPr="00B734A1">
        <w:rPr>
          <w:bCs/>
          <w:sz w:val="27"/>
          <w:szCs w:val="27"/>
          <w:lang w:val="vi-VN"/>
        </w:rPr>
        <w:t xml:space="preserve"> ha so với năm 2024. </w:t>
      </w:r>
    </w:p>
    <w:p w14:paraId="6B0D7D13"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rPr>
        <w:t>-</w:t>
      </w:r>
      <w:r w:rsidRPr="00B734A1">
        <w:rPr>
          <w:bCs/>
          <w:sz w:val="27"/>
          <w:szCs w:val="27"/>
          <w:lang w:val="vi-VN"/>
        </w:rPr>
        <w:t xml:space="preserve"> Trong năm kế hoạch 2025 không bố trí mở rộng diện tích đất trồng cây hàng năm trên địa bàn huyện.</w:t>
      </w:r>
    </w:p>
    <w:p w14:paraId="7F843FB4" w14:textId="77777777" w:rsidR="00CB2EE4" w:rsidRPr="00B734A1" w:rsidRDefault="00CB2EE4" w:rsidP="00CB2EE4">
      <w:pPr>
        <w:spacing w:before="120" w:after="120" w:line="320" w:lineRule="atLeast"/>
        <w:ind w:firstLine="709"/>
        <w:jc w:val="both"/>
        <w:rPr>
          <w:rFonts w:ascii="Arial Narrow" w:hAnsi="Arial Narrow" w:cs="Arial"/>
          <w:i/>
          <w:iCs/>
          <w:sz w:val="20"/>
          <w:szCs w:val="20"/>
        </w:rPr>
      </w:pPr>
      <w:r w:rsidRPr="00B734A1">
        <w:rPr>
          <w:bCs/>
          <w:sz w:val="27"/>
          <w:szCs w:val="27"/>
          <w:lang w:val="vi-VN"/>
        </w:rPr>
        <w:t>- Diện tích đất không thay đổi mục đích sử dụng so với hiện trạng:</w:t>
      </w:r>
      <w:r w:rsidRPr="00B734A1">
        <w:rPr>
          <w:rFonts w:ascii="Arial Narrow" w:hAnsi="Arial Narrow" w:cs="Arial"/>
          <w:b/>
          <w:bCs/>
          <w:i/>
          <w:iCs/>
          <w:sz w:val="20"/>
          <w:szCs w:val="20"/>
        </w:rPr>
        <w:t xml:space="preserve"> </w:t>
      </w:r>
      <w:r w:rsidRPr="00B734A1">
        <w:rPr>
          <w:bCs/>
          <w:sz w:val="27"/>
          <w:szCs w:val="27"/>
          <w:lang w:val="vi-VN"/>
        </w:rPr>
        <w:t>1.46</w:t>
      </w:r>
      <w:r w:rsidRPr="00B734A1">
        <w:rPr>
          <w:bCs/>
          <w:sz w:val="27"/>
          <w:szCs w:val="27"/>
        </w:rPr>
        <w:t>3,49</w:t>
      </w:r>
      <w:r w:rsidRPr="00B734A1">
        <w:rPr>
          <w:rFonts w:ascii="Arial Narrow" w:hAnsi="Arial Narrow" w:cs="Arial"/>
          <w:b/>
          <w:bCs/>
          <w:i/>
          <w:iCs/>
          <w:sz w:val="20"/>
          <w:szCs w:val="20"/>
        </w:rPr>
        <w:t xml:space="preserve"> </w:t>
      </w:r>
      <w:r w:rsidRPr="00B734A1">
        <w:rPr>
          <w:bCs/>
          <w:sz w:val="27"/>
          <w:szCs w:val="27"/>
          <w:lang w:val="vi-VN"/>
        </w:rPr>
        <w:t xml:space="preserve"> ha; giảm </w:t>
      </w:r>
      <w:r w:rsidRPr="00B734A1">
        <w:rPr>
          <w:rFonts w:ascii="Arial Narrow" w:hAnsi="Arial Narrow" w:cs="Arial"/>
          <w:i/>
          <w:iCs/>
          <w:sz w:val="20"/>
          <w:szCs w:val="20"/>
        </w:rPr>
        <w:t xml:space="preserve"> </w:t>
      </w:r>
      <w:r w:rsidRPr="00B734A1">
        <w:rPr>
          <w:bCs/>
          <w:sz w:val="27"/>
          <w:szCs w:val="27"/>
          <w:lang w:val="vi-VN"/>
        </w:rPr>
        <w:t>26</w:t>
      </w:r>
      <w:r w:rsidRPr="00B734A1">
        <w:rPr>
          <w:bCs/>
          <w:sz w:val="27"/>
          <w:szCs w:val="27"/>
        </w:rPr>
        <w:t>3,16</w:t>
      </w:r>
      <w:r w:rsidRPr="00B734A1">
        <w:rPr>
          <w:rFonts w:ascii="Arial Narrow" w:hAnsi="Arial Narrow" w:cs="Arial"/>
          <w:i/>
          <w:iCs/>
          <w:sz w:val="20"/>
          <w:szCs w:val="20"/>
        </w:rPr>
        <w:t xml:space="preserve"> </w:t>
      </w:r>
      <w:r w:rsidRPr="00B734A1">
        <w:rPr>
          <w:bCs/>
          <w:sz w:val="27"/>
          <w:szCs w:val="27"/>
          <w:lang w:val="vi-VN"/>
        </w:rPr>
        <w:t xml:space="preserve"> ha do chuyển sang đất phi nông nghiệp (</w:t>
      </w:r>
      <w:r w:rsidRPr="00B734A1">
        <w:rPr>
          <w:bCs/>
          <w:i/>
          <w:sz w:val="27"/>
          <w:szCs w:val="27"/>
          <w:lang w:val="vi-VN"/>
        </w:rPr>
        <w:t xml:space="preserve">đất ở nông thôn </w:t>
      </w:r>
      <w:r w:rsidRPr="00B734A1">
        <w:rPr>
          <w:bCs/>
          <w:i/>
          <w:sz w:val="27"/>
          <w:szCs w:val="27"/>
        </w:rPr>
        <w:t>23,44</w:t>
      </w:r>
      <w:r w:rsidRPr="00B734A1">
        <w:rPr>
          <w:bCs/>
          <w:i/>
          <w:sz w:val="27"/>
          <w:szCs w:val="27"/>
          <w:lang w:val="vi-VN"/>
        </w:rPr>
        <w:t xml:space="preserve"> ha; </w:t>
      </w:r>
      <w:r w:rsidRPr="00B734A1">
        <w:rPr>
          <w:bCs/>
          <w:i/>
          <w:sz w:val="27"/>
          <w:szCs w:val="27"/>
          <w:lang w:val="vi-VN"/>
        </w:rPr>
        <w:lastRenderedPageBreak/>
        <w:t>đất ở đô thị 34,</w:t>
      </w:r>
      <w:r w:rsidRPr="00B734A1">
        <w:rPr>
          <w:bCs/>
          <w:i/>
          <w:sz w:val="27"/>
          <w:szCs w:val="27"/>
        </w:rPr>
        <w:t>33</w:t>
      </w:r>
      <w:r w:rsidRPr="00B734A1">
        <w:rPr>
          <w:bCs/>
          <w:i/>
          <w:sz w:val="27"/>
          <w:szCs w:val="27"/>
          <w:lang w:val="vi-VN"/>
        </w:rPr>
        <w:t xml:space="preserve"> ha; đất an ninh  1,</w:t>
      </w:r>
      <w:r w:rsidRPr="00B734A1">
        <w:rPr>
          <w:bCs/>
          <w:i/>
          <w:sz w:val="27"/>
          <w:szCs w:val="27"/>
        </w:rPr>
        <w:t>12</w:t>
      </w:r>
      <w:r w:rsidRPr="00B734A1">
        <w:rPr>
          <w:bCs/>
          <w:i/>
          <w:sz w:val="27"/>
          <w:szCs w:val="27"/>
          <w:lang w:val="vi-VN"/>
        </w:rPr>
        <w:t xml:space="preserve"> ha (Trụ sở làm việc cảnh sát PCCC&amp;CNCH (PC07)) ; đất khu công nghiệp 2</w:t>
      </w:r>
      <w:r w:rsidRPr="00B734A1">
        <w:rPr>
          <w:bCs/>
          <w:i/>
          <w:sz w:val="27"/>
          <w:szCs w:val="27"/>
        </w:rPr>
        <w:t>8,15</w:t>
      </w:r>
      <w:r w:rsidRPr="00B734A1">
        <w:rPr>
          <w:bCs/>
          <w:i/>
          <w:sz w:val="27"/>
          <w:szCs w:val="27"/>
          <w:lang w:val="vi-VN"/>
        </w:rPr>
        <w:t xml:space="preserve"> ha (Khu công nghiệp Dốc Đá Trắng; đất thương mại dịch vụ </w:t>
      </w:r>
      <w:r w:rsidRPr="00B734A1">
        <w:rPr>
          <w:bCs/>
          <w:i/>
          <w:sz w:val="27"/>
          <w:szCs w:val="27"/>
        </w:rPr>
        <w:t>75,52</w:t>
      </w:r>
      <w:r w:rsidRPr="00B734A1">
        <w:rPr>
          <w:bCs/>
          <w:i/>
          <w:sz w:val="27"/>
          <w:szCs w:val="27"/>
          <w:lang w:val="vi-VN"/>
        </w:rPr>
        <w:t xml:space="preserve"> ha; đất cơ sở sản xuất kinh doanh 0,14 ha</w:t>
      </w:r>
      <w:r w:rsidRPr="00B734A1">
        <w:rPr>
          <w:bCs/>
          <w:i/>
          <w:sz w:val="27"/>
          <w:szCs w:val="27"/>
        </w:rPr>
        <w:t xml:space="preserve">. </w:t>
      </w:r>
      <w:r w:rsidRPr="00B734A1">
        <w:rPr>
          <w:bCs/>
          <w:sz w:val="27"/>
          <w:szCs w:val="27"/>
          <w:lang w:val="vi-VN"/>
        </w:rPr>
        <w:t>Diện tích giảm nhiều cho sử dụng cho phát triển khu đô thị cao cấp Cổ Mã, Tu Bông và Đầm Môn.</w:t>
      </w:r>
    </w:p>
    <w:p w14:paraId="0F8CDBB2" w14:textId="77777777" w:rsidR="00CB2EE4" w:rsidRPr="00B734A1" w:rsidRDefault="00CB2EE4" w:rsidP="00CB2EE4">
      <w:pPr>
        <w:spacing w:before="120" w:after="120" w:line="320" w:lineRule="atLeast"/>
        <w:ind w:firstLine="709"/>
        <w:jc w:val="center"/>
        <w:rPr>
          <w:bCs/>
          <w:sz w:val="27"/>
          <w:szCs w:val="27"/>
          <w:lang w:val="vi-VN"/>
        </w:rPr>
      </w:pPr>
      <w:r w:rsidRPr="00B734A1">
        <w:rPr>
          <w:bCs/>
          <w:i/>
          <w:sz w:val="27"/>
          <w:szCs w:val="27"/>
          <w:lang w:val="vi-VN"/>
        </w:rPr>
        <w:t xml:space="preserve">(Chi tiết xem biểu số </w:t>
      </w:r>
      <w:r w:rsidRPr="00B734A1">
        <w:rPr>
          <w:bCs/>
          <w:i/>
          <w:sz w:val="27"/>
          <w:szCs w:val="27"/>
        </w:rPr>
        <w:t>17</w:t>
      </w:r>
      <w:r w:rsidRPr="00B734A1">
        <w:rPr>
          <w:bCs/>
          <w:i/>
          <w:sz w:val="27"/>
          <w:szCs w:val="27"/>
          <w:lang w:val="vi-VN"/>
        </w:rPr>
        <w:t>/CH và biểu số 24/CH)</w:t>
      </w:r>
      <w:r w:rsidRPr="00B734A1">
        <w:rPr>
          <w:bCs/>
          <w:sz w:val="27"/>
          <w:szCs w:val="27"/>
          <w:lang w:val="vi-VN"/>
        </w:rPr>
        <w:t>.</w:t>
      </w:r>
    </w:p>
    <w:p w14:paraId="29D50685" w14:textId="77777777" w:rsidR="00CB2EE4" w:rsidRPr="00B734A1" w:rsidRDefault="00CB2EE4" w:rsidP="00CB2EE4">
      <w:pPr>
        <w:spacing w:before="120" w:after="120" w:line="320" w:lineRule="atLeast"/>
        <w:ind w:firstLine="709"/>
        <w:jc w:val="both"/>
        <w:rPr>
          <w:bCs/>
          <w:sz w:val="27"/>
          <w:szCs w:val="27"/>
          <w:lang w:val="vi-VN"/>
        </w:rPr>
      </w:pPr>
      <w:r w:rsidRPr="00B734A1">
        <w:rPr>
          <w:b/>
          <w:bCs/>
          <w:i/>
          <w:sz w:val="27"/>
          <w:szCs w:val="27"/>
          <w:lang w:val="vi-VN"/>
        </w:rPr>
        <w:t>c. Đất trồng cây lâu năm</w:t>
      </w:r>
    </w:p>
    <w:p w14:paraId="6C67E166"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t>- Diện tích hiện trạng năm 2024: 1.981,36 ha.</w:t>
      </w:r>
    </w:p>
    <w:p w14:paraId="683EF206" w14:textId="77777777" w:rsidR="00CB2EE4" w:rsidRPr="00B734A1" w:rsidRDefault="00CB2EE4" w:rsidP="00CB2EE4">
      <w:pPr>
        <w:ind w:firstLine="709"/>
        <w:jc w:val="both"/>
        <w:rPr>
          <w:rFonts w:ascii="Arial Narrow" w:hAnsi="Arial Narrow" w:cs="Arial"/>
          <w:sz w:val="20"/>
          <w:szCs w:val="20"/>
        </w:rPr>
      </w:pPr>
      <w:r w:rsidRPr="00B734A1">
        <w:rPr>
          <w:bCs/>
          <w:sz w:val="27"/>
          <w:szCs w:val="27"/>
          <w:lang w:val="vi-VN"/>
        </w:rPr>
        <w:t>- Diện tích kế hoạch năm 2025:</w:t>
      </w:r>
      <w:r w:rsidRPr="00B734A1">
        <w:rPr>
          <w:rFonts w:ascii="Arial Narrow" w:hAnsi="Arial Narrow" w:cs="Arial"/>
          <w:sz w:val="20"/>
          <w:szCs w:val="20"/>
        </w:rPr>
        <w:t xml:space="preserve"> </w:t>
      </w:r>
      <w:r w:rsidRPr="00B734A1">
        <w:rPr>
          <w:bCs/>
          <w:sz w:val="27"/>
          <w:szCs w:val="27"/>
          <w:lang w:val="vi-VN"/>
        </w:rPr>
        <w:t>1.779</w:t>
      </w:r>
      <w:r w:rsidRPr="00B734A1">
        <w:rPr>
          <w:bCs/>
          <w:sz w:val="27"/>
          <w:szCs w:val="27"/>
        </w:rPr>
        <w:t>,</w:t>
      </w:r>
      <w:r w:rsidRPr="00B734A1">
        <w:rPr>
          <w:bCs/>
          <w:sz w:val="27"/>
          <w:szCs w:val="27"/>
          <w:lang w:val="vi-VN"/>
        </w:rPr>
        <w:t>40</w:t>
      </w:r>
      <w:r w:rsidRPr="00B734A1">
        <w:rPr>
          <w:rFonts w:ascii="Arial Narrow" w:hAnsi="Arial Narrow" w:cs="Arial"/>
          <w:sz w:val="20"/>
          <w:szCs w:val="20"/>
        </w:rPr>
        <w:t xml:space="preserve">  </w:t>
      </w:r>
      <w:r w:rsidRPr="00B734A1">
        <w:rPr>
          <w:bCs/>
          <w:sz w:val="27"/>
          <w:szCs w:val="27"/>
          <w:lang w:val="vi-VN"/>
        </w:rPr>
        <w:t xml:space="preserve"> ha, giảm </w:t>
      </w:r>
      <w:r w:rsidRPr="00B734A1">
        <w:rPr>
          <w:bCs/>
          <w:sz w:val="27"/>
          <w:szCs w:val="27"/>
        </w:rPr>
        <w:t>201,96</w:t>
      </w:r>
      <w:r w:rsidRPr="00B734A1">
        <w:rPr>
          <w:bCs/>
          <w:sz w:val="27"/>
          <w:szCs w:val="27"/>
          <w:lang w:val="vi-VN"/>
        </w:rPr>
        <w:t xml:space="preserve"> ha so với năm 2024; trong đó:</w:t>
      </w:r>
    </w:p>
    <w:p w14:paraId="51D7C6A4" w14:textId="77777777" w:rsidR="00CB2EE4" w:rsidRPr="00B734A1" w:rsidRDefault="00CB2EE4" w:rsidP="00CB2EE4">
      <w:pPr>
        <w:spacing w:after="120"/>
        <w:ind w:firstLine="709"/>
        <w:jc w:val="both"/>
        <w:rPr>
          <w:rFonts w:ascii="Arial Narrow" w:hAnsi="Arial Narrow" w:cs="Arial"/>
          <w:b/>
          <w:bCs/>
          <w:sz w:val="20"/>
          <w:szCs w:val="20"/>
        </w:rPr>
      </w:pPr>
      <w:r w:rsidRPr="00B734A1">
        <w:rPr>
          <w:bCs/>
          <w:sz w:val="27"/>
          <w:szCs w:val="27"/>
          <w:lang w:val="vi-VN"/>
        </w:rPr>
        <w:t>- Diện tích đất không thay đổi mục đích sử dụng so với hiện trạng:</w:t>
      </w:r>
      <w:r w:rsidRPr="00B734A1">
        <w:rPr>
          <w:bCs/>
          <w:sz w:val="27"/>
          <w:szCs w:val="27"/>
        </w:rPr>
        <w:t xml:space="preserve"> </w:t>
      </w:r>
      <w:r w:rsidRPr="00B734A1">
        <w:rPr>
          <w:bCs/>
          <w:sz w:val="27"/>
          <w:szCs w:val="27"/>
          <w:lang w:val="vi-VN"/>
        </w:rPr>
        <w:t>1.747</w:t>
      </w:r>
      <w:r w:rsidRPr="00B734A1">
        <w:rPr>
          <w:bCs/>
          <w:sz w:val="27"/>
          <w:szCs w:val="27"/>
        </w:rPr>
        <w:t>,</w:t>
      </w:r>
      <w:r w:rsidRPr="00B734A1">
        <w:rPr>
          <w:bCs/>
          <w:sz w:val="27"/>
          <w:szCs w:val="27"/>
          <w:lang w:val="vi-VN"/>
        </w:rPr>
        <w:t>42</w:t>
      </w:r>
      <w:r w:rsidRPr="00B734A1">
        <w:rPr>
          <w:rFonts w:ascii="Arial Narrow" w:hAnsi="Arial Narrow" w:cs="Arial"/>
          <w:b/>
          <w:bCs/>
          <w:sz w:val="20"/>
          <w:szCs w:val="20"/>
        </w:rPr>
        <w:t xml:space="preserve"> </w:t>
      </w:r>
      <w:r w:rsidRPr="00B734A1">
        <w:rPr>
          <w:bCs/>
          <w:sz w:val="27"/>
          <w:szCs w:val="27"/>
          <w:lang w:val="vi-VN"/>
        </w:rPr>
        <w:t xml:space="preserve">  ha, giảm 2</w:t>
      </w:r>
      <w:r w:rsidRPr="00B734A1">
        <w:rPr>
          <w:bCs/>
          <w:sz w:val="27"/>
          <w:szCs w:val="27"/>
        </w:rPr>
        <w:t>33,94</w:t>
      </w:r>
      <w:r w:rsidRPr="00B734A1">
        <w:rPr>
          <w:bCs/>
          <w:sz w:val="27"/>
          <w:szCs w:val="27"/>
          <w:lang w:val="vi-VN"/>
        </w:rPr>
        <w:t xml:space="preserve"> ha do chuyển sang đất đất phi nông nghiệp, gồm: </w:t>
      </w:r>
      <w:r w:rsidRPr="00B734A1">
        <w:rPr>
          <w:bCs/>
          <w:i/>
          <w:iCs/>
          <w:sz w:val="27"/>
          <w:szCs w:val="27"/>
          <w:lang w:val="vi-VN"/>
        </w:rPr>
        <w:t xml:space="preserve">đất ở nông thôn </w:t>
      </w:r>
      <w:r w:rsidRPr="00B734A1">
        <w:rPr>
          <w:bCs/>
          <w:i/>
          <w:iCs/>
          <w:sz w:val="27"/>
          <w:szCs w:val="27"/>
        </w:rPr>
        <w:t>13,63</w:t>
      </w:r>
      <w:r w:rsidRPr="00B734A1">
        <w:rPr>
          <w:bCs/>
          <w:i/>
          <w:iCs/>
          <w:sz w:val="27"/>
          <w:szCs w:val="27"/>
          <w:lang w:val="vi-VN"/>
        </w:rPr>
        <w:t xml:space="preserve"> ha; đất ở đô thị 33,82 ha; </w:t>
      </w:r>
      <w:r w:rsidRPr="00B734A1">
        <w:rPr>
          <w:bCs/>
          <w:i/>
          <w:sz w:val="27"/>
          <w:szCs w:val="27"/>
          <w:lang w:val="vi-VN"/>
        </w:rPr>
        <w:t>đất xây dựng cơ sở văn hóa 0,05 ha; đất cơ sở y tế 4,31 ha; đất xây dựng cơ sở giáo dục 1,89 ha</w:t>
      </w:r>
      <w:r w:rsidRPr="00B734A1">
        <w:rPr>
          <w:bCs/>
          <w:sz w:val="27"/>
          <w:szCs w:val="27"/>
          <w:lang w:val="vi-VN"/>
        </w:rPr>
        <w:t xml:space="preserve">; </w:t>
      </w:r>
      <w:r w:rsidRPr="00B734A1">
        <w:rPr>
          <w:bCs/>
          <w:i/>
          <w:iCs/>
          <w:sz w:val="27"/>
          <w:szCs w:val="27"/>
          <w:lang w:val="vi-VN"/>
        </w:rPr>
        <w:t xml:space="preserve">đất thể thao 3,3 ha; </w:t>
      </w:r>
      <w:r w:rsidRPr="00B734A1">
        <w:rPr>
          <w:bCs/>
          <w:i/>
          <w:sz w:val="27"/>
          <w:szCs w:val="27"/>
          <w:lang w:val="vi-VN"/>
        </w:rPr>
        <w:t xml:space="preserve">đất khu công nghiệp </w:t>
      </w:r>
      <w:r w:rsidRPr="00B734A1">
        <w:rPr>
          <w:bCs/>
          <w:i/>
          <w:sz w:val="27"/>
          <w:szCs w:val="27"/>
        </w:rPr>
        <w:t>43,75</w:t>
      </w:r>
      <w:r w:rsidRPr="00B734A1">
        <w:rPr>
          <w:bCs/>
          <w:i/>
          <w:sz w:val="27"/>
          <w:szCs w:val="27"/>
          <w:lang w:val="vi-VN"/>
        </w:rPr>
        <w:t xml:space="preserve"> ha; đất thương mại dịch vụ </w:t>
      </w:r>
      <w:r w:rsidRPr="00B734A1">
        <w:rPr>
          <w:bCs/>
          <w:i/>
          <w:sz w:val="27"/>
          <w:szCs w:val="27"/>
        </w:rPr>
        <w:t>57,51</w:t>
      </w:r>
      <w:r w:rsidRPr="00B734A1">
        <w:rPr>
          <w:bCs/>
          <w:i/>
          <w:sz w:val="27"/>
          <w:szCs w:val="27"/>
          <w:lang w:val="vi-VN"/>
        </w:rPr>
        <w:t xml:space="preserve"> ha; đất công trình giao thông 6</w:t>
      </w:r>
      <w:r w:rsidRPr="00B734A1">
        <w:rPr>
          <w:bCs/>
          <w:i/>
          <w:sz w:val="27"/>
          <w:szCs w:val="27"/>
        </w:rPr>
        <w:t>4,75</w:t>
      </w:r>
      <w:r w:rsidRPr="00B734A1">
        <w:rPr>
          <w:bCs/>
          <w:i/>
          <w:sz w:val="27"/>
          <w:szCs w:val="27"/>
          <w:lang w:val="vi-VN"/>
        </w:rPr>
        <w:t xml:space="preserve"> ha; đất xây dựng công trình thủy lợi 0,14 ha; đất xây dựng công trình cấp thoát nước 0,06 ha; đất xây dựng công trình phòng chống thiên tai 0,15 ha; đất công trình năng lượng 0,68 ha; </w:t>
      </w:r>
      <w:r w:rsidRPr="00B734A1">
        <w:rPr>
          <w:bCs/>
          <w:i/>
          <w:iCs/>
          <w:sz w:val="27"/>
          <w:szCs w:val="27"/>
          <w:lang w:val="vi-VN"/>
        </w:rPr>
        <w:t xml:space="preserve">đất khu vui chơi giải trí công cộng </w:t>
      </w:r>
      <w:r w:rsidRPr="00B734A1">
        <w:rPr>
          <w:bCs/>
          <w:i/>
          <w:iCs/>
          <w:sz w:val="27"/>
          <w:szCs w:val="27"/>
        </w:rPr>
        <w:t>8</w:t>
      </w:r>
      <w:r w:rsidRPr="00B734A1">
        <w:rPr>
          <w:bCs/>
          <w:i/>
          <w:iCs/>
          <w:sz w:val="27"/>
          <w:szCs w:val="27"/>
          <w:lang w:val="vi-VN"/>
        </w:rPr>
        <w:t>,4</w:t>
      </w:r>
      <w:r w:rsidRPr="00B734A1">
        <w:rPr>
          <w:bCs/>
          <w:i/>
          <w:iCs/>
          <w:sz w:val="27"/>
          <w:szCs w:val="27"/>
        </w:rPr>
        <w:t>0</w:t>
      </w:r>
      <w:r w:rsidRPr="00B734A1">
        <w:rPr>
          <w:bCs/>
          <w:i/>
          <w:iCs/>
          <w:sz w:val="27"/>
          <w:szCs w:val="27"/>
          <w:lang w:val="vi-VN"/>
        </w:rPr>
        <w:t xml:space="preserve"> ha;….</w:t>
      </w:r>
    </w:p>
    <w:p w14:paraId="5DEC6216" w14:textId="77777777" w:rsidR="00CB2EE4" w:rsidRPr="00B734A1" w:rsidRDefault="00CB2EE4" w:rsidP="00CB2EE4">
      <w:pPr>
        <w:spacing w:before="120" w:after="120" w:line="320" w:lineRule="atLeast"/>
        <w:ind w:firstLine="709"/>
        <w:jc w:val="center"/>
        <w:rPr>
          <w:bCs/>
          <w:i/>
          <w:sz w:val="27"/>
          <w:szCs w:val="27"/>
        </w:rPr>
      </w:pPr>
      <w:r w:rsidRPr="00B734A1">
        <w:rPr>
          <w:bCs/>
          <w:i/>
          <w:sz w:val="27"/>
          <w:szCs w:val="27"/>
          <w:lang w:val="vi-VN"/>
        </w:rPr>
        <w:t xml:space="preserve">(Chi tiết xem biểu số </w:t>
      </w:r>
      <w:r w:rsidRPr="00B734A1">
        <w:rPr>
          <w:bCs/>
          <w:i/>
          <w:sz w:val="27"/>
          <w:szCs w:val="27"/>
        </w:rPr>
        <w:t>17</w:t>
      </w:r>
      <w:r w:rsidRPr="00B734A1">
        <w:rPr>
          <w:bCs/>
          <w:i/>
          <w:sz w:val="27"/>
          <w:szCs w:val="27"/>
          <w:lang w:val="vi-VN"/>
        </w:rPr>
        <w:t>/CH và biểu số 24/CH)</w:t>
      </w:r>
    </w:p>
    <w:p w14:paraId="507BBE08" w14:textId="77777777" w:rsidR="00CB2EE4" w:rsidRPr="00B734A1" w:rsidRDefault="00CB2EE4" w:rsidP="00CB2EE4">
      <w:pPr>
        <w:spacing w:before="120" w:after="120" w:line="320" w:lineRule="atLeast"/>
        <w:ind w:firstLine="709"/>
        <w:jc w:val="both"/>
        <w:rPr>
          <w:bCs/>
          <w:sz w:val="27"/>
          <w:szCs w:val="27"/>
          <w:lang w:val="vi-VN"/>
        </w:rPr>
      </w:pPr>
      <w:r w:rsidRPr="00B734A1">
        <w:rPr>
          <w:b/>
          <w:bCs/>
          <w:i/>
          <w:sz w:val="27"/>
          <w:szCs w:val="27"/>
          <w:lang w:val="vi-VN"/>
        </w:rPr>
        <w:t>d. Đất rừng phòng hộ</w:t>
      </w:r>
    </w:p>
    <w:p w14:paraId="36362328"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t>- Diện tích hiện trạng năm 2024: 14.657,80 ha.</w:t>
      </w:r>
    </w:p>
    <w:p w14:paraId="55EF7EBC" w14:textId="77777777" w:rsidR="00CB2EE4" w:rsidRPr="00B734A1" w:rsidRDefault="00CB2EE4" w:rsidP="00CB2EE4">
      <w:pPr>
        <w:spacing w:before="120" w:after="120" w:line="320" w:lineRule="atLeast"/>
        <w:ind w:firstLine="709"/>
        <w:jc w:val="both"/>
        <w:rPr>
          <w:bCs/>
          <w:iCs/>
          <w:sz w:val="27"/>
          <w:szCs w:val="27"/>
          <w:lang w:val="vi-VN"/>
        </w:rPr>
      </w:pPr>
      <w:r w:rsidRPr="00B734A1">
        <w:rPr>
          <w:bCs/>
          <w:sz w:val="27"/>
          <w:szCs w:val="27"/>
          <w:lang w:val="vi-VN"/>
        </w:rPr>
        <w:t xml:space="preserve">- Diện tích đất không thay đổi mục đích sử dụng so với hiện trạng: </w:t>
      </w:r>
      <w:bookmarkStart w:id="403" w:name="_Hlk159686801"/>
      <w:r w:rsidRPr="00B734A1">
        <w:rPr>
          <w:bCs/>
          <w:sz w:val="27"/>
          <w:szCs w:val="27"/>
          <w:lang w:val="vi-VN"/>
        </w:rPr>
        <w:t xml:space="preserve">14.657,55  </w:t>
      </w:r>
      <w:bookmarkEnd w:id="403"/>
      <w:r w:rsidRPr="00B734A1">
        <w:rPr>
          <w:bCs/>
          <w:iCs/>
          <w:sz w:val="27"/>
          <w:szCs w:val="27"/>
          <w:lang w:val="vi-VN"/>
        </w:rPr>
        <w:t xml:space="preserve">ha giảm 0,25 ha so với hiện trạng. </w:t>
      </w:r>
    </w:p>
    <w:p w14:paraId="5FDDDDE4"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t>- Diện tích kế hoạch năm 2025: 14.657,55 ha, giảm 0,25 ha so với hiện trạng năm 2024 do chuyển sang đất công trình giao thông 0,1 ha, đất công trình năng lượng 0,14 ha (đường dây 500kv Vân Phong – Bình Định) và đất ở đô thị 0,01 ha.</w:t>
      </w:r>
    </w:p>
    <w:p w14:paraId="5D966DBC"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t xml:space="preserve">Đất rừng phòng hộ phân bố tập trung chủ yếu ở các xã: Vạn Phú, Vạn Bình, Vạn Lương, Vạn Long… </w:t>
      </w:r>
      <w:r w:rsidRPr="00B734A1">
        <w:rPr>
          <w:bCs/>
          <w:i/>
          <w:sz w:val="27"/>
          <w:szCs w:val="27"/>
          <w:lang w:val="vi-VN"/>
        </w:rPr>
        <w:t xml:space="preserve">(Chi tiết xem biểu số </w:t>
      </w:r>
      <w:r w:rsidRPr="00B734A1">
        <w:rPr>
          <w:bCs/>
          <w:i/>
          <w:sz w:val="27"/>
          <w:szCs w:val="27"/>
        </w:rPr>
        <w:t>17</w:t>
      </w:r>
      <w:r w:rsidRPr="00B734A1">
        <w:rPr>
          <w:bCs/>
          <w:i/>
          <w:sz w:val="27"/>
          <w:szCs w:val="27"/>
          <w:lang w:val="vi-VN"/>
        </w:rPr>
        <w:t>/CH).</w:t>
      </w:r>
    </w:p>
    <w:p w14:paraId="6EFCB370" w14:textId="77777777" w:rsidR="00CB2EE4" w:rsidRPr="00B734A1" w:rsidRDefault="00CB2EE4" w:rsidP="00CB2EE4">
      <w:pPr>
        <w:spacing w:before="120" w:after="120" w:line="320" w:lineRule="atLeast"/>
        <w:ind w:firstLine="709"/>
        <w:jc w:val="both"/>
        <w:rPr>
          <w:bCs/>
          <w:sz w:val="27"/>
          <w:szCs w:val="27"/>
          <w:lang w:val="vi-VN"/>
        </w:rPr>
      </w:pPr>
      <w:r w:rsidRPr="00B734A1">
        <w:rPr>
          <w:b/>
          <w:bCs/>
          <w:i/>
          <w:sz w:val="27"/>
          <w:szCs w:val="27"/>
          <w:lang w:val="vi-VN"/>
        </w:rPr>
        <w:t>e. Đất rừng sản xuất</w:t>
      </w:r>
    </w:p>
    <w:p w14:paraId="6F7CD056"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t>- Diện tích hiện trạng năm 2024: 21.702,95 ha.</w:t>
      </w:r>
    </w:p>
    <w:p w14:paraId="22516ECD" w14:textId="77777777" w:rsidR="00CB2EE4" w:rsidRPr="00B734A1" w:rsidRDefault="00CB2EE4" w:rsidP="00CB2EE4">
      <w:pPr>
        <w:ind w:firstLine="709"/>
        <w:jc w:val="both"/>
        <w:rPr>
          <w:rFonts w:ascii="Arial Narrow" w:hAnsi="Arial Narrow" w:cs="Arial"/>
          <w:sz w:val="20"/>
          <w:szCs w:val="20"/>
        </w:rPr>
      </w:pPr>
      <w:r w:rsidRPr="00B734A1">
        <w:rPr>
          <w:bCs/>
          <w:sz w:val="27"/>
          <w:szCs w:val="27"/>
          <w:lang w:val="vi-VN"/>
        </w:rPr>
        <w:t>- Diện tích kế hoạch năm 2025:</w:t>
      </w:r>
      <w:r w:rsidRPr="00B734A1">
        <w:rPr>
          <w:rFonts w:ascii="Arial Narrow" w:hAnsi="Arial Narrow" w:cs="Arial"/>
          <w:sz w:val="20"/>
          <w:szCs w:val="20"/>
        </w:rPr>
        <w:t xml:space="preserve"> </w:t>
      </w:r>
      <w:r w:rsidRPr="00B734A1">
        <w:rPr>
          <w:bCs/>
          <w:sz w:val="27"/>
          <w:szCs w:val="27"/>
          <w:lang w:val="vi-VN"/>
        </w:rPr>
        <w:t>20.947</w:t>
      </w:r>
      <w:r w:rsidRPr="00B734A1">
        <w:rPr>
          <w:bCs/>
          <w:sz w:val="27"/>
          <w:szCs w:val="27"/>
        </w:rPr>
        <w:t>,</w:t>
      </w:r>
      <w:r w:rsidRPr="00B734A1">
        <w:rPr>
          <w:bCs/>
          <w:sz w:val="27"/>
          <w:szCs w:val="27"/>
          <w:lang w:val="vi-VN"/>
        </w:rPr>
        <w:t xml:space="preserve">72 </w:t>
      </w:r>
      <w:r w:rsidRPr="00B734A1">
        <w:rPr>
          <w:rFonts w:ascii="Arial Narrow" w:hAnsi="Arial Narrow" w:cs="Arial"/>
          <w:sz w:val="20"/>
          <w:szCs w:val="20"/>
        </w:rPr>
        <w:t xml:space="preserve"> </w:t>
      </w:r>
      <w:r w:rsidRPr="00B734A1">
        <w:rPr>
          <w:bCs/>
          <w:sz w:val="27"/>
          <w:szCs w:val="27"/>
          <w:lang w:val="vi-VN"/>
        </w:rPr>
        <w:t xml:space="preserve"> ha, giảm </w:t>
      </w:r>
      <w:r w:rsidRPr="00B734A1">
        <w:rPr>
          <w:bCs/>
          <w:sz w:val="27"/>
          <w:szCs w:val="27"/>
        </w:rPr>
        <w:t>755,23</w:t>
      </w:r>
      <w:r w:rsidRPr="00B734A1">
        <w:rPr>
          <w:bCs/>
          <w:sz w:val="27"/>
          <w:szCs w:val="27"/>
          <w:lang w:val="vi-VN"/>
        </w:rPr>
        <w:t xml:space="preserve"> ha so với năm 2024; trong đó:</w:t>
      </w:r>
    </w:p>
    <w:p w14:paraId="2914762E"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t>- Diện tích đất không thay đổi mục đích sử dụng so với hiện trạng: 20.947</w:t>
      </w:r>
      <w:r w:rsidRPr="00B734A1">
        <w:rPr>
          <w:bCs/>
          <w:sz w:val="27"/>
          <w:szCs w:val="27"/>
        </w:rPr>
        <w:t>,</w:t>
      </w:r>
      <w:r w:rsidRPr="00B734A1">
        <w:rPr>
          <w:bCs/>
          <w:sz w:val="27"/>
          <w:szCs w:val="27"/>
          <w:lang w:val="vi-VN"/>
        </w:rPr>
        <w:t xml:space="preserve">72 ha; giảm </w:t>
      </w:r>
      <w:r w:rsidRPr="00B734A1">
        <w:rPr>
          <w:bCs/>
          <w:sz w:val="27"/>
          <w:szCs w:val="27"/>
        </w:rPr>
        <w:t>755,23</w:t>
      </w:r>
      <w:r w:rsidRPr="00B734A1">
        <w:rPr>
          <w:bCs/>
          <w:sz w:val="27"/>
          <w:szCs w:val="27"/>
          <w:lang w:val="vi-VN"/>
        </w:rPr>
        <w:t xml:space="preserve"> ha do chuyển sang: đất khu công nghiệp </w:t>
      </w:r>
      <w:r w:rsidRPr="00B734A1">
        <w:rPr>
          <w:bCs/>
          <w:sz w:val="27"/>
          <w:szCs w:val="27"/>
        </w:rPr>
        <w:t>149,90</w:t>
      </w:r>
      <w:r w:rsidRPr="00B734A1">
        <w:rPr>
          <w:bCs/>
          <w:sz w:val="27"/>
          <w:szCs w:val="27"/>
          <w:lang w:val="vi-VN"/>
        </w:rPr>
        <w:t xml:space="preserve"> ha </w:t>
      </w:r>
      <w:r w:rsidRPr="00B734A1">
        <w:rPr>
          <w:bCs/>
          <w:i/>
          <w:iCs/>
          <w:sz w:val="27"/>
          <w:szCs w:val="27"/>
          <w:lang w:val="vi-VN"/>
        </w:rPr>
        <w:t>(Khu công nghiệp Dốc Đá Trắng giai đoạn 1+2)</w:t>
      </w:r>
      <w:r w:rsidRPr="00B734A1">
        <w:rPr>
          <w:bCs/>
          <w:sz w:val="27"/>
          <w:szCs w:val="27"/>
          <w:lang w:val="vi-VN"/>
        </w:rPr>
        <w:t xml:space="preserve">; đất thương mại dịch vụ </w:t>
      </w:r>
      <w:r w:rsidRPr="00B734A1">
        <w:rPr>
          <w:bCs/>
          <w:sz w:val="27"/>
          <w:szCs w:val="27"/>
        </w:rPr>
        <w:t>362,73</w:t>
      </w:r>
      <w:r w:rsidRPr="00B734A1">
        <w:rPr>
          <w:bCs/>
          <w:sz w:val="27"/>
          <w:szCs w:val="27"/>
          <w:lang w:val="vi-VN"/>
        </w:rPr>
        <w:t xml:space="preserve"> ha (chủ yếu là diện tích của 2 khu du lịch tại Hòn Lớn và Khải Lương); đất cơ sở sản xuất kinh doanh 0,1 ha </w:t>
      </w:r>
      <w:r w:rsidRPr="00B734A1">
        <w:rPr>
          <w:bCs/>
          <w:i/>
          <w:iCs/>
          <w:sz w:val="27"/>
          <w:szCs w:val="27"/>
          <w:lang w:val="vi-VN"/>
        </w:rPr>
        <w:t>(Hệ thống cấp nước xã Đại Lãnh)</w:t>
      </w:r>
      <w:r w:rsidRPr="00B734A1">
        <w:rPr>
          <w:bCs/>
          <w:sz w:val="27"/>
          <w:szCs w:val="27"/>
          <w:lang w:val="vi-VN"/>
        </w:rPr>
        <w:t>; đất cho hoạt động khoáng sản 1</w:t>
      </w:r>
      <w:r w:rsidRPr="00B734A1">
        <w:rPr>
          <w:bCs/>
          <w:sz w:val="27"/>
          <w:szCs w:val="27"/>
        </w:rPr>
        <w:t>7,39</w:t>
      </w:r>
      <w:r w:rsidRPr="00B734A1">
        <w:rPr>
          <w:bCs/>
          <w:sz w:val="27"/>
          <w:szCs w:val="27"/>
          <w:lang w:val="vi-VN"/>
        </w:rPr>
        <w:t xml:space="preserve"> ha;</w:t>
      </w:r>
      <w:r w:rsidRPr="00B734A1">
        <w:rPr>
          <w:bCs/>
          <w:sz w:val="27"/>
          <w:szCs w:val="27"/>
          <w:highlight w:val="yellow"/>
          <w:lang w:val="vi-VN"/>
        </w:rPr>
        <w:t xml:space="preserve"> </w:t>
      </w:r>
      <w:r w:rsidRPr="00B734A1">
        <w:rPr>
          <w:bCs/>
          <w:sz w:val="27"/>
          <w:szCs w:val="27"/>
          <w:lang w:val="vi-VN"/>
        </w:rPr>
        <w:t>đất công trình giao thông</w:t>
      </w:r>
      <w:r w:rsidRPr="00B734A1">
        <w:rPr>
          <w:bCs/>
          <w:sz w:val="27"/>
          <w:szCs w:val="27"/>
        </w:rPr>
        <w:t xml:space="preserve"> 65,44</w:t>
      </w:r>
      <w:r w:rsidRPr="00B734A1">
        <w:rPr>
          <w:bCs/>
          <w:sz w:val="27"/>
          <w:szCs w:val="27"/>
          <w:lang w:val="vi-VN"/>
        </w:rPr>
        <w:t xml:space="preserve"> ha</w:t>
      </w:r>
      <w:r w:rsidRPr="00B734A1">
        <w:rPr>
          <w:bCs/>
          <w:i/>
          <w:iCs/>
          <w:sz w:val="27"/>
          <w:szCs w:val="27"/>
          <w:lang w:val="vi-VN"/>
        </w:rPr>
        <w:t>;</w:t>
      </w:r>
      <w:r w:rsidRPr="00B734A1">
        <w:rPr>
          <w:bCs/>
          <w:sz w:val="27"/>
          <w:szCs w:val="27"/>
          <w:lang w:val="vi-VN"/>
        </w:rPr>
        <w:t xml:space="preserve"> đất năng lượng </w:t>
      </w:r>
      <w:r w:rsidRPr="00B734A1">
        <w:rPr>
          <w:bCs/>
          <w:sz w:val="27"/>
          <w:szCs w:val="27"/>
        </w:rPr>
        <w:t>11,31</w:t>
      </w:r>
      <w:r w:rsidRPr="00B734A1">
        <w:rPr>
          <w:bCs/>
          <w:sz w:val="27"/>
          <w:szCs w:val="27"/>
          <w:lang w:val="vi-VN"/>
        </w:rPr>
        <w:t xml:space="preserve"> ha </w:t>
      </w:r>
      <w:r w:rsidRPr="00B734A1">
        <w:rPr>
          <w:bCs/>
          <w:i/>
          <w:sz w:val="27"/>
          <w:szCs w:val="27"/>
          <w:lang w:val="vi-VN"/>
        </w:rPr>
        <w:t>(Trạm biến áp 110kV Vạn Ninh và đường dây đấu nối; đường dây 500kv Vân Phong – Bình Định,...) (Chi tiết xem biểu số 16/CH)</w:t>
      </w:r>
      <w:r w:rsidRPr="00B734A1">
        <w:rPr>
          <w:bCs/>
          <w:sz w:val="27"/>
          <w:szCs w:val="27"/>
          <w:lang w:val="vi-VN"/>
        </w:rPr>
        <w:t xml:space="preserve">. </w:t>
      </w:r>
    </w:p>
    <w:p w14:paraId="11069609"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lastRenderedPageBreak/>
        <w:t>Trong kế hoạch năm 2025 không đưa vào thực hiện mở rộng đất rừng sản xuất.</w:t>
      </w:r>
    </w:p>
    <w:p w14:paraId="44B68A25"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t xml:space="preserve">Đất rừng sản xuất phân bố tập trung chủ yếu ở các xã: Vạn Hưng, Vạn Bình, Xuân Sơn, Vạn Thạnh, Vạn Phước,… </w:t>
      </w:r>
    </w:p>
    <w:p w14:paraId="29DE9418" w14:textId="77777777" w:rsidR="00CB2EE4" w:rsidRPr="00B734A1" w:rsidRDefault="00CB2EE4" w:rsidP="00CB2EE4">
      <w:pPr>
        <w:spacing w:before="120" w:after="120" w:line="320" w:lineRule="atLeast"/>
        <w:ind w:firstLine="709"/>
        <w:jc w:val="center"/>
        <w:rPr>
          <w:bCs/>
          <w:i/>
          <w:sz w:val="27"/>
          <w:szCs w:val="27"/>
          <w:lang w:val="vi-VN"/>
        </w:rPr>
      </w:pPr>
      <w:r w:rsidRPr="00B734A1">
        <w:rPr>
          <w:bCs/>
          <w:i/>
          <w:sz w:val="27"/>
          <w:szCs w:val="27"/>
          <w:lang w:val="vi-VN"/>
        </w:rPr>
        <w:t xml:space="preserve">(chi tiết các xã xem biểu số </w:t>
      </w:r>
      <w:r w:rsidRPr="00B734A1">
        <w:rPr>
          <w:bCs/>
          <w:i/>
          <w:sz w:val="27"/>
          <w:szCs w:val="27"/>
        </w:rPr>
        <w:t>17</w:t>
      </w:r>
      <w:r w:rsidRPr="00B734A1">
        <w:rPr>
          <w:bCs/>
          <w:i/>
          <w:sz w:val="27"/>
          <w:szCs w:val="27"/>
          <w:lang w:val="vi-VN"/>
        </w:rPr>
        <w:t>/CH).</w:t>
      </w:r>
    </w:p>
    <w:p w14:paraId="5AE430B6" w14:textId="77777777" w:rsidR="00CB2EE4" w:rsidRPr="00B734A1" w:rsidRDefault="00CB2EE4" w:rsidP="00CB2EE4">
      <w:pPr>
        <w:spacing w:before="120" w:after="120" w:line="320" w:lineRule="atLeast"/>
        <w:ind w:firstLine="709"/>
        <w:jc w:val="both"/>
        <w:rPr>
          <w:bCs/>
          <w:i/>
          <w:sz w:val="27"/>
          <w:szCs w:val="27"/>
          <w:lang w:val="vi-VN"/>
        </w:rPr>
      </w:pPr>
      <w:r w:rsidRPr="00B734A1">
        <w:rPr>
          <w:b/>
          <w:bCs/>
          <w:i/>
          <w:sz w:val="27"/>
          <w:szCs w:val="27"/>
          <w:lang w:val="vi-VN"/>
        </w:rPr>
        <w:t>* Đất rừng sản xuất là rừng tự nhiên:</w:t>
      </w:r>
      <w:r w:rsidRPr="00B734A1">
        <w:rPr>
          <w:bCs/>
          <w:i/>
          <w:sz w:val="27"/>
          <w:szCs w:val="27"/>
          <w:lang w:val="vi-VN"/>
        </w:rPr>
        <w:t xml:space="preserve"> </w:t>
      </w:r>
    </w:p>
    <w:p w14:paraId="7F2DA7B4"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t xml:space="preserve">- Diện tích hiện trạng năm 2024: </w:t>
      </w:r>
      <w:bookmarkStart w:id="404" w:name="_Hlk159686984"/>
      <w:r w:rsidRPr="00B734A1">
        <w:rPr>
          <w:bCs/>
          <w:sz w:val="27"/>
          <w:szCs w:val="27"/>
          <w:lang w:val="vi-VN"/>
        </w:rPr>
        <w:t xml:space="preserve">4.373,93 </w:t>
      </w:r>
      <w:bookmarkEnd w:id="404"/>
      <w:r w:rsidRPr="00B734A1">
        <w:rPr>
          <w:bCs/>
          <w:sz w:val="27"/>
          <w:szCs w:val="27"/>
          <w:lang w:val="vi-VN"/>
        </w:rPr>
        <w:t>ha.</w:t>
      </w:r>
    </w:p>
    <w:p w14:paraId="1587B2AF" w14:textId="77777777" w:rsidR="00CB2EE4" w:rsidRPr="00B734A1" w:rsidRDefault="00CB2EE4" w:rsidP="00CB2EE4">
      <w:pPr>
        <w:spacing w:before="120" w:after="120" w:line="320" w:lineRule="atLeast"/>
        <w:ind w:firstLine="709"/>
        <w:jc w:val="both"/>
        <w:rPr>
          <w:bCs/>
          <w:sz w:val="27"/>
          <w:szCs w:val="27"/>
          <w:lang w:val="vi-VN"/>
        </w:rPr>
      </w:pPr>
      <w:r w:rsidRPr="00B734A1">
        <w:rPr>
          <w:bCs/>
          <w:sz w:val="27"/>
          <w:szCs w:val="27"/>
          <w:lang w:val="vi-VN"/>
        </w:rPr>
        <w:t>- Diện tích kế hoạch năm 2025: 4.373,93 ha, không tăng giảm so với hiện trạng năm 2024.</w:t>
      </w:r>
    </w:p>
    <w:bookmarkEnd w:id="402"/>
    <w:p w14:paraId="11DE94A8" w14:textId="77777777" w:rsidR="00CB2EE4" w:rsidRPr="00B734A1" w:rsidRDefault="00CB2EE4" w:rsidP="00CB2EE4">
      <w:pPr>
        <w:spacing w:before="120" w:after="0" w:line="340" w:lineRule="atLeast"/>
        <w:ind w:firstLine="720"/>
        <w:jc w:val="both"/>
        <w:rPr>
          <w:sz w:val="27"/>
          <w:szCs w:val="27"/>
          <w:lang w:val="vi-VN"/>
        </w:rPr>
      </w:pPr>
      <w:r w:rsidRPr="00B734A1">
        <w:rPr>
          <w:b/>
          <w:i/>
          <w:sz w:val="27"/>
          <w:szCs w:val="27"/>
        </w:rPr>
        <w:t>f</w:t>
      </w:r>
      <w:r w:rsidRPr="00B734A1">
        <w:rPr>
          <w:b/>
          <w:i/>
          <w:sz w:val="27"/>
          <w:szCs w:val="27"/>
          <w:lang w:val="vi-VN"/>
        </w:rPr>
        <w:t>. Đất nuôi trồng thủy sản (NTS)</w:t>
      </w:r>
    </w:p>
    <w:p w14:paraId="22F9A389" w14:textId="77777777" w:rsidR="00CB2EE4" w:rsidRPr="00B734A1" w:rsidRDefault="00CB2EE4" w:rsidP="00CB2EE4">
      <w:pPr>
        <w:spacing w:before="120" w:after="0" w:line="340" w:lineRule="atLeast"/>
        <w:ind w:firstLine="720"/>
        <w:jc w:val="both"/>
        <w:rPr>
          <w:bCs/>
          <w:sz w:val="27"/>
          <w:szCs w:val="27"/>
          <w:lang w:val="vi-VN"/>
        </w:rPr>
      </w:pPr>
      <w:r w:rsidRPr="00B734A1">
        <w:rPr>
          <w:bCs/>
          <w:sz w:val="27"/>
          <w:szCs w:val="27"/>
          <w:lang w:val="vi-VN"/>
        </w:rPr>
        <w:t>- Diện tích hiện trạng năm 2024: 1.279,14 ha.</w:t>
      </w:r>
    </w:p>
    <w:p w14:paraId="5E038294" w14:textId="77777777" w:rsidR="00CB2EE4" w:rsidRPr="00B734A1" w:rsidRDefault="00CB2EE4" w:rsidP="00CB2EE4">
      <w:pPr>
        <w:spacing w:before="120" w:after="0" w:line="340" w:lineRule="atLeast"/>
        <w:ind w:firstLine="720"/>
        <w:jc w:val="both"/>
        <w:rPr>
          <w:bCs/>
          <w:sz w:val="27"/>
          <w:szCs w:val="27"/>
        </w:rPr>
      </w:pPr>
      <w:r w:rsidRPr="00B734A1">
        <w:rPr>
          <w:bCs/>
          <w:sz w:val="27"/>
          <w:szCs w:val="27"/>
          <w:lang w:val="vi-VN"/>
        </w:rPr>
        <w:t>- Diện tích đến năm 2025: 7</w:t>
      </w:r>
      <w:r w:rsidRPr="00B734A1">
        <w:rPr>
          <w:bCs/>
          <w:sz w:val="27"/>
          <w:szCs w:val="27"/>
        </w:rPr>
        <w:t>71</w:t>
      </w:r>
      <w:r w:rsidRPr="00B734A1">
        <w:rPr>
          <w:bCs/>
          <w:sz w:val="27"/>
          <w:szCs w:val="27"/>
          <w:lang w:val="vi-VN"/>
        </w:rPr>
        <w:t>,</w:t>
      </w:r>
      <w:r w:rsidRPr="00B734A1">
        <w:rPr>
          <w:bCs/>
          <w:sz w:val="27"/>
          <w:szCs w:val="27"/>
        </w:rPr>
        <w:t>20</w:t>
      </w:r>
      <w:r w:rsidRPr="00B734A1">
        <w:rPr>
          <w:bCs/>
          <w:sz w:val="27"/>
          <w:szCs w:val="27"/>
          <w:lang w:val="vi-VN"/>
        </w:rPr>
        <w:t xml:space="preserve"> ha; giảm 5</w:t>
      </w:r>
      <w:r w:rsidRPr="00B734A1">
        <w:rPr>
          <w:bCs/>
          <w:sz w:val="27"/>
          <w:szCs w:val="27"/>
        </w:rPr>
        <w:t>07</w:t>
      </w:r>
      <w:r w:rsidRPr="00B734A1">
        <w:rPr>
          <w:bCs/>
          <w:sz w:val="27"/>
          <w:szCs w:val="27"/>
          <w:lang w:val="vi-VN"/>
        </w:rPr>
        <w:t>,</w:t>
      </w:r>
      <w:r w:rsidRPr="00B734A1">
        <w:rPr>
          <w:bCs/>
          <w:sz w:val="27"/>
          <w:szCs w:val="27"/>
        </w:rPr>
        <w:t>94</w:t>
      </w:r>
      <w:r w:rsidRPr="00B734A1">
        <w:rPr>
          <w:bCs/>
          <w:sz w:val="27"/>
          <w:szCs w:val="27"/>
          <w:lang w:val="vi-VN"/>
        </w:rPr>
        <w:t xml:space="preserve"> ha so với năm 2024; Trong đó: </w:t>
      </w:r>
    </w:p>
    <w:p w14:paraId="47B5505E" w14:textId="77777777" w:rsidR="00CB2EE4" w:rsidRPr="00B734A1" w:rsidRDefault="00CB2EE4" w:rsidP="00CB2EE4">
      <w:pPr>
        <w:spacing w:before="120" w:after="0" w:line="340" w:lineRule="atLeast"/>
        <w:ind w:firstLine="720"/>
        <w:jc w:val="both"/>
        <w:rPr>
          <w:bCs/>
          <w:i/>
          <w:sz w:val="27"/>
          <w:szCs w:val="27"/>
          <w:lang w:val="vi-VN"/>
        </w:rPr>
      </w:pPr>
      <w:r w:rsidRPr="00B734A1">
        <w:rPr>
          <w:bCs/>
          <w:sz w:val="27"/>
          <w:szCs w:val="27"/>
          <w:lang w:val="vi-VN"/>
        </w:rPr>
        <w:t>- Diện tích đất không thay đổi mục đích sử dụng so với hiện trạng: 7</w:t>
      </w:r>
      <w:r w:rsidRPr="00B734A1">
        <w:rPr>
          <w:bCs/>
          <w:sz w:val="27"/>
          <w:szCs w:val="27"/>
        </w:rPr>
        <w:t>71</w:t>
      </w:r>
      <w:r w:rsidRPr="00B734A1">
        <w:rPr>
          <w:bCs/>
          <w:sz w:val="27"/>
          <w:szCs w:val="27"/>
          <w:lang w:val="vi-VN"/>
        </w:rPr>
        <w:t>,</w:t>
      </w:r>
      <w:r w:rsidRPr="00B734A1">
        <w:rPr>
          <w:bCs/>
          <w:sz w:val="27"/>
          <w:szCs w:val="27"/>
        </w:rPr>
        <w:t>20</w:t>
      </w:r>
      <w:r w:rsidRPr="00B734A1">
        <w:rPr>
          <w:bCs/>
          <w:sz w:val="27"/>
          <w:szCs w:val="27"/>
          <w:lang w:val="vi-VN"/>
        </w:rPr>
        <w:t xml:space="preserve">  ha, giảm 5</w:t>
      </w:r>
      <w:r w:rsidRPr="00B734A1">
        <w:rPr>
          <w:bCs/>
          <w:sz w:val="27"/>
          <w:szCs w:val="27"/>
        </w:rPr>
        <w:t>07</w:t>
      </w:r>
      <w:r w:rsidRPr="00B734A1">
        <w:rPr>
          <w:bCs/>
          <w:sz w:val="27"/>
          <w:szCs w:val="27"/>
          <w:lang w:val="vi-VN"/>
        </w:rPr>
        <w:t>,</w:t>
      </w:r>
      <w:r w:rsidRPr="00B734A1">
        <w:rPr>
          <w:bCs/>
          <w:sz w:val="27"/>
          <w:szCs w:val="27"/>
        </w:rPr>
        <w:t>94</w:t>
      </w:r>
      <w:r w:rsidRPr="00B734A1">
        <w:rPr>
          <w:bCs/>
          <w:sz w:val="27"/>
          <w:szCs w:val="27"/>
          <w:lang w:val="vi-VN"/>
        </w:rPr>
        <w:t xml:space="preserve"> </w:t>
      </w:r>
      <w:r w:rsidRPr="00B734A1">
        <w:rPr>
          <w:sz w:val="27"/>
          <w:szCs w:val="27"/>
          <w:lang w:val="vi-VN"/>
        </w:rPr>
        <w:t>ha, giảm do chuyển sang: đất ở nông thôn</w:t>
      </w:r>
      <w:r w:rsidRPr="00B734A1">
        <w:rPr>
          <w:sz w:val="27"/>
          <w:szCs w:val="27"/>
          <w:lang w:val="vi-VN"/>
        </w:rPr>
        <w:fldChar w:fldCharType="begin"/>
      </w:r>
      <w:r w:rsidRPr="00B734A1">
        <w:rPr>
          <w:sz w:val="27"/>
          <w:szCs w:val="27"/>
          <w:lang w:val="vi-VN"/>
        </w:rPr>
        <w:instrText xml:space="preserve"> LINK Excel.Sheet.12 "J:\\Document_lehoa\\Nam 2024\\Khanh Hoa\\Van Ninh\\KH2025 Van Ninh\\Trien Khai KH2025 Van Ninh\\Ho so KH2025 Van Ninh\\BIEU KH2025 - Van Ninh OK.xlsx" 16(CH)CC2025!R19C20 \a \t \u  \* MERGEFORMAT </w:instrText>
      </w:r>
      <w:r w:rsidRPr="00B734A1">
        <w:rPr>
          <w:sz w:val="27"/>
          <w:szCs w:val="27"/>
          <w:lang w:val="vi-VN"/>
        </w:rPr>
        <w:fldChar w:fldCharType="separate"/>
      </w:r>
      <w:r w:rsidRPr="00B734A1">
        <w:rPr>
          <w:sz w:val="27"/>
          <w:szCs w:val="27"/>
          <w:lang w:val="vi-VN"/>
        </w:rPr>
        <w:t xml:space="preserve"> </w:t>
      </w:r>
      <w:r w:rsidRPr="00B734A1">
        <w:rPr>
          <w:sz w:val="27"/>
          <w:szCs w:val="27"/>
        </w:rPr>
        <w:t>1</w:t>
      </w:r>
      <w:r w:rsidRPr="00B734A1">
        <w:rPr>
          <w:sz w:val="27"/>
          <w:szCs w:val="27"/>
          <w:lang w:val="vi-VN"/>
        </w:rPr>
        <w:t>8,</w:t>
      </w:r>
      <w:r w:rsidRPr="00B734A1">
        <w:rPr>
          <w:sz w:val="27"/>
          <w:szCs w:val="27"/>
        </w:rPr>
        <w:t>29</w:t>
      </w:r>
      <w:r w:rsidRPr="00B734A1">
        <w:rPr>
          <w:sz w:val="27"/>
          <w:szCs w:val="27"/>
          <w:lang w:val="vi-VN"/>
        </w:rPr>
        <w:t xml:space="preserve"> </w:t>
      </w:r>
      <w:r w:rsidRPr="00B734A1">
        <w:rPr>
          <w:sz w:val="27"/>
          <w:szCs w:val="27"/>
          <w:lang w:val="vi-VN"/>
        </w:rPr>
        <w:fldChar w:fldCharType="end"/>
      </w:r>
      <w:r w:rsidRPr="00B734A1">
        <w:rPr>
          <w:sz w:val="27"/>
          <w:szCs w:val="27"/>
          <w:lang w:val="vi-VN"/>
        </w:rPr>
        <w:t>ha; đất ở đô thị</w:t>
      </w:r>
      <w:r w:rsidRPr="00B734A1">
        <w:rPr>
          <w:sz w:val="27"/>
          <w:szCs w:val="27"/>
          <w:lang w:val="vi-VN"/>
        </w:rPr>
        <w:fldChar w:fldCharType="begin"/>
      </w:r>
      <w:r w:rsidRPr="00B734A1">
        <w:rPr>
          <w:sz w:val="27"/>
          <w:szCs w:val="27"/>
          <w:lang w:val="vi-VN"/>
        </w:rPr>
        <w:instrText xml:space="preserve"> LINK Excel.Sheet.12 "J:\\Document_lehoa\\Nam 2024\\Khanh Hoa\\Van Ninh\\KH2025 Van Ninh\\Trien Khai KH2025 Van Ninh\\Ho so KH2025 Van Ninh\\BIEU KH2025 - Van Ninh OK.xlsx" 16(CH)CC2025!R19C21 \a \t  \* MERGEFORMAT </w:instrText>
      </w:r>
      <w:r w:rsidRPr="00B734A1">
        <w:rPr>
          <w:sz w:val="27"/>
          <w:szCs w:val="27"/>
          <w:lang w:val="vi-VN"/>
        </w:rPr>
        <w:fldChar w:fldCharType="separate"/>
      </w:r>
      <w:r w:rsidRPr="00B734A1">
        <w:rPr>
          <w:sz w:val="27"/>
          <w:szCs w:val="27"/>
          <w:lang w:val="vi-VN"/>
        </w:rPr>
        <w:t xml:space="preserve"> 100,19 </w:t>
      </w:r>
      <w:r w:rsidRPr="00B734A1">
        <w:rPr>
          <w:sz w:val="27"/>
          <w:szCs w:val="27"/>
          <w:lang w:val="vi-VN"/>
        </w:rPr>
        <w:fldChar w:fldCharType="end"/>
      </w:r>
      <w:r w:rsidRPr="00B734A1">
        <w:rPr>
          <w:sz w:val="27"/>
          <w:szCs w:val="27"/>
          <w:lang w:val="vi-VN"/>
        </w:rPr>
        <w:t>ha; Đất khu công nghiệp</w:t>
      </w:r>
      <w:r w:rsidRPr="00B734A1">
        <w:rPr>
          <w:sz w:val="27"/>
          <w:szCs w:val="27"/>
          <w:lang w:val="vi-VN"/>
        </w:rPr>
        <w:fldChar w:fldCharType="begin"/>
      </w:r>
      <w:r w:rsidRPr="00B734A1">
        <w:rPr>
          <w:sz w:val="27"/>
          <w:szCs w:val="27"/>
          <w:lang w:val="vi-VN"/>
        </w:rPr>
        <w:instrText xml:space="preserve"> LINK Excel.Sheet.12 "J:\\Document_lehoa\\Nam 2024\\Khanh Hoa\\Van Ninh\\KH2025 Van Ninh\\Trien Khai KH2025 Van Ninh\\Ho so KH2025 Van Ninh\\BIEU KH2025 - Van Ninh OK.xlsx" 16(CH)CC2025!R19C37 \a \t \u  \* MERGEFORMAT </w:instrText>
      </w:r>
      <w:r w:rsidRPr="00B734A1">
        <w:rPr>
          <w:sz w:val="27"/>
          <w:szCs w:val="27"/>
          <w:lang w:val="vi-VN"/>
        </w:rPr>
        <w:fldChar w:fldCharType="separate"/>
      </w:r>
      <w:r w:rsidRPr="00B734A1">
        <w:rPr>
          <w:sz w:val="27"/>
          <w:szCs w:val="27"/>
          <w:lang w:val="vi-VN"/>
        </w:rPr>
        <w:t xml:space="preserve"> 5,</w:t>
      </w:r>
      <w:r w:rsidRPr="00B734A1">
        <w:rPr>
          <w:sz w:val="27"/>
          <w:szCs w:val="27"/>
        </w:rPr>
        <w:t>30</w:t>
      </w:r>
      <w:r w:rsidRPr="00B734A1">
        <w:rPr>
          <w:sz w:val="27"/>
          <w:szCs w:val="27"/>
          <w:lang w:val="vi-VN"/>
        </w:rPr>
        <w:t xml:space="preserve"> </w:t>
      </w:r>
      <w:r w:rsidRPr="00B734A1">
        <w:rPr>
          <w:sz w:val="27"/>
          <w:szCs w:val="27"/>
          <w:lang w:val="vi-VN"/>
        </w:rPr>
        <w:fldChar w:fldCharType="end"/>
      </w:r>
      <w:r w:rsidRPr="00B734A1">
        <w:rPr>
          <w:sz w:val="27"/>
          <w:szCs w:val="27"/>
          <w:lang w:val="vi-VN"/>
        </w:rPr>
        <w:t xml:space="preserve">ha (KCN Dốc Đá Trắng); đất thương mại dịch vụ </w:t>
      </w:r>
      <w:r w:rsidRPr="00B734A1">
        <w:rPr>
          <w:sz w:val="27"/>
          <w:szCs w:val="27"/>
          <w:lang w:val="vi-VN"/>
        </w:rPr>
        <w:fldChar w:fldCharType="begin"/>
      </w:r>
      <w:r w:rsidRPr="00B734A1">
        <w:rPr>
          <w:sz w:val="27"/>
          <w:szCs w:val="27"/>
          <w:lang w:val="vi-VN"/>
        </w:rPr>
        <w:instrText xml:space="preserve"> LINK Excel.Sheet.12 "J:\\Document_lehoa\\Nam 2024\\Khanh Hoa\\Van Ninh\\KH2025 Van Ninh\\Trien Khai KH2025 Van Ninh\\Ho so KH2025 Van Ninh\\BIEU KH2025 - Van Ninh OK.xlsx" 16(CH)CC2025!R19C40 \a \t \u  \* MERGEFORMAT </w:instrText>
      </w:r>
      <w:r w:rsidRPr="00B734A1">
        <w:rPr>
          <w:sz w:val="27"/>
          <w:szCs w:val="27"/>
          <w:lang w:val="vi-VN"/>
        </w:rPr>
        <w:fldChar w:fldCharType="separate"/>
      </w:r>
      <w:r w:rsidRPr="00B734A1">
        <w:rPr>
          <w:sz w:val="27"/>
          <w:szCs w:val="27"/>
          <w:lang w:val="vi-VN"/>
        </w:rPr>
        <w:t xml:space="preserve"> 13</w:t>
      </w:r>
      <w:r w:rsidRPr="00B734A1">
        <w:rPr>
          <w:sz w:val="27"/>
          <w:szCs w:val="27"/>
        </w:rPr>
        <w:t>8</w:t>
      </w:r>
      <w:r w:rsidRPr="00B734A1">
        <w:rPr>
          <w:sz w:val="27"/>
          <w:szCs w:val="27"/>
          <w:lang w:val="vi-VN"/>
        </w:rPr>
        <w:t>,</w:t>
      </w:r>
      <w:r w:rsidRPr="00B734A1">
        <w:rPr>
          <w:sz w:val="27"/>
          <w:szCs w:val="27"/>
        </w:rPr>
        <w:t>87</w:t>
      </w:r>
      <w:r w:rsidRPr="00B734A1">
        <w:rPr>
          <w:sz w:val="27"/>
          <w:szCs w:val="27"/>
          <w:lang w:val="vi-VN"/>
        </w:rPr>
        <w:t xml:space="preserve"> </w:t>
      </w:r>
      <w:r w:rsidRPr="00B734A1">
        <w:rPr>
          <w:sz w:val="27"/>
          <w:szCs w:val="27"/>
          <w:lang w:val="vi-VN"/>
        </w:rPr>
        <w:fldChar w:fldCharType="end"/>
      </w:r>
      <w:r w:rsidRPr="00B734A1">
        <w:rPr>
          <w:sz w:val="27"/>
          <w:szCs w:val="27"/>
          <w:lang w:val="vi-VN"/>
        </w:rPr>
        <w:t xml:space="preserve">ha (chủ yếu là diện tích của 2 khu đô thị mới cao cấp Cổ Mã và Tu Bông); </w:t>
      </w:r>
      <w:r w:rsidRPr="00B734A1">
        <w:rPr>
          <w:sz w:val="27"/>
          <w:szCs w:val="27"/>
        </w:rPr>
        <w:t>đ</w:t>
      </w:r>
      <w:r w:rsidRPr="00B734A1">
        <w:rPr>
          <w:sz w:val="27"/>
          <w:szCs w:val="27"/>
          <w:lang w:val="vi-VN"/>
        </w:rPr>
        <w:t>ất công trình giao thông</w:t>
      </w:r>
      <w:r w:rsidRPr="00B734A1">
        <w:rPr>
          <w:sz w:val="27"/>
          <w:szCs w:val="27"/>
          <w:lang w:val="vi-VN"/>
        </w:rPr>
        <w:fldChar w:fldCharType="begin"/>
      </w:r>
      <w:r w:rsidRPr="00B734A1">
        <w:rPr>
          <w:sz w:val="27"/>
          <w:szCs w:val="27"/>
          <w:lang w:val="vi-VN"/>
        </w:rPr>
        <w:instrText xml:space="preserve"> LINK Excel.Sheet.12 "J:\\Document_lehoa\\Nam 2024\\Khanh Hoa\\Van Ninh\\KH2025 Van Ninh\\Trien Khai KH2025 Van Ninh\\Ho so KH2025 Van Ninh\\BIEU KH2025 - Van Ninh OK.xlsx" 16(CH)CC2025!R19C44 \a \t \u  \* MERGEFORMAT </w:instrText>
      </w:r>
      <w:r w:rsidRPr="00B734A1">
        <w:rPr>
          <w:sz w:val="27"/>
          <w:szCs w:val="27"/>
          <w:lang w:val="vi-VN"/>
        </w:rPr>
        <w:fldChar w:fldCharType="separate"/>
      </w:r>
      <w:r w:rsidRPr="00B734A1">
        <w:rPr>
          <w:sz w:val="27"/>
          <w:szCs w:val="27"/>
          <w:lang w:val="vi-VN"/>
        </w:rPr>
        <w:t xml:space="preserve"> 155,22 </w:t>
      </w:r>
      <w:r w:rsidRPr="00B734A1">
        <w:rPr>
          <w:sz w:val="27"/>
          <w:szCs w:val="27"/>
          <w:lang w:val="vi-VN"/>
        </w:rPr>
        <w:fldChar w:fldCharType="end"/>
      </w:r>
      <w:r w:rsidRPr="00B734A1">
        <w:rPr>
          <w:sz w:val="27"/>
          <w:szCs w:val="27"/>
          <w:lang w:val="vi-VN"/>
        </w:rPr>
        <w:t xml:space="preserve">ha; đất công trình thủy lợi </w:t>
      </w:r>
      <w:r w:rsidRPr="00B734A1">
        <w:rPr>
          <w:sz w:val="27"/>
          <w:szCs w:val="27"/>
          <w:lang w:val="vi-VN"/>
        </w:rPr>
        <w:fldChar w:fldCharType="begin"/>
      </w:r>
      <w:r w:rsidRPr="00B734A1">
        <w:rPr>
          <w:sz w:val="27"/>
          <w:szCs w:val="27"/>
          <w:lang w:val="vi-VN"/>
        </w:rPr>
        <w:instrText xml:space="preserve"> LINK Excel.Sheet.12 "J:\\Document_lehoa\\Nam 2024\\Khanh Hoa\\Van Ninh\\KH2025 Van Ninh\\Trien Khai KH2025 Van Ninh\\Ho so KH2025 Van Ninh\\BIEU KH2025 - Van Ninh OK.xlsx" 16(CH)CC2025!R19C45 \a \t \u  \* MERGEFORMAT </w:instrText>
      </w:r>
      <w:r w:rsidRPr="00B734A1">
        <w:rPr>
          <w:sz w:val="27"/>
          <w:szCs w:val="27"/>
          <w:lang w:val="vi-VN"/>
        </w:rPr>
        <w:fldChar w:fldCharType="separate"/>
      </w:r>
      <w:r w:rsidRPr="00B734A1">
        <w:rPr>
          <w:sz w:val="27"/>
          <w:szCs w:val="27"/>
          <w:lang w:val="vi-VN"/>
        </w:rPr>
        <w:t xml:space="preserve"> 0,87 </w:t>
      </w:r>
      <w:r w:rsidRPr="00B734A1">
        <w:rPr>
          <w:sz w:val="27"/>
          <w:szCs w:val="27"/>
          <w:lang w:val="vi-VN"/>
        </w:rPr>
        <w:fldChar w:fldCharType="end"/>
      </w:r>
      <w:r w:rsidRPr="00B734A1">
        <w:rPr>
          <w:sz w:val="27"/>
          <w:szCs w:val="27"/>
          <w:lang w:val="vi-VN"/>
        </w:rPr>
        <w:t>ha; đất xây dựng cơ sở văn hoá</w:t>
      </w:r>
      <w:r w:rsidRPr="00B734A1">
        <w:rPr>
          <w:sz w:val="27"/>
          <w:szCs w:val="27"/>
          <w:lang w:val="vi-VN"/>
        </w:rPr>
        <w:fldChar w:fldCharType="begin"/>
      </w:r>
      <w:r w:rsidRPr="00B734A1">
        <w:rPr>
          <w:sz w:val="27"/>
          <w:szCs w:val="27"/>
          <w:lang w:val="vi-VN"/>
        </w:rPr>
        <w:instrText xml:space="preserve"> LINK Excel.Sheet.12 "J:\\Document_lehoa\\Nam 2024\\Khanh Hoa\\Van Ninh\\KH2025 Van Ninh\\Trien Khai KH2025 Van Ninh\\Ho so KH2025 Van Ninh\\BIEU KH2025 - Van Ninh OK.xlsx" 16(CH)CC2025!R19C26 \a \t \u  \* MERGEFORMAT </w:instrText>
      </w:r>
      <w:r w:rsidRPr="00B734A1">
        <w:rPr>
          <w:sz w:val="27"/>
          <w:szCs w:val="27"/>
          <w:lang w:val="vi-VN"/>
        </w:rPr>
        <w:fldChar w:fldCharType="separate"/>
      </w:r>
      <w:r w:rsidRPr="00B734A1">
        <w:rPr>
          <w:sz w:val="27"/>
          <w:szCs w:val="27"/>
          <w:lang w:val="vi-VN"/>
        </w:rPr>
        <w:t xml:space="preserve"> 4,04 </w:t>
      </w:r>
      <w:r w:rsidRPr="00B734A1">
        <w:rPr>
          <w:sz w:val="27"/>
          <w:szCs w:val="27"/>
          <w:lang w:val="vi-VN"/>
        </w:rPr>
        <w:fldChar w:fldCharType="end"/>
      </w:r>
      <w:r w:rsidRPr="00B734A1">
        <w:rPr>
          <w:sz w:val="27"/>
          <w:szCs w:val="27"/>
          <w:lang w:val="vi-VN"/>
        </w:rPr>
        <w:t>ha; đất xây dựng cơ sở y tế</w:t>
      </w:r>
      <w:r w:rsidRPr="00B734A1">
        <w:rPr>
          <w:sz w:val="27"/>
          <w:szCs w:val="27"/>
          <w:lang w:val="vi-VN"/>
        </w:rPr>
        <w:fldChar w:fldCharType="begin"/>
      </w:r>
      <w:r w:rsidRPr="00B734A1">
        <w:rPr>
          <w:sz w:val="27"/>
          <w:szCs w:val="27"/>
          <w:lang w:val="vi-VN"/>
        </w:rPr>
        <w:instrText xml:space="preserve"> LINK Excel.Sheet.12 "J:\\Document_lehoa\\Nam 2024\\Khanh Hoa\\Van Ninh\\KH2025 Van Ninh\\Trien Khai KH2025 Van Ninh\\Ho so KH2025 Van Ninh\\BIEU KH2025 - Van Ninh OK.xlsx" 16(CH)CC2025!R19C28 \a \t \u  \* MERGEFORMAT </w:instrText>
      </w:r>
      <w:r w:rsidRPr="00B734A1">
        <w:rPr>
          <w:sz w:val="27"/>
          <w:szCs w:val="27"/>
          <w:lang w:val="vi-VN"/>
        </w:rPr>
        <w:fldChar w:fldCharType="separate"/>
      </w:r>
      <w:r w:rsidRPr="00B734A1">
        <w:rPr>
          <w:sz w:val="27"/>
          <w:szCs w:val="27"/>
          <w:lang w:val="vi-VN"/>
        </w:rPr>
        <w:t xml:space="preserve"> 0,34 </w:t>
      </w:r>
      <w:r w:rsidRPr="00B734A1">
        <w:rPr>
          <w:sz w:val="27"/>
          <w:szCs w:val="27"/>
          <w:lang w:val="vi-VN"/>
        </w:rPr>
        <w:fldChar w:fldCharType="end"/>
      </w:r>
      <w:r w:rsidRPr="00B734A1">
        <w:rPr>
          <w:sz w:val="27"/>
          <w:szCs w:val="27"/>
          <w:lang w:val="vi-VN"/>
        </w:rPr>
        <w:t>ha; đất xây dựng cơ sở giáo dục</w:t>
      </w:r>
      <w:r w:rsidRPr="00B734A1">
        <w:rPr>
          <w:sz w:val="27"/>
          <w:szCs w:val="27"/>
          <w:lang w:val="vi-VN"/>
        </w:rPr>
        <w:fldChar w:fldCharType="begin"/>
      </w:r>
      <w:r w:rsidRPr="00B734A1">
        <w:rPr>
          <w:sz w:val="27"/>
          <w:szCs w:val="27"/>
          <w:lang w:val="vi-VN"/>
        </w:rPr>
        <w:instrText xml:space="preserve"> LINK Excel.Sheet.12 "J:\\Document_lehoa\\Nam 2024\\Khanh Hoa\\Van Ninh\\KH2025 Van Ninh\\Trien Khai KH2025 Van Ninh\\Ho so KH2025 Van Ninh\\BIEU KH2025 - Van Ninh OK.xlsx" 16(CH)CC2025!R19C29 \a \t \u  \* MERGEFORMAT </w:instrText>
      </w:r>
      <w:r w:rsidRPr="00B734A1">
        <w:rPr>
          <w:sz w:val="27"/>
          <w:szCs w:val="27"/>
          <w:lang w:val="vi-VN"/>
        </w:rPr>
        <w:fldChar w:fldCharType="separate"/>
      </w:r>
      <w:r w:rsidRPr="00B734A1">
        <w:rPr>
          <w:sz w:val="27"/>
          <w:szCs w:val="27"/>
          <w:lang w:val="vi-VN"/>
        </w:rPr>
        <w:t xml:space="preserve"> 7,00 </w:t>
      </w:r>
      <w:r w:rsidRPr="00B734A1">
        <w:rPr>
          <w:sz w:val="27"/>
          <w:szCs w:val="27"/>
          <w:lang w:val="vi-VN"/>
        </w:rPr>
        <w:fldChar w:fldCharType="end"/>
      </w:r>
      <w:r w:rsidRPr="00B734A1">
        <w:rPr>
          <w:sz w:val="27"/>
          <w:szCs w:val="27"/>
          <w:lang w:val="vi-VN"/>
        </w:rPr>
        <w:t>ha; đất xây dựng cơ sở thể dục thể thao</w:t>
      </w:r>
      <w:r w:rsidRPr="00B734A1">
        <w:rPr>
          <w:sz w:val="27"/>
          <w:szCs w:val="27"/>
          <w:lang w:val="vi-VN"/>
        </w:rPr>
        <w:fldChar w:fldCharType="begin"/>
      </w:r>
      <w:r w:rsidRPr="00B734A1">
        <w:rPr>
          <w:sz w:val="27"/>
          <w:szCs w:val="27"/>
          <w:lang w:val="vi-VN"/>
        </w:rPr>
        <w:instrText xml:space="preserve"> LINK Excel.Sheet.12 "J:\\Document_lehoa\\Nam 2024\\Khanh Hoa\\Van Ninh\\KH2025 Van Ninh\\Trien Khai KH2025 Van Ninh\\Ho so KH2025 Van Ninh\\BIEU KH2025 - Van Ninh OK.xlsx" 16(CH)CC2025!R19C30 \a \t \u  \* MERGEFORMAT </w:instrText>
      </w:r>
      <w:r w:rsidRPr="00B734A1">
        <w:rPr>
          <w:sz w:val="27"/>
          <w:szCs w:val="27"/>
          <w:lang w:val="vi-VN"/>
        </w:rPr>
        <w:fldChar w:fldCharType="separate"/>
      </w:r>
      <w:r w:rsidRPr="00B734A1">
        <w:rPr>
          <w:sz w:val="27"/>
          <w:szCs w:val="27"/>
          <w:lang w:val="vi-VN"/>
        </w:rPr>
        <w:t xml:space="preserve"> 8,70 </w:t>
      </w:r>
      <w:r w:rsidRPr="00B734A1">
        <w:rPr>
          <w:sz w:val="27"/>
          <w:szCs w:val="27"/>
          <w:lang w:val="vi-VN"/>
        </w:rPr>
        <w:fldChar w:fldCharType="end"/>
      </w:r>
      <w:r w:rsidRPr="00B734A1">
        <w:rPr>
          <w:sz w:val="27"/>
          <w:szCs w:val="27"/>
          <w:lang w:val="vi-VN"/>
        </w:rPr>
        <w:t>ha; đất khu vui chơi giải trí công cộng</w:t>
      </w:r>
      <w:r w:rsidRPr="00B734A1">
        <w:rPr>
          <w:sz w:val="27"/>
          <w:szCs w:val="27"/>
          <w:lang w:val="vi-VN"/>
        </w:rPr>
        <w:fldChar w:fldCharType="begin"/>
      </w:r>
      <w:r w:rsidRPr="00B734A1">
        <w:rPr>
          <w:sz w:val="27"/>
          <w:szCs w:val="27"/>
          <w:lang w:val="vi-VN"/>
        </w:rPr>
        <w:instrText xml:space="preserve"> LINK Excel.Sheet.12 "J:\\Document_lehoa\\Nam 2024\\Khanh Hoa\\Van Ninh\\KH2025 Van Ninh\\Trien Khai KH2025 Van Ninh\\Ho so KH2025 Van Ninh\\BIEU KH2025 - Van Ninh OK.xlsx" 16(CH)CC2025!R19C53 \a \t  \* MERGEFORMAT </w:instrText>
      </w:r>
      <w:r w:rsidRPr="00B734A1">
        <w:rPr>
          <w:sz w:val="27"/>
          <w:szCs w:val="27"/>
          <w:lang w:val="vi-VN"/>
        </w:rPr>
        <w:fldChar w:fldCharType="separate"/>
      </w:r>
      <w:r w:rsidRPr="00B734A1">
        <w:rPr>
          <w:sz w:val="27"/>
          <w:szCs w:val="27"/>
          <w:lang w:val="vi-VN"/>
        </w:rPr>
        <w:t xml:space="preserve"> 67,56 </w:t>
      </w:r>
      <w:r w:rsidRPr="00B734A1">
        <w:rPr>
          <w:sz w:val="27"/>
          <w:szCs w:val="27"/>
          <w:lang w:val="vi-VN"/>
        </w:rPr>
        <w:fldChar w:fldCharType="end"/>
      </w:r>
      <w:r w:rsidRPr="00B734A1">
        <w:rPr>
          <w:sz w:val="27"/>
          <w:szCs w:val="27"/>
          <w:lang w:val="vi-VN"/>
        </w:rPr>
        <w:t>ha</w:t>
      </w:r>
      <w:r w:rsidRPr="00B734A1">
        <w:rPr>
          <w:bCs/>
          <w:sz w:val="27"/>
          <w:szCs w:val="27"/>
          <w:lang w:val="vi-VN"/>
        </w:rPr>
        <w:t>; …</w:t>
      </w:r>
      <w:r w:rsidRPr="00B734A1">
        <w:rPr>
          <w:bCs/>
          <w:i/>
          <w:sz w:val="27"/>
          <w:szCs w:val="27"/>
          <w:lang w:val="vi-VN"/>
        </w:rPr>
        <w:t xml:space="preserve">(chi tiết các loại đất xem biểu số </w:t>
      </w:r>
      <w:r w:rsidRPr="00B734A1">
        <w:rPr>
          <w:bCs/>
          <w:i/>
          <w:sz w:val="27"/>
          <w:szCs w:val="27"/>
        </w:rPr>
        <w:t>24</w:t>
      </w:r>
      <w:r w:rsidRPr="00B734A1">
        <w:rPr>
          <w:bCs/>
          <w:i/>
          <w:sz w:val="27"/>
          <w:szCs w:val="27"/>
          <w:lang w:val="vi-VN"/>
        </w:rPr>
        <w:t>/CH).</w:t>
      </w:r>
    </w:p>
    <w:p w14:paraId="11D8EF82" w14:textId="77777777" w:rsidR="00CB2EE4" w:rsidRPr="00B734A1" w:rsidRDefault="00CB2EE4" w:rsidP="00CB2EE4">
      <w:pPr>
        <w:spacing w:before="120" w:after="0" w:line="340" w:lineRule="atLeast"/>
        <w:ind w:firstLine="720"/>
        <w:jc w:val="both"/>
        <w:rPr>
          <w:bCs/>
          <w:sz w:val="27"/>
          <w:szCs w:val="27"/>
          <w:lang w:val="vi-VN"/>
        </w:rPr>
      </w:pPr>
      <w:r w:rsidRPr="00B734A1">
        <w:rPr>
          <w:bCs/>
          <w:sz w:val="27"/>
          <w:szCs w:val="27"/>
          <w:lang w:val="vi-VN"/>
        </w:rPr>
        <w:t>- Diện tích đất từ các mục đích khác chuyển sang đất nuôi trồng thủy sản 0,00 ha, trong năm 2025 không có kế hoạch mở rộng đất nuôi trồng thủy sản.</w:t>
      </w:r>
    </w:p>
    <w:p w14:paraId="4A68FB09" w14:textId="77777777" w:rsidR="00CB2EE4" w:rsidRPr="00B734A1" w:rsidRDefault="00CB2EE4" w:rsidP="00CB2EE4">
      <w:pPr>
        <w:spacing w:before="120" w:after="0" w:line="340" w:lineRule="atLeast"/>
        <w:ind w:firstLine="720"/>
        <w:jc w:val="both"/>
        <w:rPr>
          <w:i/>
          <w:sz w:val="27"/>
          <w:szCs w:val="27"/>
          <w:lang w:val="vi-VN"/>
        </w:rPr>
      </w:pPr>
      <w:r w:rsidRPr="00B734A1">
        <w:rPr>
          <w:bCs/>
          <w:sz w:val="27"/>
          <w:szCs w:val="27"/>
          <w:lang w:val="vi-VN"/>
        </w:rPr>
        <w:t>Diện tích đất nuôi trồng thủy sản phân bố ở các xã Vạn Khánh, Vạn Thạnh, Vạn Thọ, Vạn Long, Vạn Hưng,…</w:t>
      </w:r>
      <w:r w:rsidRPr="00B734A1">
        <w:rPr>
          <w:bCs/>
          <w:i/>
          <w:sz w:val="27"/>
          <w:szCs w:val="27"/>
          <w:lang w:val="vi-VN"/>
        </w:rPr>
        <w:t xml:space="preserve">(chi tiết các xã xem biểu số </w:t>
      </w:r>
      <w:r w:rsidRPr="00B734A1">
        <w:rPr>
          <w:bCs/>
          <w:i/>
          <w:sz w:val="27"/>
          <w:szCs w:val="27"/>
        </w:rPr>
        <w:t>17</w:t>
      </w:r>
      <w:r w:rsidRPr="00B734A1">
        <w:rPr>
          <w:bCs/>
          <w:i/>
          <w:sz w:val="27"/>
          <w:szCs w:val="27"/>
          <w:lang w:val="vi-VN"/>
        </w:rPr>
        <w:t>/CH).</w:t>
      </w:r>
    </w:p>
    <w:p w14:paraId="38735393" w14:textId="77777777" w:rsidR="00CB2EE4" w:rsidRPr="00B734A1" w:rsidRDefault="00CB2EE4" w:rsidP="00CB2EE4">
      <w:pPr>
        <w:widowControl w:val="0"/>
        <w:suppressLineNumbers/>
        <w:spacing w:before="120" w:after="0" w:line="340" w:lineRule="atLeast"/>
        <w:ind w:firstLine="720"/>
        <w:jc w:val="both"/>
        <w:rPr>
          <w:b/>
          <w:bCs/>
          <w:i/>
          <w:sz w:val="27"/>
          <w:szCs w:val="27"/>
          <w:lang w:val="vi-VN"/>
        </w:rPr>
      </w:pPr>
      <w:r w:rsidRPr="00B734A1">
        <w:rPr>
          <w:b/>
          <w:bCs/>
          <w:i/>
          <w:sz w:val="27"/>
          <w:szCs w:val="27"/>
          <w:lang w:val="vi-VN"/>
        </w:rPr>
        <w:t>g. Đất làm muối</w:t>
      </w:r>
    </w:p>
    <w:p w14:paraId="3B59F6EF" w14:textId="77777777" w:rsidR="00CB2EE4" w:rsidRPr="00B734A1" w:rsidRDefault="00CB2EE4" w:rsidP="00CB2EE4">
      <w:pPr>
        <w:spacing w:before="120" w:after="0" w:line="340" w:lineRule="atLeast"/>
        <w:ind w:firstLine="720"/>
        <w:jc w:val="both"/>
        <w:rPr>
          <w:bCs/>
          <w:sz w:val="27"/>
          <w:szCs w:val="27"/>
          <w:lang w:val="vi-VN"/>
        </w:rPr>
      </w:pPr>
      <w:r w:rsidRPr="00B734A1">
        <w:rPr>
          <w:bCs/>
          <w:sz w:val="27"/>
          <w:szCs w:val="27"/>
          <w:lang w:val="vi-VN"/>
        </w:rPr>
        <w:t>- Diện tích hiện trạng năm 2024: 59,05 ha.</w:t>
      </w:r>
    </w:p>
    <w:p w14:paraId="05630213" w14:textId="77777777" w:rsidR="00CB2EE4" w:rsidRPr="00B734A1" w:rsidRDefault="00CB2EE4" w:rsidP="00CB2EE4">
      <w:pPr>
        <w:spacing w:before="120" w:after="0" w:line="340" w:lineRule="atLeast"/>
        <w:ind w:firstLine="720"/>
        <w:jc w:val="both"/>
        <w:rPr>
          <w:bCs/>
          <w:sz w:val="27"/>
          <w:szCs w:val="27"/>
          <w:lang w:val="vi-VN"/>
        </w:rPr>
      </w:pPr>
      <w:r w:rsidRPr="00B734A1">
        <w:rPr>
          <w:bCs/>
          <w:sz w:val="27"/>
          <w:szCs w:val="27"/>
          <w:lang w:val="vi-VN"/>
        </w:rPr>
        <w:t xml:space="preserve">- Diện tích kế hoạch năm 2025: </w:t>
      </w:r>
      <w:r w:rsidRPr="00B734A1">
        <w:rPr>
          <w:bCs/>
          <w:sz w:val="27"/>
          <w:szCs w:val="27"/>
        </w:rPr>
        <w:t>49,05</w:t>
      </w:r>
      <w:r w:rsidRPr="00B734A1">
        <w:rPr>
          <w:bCs/>
          <w:sz w:val="27"/>
          <w:szCs w:val="27"/>
          <w:lang w:val="vi-VN"/>
        </w:rPr>
        <w:t xml:space="preserve"> ha, giảm </w:t>
      </w:r>
      <w:r w:rsidRPr="00B734A1">
        <w:rPr>
          <w:bCs/>
          <w:sz w:val="27"/>
          <w:szCs w:val="27"/>
        </w:rPr>
        <w:t>10,00</w:t>
      </w:r>
      <w:r w:rsidRPr="00B734A1">
        <w:rPr>
          <w:bCs/>
          <w:sz w:val="27"/>
          <w:szCs w:val="27"/>
          <w:lang w:val="vi-VN"/>
        </w:rPr>
        <w:t xml:space="preserve"> ha so với hiện trạng năm 2024. Diện tích đất làm muối giảm trong kế hoạch sử dụng đất năm 2024 do chuyển sang đất khu công nghiệp 7,81 ha (Khu công nghiệp Dốc Đá Trắng – Vạn Hưng); đất công trình giao thông 0,70 ha; đất khu vui chơi giải trí công cộng  1,49 ha.</w:t>
      </w:r>
    </w:p>
    <w:p w14:paraId="42533ECF" w14:textId="77777777" w:rsidR="00CB2EE4" w:rsidRPr="00B734A1" w:rsidRDefault="00CB2EE4" w:rsidP="00CB2EE4">
      <w:pPr>
        <w:spacing w:before="120" w:after="0" w:line="340" w:lineRule="atLeast"/>
        <w:ind w:firstLine="720"/>
        <w:jc w:val="both"/>
        <w:rPr>
          <w:bCs/>
          <w:sz w:val="27"/>
          <w:szCs w:val="27"/>
          <w:lang w:val="vi-VN"/>
        </w:rPr>
      </w:pPr>
      <w:r w:rsidRPr="00B734A1">
        <w:rPr>
          <w:bCs/>
          <w:sz w:val="27"/>
          <w:szCs w:val="27"/>
          <w:lang w:val="vi-VN"/>
        </w:rPr>
        <w:t>- Đất làm muối phân bố tại 2 xã Vạn Khánh và Vạn Hưng.</w:t>
      </w:r>
    </w:p>
    <w:p w14:paraId="0E9D75FA" w14:textId="77777777" w:rsidR="00CB2EE4" w:rsidRPr="00B734A1" w:rsidRDefault="00CB2EE4" w:rsidP="00CB2EE4">
      <w:pPr>
        <w:widowControl w:val="0"/>
        <w:suppressLineNumbers/>
        <w:spacing w:before="120" w:after="0" w:line="340" w:lineRule="atLeast"/>
        <w:ind w:firstLine="720"/>
        <w:jc w:val="both"/>
        <w:rPr>
          <w:b/>
          <w:bCs/>
          <w:i/>
          <w:sz w:val="27"/>
          <w:szCs w:val="27"/>
          <w:lang w:val="vi-VN"/>
        </w:rPr>
      </w:pPr>
      <w:r w:rsidRPr="00B734A1">
        <w:rPr>
          <w:b/>
          <w:bCs/>
          <w:i/>
          <w:sz w:val="27"/>
          <w:szCs w:val="27"/>
          <w:lang w:val="vi-VN"/>
        </w:rPr>
        <w:t xml:space="preserve">h. Đất nông nghiệp khác </w:t>
      </w:r>
    </w:p>
    <w:p w14:paraId="49C3A514" w14:textId="77777777" w:rsidR="00CB2EE4" w:rsidRPr="00B734A1" w:rsidRDefault="00CB2EE4" w:rsidP="00CB2EE4">
      <w:pPr>
        <w:spacing w:before="120" w:after="0" w:line="340" w:lineRule="atLeast"/>
        <w:ind w:firstLine="720"/>
        <w:jc w:val="both"/>
        <w:rPr>
          <w:bCs/>
          <w:sz w:val="27"/>
          <w:szCs w:val="27"/>
          <w:lang w:val="vi-VN"/>
        </w:rPr>
      </w:pPr>
      <w:r w:rsidRPr="00B734A1">
        <w:rPr>
          <w:bCs/>
          <w:sz w:val="27"/>
          <w:szCs w:val="27"/>
          <w:lang w:val="vi-VN"/>
        </w:rPr>
        <w:t>- Diện tích hiện trạng năm 2024: 88,04 ha.</w:t>
      </w:r>
    </w:p>
    <w:p w14:paraId="71A0BF03" w14:textId="77777777" w:rsidR="00CB2EE4" w:rsidRPr="00B734A1" w:rsidRDefault="00CB2EE4" w:rsidP="00CB2EE4">
      <w:pPr>
        <w:spacing w:before="120" w:after="0" w:line="340" w:lineRule="atLeast"/>
        <w:ind w:firstLine="720"/>
        <w:jc w:val="both"/>
        <w:rPr>
          <w:bCs/>
          <w:sz w:val="27"/>
          <w:szCs w:val="27"/>
          <w:lang w:val="vi-VN"/>
        </w:rPr>
      </w:pPr>
      <w:r w:rsidRPr="00B734A1">
        <w:rPr>
          <w:bCs/>
          <w:sz w:val="27"/>
          <w:szCs w:val="27"/>
          <w:lang w:val="vi-VN"/>
        </w:rPr>
        <w:t xml:space="preserve">- Diện tích kế hoạch năm 2025: </w:t>
      </w:r>
      <w:r w:rsidRPr="00B734A1">
        <w:rPr>
          <w:bCs/>
          <w:sz w:val="27"/>
          <w:szCs w:val="27"/>
        </w:rPr>
        <w:t>145,37</w:t>
      </w:r>
      <w:r w:rsidRPr="00B734A1">
        <w:rPr>
          <w:bCs/>
          <w:sz w:val="27"/>
          <w:szCs w:val="27"/>
          <w:lang w:val="vi-VN"/>
        </w:rPr>
        <w:t xml:space="preserve"> ha, diện tích </w:t>
      </w:r>
      <w:r w:rsidRPr="00B734A1">
        <w:rPr>
          <w:bCs/>
          <w:sz w:val="27"/>
          <w:szCs w:val="27"/>
        </w:rPr>
        <w:t>tăng</w:t>
      </w:r>
      <w:r w:rsidRPr="00B734A1">
        <w:rPr>
          <w:bCs/>
          <w:sz w:val="27"/>
          <w:szCs w:val="27"/>
          <w:lang w:val="vi-VN"/>
        </w:rPr>
        <w:t xml:space="preserve"> </w:t>
      </w:r>
      <w:r w:rsidRPr="00B734A1">
        <w:rPr>
          <w:bCs/>
          <w:sz w:val="27"/>
          <w:szCs w:val="27"/>
        </w:rPr>
        <w:t>57,33</w:t>
      </w:r>
      <w:r w:rsidRPr="00B734A1">
        <w:rPr>
          <w:bCs/>
          <w:sz w:val="27"/>
          <w:szCs w:val="27"/>
          <w:lang w:val="vi-VN"/>
        </w:rPr>
        <w:t xml:space="preserve"> ha so với hiện trạng năm 2024.</w:t>
      </w:r>
    </w:p>
    <w:p w14:paraId="3ECCD29F" w14:textId="77777777" w:rsidR="00CB2EE4" w:rsidRPr="00B734A1" w:rsidRDefault="00CB2EE4" w:rsidP="00CB2EE4">
      <w:pPr>
        <w:spacing w:before="120" w:after="0" w:line="340" w:lineRule="atLeast"/>
        <w:ind w:firstLine="720"/>
        <w:jc w:val="both"/>
        <w:rPr>
          <w:bCs/>
          <w:sz w:val="27"/>
          <w:szCs w:val="27"/>
          <w:lang w:val="vi-VN"/>
        </w:rPr>
      </w:pPr>
      <w:r w:rsidRPr="00B734A1">
        <w:rPr>
          <w:bCs/>
          <w:sz w:val="27"/>
          <w:szCs w:val="27"/>
          <w:lang w:val="vi-VN"/>
        </w:rPr>
        <w:lastRenderedPageBreak/>
        <w:t>- Diện tích đất không thay đổi mục đích sử dụng so với hiện trạng:</w:t>
      </w:r>
      <w:r w:rsidRPr="00B734A1">
        <w:rPr>
          <w:bCs/>
          <w:sz w:val="27"/>
          <w:szCs w:val="27"/>
          <w:lang w:val="vi-VN"/>
        </w:rPr>
        <w:fldChar w:fldCharType="begin"/>
      </w:r>
      <w:r w:rsidRPr="00B734A1">
        <w:rPr>
          <w:bCs/>
          <w:sz w:val="27"/>
          <w:szCs w:val="27"/>
          <w:lang w:val="vi-VN"/>
        </w:rPr>
        <w:instrText xml:space="preserve"> LINK Excel.Sheet.12 "J:\\Document_lehoa\\Nam 2024\\Khanh Hoa\\Van Ninh\\KH2025 Van Ninh\\Trien Khai KH2025 Van Ninh\\Ho so KH2025 Van Ninh\\BIEU KH2025 - Van Ninh OK.xlsx" 08(CH)-2025!R23C36 \a \t \u  \* MERGEFORMAT </w:instrText>
      </w:r>
      <w:r w:rsidRPr="00B734A1">
        <w:rPr>
          <w:bCs/>
          <w:sz w:val="27"/>
          <w:szCs w:val="27"/>
          <w:lang w:val="vi-VN"/>
        </w:rPr>
        <w:fldChar w:fldCharType="separate"/>
      </w:r>
      <w:r w:rsidRPr="00B734A1">
        <w:rPr>
          <w:bCs/>
          <w:sz w:val="27"/>
          <w:szCs w:val="27"/>
          <w:lang w:val="vi-VN"/>
        </w:rPr>
        <w:t xml:space="preserve"> 87,35 </w:t>
      </w:r>
      <w:r w:rsidRPr="00B734A1">
        <w:rPr>
          <w:bCs/>
          <w:sz w:val="27"/>
          <w:szCs w:val="27"/>
          <w:lang w:val="vi-VN"/>
        </w:rPr>
        <w:fldChar w:fldCharType="end"/>
      </w:r>
      <w:r w:rsidRPr="00B734A1">
        <w:rPr>
          <w:bCs/>
          <w:sz w:val="27"/>
          <w:szCs w:val="27"/>
          <w:lang w:val="vi-VN"/>
        </w:rPr>
        <w:t>ha, giảm</w:t>
      </w:r>
      <w:r w:rsidRPr="00B734A1">
        <w:rPr>
          <w:bCs/>
          <w:sz w:val="27"/>
          <w:szCs w:val="27"/>
          <w:lang w:val="vi-VN"/>
        </w:rPr>
        <w:fldChar w:fldCharType="begin"/>
      </w:r>
      <w:r w:rsidRPr="00B734A1">
        <w:rPr>
          <w:bCs/>
          <w:sz w:val="27"/>
          <w:szCs w:val="27"/>
          <w:lang w:val="vi-VN"/>
        </w:rPr>
        <w:instrText xml:space="preserve"> LINK Excel.Sheet.12 "J:\\Document_lehoa\\Nam 2024\\Khanh Hoa\\Van Ninh\\KH2025 Van Ninh\\Trien Khai KH2025 Van Ninh\\Ho so KH2025 Van Ninh\\BIEU KH2025 - Van Ninh OK.xlsx" 08(CH)-2025!R23C37 \a \t \u  \* MERGEFORMAT </w:instrText>
      </w:r>
      <w:r w:rsidRPr="00B734A1">
        <w:rPr>
          <w:bCs/>
          <w:sz w:val="27"/>
          <w:szCs w:val="27"/>
          <w:lang w:val="vi-VN"/>
        </w:rPr>
        <w:fldChar w:fldCharType="separate"/>
      </w:r>
      <w:r w:rsidRPr="00B734A1">
        <w:rPr>
          <w:bCs/>
          <w:sz w:val="27"/>
          <w:szCs w:val="27"/>
          <w:lang w:val="vi-VN"/>
        </w:rPr>
        <w:t xml:space="preserve"> 0,69 </w:t>
      </w:r>
      <w:r w:rsidRPr="00B734A1">
        <w:rPr>
          <w:bCs/>
          <w:sz w:val="27"/>
          <w:szCs w:val="27"/>
          <w:lang w:val="vi-VN"/>
        </w:rPr>
        <w:fldChar w:fldCharType="end"/>
      </w:r>
      <w:r w:rsidRPr="00B734A1">
        <w:rPr>
          <w:bCs/>
          <w:sz w:val="27"/>
          <w:szCs w:val="27"/>
          <w:lang w:val="vi-VN"/>
        </w:rPr>
        <w:t>ha, giảm do chuyển sang đất thương mại dịch vụ 0,36 ha; đất công trình giao thông 0,33 ha.</w:t>
      </w:r>
    </w:p>
    <w:p w14:paraId="52B8F367" w14:textId="77777777" w:rsidR="00CB2EE4" w:rsidRPr="00B734A1" w:rsidRDefault="00CB2EE4" w:rsidP="00CB2EE4">
      <w:pPr>
        <w:spacing w:before="120" w:after="0" w:line="340" w:lineRule="atLeast"/>
        <w:ind w:firstLine="720"/>
        <w:jc w:val="both"/>
        <w:rPr>
          <w:bCs/>
          <w:sz w:val="27"/>
          <w:szCs w:val="27"/>
          <w:lang w:val="vi-VN"/>
        </w:rPr>
      </w:pPr>
      <w:r w:rsidRPr="00B734A1">
        <w:rPr>
          <w:bCs/>
          <w:sz w:val="27"/>
          <w:szCs w:val="27"/>
          <w:lang w:val="vi-VN"/>
        </w:rPr>
        <w:t>- Trong năm kế hoạch 2025 không bố trí danh mục công trình dự án nào cho loại đất nông nghiệp khác trên địa bàn huyện.</w:t>
      </w:r>
    </w:p>
    <w:p w14:paraId="1C5EA7DD" w14:textId="77777777" w:rsidR="00CB2EE4" w:rsidRPr="00B734A1" w:rsidRDefault="00CB2EE4" w:rsidP="00CB2EE4">
      <w:pPr>
        <w:pStyle w:val="Heading3"/>
        <w:spacing w:after="0"/>
        <w:rPr>
          <w:szCs w:val="27"/>
          <w:lang w:val="vi-VN"/>
        </w:rPr>
      </w:pPr>
      <w:bookmarkStart w:id="405" w:name="_Toc498681927"/>
      <w:bookmarkStart w:id="406" w:name="_Toc182170453"/>
      <w:bookmarkStart w:id="407" w:name="_Toc187070917"/>
      <w:bookmarkStart w:id="408" w:name="_Toc194941067"/>
      <w:r w:rsidRPr="00B734A1">
        <w:rPr>
          <w:szCs w:val="27"/>
        </w:rPr>
        <w:t>2.3.2</w:t>
      </w:r>
      <w:r w:rsidRPr="00B734A1">
        <w:rPr>
          <w:szCs w:val="27"/>
          <w:lang w:val="vi-VN"/>
        </w:rPr>
        <w:t xml:space="preserve">. </w:t>
      </w:r>
      <w:r w:rsidRPr="00B734A1">
        <w:rPr>
          <w:szCs w:val="27"/>
        </w:rPr>
        <w:t>Nhóm đ</w:t>
      </w:r>
      <w:r w:rsidRPr="00B734A1">
        <w:rPr>
          <w:szCs w:val="27"/>
          <w:lang w:val="vi-VN"/>
        </w:rPr>
        <w:t>ất phi nông nghiệp</w:t>
      </w:r>
      <w:bookmarkEnd w:id="405"/>
      <w:r w:rsidRPr="00B734A1">
        <w:rPr>
          <w:szCs w:val="27"/>
          <w:lang w:val="vi-VN"/>
        </w:rPr>
        <w:t xml:space="preserve"> (PNN)</w:t>
      </w:r>
      <w:bookmarkEnd w:id="406"/>
      <w:bookmarkEnd w:id="407"/>
      <w:bookmarkEnd w:id="408"/>
    </w:p>
    <w:p w14:paraId="765A7CE8" w14:textId="77777777" w:rsidR="00CB2EE4" w:rsidRPr="00B734A1" w:rsidRDefault="00CB2EE4" w:rsidP="00CB2EE4">
      <w:pPr>
        <w:spacing w:before="120" w:after="0" w:line="340" w:lineRule="atLeast"/>
        <w:jc w:val="both"/>
        <w:rPr>
          <w:rFonts w:ascii="Arial Narrow" w:hAnsi="Arial Narrow" w:cs="Arial"/>
          <w:b/>
          <w:bCs/>
          <w:lang w:val="vi-VN"/>
        </w:rPr>
      </w:pPr>
      <w:r w:rsidRPr="00B734A1">
        <w:rPr>
          <w:sz w:val="27"/>
          <w:szCs w:val="27"/>
          <w:lang w:val="vi-VN"/>
        </w:rPr>
        <w:t xml:space="preserve">           - Diện tích hiện trạng năm 2024 có 4.675,00 ha.</w:t>
      </w:r>
    </w:p>
    <w:p w14:paraId="0876D642" w14:textId="77777777" w:rsidR="00CB2EE4" w:rsidRPr="00B734A1" w:rsidRDefault="00CB2EE4" w:rsidP="00CB2EE4">
      <w:pPr>
        <w:spacing w:before="120" w:after="0" w:line="340" w:lineRule="atLeast"/>
        <w:ind w:firstLine="720"/>
        <w:jc w:val="both"/>
        <w:rPr>
          <w:bCs/>
          <w:sz w:val="27"/>
          <w:szCs w:val="27"/>
          <w:lang w:val="vi-VN"/>
        </w:rPr>
      </w:pPr>
      <w:r w:rsidRPr="00B734A1">
        <w:rPr>
          <w:sz w:val="27"/>
          <w:szCs w:val="27"/>
          <w:lang w:val="vi-VN"/>
        </w:rPr>
        <w:t>- Diện tích đất không thay đổi mục đích sử dụng so với hiện trạng: 4.675,00 ha (giữ nguyên hiện trạng)</w:t>
      </w:r>
      <w:r w:rsidRPr="00B734A1">
        <w:rPr>
          <w:i/>
          <w:sz w:val="27"/>
          <w:szCs w:val="27"/>
          <w:lang w:val="vi-VN"/>
        </w:rPr>
        <w:t>.</w:t>
      </w:r>
      <w:r w:rsidRPr="00B734A1">
        <w:rPr>
          <w:sz w:val="27"/>
          <w:szCs w:val="27"/>
          <w:lang w:val="vi-VN"/>
        </w:rPr>
        <w:t xml:space="preserve"> - Diện tích đất từ các mục đích khác chuyển sang đất phi nông nghiệp  3.571,21 ha, trong đó: </w:t>
      </w:r>
      <w:r w:rsidRPr="00B734A1">
        <w:rPr>
          <w:bCs/>
          <w:sz w:val="27"/>
          <w:szCs w:val="27"/>
          <w:lang w:val="vi-VN"/>
        </w:rPr>
        <w:t>do chuyển từ đất nông nghiệp sang  2.390,01 ha (từ đất trồng lúa 720,66 ha, từ đất trồng cây hàng năm 260,43 ha, đất trồng cây lâu năm 233,94 ha, từ đất rừng phòng hộ 0,25 ha; từ đất rừng sản xuất  656,10 ha, từ đất nuôi trồng thủy sản 507,94 ha, đất làm muối  10,00 ha) và chuyển từ đất chưa sử dụng 1.176,85 ha.</w:t>
      </w:r>
    </w:p>
    <w:p w14:paraId="52064CC3" w14:textId="77777777" w:rsidR="00CB2EE4" w:rsidRPr="00B734A1" w:rsidRDefault="00CB2EE4" w:rsidP="00CB2EE4">
      <w:pPr>
        <w:spacing w:before="120" w:after="0" w:line="340" w:lineRule="atLeast"/>
        <w:ind w:firstLine="720"/>
        <w:jc w:val="both"/>
        <w:rPr>
          <w:bCs/>
          <w:i/>
          <w:sz w:val="27"/>
          <w:szCs w:val="27"/>
          <w:lang w:val="vi-VN"/>
        </w:rPr>
      </w:pPr>
      <w:r w:rsidRPr="00B734A1">
        <w:rPr>
          <w:bCs/>
          <w:sz w:val="27"/>
          <w:szCs w:val="27"/>
          <w:lang w:val="vi-VN"/>
        </w:rPr>
        <w:t>- Diện tích kế hoạch năm 2025 là 8.241,86</w:t>
      </w:r>
      <w:r w:rsidRPr="00B734A1">
        <w:rPr>
          <w:bCs/>
          <w:sz w:val="27"/>
          <w:szCs w:val="27"/>
        </w:rPr>
        <w:t xml:space="preserve"> </w:t>
      </w:r>
      <w:r w:rsidRPr="00B734A1">
        <w:rPr>
          <w:bCs/>
          <w:sz w:val="27"/>
          <w:szCs w:val="27"/>
          <w:lang w:val="vi-VN"/>
        </w:rPr>
        <w:t>ha, tăng 3.566,86 ha so với hiện trạng năm 2024.</w:t>
      </w:r>
      <w:r w:rsidRPr="00B734A1">
        <w:rPr>
          <w:bCs/>
          <w:sz w:val="27"/>
          <w:szCs w:val="27"/>
        </w:rPr>
        <w:t xml:space="preserve"> </w:t>
      </w:r>
      <w:r w:rsidRPr="00B734A1">
        <w:rPr>
          <w:bCs/>
          <w:sz w:val="27"/>
          <w:szCs w:val="27"/>
          <w:lang w:val="vi-VN"/>
        </w:rPr>
        <w:t xml:space="preserve">Diện tích đất phi nông nghiệp tăng thêm tập trung chủ yếu ở các xã Vạn Hưng, Vạn Thạnh, Vạn Thắng, Vạn Khánh, Vạn Phú, Vạn Lương, Vạn Bình, Vạn Phước, Vạn Thọ, ... </w:t>
      </w:r>
      <w:r w:rsidRPr="00B734A1">
        <w:rPr>
          <w:bCs/>
          <w:i/>
          <w:sz w:val="27"/>
          <w:szCs w:val="27"/>
          <w:lang w:val="vi-VN"/>
        </w:rPr>
        <w:t xml:space="preserve">(Chi tiết xem biểu số </w:t>
      </w:r>
      <w:r w:rsidRPr="00B734A1">
        <w:rPr>
          <w:bCs/>
          <w:i/>
          <w:sz w:val="27"/>
          <w:szCs w:val="27"/>
        </w:rPr>
        <w:t>17</w:t>
      </w:r>
      <w:r w:rsidRPr="00B734A1">
        <w:rPr>
          <w:bCs/>
          <w:i/>
          <w:sz w:val="27"/>
          <w:szCs w:val="27"/>
          <w:lang w:val="vi-VN"/>
        </w:rPr>
        <w:t>/CH và biểu số 24/CH).</w:t>
      </w:r>
    </w:p>
    <w:p w14:paraId="56BBA3D0" w14:textId="77777777" w:rsidR="00CB2EE4" w:rsidRPr="00B734A1" w:rsidRDefault="00CB2EE4" w:rsidP="00CB2EE4">
      <w:pPr>
        <w:widowControl w:val="0"/>
        <w:suppressLineNumbers/>
        <w:spacing w:before="120" w:after="0" w:line="340" w:lineRule="atLeast"/>
        <w:ind w:firstLine="720"/>
        <w:jc w:val="both"/>
        <w:rPr>
          <w:b/>
          <w:sz w:val="27"/>
          <w:szCs w:val="27"/>
          <w:lang w:val="vi-VN"/>
        </w:rPr>
      </w:pPr>
      <w:r w:rsidRPr="00B734A1">
        <w:rPr>
          <w:b/>
          <w:sz w:val="27"/>
          <w:szCs w:val="27"/>
          <w:lang w:val="vi-VN"/>
        </w:rPr>
        <w:t xml:space="preserve">Trong đó: </w:t>
      </w:r>
    </w:p>
    <w:p w14:paraId="77884DA2" w14:textId="77777777" w:rsidR="00CB2EE4" w:rsidRPr="00B734A1" w:rsidRDefault="00CB2EE4" w:rsidP="00CB2EE4">
      <w:pPr>
        <w:spacing w:before="120" w:after="0" w:line="340" w:lineRule="atLeast"/>
        <w:ind w:firstLine="720"/>
        <w:jc w:val="both"/>
        <w:rPr>
          <w:b/>
          <w:iCs/>
          <w:sz w:val="27"/>
          <w:szCs w:val="27"/>
          <w:lang w:val="vi-VN"/>
        </w:rPr>
      </w:pPr>
      <w:r w:rsidRPr="00B734A1">
        <w:rPr>
          <w:b/>
          <w:iCs/>
          <w:sz w:val="27"/>
          <w:szCs w:val="27"/>
          <w:lang w:val="vi-VN"/>
        </w:rPr>
        <w:t>a. Đất ở tại nông thôn (ONT)</w:t>
      </w:r>
    </w:p>
    <w:p w14:paraId="43172F58" w14:textId="77777777" w:rsidR="00CB2EE4" w:rsidRPr="00B734A1" w:rsidRDefault="00CB2EE4" w:rsidP="00CB2EE4">
      <w:pPr>
        <w:spacing w:before="120" w:after="0" w:line="340" w:lineRule="atLeast"/>
        <w:ind w:firstLine="709"/>
        <w:jc w:val="both"/>
        <w:rPr>
          <w:bCs/>
          <w:iCs/>
          <w:sz w:val="27"/>
          <w:szCs w:val="27"/>
          <w:lang w:val="vi-VN"/>
        </w:rPr>
      </w:pPr>
      <w:r w:rsidRPr="00B734A1">
        <w:rPr>
          <w:bCs/>
          <w:iCs/>
          <w:sz w:val="27"/>
          <w:szCs w:val="27"/>
          <w:lang w:val="vi-VN"/>
        </w:rPr>
        <w:t>- Diện tích hiện trạng năm 2024: 642,24 ha.</w:t>
      </w:r>
    </w:p>
    <w:p w14:paraId="6B802798" w14:textId="77777777" w:rsidR="00CB2EE4" w:rsidRPr="00B734A1" w:rsidRDefault="00CB2EE4" w:rsidP="00CB2EE4">
      <w:pPr>
        <w:spacing w:before="120" w:after="0" w:line="340" w:lineRule="atLeast"/>
        <w:ind w:firstLine="709"/>
        <w:jc w:val="both"/>
        <w:rPr>
          <w:bCs/>
          <w:iCs/>
          <w:sz w:val="27"/>
          <w:szCs w:val="27"/>
          <w:lang w:val="vi-VN"/>
        </w:rPr>
      </w:pPr>
      <w:r w:rsidRPr="00B734A1">
        <w:rPr>
          <w:bCs/>
          <w:iCs/>
          <w:sz w:val="27"/>
          <w:szCs w:val="27"/>
          <w:lang w:val="vi-VN"/>
        </w:rPr>
        <w:t>- Diện tích đất ở tại nông thôn trong năm 2025: 7</w:t>
      </w:r>
      <w:r w:rsidRPr="00B734A1">
        <w:rPr>
          <w:bCs/>
          <w:iCs/>
          <w:sz w:val="27"/>
          <w:szCs w:val="27"/>
        </w:rPr>
        <w:t>09</w:t>
      </w:r>
      <w:r w:rsidRPr="00B734A1">
        <w:rPr>
          <w:bCs/>
          <w:iCs/>
          <w:sz w:val="27"/>
          <w:szCs w:val="27"/>
          <w:lang w:val="vi-VN"/>
        </w:rPr>
        <w:t>,</w:t>
      </w:r>
      <w:r w:rsidRPr="00B734A1">
        <w:rPr>
          <w:bCs/>
          <w:iCs/>
          <w:sz w:val="27"/>
          <w:szCs w:val="27"/>
        </w:rPr>
        <w:t>88</w:t>
      </w:r>
      <w:r w:rsidRPr="00B734A1">
        <w:rPr>
          <w:bCs/>
          <w:iCs/>
          <w:sz w:val="27"/>
          <w:szCs w:val="27"/>
          <w:lang w:val="vi-VN"/>
        </w:rPr>
        <w:t xml:space="preserve"> ha; tăng </w:t>
      </w:r>
      <w:r w:rsidRPr="00B734A1">
        <w:rPr>
          <w:bCs/>
          <w:iCs/>
          <w:sz w:val="27"/>
          <w:szCs w:val="27"/>
        </w:rPr>
        <w:t>67,64</w:t>
      </w:r>
      <w:r w:rsidRPr="00B734A1">
        <w:rPr>
          <w:bCs/>
          <w:iCs/>
          <w:sz w:val="27"/>
          <w:szCs w:val="27"/>
          <w:lang w:val="vi-VN"/>
        </w:rPr>
        <w:t xml:space="preserve"> ha so với năm 2024;</w:t>
      </w:r>
    </w:p>
    <w:p w14:paraId="2E7BF040" w14:textId="77777777" w:rsidR="00CB2EE4" w:rsidRPr="00B734A1" w:rsidRDefault="00CB2EE4" w:rsidP="00CB2EE4">
      <w:pPr>
        <w:spacing w:before="120" w:after="0" w:line="340" w:lineRule="atLeast"/>
        <w:ind w:firstLine="709"/>
        <w:jc w:val="both"/>
        <w:rPr>
          <w:bCs/>
          <w:iCs/>
          <w:sz w:val="27"/>
          <w:szCs w:val="27"/>
          <w:lang w:val="vi-VN"/>
        </w:rPr>
      </w:pPr>
      <w:r w:rsidRPr="00B734A1">
        <w:rPr>
          <w:bCs/>
          <w:iCs/>
          <w:sz w:val="27"/>
          <w:szCs w:val="27"/>
          <w:lang w:val="vi-VN"/>
        </w:rPr>
        <w:t>- Diện tích đất không thay đổi mục đích sử dụng so với hiện trạng: 5</w:t>
      </w:r>
      <w:r w:rsidRPr="00B734A1">
        <w:rPr>
          <w:bCs/>
          <w:iCs/>
          <w:sz w:val="27"/>
          <w:szCs w:val="27"/>
        </w:rPr>
        <w:t>86</w:t>
      </w:r>
      <w:r w:rsidRPr="00B734A1">
        <w:rPr>
          <w:bCs/>
          <w:iCs/>
          <w:sz w:val="27"/>
          <w:szCs w:val="27"/>
          <w:lang w:val="vi-VN"/>
        </w:rPr>
        <w:t>,</w:t>
      </w:r>
      <w:r w:rsidRPr="00B734A1">
        <w:rPr>
          <w:bCs/>
          <w:iCs/>
          <w:sz w:val="27"/>
          <w:szCs w:val="27"/>
        </w:rPr>
        <w:t>54</w:t>
      </w:r>
      <w:r w:rsidRPr="00B734A1">
        <w:rPr>
          <w:bCs/>
          <w:iCs/>
          <w:sz w:val="27"/>
          <w:szCs w:val="27"/>
          <w:lang w:val="vi-VN"/>
        </w:rPr>
        <w:t xml:space="preserve"> ha,</w:t>
      </w:r>
      <w:r w:rsidRPr="00B734A1">
        <w:rPr>
          <w:bCs/>
          <w:iCs/>
          <w:sz w:val="27"/>
          <w:szCs w:val="27"/>
          <w:highlight w:val="yellow"/>
          <w:lang w:val="vi-VN"/>
        </w:rPr>
        <w:t xml:space="preserve"> </w:t>
      </w:r>
      <w:r w:rsidRPr="00B734A1">
        <w:rPr>
          <w:bCs/>
          <w:iCs/>
          <w:sz w:val="27"/>
          <w:szCs w:val="27"/>
          <w:lang w:val="vi-VN"/>
        </w:rPr>
        <w:t xml:space="preserve">giảm </w:t>
      </w:r>
      <w:r w:rsidRPr="00B734A1">
        <w:rPr>
          <w:bCs/>
          <w:iCs/>
          <w:sz w:val="27"/>
          <w:szCs w:val="27"/>
        </w:rPr>
        <w:t>55</w:t>
      </w:r>
      <w:r w:rsidRPr="00B734A1">
        <w:rPr>
          <w:bCs/>
          <w:iCs/>
          <w:sz w:val="27"/>
          <w:szCs w:val="27"/>
          <w:lang w:val="vi-VN"/>
        </w:rPr>
        <w:t>,</w:t>
      </w:r>
      <w:r w:rsidRPr="00B734A1">
        <w:rPr>
          <w:bCs/>
          <w:iCs/>
          <w:sz w:val="27"/>
          <w:szCs w:val="27"/>
        </w:rPr>
        <w:t>70</w:t>
      </w:r>
      <w:r w:rsidRPr="00B734A1">
        <w:rPr>
          <w:bCs/>
          <w:iCs/>
          <w:sz w:val="27"/>
          <w:szCs w:val="27"/>
          <w:lang w:val="vi-VN"/>
        </w:rPr>
        <w:t xml:space="preserve"> ha do chuyển sang các loại đất phi nông nghiệp </w:t>
      </w:r>
      <w:r w:rsidRPr="00B734A1">
        <w:rPr>
          <w:bCs/>
          <w:i/>
          <w:iCs/>
          <w:sz w:val="27"/>
          <w:szCs w:val="27"/>
          <w:lang w:val="vi-VN"/>
        </w:rPr>
        <w:t xml:space="preserve">(đất ở đô thị 7,39 ha; đất an ninh 0,17 ha; đất khu công nghiệp </w:t>
      </w:r>
      <w:r w:rsidRPr="00B734A1">
        <w:rPr>
          <w:bCs/>
          <w:i/>
          <w:iCs/>
          <w:sz w:val="27"/>
          <w:szCs w:val="27"/>
        </w:rPr>
        <w:t>2</w:t>
      </w:r>
      <w:r w:rsidRPr="00B734A1">
        <w:rPr>
          <w:bCs/>
          <w:i/>
          <w:iCs/>
          <w:sz w:val="27"/>
          <w:szCs w:val="27"/>
          <w:lang w:val="vi-VN"/>
        </w:rPr>
        <w:t>,</w:t>
      </w:r>
      <w:r w:rsidRPr="00B734A1">
        <w:rPr>
          <w:bCs/>
          <w:i/>
          <w:iCs/>
          <w:sz w:val="27"/>
          <w:szCs w:val="27"/>
        </w:rPr>
        <w:t>0</w:t>
      </w:r>
      <w:r w:rsidRPr="00B734A1">
        <w:rPr>
          <w:bCs/>
          <w:i/>
          <w:iCs/>
          <w:sz w:val="27"/>
          <w:szCs w:val="27"/>
          <w:lang w:val="vi-VN"/>
        </w:rPr>
        <w:t xml:space="preserve">4 ha; đất thương mại dịch vụ </w:t>
      </w:r>
      <w:r w:rsidRPr="00B734A1">
        <w:rPr>
          <w:bCs/>
          <w:i/>
          <w:iCs/>
          <w:sz w:val="27"/>
          <w:szCs w:val="27"/>
        </w:rPr>
        <w:t>13</w:t>
      </w:r>
      <w:r w:rsidRPr="00B734A1">
        <w:rPr>
          <w:bCs/>
          <w:i/>
          <w:iCs/>
          <w:sz w:val="27"/>
          <w:szCs w:val="27"/>
          <w:lang w:val="vi-VN"/>
        </w:rPr>
        <w:t>,</w:t>
      </w:r>
      <w:r w:rsidRPr="00B734A1">
        <w:rPr>
          <w:bCs/>
          <w:i/>
          <w:iCs/>
          <w:sz w:val="27"/>
          <w:szCs w:val="27"/>
        </w:rPr>
        <w:t>38</w:t>
      </w:r>
      <w:r w:rsidRPr="00B734A1">
        <w:rPr>
          <w:bCs/>
          <w:i/>
          <w:iCs/>
          <w:sz w:val="27"/>
          <w:szCs w:val="27"/>
          <w:lang w:val="vi-VN"/>
        </w:rPr>
        <w:t xml:space="preserve"> ha; đất</w:t>
      </w:r>
      <w:r w:rsidRPr="00B734A1">
        <w:rPr>
          <w:bCs/>
          <w:i/>
          <w:iCs/>
          <w:sz w:val="27"/>
          <w:szCs w:val="27"/>
        </w:rPr>
        <w:t xml:space="preserve"> giao thông 23,90; đất khu vui chơi giải trí 2,89..</w:t>
      </w:r>
      <w:r w:rsidRPr="00B734A1">
        <w:rPr>
          <w:bCs/>
          <w:iCs/>
          <w:sz w:val="27"/>
          <w:szCs w:val="27"/>
          <w:lang w:val="vi-VN"/>
        </w:rPr>
        <w:t xml:space="preserve">. </w:t>
      </w:r>
    </w:p>
    <w:p w14:paraId="63BC8ECE" w14:textId="77777777" w:rsidR="00CB2EE4" w:rsidRPr="00B734A1" w:rsidRDefault="00CB2EE4" w:rsidP="00CB2EE4">
      <w:pPr>
        <w:spacing w:before="120" w:after="0" w:line="340" w:lineRule="atLeast"/>
        <w:ind w:firstLine="709"/>
        <w:jc w:val="both"/>
        <w:rPr>
          <w:bCs/>
          <w:i/>
          <w:iCs/>
          <w:sz w:val="27"/>
          <w:szCs w:val="27"/>
          <w:lang w:val="vi-VN"/>
        </w:rPr>
      </w:pPr>
      <w:r w:rsidRPr="00B734A1">
        <w:rPr>
          <w:bCs/>
          <w:iCs/>
          <w:sz w:val="27"/>
          <w:szCs w:val="27"/>
          <w:lang w:val="vi-VN"/>
        </w:rPr>
        <w:t>- Diện tích đất từ các mục đích khác chuyển sang đất ở tại nông thôn:</w:t>
      </w:r>
      <w:r w:rsidRPr="00B734A1">
        <w:rPr>
          <w:bCs/>
          <w:iCs/>
          <w:sz w:val="27"/>
          <w:szCs w:val="27"/>
          <w:lang w:val="vi-VN"/>
        </w:rPr>
        <w:fldChar w:fldCharType="begin"/>
      </w:r>
      <w:r w:rsidRPr="00B734A1">
        <w:rPr>
          <w:bCs/>
          <w:iCs/>
          <w:sz w:val="27"/>
          <w:szCs w:val="27"/>
          <w:lang w:val="vi-VN"/>
        </w:rPr>
        <w:instrText xml:space="preserve"> LINK Excel.Sheet.12 "J:\\Document_lehoa\\Nam 2024\\Khanh Hoa\\Van Ninh\\KH2025 Van Ninh\\Trien Khai KH2025 Van Ninh\\Ho so KH2025 Van Ninh\\BIEU KH2025 - Van Ninh OK.xlsx" 08(CH)-2025!R26C38 \a \t \u  \* MERGEFORMAT </w:instrText>
      </w:r>
      <w:r w:rsidRPr="00B734A1">
        <w:rPr>
          <w:bCs/>
          <w:iCs/>
          <w:sz w:val="27"/>
          <w:szCs w:val="27"/>
          <w:lang w:val="vi-VN"/>
        </w:rPr>
        <w:fldChar w:fldCharType="separate"/>
      </w:r>
      <w:r w:rsidRPr="00B734A1">
        <w:rPr>
          <w:sz w:val="27"/>
          <w:szCs w:val="27"/>
          <w:lang w:val="vi-VN"/>
        </w:rPr>
        <w:t xml:space="preserve"> 1</w:t>
      </w:r>
      <w:r w:rsidRPr="00B734A1">
        <w:rPr>
          <w:sz w:val="27"/>
          <w:szCs w:val="27"/>
        </w:rPr>
        <w:t>23</w:t>
      </w:r>
      <w:r w:rsidRPr="00B734A1">
        <w:rPr>
          <w:sz w:val="27"/>
          <w:szCs w:val="27"/>
          <w:lang w:val="vi-VN"/>
        </w:rPr>
        <w:t>,</w:t>
      </w:r>
      <w:r w:rsidRPr="00B734A1">
        <w:rPr>
          <w:sz w:val="27"/>
          <w:szCs w:val="27"/>
        </w:rPr>
        <w:t>34</w:t>
      </w:r>
      <w:r w:rsidRPr="00B734A1">
        <w:rPr>
          <w:sz w:val="27"/>
          <w:szCs w:val="27"/>
          <w:lang w:val="vi-VN"/>
        </w:rPr>
        <w:t xml:space="preserve"> </w:t>
      </w:r>
      <w:r w:rsidRPr="00B734A1">
        <w:rPr>
          <w:bCs/>
          <w:iCs/>
          <w:sz w:val="27"/>
          <w:szCs w:val="27"/>
          <w:lang w:val="vi-VN"/>
        </w:rPr>
        <w:fldChar w:fldCharType="end"/>
      </w:r>
      <w:r w:rsidRPr="00B734A1">
        <w:rPr>
          <w:bCs/>
          <w:iCs/>
          <w:sz w:val="27"/>
          <w:szCs w:val="27"/>
          <w:lang w:val="vi-VN"/>
        </w:rPr>
        <w:t xml:space="preserve"> ha</w:t>
      </w:r>
      <w:r w:rsidRPr="00B734A1">
        <w:rPr>
          <w:bCs/>
          <w:i/>
          <w:iCs/>
          <w:sz w:val="27"/>
          <w:szCs w:val="27"/>
          <w:lang w:val="vi-VN"/>
        </w:rPr>
        <w:t xml:space="preserve"> gồm: Đất trồng lúa </w:t>
      </w:r>
      <w:r w:rsidRPr="00B734A1">
        <w:rPr>
          <w:bCs/>
          <w:i/>
          <w:iCs/>
          <w:sz w:val="27"/>
          <w:szCs w:val="27"/>
        </w:rPr>
        <w:t>55,25</w:t>
      </w:r>
      <w:r w:rsidRPr="00B734A1">
        <w:rPr>
          <w:bCs/>
          <w:i/>
          <w:iCs/>
          <w:sz w:val="27"/>
          <w:szCs w:val="27"/>
          <w:lang w:val="vi-VN"/>
        </w:rPr>
        <w:t xml:space="preserve"> ha; đất trồng cây hàng năm </w:t>
      </w:r>
      <w:r w:rsidRPr="00B734A1">
        <w:rPr>
          <w:bCs/>
          <w:i/>
          <w:iCs/>
          <w:sz w:val="27"/>
          <w:szCs w:val="27"/>
        </w:rPr>
        <w:t>23,44</w:t>
      </w:r>
      <w:r w:rsidRPr="00B734A1">
        <w:rPr>
          <w:bCs/>
          <w:i/>
          <w:iCs/>
          <w:sz w:val="27"/>
          <w:szCs w:val="27"/>
          <w:lang w:val="vi-VN"/>
        </w:rPr>
        <w:t xml:space="preserve"> ha; đất trồng cây lâu năm </w:t>
      </w:r>
      <w:r w:rsidRPr="00B734A1">
        <w:rPr>
          <w:bCs/>
          <w:i/>
          <w:iCs/>
          <w:sz w:val="27"/>
          <w:szCs w:val="27"/>
        </w:rPr>
        <w:t>13,63</w:t>
      </w:r>
      <w:r w:rsidRPr="00B734A1">
        <w:rPr>
          <w:bCs/>
          <w:i/>
          <w:iCs/>
          <w:sz w:val="27"/>
          <w:szCs w:val="27"/>
          <w:lang w:val="vi-VN"/>
        </w:rPr>
        <w:t xml:space="preserve"> ha; đất nuôi trồng thủy sản </w:t>
      </w:r>
      <w:r w:rsidRPr="00B734A1">
        <w:rPr>
          <w:bCs/>
          <w:i/>
          <w:iCs/>
          <w:sz w:val="27"/>
          <w:szCs w:val="27"/>
        </w:rPr>
        <w:t>1</w:t>
      </w:r>
      <w:r w:rsidRPr="00B734A1">
        <w:rPr>
          <w:bCs/>
          <w:i/>
          <w:iCs/>
          <w:sz w:val="27"/>
          <w:szCs w:val="27"/>
          <w:lang w:val="vi-VN"/>
        </w:rPr>
        <w:t>8,</w:t>
      </w:r>
      <w:r w:rsidRPr="00B734A1">
        <w:rPr>
          <w:bCs/>
          <w:i/>
          <w:iCs/>
          <w:sz w:val="27"/>
          <w:szCs w:val="27"/>
        </w:rPr>
        <w:t>2</w:t>
      </w:r>
      <w:r w:rsidRPr="00B734A1">
        <w:rPr>
          <w:bCs/>
          <w:i/>
          <w:iCs/>
          <w:sz w:val="27"/>
          <w:szCs w:val="27"/>
          <w:lang w:val="vi-VN"/>
        </w:rPr>
        <w:t xml:space="preserve">9 ha; từ nội bộ đất phi nông nghiệp </w:t>
      </w:r>
      <w:r w:rsidRPr="00B734A1">
        <w:rPr>
          <w:bCs/>
          <w:i/>
          <w:iCs/>
          <w:sz w:val="27"/>
          <w:szCs w:val="27"/>
        </w:rPr>
        <w:t>10</w:t>
      </w:r>
      <w:r w:rsidRPr="00B734A1">
        <w:rPr>
          <w:bCs/>
          <w:i/>
          <w:iCs/>
          <w:sz w:val="27"/>
          <w:szCs w:val="27"/>
          <w:lang w:val="vi-VN"/>
        </w:rPr>
        <w:t>,</w:t>
      </w:r>
      <w:r w:rsidRPr="00B734A1">
        <w:rPr>
          <w:bCs/>
          <w:i/>
          <w:iCs/>
          <w:sz w:val="27"/>
          <w:szCs w:val="27"/>
        </w:rPr>
        <w:t>17</w:t>
      </w:r>
      <w:r w:rsidRPr="00B734A1">
        <w:rPr>
          <w:bCs/>
          <w:i/>
          <w:iCs/>
          <w:sz w:val="27"/>
          <w:szCs w:val="27"/>
          <w:lang w:val="vi-VN"/>
        </w:rPr>
        <w:t xml:space="preserve"> ha và từ đất chưa sử dụng 2,3 ha.</w:t>
      </w:r>
    </w:p>
    <w:p w14:paraId="53BF6095" w14:textId="77777777" w:rsidR="00CB2EE4" w:rsidRPr="00B734A1" w:rsidRDefault="00CB2EE4" w:rsidP="00CB2EE4">
      <w:pPr>
        <w:spacing w:before="120" w:after="0" w:line="340" w:lineRule="atLeast"/>
        <w:ind w:firstLine="709"/>
        <w:jc w:val="both"/>
        <w:rPr>
          <w:bCs/>
          <w:iCs/>
          <w:sz w:val="27"/>
          <w:szCs w:val="27"/>
          <w:lang w:val="vi-VN"/>
        </w:rPr>
      </w:pPr>
      <w:r w:rsidRPr="00B734A1">
        <w:rPr>
          <w:bCs/>
          <w:iCs/>
          <w:sz w:val="27"/>
          <w:szCs w:val="27"/>
          <w:lang w:val="vi-VN"/>
        </w:rPr>
        <w:t>Trong năm 2025 đưa vào bố trí thực hiện các công trình như sau:</w:t>
      </w:r>
    </w:p>
    <w:p w14:paraId="6FE9159C" w14:textId="77777777" w:rsidR="00CB2EE4" w:rsidRPr="00B734A1" w:rsidRDefault="00CB2EE4" w:rsidP="00CB2EE4">
      <w:pPr>
        <w:numPr>
          <w:ilvl w:val="0"/>
          <w:numId w:val="12"/>
        </w:numPr>
        <w:spacing w:before="120" w:after="0" w:line="340" w:lineRule="atLeast"/>
        <w:jc w:val="both"/>
        <w:rPr>
          <w:b/>
          <w:bCs/>
          <w:iCs/>
          <w:sz w:val="27"/>
          <w:szCs w:val="27"/>
          <w:lang w:val="vi-VN"/>
        </w:rPr>
      </w:pPr>
      <w:r w:rsidRPr="00B734A1">
        <w:rPr>
          <w:b/>
          <w:bCs/>
          <w:iCs/>
          <w:sz w:val="27"/>
          <w:szCs w:val="27"/>
          <w:lang w:val="vi-VN"/>
        </w:rPr>
        <w:t>Đối với dự án bố trí tái định cư phục vụ các công trình dự án trọng điểm trên địa bàn huyện Vạn Ninh và Khu Kinh tế Vân Phong):</w:t>
      </w:r>
    </w:p>
    <w:p w14:paraId="5BEEE793"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Khu tái định cư Vạn Thắng giai đoạn 1 diện tích 99,89 ha;</w:t>
      </w:r>
    </w:p>
    <w:p w14:paraId="7736CD70"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Khu TĐC Ninh Mã - Vạn Thọ mở rộng (giai đoạn 2) diện tích 0,3 ha;</w:t>
      </w:r>
    </w:p>
    <w:p w14:paraId="0C743621" w14:textId="77777777" w:rsidR="00CB2EE4" w:rsidRPr="00B734A1" w:rsidRDefault="00CB2EE4" w:rsidP="00CB2EE4">
      <w:pPr>
        <w:spacing w:before="120" w:after="0" w:line="340" w:lineRule="atLeast"/>
        <w:ind w:firstLine="709"/>
        <w:jc w:val="both"/>
        <w:rPr>
          <w:bCs/>
          <w:i/>
          <w:iCs/>
          <w:sz w:val="27"/>
          <w:szCs w:val="27"/>
        </w:rPr>
      </w:pPr>
      <w:r w:rsidRPr="00B734A1">
        <w:rPr>
          <w:bCs/>
          <w:i/>
          <w:iCs/>
          <w:sz w:val="27"/>
          <w:szCs w:val="27"/>
          <w:lang w:val="vi-VN"/>
        </w:rPr>
        <w:lastRenderedPageBreak/>
        <w:t>+ Khu tái định cư cho khu vực phía Đông đường Trần Hưng Đạo tại xã Vạn Thắng có diện tích 0,87 ha.</w:t>
      </w:r>
    </w:p>
    <w:p w14:paraId="614D4DF4" w14:textId="77777777" w:rsidR="00CB2EE4" w:rsidRPr="00B734A1" w:rsidRDefault="00CB2EE4" w:rsidP="00CB2EE4">
      <w:pPr>
        <w:spacing w:before="120" w:after="0" w:line="340" w:lineRule="atLeast"/>
        <w:ind w:firstLine="709"/>
        <w:jc w:val="both"/>
        <w:rPr>
          <w:bCs/>
          <w:i/>
          <w:iCs/>
          <w:sz w:val="27"/>
          <w:szCs w:val="27"/>
        </w:rPr>
      </w:pPr>
      <w:r w:rsidRPr="00B734A1">
        <w:rPr>
          <w:bCs/>
          <w:i/>
          <w:iCs/>
          <w:sz w:val="27"/>
          <w:szCs w:val="27"/>
        </w:rPr>
        <w:t>+ Khu tái định Cư Láng Chu – thôn Xuân Đông (Vạn Hưng) diện tích 40,0 ha đưa vào kế hoạch thưc hiện 7,73 ha trong năm 2025.</w:t>
      </w:r>
    </w:p>
    <w:p w14:paraId="6DB46BCB" w14:textId="77777777" w:rsidR="00CB2EE4" w:rsidRPr="00B734A1" w:rsidRDefault="00CB2EE4" w:rsidP="00CB2EE4">
      <w:pPr>
        <w:spacing w:before="120" w:after="0" w:line="340" w:lineRule="atLeast"/>
        <w:ind w:firstLine="709"/>
        <w:jc w:val="both"/>
        <w:rPr>
          <w:bCs/>
          <w:i/>
          <w:iCs/>
          <w:sz w:val="27"/>
          <w:szCs w:val="27"/>
        </w:rPr>
      </w:pPr>
      <w:r w:rsidRPr="00B734A1">
        <w:rPr>
          <w:bCs/>
          <w:i/>
          <w:iCs/>
          <w:sz w:val="27"/>
          <w:szCs w:val="27"/>
        </w:rPr>
        <w:t>+ Khu tái định cư Xuân Đông (Vạn Hưng) 3,5 ha;</w:t>
      </w:r>
    </w:p>
    <w:p w14:paraId="3D984900" w14:textId="77777777" w:rsidR="00CB2EE4" w:rsidRPr="00B734A1" w:rsidRDefault="00CB2EE4" w:rsidP="00CB2EE4">
      <w:pPr>
        <w:numPr>
          <w:ilvl w:val="0"/>
          <w:numId w:val="12"/>
        </w:numPr>
        <w:spacing w:before="120" w:after="0" w:line="340" w:lineRule="atLeast"/>
        <w:jc w:val="both"/>
        <w:rPr>
          <w:b/>
          <w:bCs/>
          <w:iCs/>
          <w:sz w:val="27"/>
          <w:szCs w:val="27"/>
          <w:lang w:val="vi-VN"/>
        </w:rPr>
      </w:pPr>
      <w:r w:rsidRPr="00B734A1">
        <w:rPr>
          <w:b/>
          <w:bCs/>
          <w:iCs/>
          <w:sz w:val="27"/>
          <w:szCs w:val="27"/>
          <w:lang w:val="vi-VN"/>
        </w:rPr>
        <w:t>Đối với các khu vực đưa vào phân lô đấu giá:</w:t>
      </w:r>
    </w:p>
    <w:p w14:paraId="16356164"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Khu dân cư Ruộng Cạn (29 lô) - xã Vạn Phú.</w:t>
      </w:r>
    </w:p>
    <w:p w14:paraId="18E5EB62"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Đấu giá trường mẫu giáo cũ Vạn Bình – Vạn Bình</w:t>
      </w:r>
    </w:p>
    <w:p w14:paraId="4783CEF7"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Đấu giá trụ sở làm việc cũ và Hội trường cũ của UBND xã Vạn Khánh;</w:t>
      </w:r>
    </w:p>
    <w:p w14:paraId="26A7B4B2"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Đấu giá cơ sở nhà, đất số 125 đường Hùng Vương, thị trấn Vạn Giã;</w:t>
      </w:r>
    </w:p>
    <w:p w14:paraId="0ACBD7C6"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Đấu giá quyền sử dụng đất (14 thửa tại TT Vạn Giã);</w:t>
      </w:r>
    </w:p>
    <w:p w14:paraId="492188DE"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Đấu giá quyền sử dụng đất 16 thửa điểm dân cư Hội Khánh Đông, Hội Khánh;</w:t>
      </w:r>
    </w:p>
    <w:p w14:paraId="268C807F" w14:textId="77777777" w:rsidR="00CB2EE4" w:rsidRPr="00B734A1" w:rsidRDefault="00CB2EE4" w:rsidP="00CB2EE4">
      <w:pPr>
        <w:spacing w:before="120" w:after="0" w:line="340" w:lineRule="atLeast"/>
        <w:ind w:firstLine="709"/>
        <w:jc w:val="both"/>
        <w:rPr>
          <w:bCs/>
          <w:i/>
          <w:iCs/>
          <w:sz w:val="27"/>
          <w:szCs w:val="27"/>
          <w:lang w:val="vi-VN"/>
        </w:rPr>
      </w:pPr>
    </w:p>
    <w:p w14:paraId="772A456D"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Đấu giá quyền sử dụng đất 13 thửa điểm dân cư chợ Cổ Mã, Vạn Thọ;</w:t>
      </w:r>
    </w:p>
    <w:p w14:paraId="2BB656C4"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Đấu giá Đấu giá quyền sử dụng đất điểm dân cư Nước Mặn (6 lô) – xã Vạn Long;</w:t>
      </w:r>
    </w:p>
    <w:p w14:paraId="0D2B73E6"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Khu tái định cư số 2, xã Đại Lãnh (10 lô);</w:t>
      </w:r>
    </w:p>
    <w:p w14:paraId="5709F819"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Điểm dân cư Hội Khánh, xã Vạn Khánh (12 lô);</w:t>
      </w:r>
    </w:p>
    <w:p w14:paraId="347FC41B"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Điểm dân cư Diêm Điền, xã Vạn Khánh (02 lô);</w:t>
      </w:r>
    </w:p>
    <w:p w14:paraId="2492FE4D"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Khu dân cư Ruộng Thổ, xã Vạn Bình (04 lô);</w:t>
      </w:r>
    </w:p>
    <w:p w14:paraId="3632962E"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Đấu giá điểm trường Tiểu học đội 5 thôn Hải Triều - Vạn Long.</w:t>
      </w:r>
    </w:p>
    <w:p w14:paraId="4DB8441E" w14:textId="77777777" w:rsidR="00CB2EE4" w:rsidRPr="00B734A1" w:rsidRDefault="00CB2EE4" w:rsidP="00CB2EE4">
      <w:pPr>
        <w:spacing w:before="120" w:after="0" w:line="340" w:lineRule="atLeast"/>
        <w:ind w:firstLine="709"/>
        <w:jc w:val="both"/>
        <w:rPr>
          <w:bCs/>
          <w:i/>
          <w:iCs/>
          <w:sz w:val="27"/>
          <w:szCs w:val="27"/>
        </w:rPr>
      </w:pPr>
      <w:r w:rsidRPr="00B734A1">
        <w:rPr>
          <w:bCs/>
          <w:i/>
          <w:iCs/>
          <w:sz w:val="27"/>
          <w:szCs w:val="27"/>
          <w:lang w:val="vi-VN"/>
        </w:rPr>
        <w:t>+ Đấu giá quyền sử dụng đất (</w:t>
      </w:r>
      <w:r w:rsidRPr="00B734A1">
        <w:rPr>
          <w:bCs/>
          <w:i/>
          <w:iCs/>
          <w:sz w:val="27"/>
          <w:szCs w:val="27"/>
        </w:rPr>
        <w:t>17</w:t>
      </w:r>
      <w:r w:rsidRPr="00B734A1">
        <w:rPr>
          <w:bCs/>
          <w:i/>
          <w:iCs/>
          <w:sz w:val="27"/>
          <w:szCs w:val="27"/>
          <w:lang w:val="vi-VN"/>
        </w:rPr>
        <w:t xml:space="preserve"> lô đất) tại Tiểu khu DC3 thuộc Khu dân cư Tân Đức Đông</w:t>
      </w:r>
      <w:r w:rsidRPr="00B734A1">
        <w:rPr>
          <w:bCs/>
          <w:i/>
          <w:iCs/>
          <w:sz w:val="27"/>
          <w:szCs w:val="27"/>
        </w:rPr>
        <w:t>;</w:t>
      </w:r>
    </w:p>
    <w:p w14:paraId="311A11D5"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Đấu giá quyền sử dụng đất (</w:t>
      </w:r>
      <w:r w:rsidRPr="00B734A1">
        <w:rPr>
          <w:bCs/>
          <w:i/>
          <w:iCs/>
          <w:sz w:val="27"/>
          <w:szCs w:val="27"/>
        </w:rPr>
        <w:t>20</w:t>
      </w:r>
      <w:r w:rsidRPr="00B734A1">
        <w:rPr>
          <w:bCs/>
          <w:i/>
          <w:iCs/>
          <w:sz w:val="27"/>
          <w:szCs w:val="27"/>
          <w:lang w:val="vi-VN"/>
        </w:rPr>
        <w:t xml:space="preserve"> lô đất) tại Tiểu khu DC</w:t>
      </w:r>
      <w:r w:rsidRPr="00B734A1">
        <w:rPr>
          <w:bCs/>
          <w:i/>
          <w:iCs/>
          <w:sz w:val="27"/>
          <w:szCs w:val="27"/>
        </w:rPr>
        <w:t>1</w:t>
      </w:r>
      <w:r w:rsidRPr="00B734A1">
        <w:rPr>
          <w:bCs/>
          <w:i/>
          <w:iCs/>
          <w:sz w:val="27"/>
          <w:szCs w:val="27"/>
          <w:lang w:val="vi-VN"/>
        </w:rPr>
        <w:t xml:space="preserve"> thuộc Khu dân cư Tân Đức Đông</w:t>
      </w:r>
    </w:p>
    <w:p w14:paraId="502AF78A"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w:t>
      </w:r>
    </w:p>
    <w:p w14:paraId="61AF7114" w14:textId="77777777" w:rsidR="00CB2EE4" w:rsidRPr="00B734A1" w:rsidRDefault="00CB2EE4" w:rsidP="00CB2EE4">
      <w:pPr>
        <w:spacing w:before="120" w:after="0" w:line="340" w:lineRule="atLeast"/>
        <w:ind w:firstLine="709"/>
        <w:jc w:val="both"/>
        <w:rPr>
          <w:bCs/>
          <w:iCs/>
          <w:sz w:val="27"/>
          <w:szCs w:val="27"/>
          <w:lang w:val="vi-VN"/>
        </w:rPr>
      </w:pPr>
      <w:r w:rsidRPr="00B734A1">
        <w:rPr>
          <w:bCs/>
          <w:iCs/>
          <w:sz w:val="27"/>
          <w:szCs w:val="27"/>
          <w:lang w:val="vi-VN"/>
        </w:rPr>
        <w:t>Trong kế hoạch sử dụng đất năm 2025 tổng diện tích đưa vào kế hoạch chuyển mục đích của hộ gia đình cá nhân trên địa bàn huyện Vạn Ninh 68,78 ha.</w:t>
      </w:r>
    </w:p>
    <w:p w14:paraId="2291F518" w14:textId="77777777" w:rsidR="00CB2EE4" w:rsidRPr="00B734A1" w:rsidRDefault="00CB2EE4" w:rsidP="00CB2EE4">
      <w:pPr>
        <w:spacing w:before="120" w:after="0" w:line="340" w:lineRule="atLeast"/>
        <w:ind w:firstLine="709"/>
        <w:jc w:val="both"/>
        <w:rPr>
          <w:iCs/>
          <w:sz w:val="27"/>
          <w:szCs w:val="27"/>
          <w:lang w:val="vi-VN"/>
        </w:rPr>
      </w:pPr>
      <w:r w:rsidRPr="00B734A1">
        <w:rPr>
          <w:bCs/>
          <w:iCs/>
          <w:sz w:val="27"/>
          <w:szCs w:val="27"/>
          <w:lang w:val="vi-VN"/>
        </w:rPr>
        <w:t>Đất ở nông thôn phân bố ở 12 xã trên địa bàn huyện.</w:t>
      </w:r>
    </w:p>
    <w:p w14:paraId="5474519D" w14:textId="77777777" w:rsidR="00CB2EE4" w:rsidRPr="00B734A1" w:rsidRDefault="00CB2EE4" w:rsidP="00CB2EE4">
      <w:pPr>
        <w:spacing w:before="120" w:after="0" w:line="340" w:lineRule="atLeast"/>
        <w:ind w:firstLine="709"/>
        <w:jc w:val="both"/>
        <w:rPr>
          <w:iCs/>
          <w:sz w:val="27"/>
          <w:szCs w:val="27"/>
          <w:lang w:val="vi-VN"/>
        </w:rPr>
      </w:pPr>
      <w:r w:rsidRPr="00B734A1">
        <w:rPr>
          <w:iCs/>
          <w:sz w:val="27"/>
          <w:szCs w:val="27"/>
          <w:lang w:val="vi-VN"/>
        </w:rPr>
        <w:t>Diện tích hộ gia đình cá nhân xin chuyển mục đích sử dụng đất trong năm kế hoạch sử dụng đất năm 2025 ngoài quy định của khoản 5 Điều 116 là có đăng ký, tuy nhiên chưa đủ điều kiện để có thể đưa vào kế hoạch sử dụng đất để cho phép chuyển mục đích.</w:t>
      </w:r>
    </w:p>
    <w:p w14:paraId="0D6BE136" w14:textId="77777777" w:rsidR="00CB2EE4" w:rsidRPr="00B734A1" w:rsidRDefault="00CB2EE4" w:rsidP="00CB2EE4">
      <w:pPr>
        <w:widowControl w:val="0"/>
        <w:suppressLineNumbers/>
        <w:spacing w:before="120" w:after="0" w:line="340" w:lineRule="atLeast"/>
        <w:ind w:firstLine="720"/>
        <w:jc w:val="both"/>
        <w:rPr>
          <w:iCs/>
          <w:sz w:val="27"/>
          <w:szCs w:val="27"/>
          <w:lang w:val="vi-VN"/>
        </w:rPr>
      </w:pPr>
      <w:r w:rsidRPr="00B734A1">
        <w:rPr>
          <w:iCs/>
          <w:sz w:val="27"/>
          <w:szCs w:val="27"/>
          <w:lang w:val="vi-VN"/>
        </w:rPr>
        <w:lastRenderedPageBreak/>
        <w:t xml:space="preserve">Luật Đất đai năm 2024 tại điều 116 quy định về: Căn cứ để giao đất, cho thuê đất, cho phép chuyển mục đích sử dụng đất. </w:t>
      </w:r>
      <w:bookmarkStart w:id="409" w:name="_Hlk179635829"/>
      <w:r w:rsidRPr="00B734A1">
        <w:rPr>
          <w:iCs/>
          <w:sz w:val="27"/>
          <w:szCs w:val="27"/>
          <w:lang w:val="vi-VN"/>
        </w:rPr>
        <w:t>Trong đó khoản 5 Điều 116 quy định</w:t>
      </w:r>
      <w:r w:rsidRPr="00B734A1">
        <w:rPr>
          <w:i/>
          <w:sz w:val="27"/>
          <w:szCs w:val="27"/>
          <w:lang w:val="vi-VN"/>
        </w:rPr>
        <w:t xml:space="preserve">“Căn cứ cho phép chuyển mục đích sử dụng đất nông nghiệp trong khu dân cư, đất nông nghiệp trong cùng thửa đất có đất ở sang đất ở hoặc chuyển mục đích sử dụng các loại đất phi nông nghiệp không phải là đất ở sang đất ở đối với hộ gia đình, cá nhân là quy hoạch sử dụng đất cấp huyện hoặc quy hoạch chung hoặc quy hoạch phân khu theo quy định của pháp luật về quy hoạch đô thị đã được cơ quan có thẩm quyền phê duyệt” </w:t>
      </w:r>
      <w:bookmarkEnd w:id="409"/>
      <w:r w:rsidRPr="00B734A1">
        <w:rPr>
          <w:iCs/>
          <w:sz w:val="27"/>
          <w:szCs w:val="27"/>
          <w:lang w:val="vi-VN"/>
        </w:rPr>
        <w:t xml:space="preserve">do đó, đối với huyện Vạn Ninh chỉ tiêu đăng ký chuyển mục đích của hộ gia đình, cá nhân sang đất ở là căn cứ điều chỉnh quy hoạch sử dụng đất huyện Vạn Ninh đến năm 2030 đã được UBND tỉnh Khánh Hòa phê duyệt tại Quyết định số 701/QĐ-UBND ngày 14/3/2024 của UBND tỉnh Khánh Hòa. </w:t>
      </w:r>
    </w:p>
    <w:p w14:paraId="138E498B" w14:textId="77777777" w:rsidR="00CB2EE4" w:rsidRPr="00B734A1" w:rsidRDefault="00CB2EE4" w:rsidP="00CB2EE4">
      <w:pPr>
        <w:spacing w:before="120" w:after="0" w:line="240" w:lineRule="auto"/>
        <w:ind w:firstLine="720"/>
        <w:jc w:val="both"/>
        <w:rPr>
          <w:b/>
          <w:iCs/>
          <w:sz w:val="27"/>
          <w:szCs w:val="27"/>
          <w:lang w:val="vi-VN"/>
        </w:rPr>
      </w:pPr>
      <w:r w:rsidRPr="00B734A1">
        <w:rPr>
          <w:b/>
          <w:iCs/>
          <w:sz w:val="27"/>
          <w:szCs w:val="27"/>
          <w:lang w:val="vi-VN"/>
        </w:rPr>
        <w:t>b. Đất ở tại đô thị (ODT)</w:t>
      </w:r>
    </w:p>
    <w:p w14:paraId="54A8155D" w14:textId="77777777" w:rsidR="00CB2EE4" w:rsidRPr="00B734A1" w:rsidRDefault="00CB2EE4" w:rsidP="00CB2EE4">
      <w:pPr>
        <w:spacing w:before="120" w:after="0" w:line="340" w:lineRule="atLeast"/>
        <w:ind w:firstLine="709"/>
        <w:jc w:val="both"/>
        <w:rPr>
          <w:iCs/>
          <w:sz w:val="27"/>
          <w:szCs w:val="27"/>
          <w:lang w:val="vi-VN"/>
        </w:rPr>
      </w:pPr>
      <w:r w:rsidRPr="00B734A1">
        <w:rPr>
          <w:iCs/>
          <w:sz w:val="27"/>
          <w:szCs w:val="27"/>
          <w:lang w:val="vi-VN"/>
        </w:rPr>
        <w:t>- Đất ở tại đô thị hiện trạng năm 2024: 93,00 ha, toàn bộ tập trung ở thị trấn Vạn Giã.</w:t>
      </w:r>
    </w:p>
    <w:p w14:paraId="4F486FA5" w14:textId="77777777" w:rsidR="00CB2EE4" w:rsidRPr="00B734A1" w:rsidRDefault="00CB2EE4" w:rsidP="00CB2EE4">
      <w:pPr>
        <w:spacing w:before="120" w:after="0" w:line="340" w:lineRule="atLeast"/>
        <w:ind w:firstLine="709"/>
        <w:jc w:val="both"/>
        <w:rPr>
          <w:iCs/>
          <w:sz w:val="27"/>
          <w:szCs w:val="27"/>
          <w:lang w:val="vi-VN"/>
        </w:rPr>
      </w:pPr>
      <w:r w:rsidRPr="00B734A1">
        <w:rPr>
          <w:iCs/>
          <w:sz w:val="27"/>
          <w:szCs w:val="27"/>
          <w:lang w:val="vi-VN"/>
        </w:rPr>
        <w:t xml:space="preserve">- Diện tích kế hoạch năm 2025: </w:t>
      </w:r>
      <w:r w:rsidRPr="00B734A1">
        <w:rPr>
          <w:iCs/>
          <w:sz w:val="27"/>
          <w:szCs w:val="27"/>
          <w:lang w:val="vi-VN"/>
        </w:rPr>
        <w:fldChar w:fldCharType="begin"/>
      </w:r>
      <w:r w:rsidRPr="00B734A1">
        <w:rPr>
          <w:iCs/>
          <w:sz w:val="27"/>
          <w:szCs w:val="27"/>
          <w:lang w:val="vi-VN"/>
        </w:rPr>
        <w:instrText xml:space="preserve"> LINK Excel.Sheet.12 "J:\\Document_lehoa\\Nam 2024\\Khanh Hoa\\Van Ninh\\KH2025 Van Ninh\\Trien Khai KH2025 Van Ninh\\Ho so KH2025 Van Ninh\\BIEU KH2025 - Van Ninh OK.xlsx" 08(CH)-2025!R27C4 \a \t \u  \* MERGEFORMAT </w:instrText>
      </w:r>
      <w:r w:rsidRPr="00B734A1">
        <w:rPr>
          <w:iCs/>
          <w:sz w:val="27"/>
          <w:szCs w:val="27"/>
          <w:lang w:val="vi-VN"/>
        </w:rPr>
        <w:fldChar w:fldCharType="separate"/>
      </w:r>
      <w:r w:rsidRPr="00B734A1">
        <w:rPr>
          <w:iCs/>
          <w:sz w:val="27"/>
          <w:szCs w:val="27"/>
          <w:lang w:val="vi-VN"/>
        </w:rPr>
        <w:t xml:space="preserve"> 73</w:t>
      </w:r>
      <w:r w:rsidRPr="00B734A1">
        <w:rPr>
          <w:iCs/>
          <w:sz w:val="27"/>
          <w:szCs w:val="27"/>
        </w:rPr>
        <w:t>4</w:t>
      </w:r>
      <w:r w:rsidRPr="00B734A1">
        <w:rPr>
          <w:iCs/>
          <w:sz w:val="27"/>
          <w:szCs w:val="27"/>
          <w:lang w:val="vi-VN"/>
        </w:rPr>
        <w:t>,</w:t>
      </w:r>
      <w:r w:rsidRPr="00B734A1">
        <w:rPr>
          <w:iCs/>
          <w:sz w:val="27"/>
          <w:szCs w:val="27"/>
        </w:rPr>
        <w:t>02</w:t>
      </w:r>
      <w:r w:rsidRPr="00B734A1">
        <w:rPr>
          <w:iCs/>
          <w:sz w:val="27"/>
          <w:szCs w:val="27"/>
          <w:lang w:val="vi-VN"/>
        </w:rPr>
        <w:t xml:space="preserve"> </w:t>
      </w:r>
      <w:r w:rsidRPr="00B734A1">
        <w:rPr>
          <w:iCs/>
          <w:sz w:val="27"/>
          <w:szCs w:val="27"/>
          <w:lang w:val="vi-VN"/>
        </w:rPr>
        <w:fldChar w:fldCharType="end"/>
      </w:r>
      <w:r w:rsidRPr="00B734A1">
        <w:rPr>
          <w:iCs/>
          <w:sz w:val="27"/>
          <w:szCs w:val="27"/>
          <w:lang w:val="vi-VN"/>
        </w:rPr>
        <w:t>ha, tăng 64</w:t>
      </w:r>
      <w:r w:rsidRPr="00B734A1">
        <w:rPr>
          <w:iCs/>
          <w:sz w:val="27"/>
          <w:szCs w:val="27"/>
        </w:rPr>
        <w:t>1</w:t>
      </w:r>
      <w:r w:rsidRPr="00B734A1">
        <w:rPr>
          <w:iCs/>
          <w:sz w:val="27"/>
          <w:szCs w:val="27"/>
          <w:lang w:val="vi-VN"/>
        </w:rPr>
        <w:t>,</w:t>
      </w:r>
      <w:r w:rsidRPr="00B734A1">
        <w:rPr>
          <w:iCs/>
          <w:sz w:val="27"/>
          <w:szCs w:val="27"/>
        </w:rPr>
        <w:t>02</w:t>
      </w:r>
      <w:r w:rsidRPr="00B734A1">
        <w:rPr>
          <w:iCs/>
          <w:sz w:val="27"/>
          <w:szCs w:val="27"/>
          <w:lang w:val="vi-VN"/>
        </w:rPr>
        <w:t xml:space="preserve"> ha so với hiện trạng năm 2024.</w:t>
      </w:r>
    </w:p>
    <w:p w14:paraId="28EFE522" w14:textId="77777777" w:rsidR="00CB2EE4" w:rsidRPr="00B734A1" w:rsidRDefault="00CB2EE4" w:rsidP="00CB2EE4">
      <w:pPr>
        <w:spacing w:before="120" w:after="0" w:line="340" w:lineRule="atLeast"/>
        <w:ind w:firstLine="709"/>
        <w:jc w:val="both"/>
        <w:rPr>
          <w:bCs/>
          <w:sz w:val="27"/>
          <w:szCs w:val="27"/>
          <w:lang w:val="vi-VN"/>
        </w:rPr>
      </w:pPr>
      <w:r w:rsidRPr="00B734A1">
        <w:rPr>
          <w:bCs/>
          <w:sz w:val="27"/>
          <w:szCs w:val="27"/>
          <w:lang w:val="vi-VN"/>
        </w:rPr>
        <w:t>- Diện tích đất ở đô thị không thay đổi mục đích sử dụng so với hiện trạng: 91,18 ha; giảm 1,82 ha do chuyển sang:</w:t>
      </w:r>
      <w:r w:rsidRPr="00B734A1">
        <w:rPr>
          <w:bCs/>
          <w:sz w:val="27"/>
          <w:szCs w:val="27"/>
        </w:rPr>
        <w:t xml:space="preserve"> Đất giáo dục 1,05;</w:t>
      </w:r>
      <w:r w:rsidRPr="00B734A1">
        <w:rPr>
          <w:bCs/>
          <w:sz w:val="27"/>
          <w:szCs w:val="27"/>
          <w:lang w:val="vi-VN"/>
        </w:rPr>
        <w:t xml:space="preserve"> đất công trình giao thông </w:t>
      </w:r>
      <w:r w:rsidRPr="00B734A1">
        <w:rPr>
          <w:bCs/>
          <w:sz w:val="27"/>
          <w:szCs w:val="27"/>
        </w:rPr>
        <w:t>0,64</w:t>
      </w:r>
      <w:r w:rsidRPr="00B734A1">
        <w:rPr>
          <w:bCs/>
          <w:sz w:val="27"/>
          <w:szCs w:val="27"/>
          <w:lang w:val="vi-VN"/>
        </w:rPr>
        <w:t xml:space="preserve"> </w:t>
      </w:r>
      <w:r w:rsidRPr="00B734A1">
        <w:rPr>
          <w:bCs/>
          <w:i/>
          <w:sz w:val="27"/>
          <w:szCs w:val="27"/>
          <w:lang w:val="vi-VN"/>
        </w:rPr>
        <w:t>(làm đường Đường Hùng Vương đến đường sắt, Đường ĐX1, Đường Trần Đường …)</w:t>
      </w:r>
      <w:r w:rsidRPr="00B734A1">
        <w:rPr>
          <w:bCs/>
          <w:i/>
          <w:sz w:val="27"/>
          <w:szCs w:val="27"/>
        </w:rPr>
        <w:t>; đất khu vui chơi giải trí 0,13</w:t>
      </w:r>
      <w:r w:rsidRPr="00B734A1">
        <w:rPr>
          <w:bCs/>
          <w:i/>
          <w:sz w:val="27"/>
          <w:szCs w:val="27"/>
          <w:lang w:val="vi-VN"/>
        </w:rPr>
        <w:t>.</w:t>
      </w:r>
    </w:p>
    <w:p w14:paraId="16361B2D" w14:textId="77777777" w:rsidR="00CB2EE4" w:rsidRPr="00B734A1" w:rsidRDefault="00CB2EE4" w:rsidP="00CB2EE4">
      <w:pPr>
        <w:spacing w:before="120" w:after="0" w:line="340" w:lineRule="atLeast"/>
        <w:ind w:firstLine="709"/>
        <w:jc w:val="both"/>
        <w:rPr>
          <w:bCs/>
          <w:sz w:val="27"/>
          <w:szCs w:val="27"/>
          <w:lang w:val="vi-VN"/>
        </w:rPr>
      </w:pPr>
      <w:r w:rsidRPr="00B734A1">
        <w:rPr>
          <w:bCs/>
          <w:sz w:val="27"/>
          <w:szCs w:val="27"/>
          <w:lang w:val="vi-VN"/>
        </w:rPr>
        <w:t xml:space="preserve">- Diện tích đất từ các mục đích khác chuyển sang đất ở tại đô thị </w:t>
      </w:r>
      <w:r w:rsidRPr="00B734A1">
        <w:rPr>
          <w:bCs/>
          <w:sz w:val="27"/>
          <w:szCs w:val="27"/>
          <w:lang w:val="vi-VN"/>
        </w:rPr>
        <w:fldChar w:fldCharType="begin"/>
      </w:r>
      <w:r w:rsidRPr="00B734A1">
        <w:rPr>
          <w:bCs/>
          <w:sz w:val="27"/>
          <w:szCs w:val="27"/>
          <w:lang w:val="vi-VN"/>
        </w:rPr>
        <w:instrText xml:space="preserve"> LINK Excel.Sheet.12 "J:\\Document_lehoa\\Nam 2024\\Khanh Hoa\\Van Ninh\\KH2025 Van Ninh\\Trien Khai KH2025 Van Ninh\\Ho so KH2025 Van Ninh\\BIEU KH2025 - Van Ninh OK.xlsx" 16(CH)CC2025!R72C21 \a \t \u  \* MERGEFORMAT </w:instrText>
      </w:r>
      <w:r w:rsidRPr="00B734A1">
        <w:rPr>
          <w:bCs/>
          <w:sz w:val="27"/>
          <w:szCs w:val="27"/>
          <w:lang w:val="vi-VN"/>
        </w:rPr>
        <w:fldChar w:fldCharType="separate"/>
      </w:r>
      <w:r w:rsidRPr="00B734A1">
        <w:rPr>
          <w:lang w:val="vi-VN"/>
        </w:rPr>
        <w:t xml:space="preserve"> </w:t>
      </w:r>
      <w:r w:rsidRPr="00B734A1">
        <w:rPr>
          <w:iCs/>
          <w:sz w:val="27"/>
          <w:szCs w:val="27"/>
          <w:lang w:val="vi-VN"/>
        </w:rPr>
        <w:t>642,</w:t>
      </w:r>
      <w:r w:rsidRPr="00B734A1">
        <w:rPr>
          <w:iCs/>
          <w:sz w:val="27"/>
          <w:szCs w:val="27"/>
        </w:rPr>
        <w:t>84</w:t>
      </w:r>
      <w:r w:rsidRPr="00B734A1">
        <w:rPr>
          <w:lang w:val="vi-VN"/>
        </w:rPr>
        <w:t xml:space="preserve"> </w:t>
      </w:r>
      <w:r w:rsidRPr="00B734A1">
        <w:rPr>
          <w:bCs/>
          <w:sz w:val="27"/>
          <w:szCs w:val="27"/>
          <w:lang w:val="vi-VN"/>
        </w:rPr>
        <w:fldChar w:fldCharType="end"/>
      </w:r>
      <w:r w:rsidRPr="00B734A1">
        <w:rPr>
          <w:bCs/>
          <w:sz w:val="27"/>
          <w:szCs w:val="27"/>
          <w:lang w:val="vi-VN"/>
        </w:rPr>
        <w:t>ha. Trong đó: từ đất trồng lúa 189,47 ha; đất trồng cây hàng năm 34,</w:t>
      </w:r>
      <w:r w:rsidRPr="00B734A1">
        <w:rPr>
          <w:bCs/>
          <w:sz w:val="27"/>
          <w:szCs w:val="27"/>
        </w:rPr>
        <w:t>33</w:t>
      </w:r>
      <w:r w:rsidRPr="00B734A1">
        <w:rPr>
          <w:bCs/>
          <w:sz w:val="27"/>
          <w:szCs w:val="27"/>
          <w:lang w:val="vi-VN"/>
        </w:rPr>
        <w:t xml:space="preserve"> ha; đất trồng cây lâu năm 33,82 ha; đất rừng sản xuất 2,91 ha; đất nuôi trồng thủy sản 100,19 ha; đất phi nông nghiệp 52,85 ha và từ đất chưa sử dụng 229,27 ha. Trong kế hoạch sử dụng đất năm 2025 dự kiến đưa các công trình dự án sau vào triển khai thực hiện gồm:</w:t>
      </w:r>
    </w:p>
    <w:p w14:paraId="34BD4E50"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Khu tái định cư cho khu vực phía Đông đường Trần Hưng Đạo tại thị trấn Vạn Giã có diện tích 6,01 ha;</w:t>
      </w:r>
    </w:p>
    <w:p w14:paraId="5D72190B"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Đất ở đô thị trong khu đô thị mới cao cấp Đầm Môn với diện tích 1.328,67 ha (phần diện tích lấn biển dự kiến khoảng: 113,24 ha);</w:t>
      </w:r>
    </w:p>
    <w:p w14:paraId="7D37ADDC"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Đất ở đô thị trong khu đô thị mới cao cấp Cổ Mã với diện tích 235,40 ha;</w:t>
      </w:r>
    </w:p>
    <w:p w14:paraId="5C15BC38" w14:textId="77777777" w:rsidR="00CB2EE4" w:rsidRPr="00B734A1" w:rsidRDefault="00CB2EE4" w:rsidP="00CB2EE4">
      <w:pPr>
        <w:spacing w:before="120" w:after="0" w:line="340" w:lineRule="atLeast"/>
        <w:ind w:firstLine="709"/>
        <w:jc w:val="both"/>
        <w:rPr>
          <w:bCs/>
          <w:i/>
          <w:iCs/>
          <w:sz w:val="27"/>
          <w:szCs w:val="27"/>
          <w:lang w:val="vi-VN"/>
        </w:rPr>
      </w:pPr>
      <w:r w:rsidRPr="00B734A1">
        <w:rPr>
          <w:bCs/>
          <w:i/>
          <w:iCs/>
          <w:sz w:val="27"/>
          <w:szCs w:val="27"/>
          <w:lang w:val="vi-VN"/>
        </w:rPr>
        <w:t>+ Đất ở đô thị trong khu đô thị mới cao cấp Tu Bông với diện tích 1.567,21 ha (ngoài ra phần diện tích lấn biển dự kiến khoảng 1.013,98 ha);</w:t>
      </w:r>
    </w:p>
    <w:p w14:paraId="48E28E61" w14:textId="77777777" w:rsidR="00CB2EE4" w:rsidRPr="00B734A1" w:rsidRDefault="00CB2EE4" w:rsidP="00CB2EE4">
      <w:pPr>
        <w:spacing w:before="120" w:after="0" w:line="340" w:lineRule="atLeast"/>
        <w:ind w:firstLine="709"/>
        <w:jc w:val="both"/>
        <w:rPr>
          <w:bCs/>
          <w:sz w:val="27"/>
          <w:szCs w:val="27"/>
          <w:lang w:val="vi-VN"/>
        </w:rPr>
      </w:pPr>
      <w:r w:rsidRPr="00B734A1">
        <w:rPr>
          <w:bCs/>
          <w:sz w:val="27"/>
          <w:szCs w:val="27"/>
          <w:lang w:val="vi-VN"/>
        </w:rPr>
        <w:t>Ngoài ra, đưa diện tích đăng ký chỉ tiêu chuyển mục đích của hộ gia đình cá nhân trên địa bàn thị trấn sang đất ở đô thị năm 2025 với diện tích 4,24 ha.</w:t>
      </w:r>
    </w:p>
    <w:p w14:paraId="367CF781" w14:textId="77777777" w:rsidR="00CB2EE4" w:rsidRPr="00B734A1" w:rsidRDefault="00CB2EE4" w:rsidP="00CB2EE4">
      <w:pPr>
        <w:widowControl w:val="0"/>
        <w:suppressLineNumbers/>
        <w:spacing w:before="120" w:after="120" w:line="240" w:lineRule="auto"/>
        <w:ind w:firstLine="720"/>
        <w:jc w:val="both"/>
        <w:rPr>
          <w:i/>
          <w:sz w:val="27"/>
          <w:szCs w:val="27"/>
          <w:u w:val="single"/>
          <w:lang w:val="vi-VN"/>
        </w:rPr>
      </w:pPr>
      <w:r w:rsidRPr="00B734A1">
        <w:rPr>
          <w:spacing w:val="-4"/>
          <w:sz w:val="27"/>
          <w:szCs w:val="27"/>
          <w:lang w:val="vi-VN"/>
        </w:rPr>
        <w:t xml:space="preserve">- Diện tích đất ở tại đô thị mở rộng theo các dự án quy hoạch chi tiết xây dựng chỉnh trang đô thị tại thị trấn Vạn Ninh; bố trí khép kín và mở rộng các khu dân cư đô thị,... Việc chuyển mục đích của hộ gia đình cá nhân sang đất ở đô thị thực hiện theo khoản 5 Điều 116 quy định </w:t>
      </w:r>
      <w:r w:rsidRPr="00B734A1">
        <w:rPr>
          <w:i/>
          <w:iCs/>
          <w:spacing w:val="-4"/>
          <w:sz w:val="27"/>
          <w:szCs w:val="27"/>
          <w:lang w:val="vi-VN"/>
        </w:rPr>
        <w:t xml:space="preserve">“Căn cứ cho phép chuyển mục đích sử dụng đất nông nghiệp trong khu dân cư, đất nông nghiệp trong cùng thửa đất có đất ở sang đất ở hoặc </w:t>
      </w:r>
      <w:r w:rsidRPr="00B734A1">
        <w:rPr>
          <w:i/>
          <w:iCs/>
          <w:spacing w:val="-4"/>
          <w:sz w:val="27"/>
          <w:szCs w:val="27"/>
          <w:lang w:val="vi-VN"/>
        </w:rPr>
        <w:lastRenderedPageBreak/>
        <w:t>chuyển mục đích sử dụng các loại đất phi nông nghiệp không phải là đất ở sang đất ở đối với hộ gia đình, cá nhân là quy hoạch sử dụng đất cấp huyện hoặc quy hoạch chung hoặc quy hoạch phân khu theo quy định của pháp luật về quy hoạch đô thị đã được cơ quan có thẩm quyền phê duyệt”.</w:t>
      </w:r>
    </w:p>
    <w:p w14:paraId="0FFD31E0" w14:textId="77777777" w:rsidR="00CB2EE4" w:rsidRPr="00B734A1" w:rsidRDefault="00CB2EE4" w:rsidP="00CB2EE4">
      <w:pPr>
        <w:spacing w:before="120" w:after="120" w:line="240" w:lineRule="auto"/>
        <w:ind w:firstLine="720"/>
        <w:jc w:val="both"/>
        <w:rPr>
          <w:b/>
          <w:iCs/>
          <w:sz w:val="27"/>
          <w:szCs w:val="27"/>
          <w:lang w:val="vi-VN"/>
        </w:rPr>
      </w:pPr>
      <w:r w:rsidRPr="00B734A1">
        <w:rPr>
          <w:b/>
          <w:iCs/>
          <w:sz w:val="27"/>
          <w:szCs w:val="27"/>
          <w:lang w:val="vi-VN"/>
        </w:rPr>
        <w:t>c. Đất xây dựng trụ sở cơ quan (TSC)</w:t>
      </w:r>
    </w:p>
    <w:p w14:paraId="7F6F24BB"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đất hiện trạng năm 2024: 6,04 ha.</w:t>
      </w:r>
    </w:p>
    <w:p w14:paraId="65E10946"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xml:space="preserve">- Diện tích kế hoạch năm 2025: 12,16 ha, tăng 6,12 ha so với năm 2024; </w:t>
      </w:r>
    </w:p>
    <w:p w14:paraId="052DBFA4"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đất không thay đổi mục đích sử dụng so với hiện trạng 5,61 ha, diện tích giảm 0,43 ha diện tích giảm do chuyển sang đất công an 0,1 ha; công trình giao thông 0,33 ha.</w:t>
      </w:r>
    </w:p>
    <w:p w14:paraId="471D97B2"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đất trụ sở cơ quan tăng 6,55 ha từ đất Đất xây dựng công trình sự nghiệp khác 0,58 ha và từ đất chưa sử dụng 5,97 ha.</w:t>
      </w:r>
    </w:p>
    <w:p w14:paraId="55516C71"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Trong kế hoạch sử dụng đất năm 2025 bố trí công trình sau:</w:t>
      </w:r>
    </w:p>
    <w:p w14:paraId="2FBA10A8" w14:textId="77777777" w:rsidR="00CB2EE4" w:rsidRPr="00B734A1" w:rsidRDefault="00CB2EE4" w:rsidP="00CB2EE4">
      <w:pPr>
        <w:widowControl w:val="0"/>
        <w:suppressLineNumbers/>
        <w:spacing w:before="120" w:after="120" w:line="240" w:lineRule="auto"/>
        <w:ind w:firstLine="720"/>
        <w:jc w:val="both"/>
        <w:rPr>
          <w:bCs/>
          <w:i/>
          <w:iCs/>
          <w:sz w:val="27"/>
          <w:szCs w:val="27"/>
          <w:lang w:val="vi-VN"/>
        </w:rPr>
      </w:pPr>
      <w:r w:rsidRPr="00B734A1">
        <w:rPr>
          <w:bCs/>
          <w:i/>
          <w:iCs/>
          <w:sz w:val="27"/>
          <w:szCs w:val="27"/>
          <w:lang w:val="vi-VN"/>
        </w:rPr>
        <w:t xml:space="preserve">+ </w:t>
      </w:r>
      <w:r w:rsidRPr="00B734A1">
        <w:rPr>
          <w:bCs/>
          <w:i/>
          <w:iCs/>
          <w:sz w:val="27"/>
          <w:szCs w:val="27"/>
        </w:rPr>
        <w:t xml:space="preserve">Giao đất xây dựng </w:t>
      </w:r>
      <w:r w:rsidRPr="00B734A1">
        <w:rPr>
          <w:bCs/>
          <w:i/>
          <w:iCs/>
          <w:sz w:val="27"/>
          <w:szCs w:val="27"/>
          <w:lang w:val="vi-VN"/>
        </w:rPr>
        <w:t>Trụ sở Tòa án nhân dân diện tích 0,58 ha.</w:t>
      </w:r>
    </w:p>
    <w:p w14:paraId="101DBC33" w14:textId="77777777" w:rsidR="00CB2EE4" w:rsidRPr="00B734A1" w:rsidRDefault="00CB2EE4" w:rsidP="00CB2EE4">
      <w:pPr>
        <w:widowControl w:val="0"/>
        <w:suppressLineNumbers/>
        <w:spacing w:before="120" w:after="120" w:line="240" w:lineRule="auto"/>
        <w:ind w:firstLine="720"/>
        <w:jc w:val="both"/>
        <w:rPr>
          <w:bCs/>
          <w:i/>
          <w:iCs/>
          <w:sz w:val="27"/>
          <w:szCs w:val="27"/>
          <w:lang w:val="vi-VN"/>
        </w:rPr>
      </w:pPr>
      <w:r w:rsidRPr="00B734A1">
        <w:rPr>
          <w:bCs/>
          <w:i/>
          <w:iCs/>
          <w:sz w:val="27"/>
          <w:szCs w:val="27"/>
          <w:lang w:val="vi-VN"/>
        </w:rPr>
        <w:t>+ Và diện tích đất trụ sở trong khu đô thị mới cấp Đầm Môn.</w:t>
      </w:r>
    </w:p>
    <w:p w14:paraId="5FC9A8B9"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xml:space="preserve">Diện tích đất trụ sở cơ quan tập trung tại thị trấn Vạn Giã </w:t>
      </w:r>
    </w:p>
    <w:p w14:paraId="6E4E1DC5" w14:textId="77777777" w:rsidR="00CB2EE4" w:rsidRPr="00B734A1" w:rsidRDefault="00CB2EE4" w:rsidP="00CB2EE4">
      <w:pPr>
        <w:spacing w:before="120" w:after="120" w:line="240" w:lineRule="auto"/>
        <w:ind w:firstLine="720"/>
        <w:jc w:val="both"/>
        <w:rPr>
          <w:iCs/>
          <w:sz w:val="27"/>
          <w:szCs w:val="27"/>
          <w:lang w:val="vi-VN"/>
        </w:rPr>
      </w:pPr>
      <w:r w:rsidRPr="00B734A1">
        <w:rPr>
          <w:b/>
          <w:iCs/>
          <w:sz w:val="27"/>
          <w:szCs w:val="27"/>
          <w:lang w:val="vi-VN"/>
        </w:rPr>
        <w:t>d. Đất quốc phòng (CQP)</w:t>
      </w:r>
    </w:p>
    <w:p w14:paraId="45D8F465"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Diện tích đất hiện trạng năm 2024: 152,86 ha.</w:t>
      </w:r>
    </w:p>
    <w:p w14:paraId="2F249AD6"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Diện tích kế hoạch năm 2025: 167,3</w:t>
      </w:r>
      <w:r w:rsidRPr="00B734A1">
        <w:rPr>
          <w:bCs/>
          <w:sz w:val="27"/>
          <w:szCs w:val="27"/>
        </w:rPr>
        <w:t>2</w:t>
      </w:r>
      <w:r w:rsidRPr="00B734A1">
        <w:rPr>
          <w:bCs/>
          <w:sz w:val="27"/>
          <w:szCs w:val="27"/>
          <w:lang w:val="vi-VN"/>
        </w:rPr>
        <w:t xml:space="preserve"> ha, tăng 14,4</w:t>
      </w:r>
      <w:r w:rsidRPr="00B734A1">
        <w:rPr>
          <w:bCs/>
          <w:sz w:val="27"/>
          <w:szCs w:val="27"/>
        </w:rPr>
        <w:t>6</w:t>
      </w:r>
      <w:r w:rsidRPr="00B734A1">
        <w:rPr>
          <w:bCs/>
          <w:sz w:val="27"/>
          <w:szCs w:val="27"/>
          <w:lang w:val="vi-VN"/>
        </w:rPr>
        <w:t xml:space="preserve"> ha so với năm 2024; trong đó:</w:t>
      </w:r>
    </w:p>
    <w:p w14:paraId="2A54DCE9"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Diện tích đất không thay đổi mục đích sử dụng so với hiện trạng: 152,4</w:t>
      </w:r>
      <w:r w:rsidRPr="00B734A1">
        <w:rPr>
          <w:bCs/>
          <w:sz w:val="27"/>
          <w:szCs w:val="27"/>
        </w:rPr>
        <w:t>8</w:t>
      </w:r>
      <w:r w:rsidRPr="00B734A1">
        <w:rPr>
          <w:bCs/>
          <w:sz w:val="27"/>
          <w:szCs w:val="27"/>
          <w:lang w:val="vi-VN"/>
        </w:rPr>
        <w:t xml:space="preserve"> ha, giảm 0,</w:t>
      </w:r>
      <w:r w:rsidRPr="00B734A1">
        <w:rPr>
          <w:bCs/>
          <w:sz w:val="27"/>
          <w:szCs w:val="27"/>
        </w:rPr>
        <w:t>38</w:t>
      </w:r>
      <w:r w:rsidRPr="00B734A1">
        <w:rPr>
          <w:bCs/>
          <w:sz w:val="27"/>
          <w:szCs w:val="27"/>
          <w:lang w:val="vi-VN"/>
        </w:rPr>
        <w:t xml:space="preserve"> ha so với hiện trạng.</w:t>
      </w:r>
    </w:p>
    <w:p w14:paraId="14AB8FF8" w14:textId="77777777" w:rsidR="00CB2EE4" w:rsidRPr="00B734A1" w:rsidRDefault="00CB2EE4" w:rsidP="00CB2EE4">
      <w:pPr>
        <w:spacing w:before="120" w:after="120" w:line="240" w:lineRule="auto"/>
        <w:ind w:firstLine="720"/>
        <w:jc w:val="both"/>
        <w:rPr>
          <w:bCs/>
          <w:i/>
          <w:sz w:val="27"/>
          <w:szCs w:val="27"/>
          <w:lang w:val="vi-VN"/>
        </w:rPr>
      </w:pPr>
      <w:r w:rsidRPr="00B734A1">
        <w:rPr>
          <w:bCs/>
          <w:sz w:val="27"/>
          <w:szCs w:val="27"/>
          <w:lang w:val="vi-VN"/>
        </w:rPr>
        <w:t>- Diện tích từ các mục đích khác chuyển sang đất quốc phòng 14,84 ha, trong đó: chuyển từ đất rừng sản xuất sang 4,35 ha; chuyển sang từ đất chưa sử dụng 10,49 ha.</w:t>
      </w:r>
      <w:r w:rsidRPr="00B734A1">
        <w:rPr>
          <w:bCs/>
          <w:i/>
          <w:sz w:val="27"/>
          <w:szCs w:val="27"/>
          <w:lang w:val="vi-VN"/>
        </w:rPr>
        <w:t xml:space="preserve"> </w:t>
      </w:r>
    </w:p>
    <w:p w14:paraId="14BECED9"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Năm 2025 trên địa bàn huyện đưa vào thực hiện các công trình quốc phòng, gồm có:</w:t>
      </w:r>
    </w:p>
    <w:p w14:paraId="771225AF" w14:textId="77777777" w:rsidR="00CB2EE4" w:rsidRPr="00B734A1" w:rsidRDefault="00CB2EE4" w:rsidP="00CB2EE4">
      <w:pPr>
        <w:spacing w:before="120" w:after="120" w:line="240" w:lineRule="auto"/>
        <w:ind w:firstLine="720"/>
        <w:jc w:val="both"/>
        <w:rPr>
          <w:bCs/>
          <w:iCs/>
          <w:sz w:val="27"/>
          <w:szCs w:val="27"/>
          <w:lang w:val="vi-VN"/>
        </w:rPr>
      </w:pPr>
      <w:r w:rsidRPr="00B734A1">
        <w:rPr>
          <w:bCs/>
          <w:i/>
          <w:sz w:val="27"/>
          <w:szCs w:val="27"/>
          <w:lang w:val="vi-VN"/>
        </w:rPr>
        <w:t xml:space="preserve">+ Hải đội dân quân thường trực và bến cập tàu </w:t>
      </w:r>
      <w:r w:rsidRPr="00B734A1">
        <w:rPr>
          <w:bCs/>
          <w:sz w:val="27"/>
          <w:szCs w:val="27"/>
        </w:rPr>
        <w:t xml:space="preserve">3,2 </w:t>
      </w:r>
      <w:r w:rsidRPr="00B734A1">
        <w:rPr>
          <w:bCs/>
          <w:sz w:val="27"/>
          <w:szCs w:val="27"/>
          <w:lang w:val="vi-VN"/>
        </w:rPr>
        <w:t>tại</w:t>
      </w:r>
      <w:r w:rsidRPr="00B734A1">
        <w:rPr>
          <w:bCs/>
          <w:sz w:val="27"/>
          <w:szCs w:val="27"/>
        </w:rPr>
        <w:t xml:space="preserve"> xã</w:t>
      </w:r>
      <w:r w:rsidRPr="00B734A1">
        <w:rPr>
          <w:bCs/>
          <w:sz w:val="27"/>
          <w:szCs w:val="27"/>
          <w:lang w:val="vi-VN"/>
        </w:rPr>
        <w:t xml:space="preserve"> Vạn Thạnh</w:t>
      </w:r>
      <w:r w:rsidRPr="00B734A1">
        <w:rPr>
          <w:bCs/>
          <w:i/>
          <w:sz w:val="27"/>
          <w:szCs w:val="27"/>
          <w:lang w:val="vi-VN"/>
        </w:rPr>
        <w:t>.</w:t>
      </w:r>
      <w:r w:rsidRPr="00B734A1">
        <w:rPr>
          <w:bCs/>
          <w:iCs/>
          <w:sz w:val="27"/>
          <w:szCs w:val="27"/>
          <w:lang w:val="vi-VN"/>
        </w:rPr>
        <w:t xml:space="preserve"> (Trong đó: Doanh trại 2,17 ha; Bến cập tàu 1,03 ha bao gồm cả phần mặt biển: Diện tích mặt bến 0,87 ha, diện tích cầu tàu 0,16 ha).</w:t>
      </w:r>
    </w:p>
    <w:p w14:paraId="0E3C9606" w14:textId="77777777" w:rsidR="00CB2EE4" w:rsidRPr="00B734A1" w:rsidRDefault="00CB2EE4" w:rsidP="00CB2EE4">
      <w:pPr>
        <w:spacing w:before="120" w:after="120" w:line="240" w:lineRule="auto"/>
        <w:ind w:firstLine="720"/>
        <w:jc w:val="both"/>
        <w:rPr>
          <w:bCs/>
          <w:i/>
          <w:sz w:val="27"/>
          <w:szCs w:val="27"/>
          <w:lang w:val="vi-VN"/>
        </w:rPr>
      </w:pPr>
      <w:r w:rsidRPr="00B734A1">
        <w:rPr>
          <w:bCs/>
          <w:iCs/>
          <w:sz w:val="27"/>
          <w:szCs w:val="27"/>
          <w:lang w:val="vi-VN"/>
        </w:rPr>
        <w:t xml:space="preserve">+ </w:t>
      </w:r>
      <w:r w:rsidRPr="00B734A1">
        <w:rPr>
          <w:bCs/>
          <w:i/>
          <w:sz w:val="27"/>
          <w:szCs w:val="27"/>
          <w:lang w:val="vi-VN"/>
        </w:rPr>
        <w:t>Công trình quốc phòng tại xã Vạn Lương, diện tích 12,17 ha.</w:t>
      </w:r>
    </w:p>
    <w:p w14:paraId="455429F0" w14:textId="77777777" w:rsidR="00CB2EE4" w:rsidRPr="00B734A1" w:rsidRDefault="00CB2EE4" w:rsidP="00CB2EE4">
      <w:pPr>
        <w:spacing w:before="120" w:after="120" w:line="240" w:lineRule="auto"/>
        <w:ind w:firstLine="720"/>
        <w:jc w:val="both"/>
        <w:rPr>
          <w:bCs/>
          <w:i/>
          <w:sz w:val="27"/>
          <w:szCs w:val="27"/>
          <w:lang w:val="vi-VN"/>
        </w:rPr>
      </w:pPr>
      <w:r w:rsidRPr="00B734A1">
        <w:rPr>
          <w:bCs/>
          <w:i/>
          <w:sz w:val="27"/>
          <w:szCs w:val="27"/>
          <w:lang w:val="vi-VN"/>
        </w:rPr>
        <w:t>+ Trạm KSBP Hồ Na, Bãi Giầm tại xã Vạn Thạnh.</w:t>
      </w:r>
    </w:p>
    <w:p w14:paraId="63C7151A" w14:textId="77777777" w:rsidR="00CB2EE4" w:rsidRPr="00B734A1" w:rsidRDefault="00CB2EE4" w:rsidP="00CB2EE4">
      <w:pPr>
        <w:widowControl w:val="0"/>
        <w:suppressLineNumbers/>
        <w:spacing w:before="120" w:after="120" w:line="240" w:lineRule="auto"/>
        <w:ind w:firstLine="720"/>
        <w:jc w:val="both"/>
        <w:rPr>
          <w:iCs/>
          <w:sz w:val="27"/>
          <w:szCs w:val="27"/>
          <w:lang w:val="vi-VN"/>
        </w:rPr>
      </w:pPr>
      <w:r w:rsidRPr="00B734A1">
        <w:rPr>
          <w:b/>
          <w:iCs/>
          <w:sz w:val="27"/>
          <w:szCs w:val="27"/>
          <w:lang w:val="vi-VN"/>
        </w:rPr>
        <w:t>e. Đất an ninh</w:t>
      </w:r>
    </w:p>
    <w:p w14:paraId="6781635B"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Diện tích hiện trạng năm 2024: có diện tích 1,23 ha.</w:t>
      </w:r>
    </w:p>
    <w:p w14:paraId="69CD7CE3"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xml:space="preserve">- Diện tích kế hoạch năm 2025: 5,60 ha, tăng 4,37 ha so với năm 2024; trong đó: Diện tích đất không thay đổi mục đích sử dụng so với hiện trạng: 1,23 ha </w:t>
      </w:r>
      <w:r w:rsidRPr="00B734A1">
        <w:rPr>
          <w:bCs/>
          <w:i/>
          <w:sz w:val="27"/>
          <w:szCs w:val="27"/>
          <w:lang w:val="vi-VN"/>
        </w:rPr>
        <w:t>(giữ nguyên hiện trạng)</w:t>
      </w:r>
      <w:r w:rsidRPr="00B734A1">
        <w:rPr>
          <w:bCs/>
          <w:sz w:val="27"/>
          <w:szCs w:val="27"/>
          <w:lang w:val="vi-VN"/>
        </w:rPr>
        <w:t xml:space="preserve">. </w:t>
      </w:r>
    </w:p>
    <w:p w14:paraId="0B3D00B6" w14:textId="77777777" w:rsidR="00CB2EE4" w:rsidRPr="00B734A1" w:rsidRDefault="00CB2EE4" w:rsidP="00CB2EE4">
      <w:pPr>
        <w:spacing w:before="120" w:after="120" w:line="240" w:lineRule="auto"/>
        <w:ind w:firstLine="720"/>
        <w:jc w:val="both"/>
        <w:rPr>
          <w:bCs/>
          <w:i/>
          <w:sz w:val="27"/>
          <w:szCs w:val="27"/>
          <w:lang w:val="vi-VN"/>
        </w:rPr>
      </w:pPr>
      <w:r w:rsidRPr="00B734A1">
        <w:rPr>
          <w:bCs/>
          <w:sz w:val="27"/>
          <w:szCs w:val="27"/>
          <w:lang w:val="vi-VN"/>
        </w:rPr>
        <w:lastRenderedPageBreak/>
        <w:t xml:space="preserve">- Diện tích từ các mục đích khác chuyển sang đất an ninh </w:t>
      </w:r>
      <w:r w:rsidRPr="00B734A1">
        <w:rPr>
          <w:bCs/>
          <w:sz w:val="27"/>
          <w:szCs w:val="27"/>
        </w:rPr>
        <w:t>4,37</w:t>
      </w:r>
      <w:r w:rsidRPr="00B734A1">
        <w:rPr>
          <w:bCs/>
          <w:sz w:val="27"/>
          <w:szCs w:val="27"/>
          <w:lang w:val="vi-VN"/>
        </w:rPr>
        <w:t xml:space="preserve"> ha, trong đó: chuyển sang từ đất trồng lúa </w:t>
      </w:r>
      <w:r w:rsidRPr="00B734A1">
        <w:rPr>
          <w:bCs/>
          <w:sz w:val="27"/>
          <w:szCs w:val="27"/>
        </w:rPr>
        <w:t>1,74</w:t>
      </w:r>
      <w:r w:rsidRPr="00B734A1">
        <w:rPr>
          <w:bCs/>
          <w:sz w:val="27"/>
          <w:szCs w:val="27"/>
          <w:lang w:val="vi-VN"/>
        </w:rPr>
        <w:t xml:space="preserve"> ha; đất trồng cây hàng năm 1,</w:t>
      </w:r>
      <w:r w:rsidRPr="00B734A1">
        <w:rPr>
          <w:bCs/>
          <w:sz w:val="27"/>
          <w:szCs w:val="27"/>
        </w:rPr>
        <w:t>12</w:t>
      </w:r>
      <w:r w:rsidRPr="00B734A1">
        <w:rPr>
          <w:bCs/>
          <w:sz w:val="27"/>
          <w:szCs w:val="27"/>
          <w:lang w:val="vi-VN"/>
        </w:rPr>
        <w:t xml:space="preserve"> ha; đất ở nông thôn 0,17 ha; đất xây dựng trụ sở cơ quan 0,10 ha; đất xây dựng cơ sở văn hóa 0,06 ha; đất xây dựng cơ sở thể dục thể thao 0,53 ha, Đất chợ dân sinh, chợ đầu mối 0,14 ha </w:t>
      </w:r>
      <w:r w:rsidRPr="00B734A1">
        <w:rPr>
          <w:bCs/>
          <w:i/>
          <w:iCs/>
          <w:sz w:val="27"/>
          <w:szCs w:val="27"/>
          <w:lang w:val="vi-VN"/>
        </w:rPr>
        <w:t>(Sân thể thao xã Vạn Bình kiểm kê nhầm sang đất chợ)</w:t>
      </w:r>
      <w:r w:rsidRPr="00B734A1">
        <w:rPr>
          <w:bCs/>
          <w:sz w:val="27"/>
          <w:szCs w:val="27"/>
          <w:lang w:val="vi-VN"/>
        </w:rPr>
        <w:t>; đất khu vui chơi giải trí công cộng 0,2 ha; Đất công trình hạ tầng bưu chính, viễn thông 0,05 ha; đất chưa sử dụng 0, 70 ha, để thực hiện công trình năm 2025 gồm</w:t>
      </w:r>
      <w:r w:rsidRPr="00B734A1">
        <w:rPr>
          <w:bCs/>
          <w:i/>
          <w:sz w:val="27"/>
          <w:szCs w:val="27"/>
          <w:lang w:val="vi-VN"/>
        </w:rPr>
        <w:t>:</w:t>
      </w:r>
    </w:p>
    <w:p w14:paraId="3E50FD57" w14:textId="77777777" w:rsidR="00CB2EE4" w:rsidRPr="00B734A1" w:rsidRDefault="00CB2EE4" w:rsidP="00CB2EE4">
      <w:pPr>
        <w:spacing w:before="120" w:after="120" w:line="240" w:lineRule="auto"/>
        <w:ind w:firstLine="1560"/>
        <w:jc w:val="both"/>
        <w:rPr>
          <w:bCs/>
          <w:i/>
          <w:sz w:val="27"/>
          <w:szCs w:val="27"/>
          <w:lang w:val="vi-VN"/>
        </w:rPr>
      </w:pPr>
      <w:r w:rsidRPr="00B734A1">
        <w:rPr>
          <w:bCs/>
          <w:i/>
          <w:sz w:val="27"/>
          <w:szCs w:val="27"/>
          <w:lang w:val="vi-VN"/>
        </w:rPr>
        <w:t>+ Trụ sở công an xã Vạn Thắng 0,10 ha;</w:t>
      </w:r>
    </w:p>
    <w:p w14:paraId="4413C76D" w14:textId="77777777" w:rsidR="00CB2EE4" w:rsidRPr="00B734A1" w:rsidRDefault="00CB2EE4" w:rsidP="00CB2EE4">
      <w:pPr>
        <w:spacing w:before="120" w:after="120" w:line="240" w:lineRule="auto"/>
        <w:ind w:firstLine="1560"/>
        <w:jc w:val="both"/>
        <w:rPr>
          <w:bCs/>
          <w:i/>
          <w:sz w:val="27"/>
          <w:szCs w:val="27"/>
        </w:rPr>
      </w:pPr>
      <w:r w:rsidRPr="00B734A1">
        <w:rPr>
          <w:bCs/>
          <w:i/>
          <w:sz w:val="27"/>
          <w:szCs w:val="27"/>
        </w:rPr>
        <w:t>+ Trụ sở công an xã Vạn Long 0,10 ha;</w:t>
      </w:r>
    </w:p>
    <w:p w14:paraId="45D66BC0" w14:textId="77777777" w:rsidR="00CB2EE4" w:rsidRPr="00B734A1" w:rsidRDefault="00CB2EE4" w:rsidP="00CB2EE4">
      <w:pPr>
        <w:spacing w:before="120" w:after="120" w:line="240" w:lineRule="auto"/>
        <w:ind w:firstLine="1560"/>
        <w:jc w:val="both"/>
        <w:rPr>
          <w:bCs/>
          <w:i/>
          <w:sz w:val="27"/>
          <w:szCs w:val="27"/>
        </w:rPr>
      </w:pPr>
      <w:r w:rsidRPr="00B734A1">
        <w:rPr>
          <w:bCs/>
          <w:i/>
          <w:sz w:val="27"/>
          <w:szCs w:val="27"/>
        </w:rPr>
        <w:t>+ Trụ sở công an xã Vạn Khánh 0,25 ha;</w:t>
      </w:r>
    </w:p>
    <w:p w14:paraId="4DF085B5" w14:textId="77777777" w:rsidR="00CB2EE4" w:rsidRPr="00B734A1" w:rsidRDefault="00CB2EE4" w:rsidP="00CB2EE4">
      <w:pPr>
        <w:spacing w:before="120" w:after="120" w:line="240" w:lineRule="auto"/>
        <w:ind w:firstLine="1560"/>
        <w:jc w:val="both"/>
        <w:rPr>
          <w:bCs/>
          <w:i/>
          <w:sz w:val="27"/>
          <w:szCs w:val="27"/>
        </w:rPr>
      </w:pPr>
      <w:r w:rsidRPr="00B734A1">
        <w:rPr>
          <w:bCs/>
          <w:i/>
          <w:sz w:val="27"/>
          <w:szCs w:val="27"/>
        </w:rPr>
        <w:t>+ Trụ sở công an xã Vạn Thọ 0,10 ha;</w:t>
      </w:r>
    </w:p>
    <w:p w14:paraId="1F464C3E" w14:textId="77777777" w:rsidR="00CB2EE4" w:rsidRPr="00B734A1" w:rsidRDefault="00CB2EE4" w:rsidP="00CB2EE4">
      <w:pPr>
        <w:spacing w:before="120" w:after="120" w:line="240" w:lineRule="auto"/>
        <w:ind w:firstLine="1560"/>
        <w:jc w:val="both"/>
        <w:rPr>
          <w:bCs/>
          <w:i/>
          <w:sz w:val="27"/>
          <w:szCs w:val="27"/>
        </w:rPr>
      </w:pPr>
      <w:r w:rsidRPr="00B734A1">
        <w:rPr>
          <w:bCs/>
          <w:i/>
          <w:sz w:val="27"/>
          <w:szCs w:val="27"/>
        </w:rPr>
        <w:t>+ Trụ sở công an xã Vạn Bình 0,14 ha;</w:t>
      </w:r>
    </w:p>
    <w:p w14:paraId="66E7B80B" w14:textId="77777777" w:rsidR="00CB2EE4" w:rsidRPr="00B734A1" w:rsidRDefault="00CB2EE4" w:rsidP="00CB2EE4">
      <w:pPr>
        <w:spacing w:before="120" w:after="120" w:line="240" w:lineRule="auto"/>
        <w:ind w:firstLine="1560"/>
        <w:jc w:val="both"/>
        <w:rPr>
          <w:bCs/>
          <w:i/>
          <w:sz w:val="27"/>
          <w:szCs w:val="27"/>
        </w:rPr>
      </w:pPr>
      <w:r w:rsidRPr="00B734A1">
        <w:rPr>
          <w:bCs/>
          <w:i/>
          <w:sz w:val="27"/>
          <w:szCs w:val="27"/>
        </w:rPr>
        <w:t>+ Trụ sở công an xã Đại Lãnh 0,11 ha;</w:t>
      </w:r>
    </w:p>
    <w:p w14:paraId="628C6FCF" w14:textId="77777777" w:rsidR="00CB2EE4" w:rsidRPr="00B734A1" w:rsidRDefault="00CB2EE4" w:rsidP="00CB2EE4">
      <w:pPr>
        <w:spacing w:before="120" w:after="120" w:line="240" w:lineRule="auto"/>
        <w:ind w:firstLine="1560"/>
        <w:jc w:val="both"/>
        <w:rPr>
          <w:bCs/>
          <w:i/>
          <w:sz w:val="27"/>
          <w:szCs w:val="27"/>
        </w:rPr>
      </w:pPr>
      <w:r w:rsidRPr="00B734A1">
        <w:rPr>
          <w:bCs/>
          <w:i/>
          <w:sz w:val="27"/>
          <w:szCs w:val="27"/>
        </w:rPr>
        <w:t>+ Trụ sở công an xã Vạn Hưng 0,10 ha;</w:t>
      </w:r>
    </w:p>
    <w:p w14:paraId="40AA5508" w14:textId="77777777" w:rsidR="00CB2EE4" w:rsidRPr="00B734A1" w:rsidRDefault="00CB2EE4" w:rsidP="00CB2EE4">
      <w:pPr>
        <w:spacing w:before="120" w:after="120" w:line="240" w:lineRule="auto"/>
        <w:ind w:firstLine="1560"/>
        <w:jc w:val="both"/>
        <w:rPr>
          <w:bCs/>
          <w:i/>
          <w:sz w:val="27"/>
          <w:szCs w:val="27"/>
        </w:rPr>
      </w:pPr>
      <w:r w:rsidRPr="00B734A1">
        <w:rPr>
          <w:bCs/>
          <w:i/>
          <w:sz w:val="27"/>
          <w:szCs w:val="27"/>
        </w:rPr>
        <w:t>+ Trụ sở công an xã Vạn Phước 0,13 ha;</w:t>
      </w:r>
    </w:p>
    <w:p w14:paraId="618CDEE8" w14:textId="77777777" w:rsidR="00CB2EE4" w:rsidRPr="00B734A1" w:rsidRDefault="00CB2EE4" w:rsidP="00CB2EE4">
      <w:pPr>
        <w:spacing w:before="120" w:after="120" w:line="240" w:lineRule="auto"/>
        <w:ind w:firstLine="1560"/>
        <w:jc w:val="both"/>
        <w:rPr>
          <w:bCs/>
          <w:i/>
          <w:sz w:val="27"/>
          <w:szCs w:val="27"/>
        </w:rPr>
      </w:pPr>
      <w:r w:rsidRPr="00B734A1">
        <w:rPr>
          <w:bCs/>
          <w:i/>
          <w:sz w:val="27"/>
          <w:szCs w:val="27"/>
        </w:rPr>
        <w:t>+ Trụ sở công an xã Vạn Phú 0,10 ha;</w:t>
      </w:r>
    </w:p>
    <w:p w14:paraId="745063AA" w14:textId="77777777" w:rsidR="00CB2EE4" w:rsidRPr="00B734A1" w:rsidRDefault="00CB2EE4" w:rsidP="00CB2EE4">
      <w:pPr>
        <w:spacing w:before="120" w:after="120" w:line="240" w:lineRule="auto"/>
        <w:ind w:firstLine="1560"/>
        <w:jc w:val="both"/>
        <w:rPr>
          <w:bCs/>
          <w:i/>
          <w:sz w:val="27"/>
          <w:szCs w:val="27"/>
        </w:rPr>
      </w:pPr>
      <w:r w:rsidRPr="00B734A1">
        <w:rPr>
          <w:bCs/>
          <w:i/>
          <w:sz w:val="27"/>
          <w:szCs w:val="27"/>
        </w:rPr>
        <w:t>+ Trụ sở công an xã Xuân Sơn 0,12 ha;</w:t>
      </w:r>
    </w:p>
    <w:p w14:paraId="4B0C547D" w14:textId="77777777" w:rsidR="00CB2EE4" w:rsidRPr="00B734A1" w:rsidRDefault="00CB2EE4" w:rsidP="00CB2EE4">
      <w:pPr>
        <w:spacing w:before="120" w:after="120" w:line="240" w:lineRule="auto"/>
        <w:ind w:firstLine="1560"/>
        <w:jc w:val="both"/>
        <w:rPr>
          <w:bCs/>
          <w:i/>
          <w:sz w:val="27"/>
          <w:szCs w:val="27"/>
        </w:rPr>
      </w:pPr>
      <w:r w:rsidRPr="00B734A1">
        <w:rPr>
          <w:bCs/>
          <w:i/>
          <w:sz w:val="27"/>
          <w:szCs w:val="27"/>
        </w:rPr>
        <w:t>+ Trụ sở công an xã Vạn Lương 0,10 ha.</w:t>
      </w:r>
    </w:p>
    <w:p w14:paraId="33121042" w14:textId="77777777" w:rsidR="00CB2EE4" w:rsidRPr="00B734A1" w:rsidRDefault="00CB2EE4" w:rsidP="00CB2EE4">
      <w:pPr>
        <w:spacing w:before="120" w:after="120" w:line="240" w:lineRule="auto"/>
        <w:ind w:firstLine="1560"/>
        <w:jc w:val="both"/>
        <w:rPr>
          <w:sz w:val="27"/>
          <w:szCs w:val="27"/>
        </w:rPr>
      </w:pPr>
      <w:r w:rsidRPr="00B734A1">
        <w:rPr>
          <w:bCs/>
          <w:i/>
          <w:sz w:val="27"/>
          <w:szCs w:val="27"/>
        </w:rPr>
        <w:t>+ Trụ sở công an xã Vạn Thạnh 0,13 ha.</w:t>
      </w:r>
      <w:r w:rsidRPr="00B734A1">
        <w:rPr>
          <w:sz w:val="27"/>
          <w:szCs w:val="27"/>
          <w:lang w:val="vi-VN"/>
        </w:rPr>
        <w:t xml:space="preserve"> </w:t>
      </w:r>
    </w:p>
    <w:p w14:paraId="57068D71" w14:textId="77777777" w:rsidR="00CB2EE4" w:rsidRPr="00B734A1" w:rsidRDefault="00CB2EE4" w:rsidP="00CB2EE4">
      <w:pPr>
        <w:spacing w:before="120" w:after="120" w:line="240" w:lineRule="auto"/>
        <w:ind w:firstLine="1560"/>
        <w:jc w:val="both"/>
        <w:rPr>
          <w:i/>
          <w:iCs/>
          <w:sz w:val="27"/>
          <w:szCs w:val="27"/>
        </w:rPr>
      </w:pPr>
      <w:r w:rsidRPr="00B734A1">
        <w:rPr>
          <w:i/>
          <w:iCs/>
          <w:sz w:val="27"/>
          <w:szCs w:val="27"/>
        </w:rPr>
        <w:t>+ Trụ sở làm việc cảnh sát PCCC&amp;CNCH (PC07) 1,21 ha.</w:t>
      </w:r>
    </w:p>
    <w:p w14:paraId="316CFD3F" w14:textId="77777777" w:rsidR="00CB2EE4" w:rsidRPr="00B734A1" w:rsidRDefault="00CB2EE4" w:rsidP="00CB2EE4">
      <w:pPr>
        <w:spacing w:before="120" w:after="120" w:line="240" w:lineRule="auto"/>
        <w:ind w:firstLine="1560"/>
        <w:jc w:val="both"/>
        <w:rPr>
          <w:i/>
          <w:iCs/>
          <w:sz w:val="27"/>
          <w:szCs w:val="27"/>
        </w:rPr>
      </w:pPr>
      <w:r w:rsidRPr="00B734A1">
        <w:rPr>
          <w:i/>
          <w:iCs/>
          <w:sz w:val="27"/>
          <w:szCs w:val="27"/>
        </w:rPr>
        <w:t>+ Đất an ninh 1,62 ha tại xã Vạn Thắng (Kho bãi tạm giữ phương tiện vi phạm).</w:t>
      </w:r>
    </w:p>
    <w:p w14:paraId="46DEB7AB" w14:textId="77777777" w:rsidR="00CB2EE4" w:rsidRPr="00B734A1" w:rsidRDefault="00CB2EE4" w:rsidP="00CB2EE4">
      <w:pPr>
        <w:spacing w:before="120" w:after="120" w:line="240" w:lineRule="auto"/>
        <w:ind w:firstLine="720"/>
        <w:jc w:val="both"/>
        <w:rPr>
          <w:iCs/>
          <w:sz w:val="27"/>
          <w:szCs w:val="27"/>
          <w:u w:val="single"/>
          <w:lang w:val="vi-VN"/>
        </w:rPr>
      </w:pPr>
      <w:r w:rsidRPr="00B734A1">
        <w:rPr>
          <w:b/>
          <w:iCs/>
          <w:sz w:val="27"/>
          <w:szCs w:val="27"/>
          <w:lang w:val="vi-VN"/>
        </w:rPr>
        <w:t>f. Đất xây dựng công trình sự nghiệp (DSN)</w:t>
      </w:r>
    </w:p>
    <w:p w14:paraId="6938F87B" w14:textId="77777777" w:rsidR="00CB2EE4" w:rsidRPr="00B734A1" w:rsidRDefault="00CB2EE4" w:rsidP="00CB2EE4">
      <w:pPr>
        <w:widowControl w:val="0"/>
        <w:suppressLineNumbers/>
        <w:spacing w:before="120" w:after="120" w:line="340" w:lineRule="atLeast"/>
        <w:ind w:left="720"/>
        <w:jc w:val="both"/>
        <w:rPr>
          <w:sz w:val="27"/>
          <w:szCs w:val="27"/>
          <w:lang w:val="vi-VN"/>
        </w:rPr>
      </w:pPr>
      <w:r w:rsidRPr="00B734A1">
        <w:rPr>
          <w:sz w:val="27"/>
          <w:szCs w:val="27"/>
          <w:lang w:val="vi-VN"/>
        </w:rPr>
        <w:t>- Diện tích hiện trạng năm 2024 có 97,25 ha.</w:t>
      </w:r>
    </w:p>
    <w:p w14:paraId="49A16CF6" w14:textId="77777777" w:rsidR="00CB2EE4" w:rsidRPr="00B734A1" w:rsidRDefault="00CB2EE4" w:rsidP="00CB2EE4">
      <w:pPr>
        <w:widowControl w:val="0"/>
        <w:suppressLineNumbers/>
        <w:spacing w:before="120" w:after="120" w:line="340" w:lineRule="atLeast"/>
        <w:ind w:firstLine="720"/>
        <w:jc w:val="both"/>
        <w:rPr>
          <w:sz w:val="27"/>
          <w:szCs w:val="27"/>
          <w:lang w:val="vi-VN"/>
        </w:rPr>
      </w:pPr>
      <w:r w:rsidRPr="00B734A1">
        <w:rPr>
          <w:sz w:val="27"/>
          <w:szCs w:val="27"/>
          <w:lang w:val="vi-VN"/>
        </w:rPr>
        <w:t>- Diện tích đất không thay đổi mục đích sử dụng so với hiện trạng: 9</w:t>
      </w:r>
      <w:r w:rsidRPr="00B734A1">
        <w:rPr>
          <w:sz w:val="27"/>
          <w:szCs w:val="27"/>
        </w:rPr>
        <w:t>2</w:t>
      </w:r>
      <w:r w:rsidRPr="00B734A1">
        <w:rPr>
          <w:sz w:val="27"/>
          <w:szCs w:val="27"/>
          <w:lang w:val="vi-VN"/>
        </w:rPr>
        <w:t>,</w:t>
      </w:r>
      <w:r w:rsidRPr="00B734A1">
        <w:rPr>
          <w:sz w:val="27"/>
          <w:szCs w:val="27"/>
        </w:rPr>
        <w:t>45</w:t>
      </w:r>
      <w:r w:rsidRPr="00B734A1">
        <w:rPr>
          <w:sz w:val="27"/>
          <w:szCs w:val="27"/>
          <w:lang w:val="vi-VN"/>
        </w:rPr>
        <w:t xml:space="preserve"> ha, giảm </w:t>
      </w:r>
      <w:r w:rsidRPr="00B734A1">
        <w:rPr>
          <w:sz w:val="27"/>
          <w:szCs w:val="27"/>
        </w:rPr>
        <w:t>4</w:t>
      </w:r>
      <w:r w:rsidRPr="00B734A1">
        <w:rPr>
          <w:sz w:val="27"/>
          <w:szCs w:val="27"/>
          <w:lang w:val="vi-VN"/>
        </w:rPr>
        <w:t>,</w:t>
      </w:r>
      <w:r w:rsidRPr="00B734A1">
        <w:rPr>
          <w:sz w:val="27"/>
          <w:szCs w:val="27"/>
        </w:rPr>
        <w:t>80</w:t>
      </w:r>
      <w:r w:rsidRPr="00B734A1">
        <w:rPr>
          <w:sz w:val="27"/>
          <w:szCs w:val="27"/>
          <w:lang w:val="vi-VN"/>
        </w:rPr>
        <w:t xml:space="preserve"> ha do chuyển sang các loại đất nội bộ đất phi nông nghiệp. </w:t>
      </w:r>
    </w:p>
    <w:p w14:paraId="50DDF0E2" w14:textId="77777777" w:rsidR="00CB2EE4" w:rsidRPr="00B734A1" w:rsidRDefault="00CB2EE4" w:rsidP="00CB2EE4">
      <w:pPr>
        <w:widowControl w:val="0"/>
        <w:suppressLineNumbers/>
        <w:spacing w:before="120" w:after="120" w:line="340" w:lineRule="atLeast"/>
        <w:ind w:firstLine="720"/>
        <w:jc w:val="both"/>
        <w:rPr>
          <w:sz w:val="27"/>
          <w:szCs w:val="27"/>
          <w:lang w:val="vi-VN"/>
        </w:rPr>
      </w:pPr>
      <w:r w:rsidRPr="00B734A1">
        <w:rPr>
          <w:sz w:val="27"/>
          <w:szCs w:val="27"/>
          <w:lang w:val="vi-VN"/>
        </w:rPr>
        <w:t>- Diện tích đất từ các mục đích khác chuyển sang đất xây dựng công trình sự nghiệp 324,</w:t>
      </w:r>
      <w:r w:rsidRPr="00B734A1">
        <w:rPr>
          <w:sz w:val="27"/>
          <w:szCs w:val="27"/>
        </w:rPr>
        <w:t>79</w:t>
      </w:r>
      <w:r w:rsidRPr="00B734A1">
        <w:rPr>
          <w:sz w:val="27"/>
          <w:szCs w:val="27"/>
          <w:lang w:val="vi-VN"/>
        </w:rPr>
        <w:t xml:space="preserve"> ha, do chuyển từ đất đất nông nghiệp sang 88,21 ha và diện tích tăng còn lại từ nội bộ các loại đất phi nông nghiệp; diện tích chuyển từ đất chưa sử dụng 176,99 ha.</w:t>
      </w:r>
    </w:p>
    <w:p w14:paraId="6D6EEDEF" w14:textId="77777777" w:rsidR="00CB2EE4" w:rsidRPr="00B734A1" w:rsidRDefault="00CB2EE4" w:rsidP="00CB2EE4">
      <w:pPr>
        <w:widowControl w:val="0"/>
        <w:suppressLineNumbers/>
        <w:spacing w:before="120" w:after="120" w:line="340" w:lineRule="atLeast"/>
        <w:ind w:firstLine="720"/>
        <w:jc w:val="both"/>
        <w:rPr>
          <w:sz w:val="27"/>
          <w:szCs w:val="27"/>
          <w:lang w:val="vi-VN"/>
        </w:rPr>
      </w:pPr>
      <w:r w:rsidRPr="00B734A1">
        <w:rPr>
          <w:sz w:val="27"/>
          <w:szCs w:val="27"/>
          <w:lang w:val="vi-VN"/>
        </w:rPr>
        <w:t>- Diện tích kế hoạch năm 2025 là 41</w:t>
      </w:r>
      <w:r w:rsidRPr="00B734A1">
        <w:rPr>
          <w:sz w:val="27"/>
          <w:szCs w:val="27"/>
        </w:rPr>
        <w:t>7</w:t>
      </w:r>
      <w:r w:rsidRPr="00B734A1">
        <w:rPr>
          <w:sz w:val="27"/>
          <w:szCs w:val="27"/>
          <w:lang w:val="vi-VN"/>
        </w:rPr>
        <w:t>,</w:t>
      </w:r>
      <w:r w:rsidRPr="00B734A1">
        <w:rPr>
          <w:sz w:val="27"/>
          <w:szCs w:val="27"/>
        </w:rPr>
        <w:t>24</w:t>
      </w:r>
      <w:r w:rsidRPr="00B734A1">
        <w:rPr>
          <w:sz w:val="27"/>
          <w:szCs w:val="27"/>
          <w:lang w:val="vi-VN"/>
        </w:rPr>
        <w:t xml:space="preserve"> ha, tăng 319,</w:t>
      </w:r>
      <w:r w:rsidRPr="00B734A1">
        <w:rPr>
          <w:sz w:val="27"/>
          <w:szCs w:val="27"/>
        </w:rPr>
        <w:t>99</w:t>
      </w:r>
      <w:r w:rsidRPr="00B734A1">
        <w:rPr>
          <w:sz w:val="27"/>
          <w:szCs w:val="27"/>
          <w:lang w:val="vi-VN"/>
        </w:rPr>
        <w:t xml:space="preserve"> ha so với hiện trạng năm 2024. Cụ thể các loại đất như sau:</w:t>
      </w:r>
    </w:p>
    <w:p w14:paraId="53AACFE0" w14:textId="77777777" w:rsidR="00CB2EE4" w:rsidRPr="00B734A1" w:rsidRDefault="00CB2EE4" w:rsidP="00CB2EE4">
      <w:pPr>
        <w:spacing w:before="120" w:after="120" w:line="240" w:lineRule="auto"/>
        <w:ind w:firstLine="720"/>
        <w:jc w:val="both"/>
        <w:rPr>
          <w:b/>
          <w:i/>
          <w:sz w:val="27"/>
          <w:szCs w:val="27"/>
          <w:lang w:val="vi-VN"/>
        </w:rPr>
      </w:pPr>
      <w:r w:rsidRPr="00B734A1">
        <w:rPr>
          <w:b/>
          <w:i/>
          <w:sz w:val="27"/>
          <w:szCs w:val="27"/>
          <w:lang w:val="vi-VN"/>
        </w:rPr>
        <w:t>f.1. Đất xây dựng cơ sở văn hoá (DVH)</w:t>
      </w:r>
    </w:p>
    <w:p w14:paraId="5AF5AD80"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hiện trạng năm 2024: 2,57 ha.</w:t>
      </w:r>
    </w:p>
    <w:p w14:paraId="1E0DDB46" w14:textId="77777777" w:rsidR="00CB2EE4" w:rsidRPr="00B734A1" w:rsidRDefault="00CB2EE4" w:rsidP="00CB2EE4">
      <w:pPr>
        <w:widowControl w:val="0"/>
        <w:suppressLineNumbers/>
        <w:spacing w:before="120" w:after="120" w:line="240" w:lineRule="auto"/>
        <w:ind w:firstLine="720"/>
        <w:jc w:val="both"/>
        <w:rPr>
          <w:bCs/>
          <w:i/>
          <w:sz w:val="27"/>
          <w:szCs w:val="27"/>
          <w:lang w:val="vi-VN"/>
        </w:rPr>
      </w:pPr>
      <w:r w:rsidRPr="00B734A1">
        <w:rPr>
          <w:bCs/>
          <w:sz w:val="27"/>
          <w:szCs w:val="27"/>
          <w:lang w:val="vi-VN"/>
        </w:rPr>
        <w:t>- Diện tích năm kế hoạch 2025: 23,90 ha, diện tích tăng 21,33 ha so với hiện trạng năm 2024</w:t>
      </w:r>
      <w:r w:rsidRPr="00B734A1">
        <w:rPr>
          <w:bCs/>
          <w:i/>
          <w:sz w:val="27"/>
          <w:szCs w:val="27"/>
          <w:lang w:val="vi-VN"/>
        </w:rPr>
        <w:t>.</w:t>
      </w:r>
    </w:p>
    <w:p w14:paraId="14A1C2C1"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xml:space="preserve">- Diện tích đất không thay đổi mục đích sử dụng so với hiện trạng 2,51 ha. </w:t>
      </w:r>
      <w:r w:rsidRPr="00B734A1">
        <w:rPr>
          <w:bCs/>
          <w:sz w:val="27"/>
          <w:szCs w:val="27"/>
          <w:lang w:val="vi-VN"/>
        </w:rPr>
        <w:lastRenderedPageBreak/>
        <w:t xml:space="preserve">Diện tích giảm 0,06 ha do chuyển sang đất an ninh </w:t>
      </w:r>
      <w:r w:rsidRPr="00B734A1">
        <w:rPr>
          <w:bCs/>
          <w:i/>
          <w:iCs/>
          <w:sz w:val="27"/>
          <w:szCs w:val="27"/>
          <w:lang w:val="vi-VN"/>
        </w:rPr>
        <w:t>(trụ sở công an xã Vạn Thắng)</w:t>
      </w:r>
      <w:r w:rsidRPr="00B734A1">
        <w:rPr>
          <w:bCs/>
          <w:sz w:val="27"/>
          <w:szCs w:val="27"/>
          <w:lang w:val="vi-VN"/>
        </w:rPr>
        <w:t>.</w:t>
      </w:r>
    </w:p>
    <w:p w14:paraId="1CB9340B"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đất từ các mục đích khác chuyển sang đất xây dựng cơ sở văn hóa 21,39 ha; chuyển từ: đất trồng lúa 3,77 ha, đất trồng cây hàng năm 0,55 ha, đất trồng cây lâu năm 0,05 ha; đất nuôi trồng thủy sản 4,04 ha; đất ở nông thôn 0,16 ha; đất công trình giao thông 1,69 ha, đất công trình thủy lợi 0,03 ha; đất sông suối 1,89 ha; đất chưa sử dụng 9,21 ha, do đưa vào kế hoạch thực hiện cho các công trình dự án sau:</w:t>
      </w:r>
    </w:p>
    <w:p w14:paraId="080E39E1" w14:textId="77777777" w:rsidR="00CB2EE4" w:rsidRPr="00B734A1" w:rsidRDefault="00CB2EE4" w:rsidP="00CB2EE4">
      <w:pPr>
        <w:widowControl w:val="0"/>
        <w:suppressLineNumbers/>
        <w:spacing w:before="120" w:after="120" w:line="240" w:lineRule="auto"/>
        <w:ind w:firstLine="720"/>
        <w:jc w:val="both"/>
        <w:rPr>
          <w:bCs/>
          <w:i/>
          <w:sz w:val="27"/>
          <w:szCs w:val="27"/>
          <w:lang w:val="vi-VN"/>
        </w:rPr>
      </w:pPr>
      <w:r w:rsidRPr="00B734A1">
        <w:rPr>
          <w:bCs/>
          <w:i/>
          <w:sz w:val="27"/>
          <w:szCs w:val="27"/>
          <w:lang w:val="vi-VN"/>
        </w:rPr>
        <w:t>+ Kè bảo vệ hai bên sông Bà Bường (đoạn từ Quốc lộ 1A đến đường Trần Hưng Đạo, thị trấn Vạn Giã) thuộc Công viên quãng trường Vạn Ninh;</w:t>
      </w:r>
    </w:p>
    <w:p w14:paraId="24CF22D7" w14:textId="77777777" w:rsidR="00CB2EE4" w:rsidRPr="00B734A1" w:rsidRDefault="00CB2EE4" w:rsidP="00CB2EE4">
      <w:pPr>
        <w:widowControl w:val="0"/>
        <w:suppressLineNumbers/>
        <w:spacing w:before="120" w:after="120" w:line="240" w:lineRule="auto"/>
        <w:ind w:firstLine="720"/>
        <w:jc w:val="both"/>
        <w:rPr>
          <w:bCs/>
          <w:i/>
          <w:sz w:val="27"/>
          <w:szCs w:val="27"/>
          <w:lang w:val="vi-VN"/>
        </w:rPr>
      </w:pPr>
      <w:r w:rsidRPr="00B734A1">
        <w:rPr>
          <w:bCs/>
          <w:i/>
          <w:sz w:val="27"/>
          <w:szCs w:val="27"/>
          <w:lang w:val="vi-VN"/>
        </w:rPr>
        <w:t>+ Trung tâm văn hóa thể thao và công viên tái định cư xã Vạn Thạnh.</w:t>
      </w:r>
    </w:p>
    <w:p w14:paraId="39784B20"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i/>
          <w:sz w:val="27"/>
          <w:szCs w:val="27"/>
          <w:lang w:val="vi-VN"/>
        </w:rPr>
        <w:t>+ Đất cơ sở văn hóa trong khu đô thị mới cao cấp Cổ Mã, Tu Bông và Đầm Môn.</w:t>
      </w:r>
    </w:p>
    <w:p w14:paraId="56E6ED3B" w14:textId="40C88DE9" w:rsidR="00CB2EE4" w:rsidRPr="00B734A1" w:rsidRDefault="00CB2EE4" w:rsidP="00CB2EE4">
      <w:pPr>
        <w:widowControl w:val="0"/>
        <w:suppressLineNumbers/>
        <w:spacing w:before="120" w:after="120" w:line="240" w:lineRule="auto"/>
        <w:ind w:firstLine="720"/>
        <w:jc w:val="both"/>
        <w:rPr>
          <w:bCs/>
          <w:i/>
          <w:sz w:val="27"/>
          <w:szCs w:val="27"/>
          <w:lang w:val="vi-VN"/>
        </w:rPr>
      </w:pPr>
      <w:r w:rsidRPr="00B734A1">
        <w:rPr>
          <w:bCs/>
          <w:sz w:val="27"/>
          <w:szCs w:val="27"/>
          <w:lang w:val="vi-VN"/>
        </w:rPr>
        <w:t>Đất cơ sở văn hóa tập trung chủ yếu ở khu vực trung tâm huyện tại thị trấn Vạn Giã</w:t>
      </w:r>
      <w:r w:rsidRPr="00B734A1">
        <w:rPr>
          <w:bCs/>
          <w:i/>
          <w:sz w:val="27"/>
          <w:szCs w:val="27"/>
          <w:lang w:val="vi-VN"/>
        </w:rPr>
        <w:t>.</w:t>
      </w:r>
    </w:p>
    <w:p w14:paraId="7427CBC5" w14:textId="77777777" w:rsidR="00CB2EE4" w:rsidRPr="00B734A1" w:rsidRDefault="00CB2EE4" w:rsidP="00CB2EE4">
      <w:pPr>
        <w:widowControl w:val="0"/>
        <w:suppressLineNumbers/>
        <w:spacing w:before="120" w:after="120" w:line="240" w:lineRule="auto"/>
        <w:ind w:firstLine="720"/>
        <w:jc w:val="both"/>
        <w:rPr>
          <w:b/>
          <w:i/>
          <w:sz w:val="27"/>
          <w:szCs w:val="27"/>
          <w:lang w:val="vi-VN"/>
        </w:rPr>
      </w:pPr>
      <w:r w:rsidRPr="00B734A1">
        <w:rPr>
          <w:b/>
          <w:i/>
          <w:sz w:val="27"/>
          <w:szCs w:val="27"/>
          <w:lang w:val="vi-VN"/>
        </w:rPr>
        <w:t>f.2. Đất xây dựng cơ sở xã hội (DXH)</w:t>
      </w:r>
    </w:p>
    <w:p w14:paraId="35C12E84" w14:textId="77777777" w:rsidR="00CB2EE4" w:rsidRPr="00B734A1" w:rsidRDefault="00CB2EE4" w:rsidP="00CB2EE4">
      <w:pPr>
        <w:widowControl w:val="0"/>
        <w:suppressLineNumbers/>
        <w:spacing w:before="120" w:after="120" w:line="320" w:lineRule="atLeast"/>
        <w:ind w:firstLine="720"/>
        <w:jc w:val="both"/>
        <w:rPr>
          <w:sz w:val="27"/>
          <w:szCs w:val="27"/>
          <w:lang w:val="vi-VN"/>
        </w:rPr>
      </w:pPr>
      <w:r w:rsidRPr="00B734A1">
        <w:rPr>
          <w:sz w:val="27"/>
          <w:szCs w:val="27"/>
          <w:lang w:val="vi-VN"/>
        </w:rPr>
        <w:t>- Diện tích hiện trạng năm 2024: 0,66 ha.</w:t>
      </w:r>
    </w:p>
    <w:p w14:paraId="4F2251CC"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sz w:val="27"/>
          <w:szCs w:val="27"/>
          <w:lang w:val="vi-VN"/>
        </w:rPr>
        <w:t>- Trong năm kế hoạch sử dụng đất 2025 không đưa vào kế hoạch xây dựng công trình cơ sở xã hội.</w:t>
      </w:r>
    </w:p>
    <w:p w14:paraId="72A8E2C3" w14:textId="77777777" w:rsidR="00CB2EE4" w:rsidRPr="00B734A1" w:rsidRDefault="00CB2EE4" w:rsidP="00CB2EE4">
      <w:pPr>
        <w:widowControl w:val="0"/>
        <w:suppressLineNumbers/>
        <w:spacing w:before="120" w:after="120" w:line="240" w:lineRule="auto"/>
        <w:ind w:firstLine="720"/>
        <w:jc w:val="both"/>
        <w:rPr>
          <w:b/>
          <w:i/>
          <w:sz w:val="27"/>
          <w:szCs w:val="27"/>
          <w:lang w:val="vi-VN"/>
        </w:rPr>
      </w:pPr>
      <w:r w:rsidRPr="00B734A1">
        <w:rPr>
          <w:b/>
          <w:i/>
          <w:sz w:val="27"/>
          <w:szCs w:val="27"/>
          <w:lang w:val="vi-VN"/>
        </w:rPr>
        <w:t>f.3. Đất xây dựng cơ sở y tế (DYT)</w:t>
      </w:r>
    </w:p>
    <w:p w14:paraId="54104302" w14:textId="77777777" w:rsidR="00CB2EE4" w:rsidRPr="00B734A1" w:rsidRDefault="00CB2EE4" w:rsidP="00CB2EE4">
      <w:pPr>
        <w:widowControl w:val="0"/>
        <w:suppressLineNumbers/>
        <w:spacing w:before="120" w:after="120" w:line="320" w:lineRule="atLeast"/>
        <w:ind w:firstLine="720"/>
        <w:jc w:val="both"/>
        <w:rPr>
          <w:bCs/>
          <w:sz w:val="27"/>
          <w:szCs w:val="27"/>
          <w:lang w:val="vi-VN"/>
        </w:rPr>
      </w:pPr>
      <w:r w:rsidRPr="00B734A1">
        <w:rPr>
          <w:bCs/>
          <w:sz w:val="27"/>
          <w:szCs w:val="27"/>
          <w:lang w:val="vi-VN"/>
        </w:rPr>
        <w:t>- Diện tích hiện trạng năm 2024: 6,80 ha.</w:t>
      </w:r>
    </w:p>
    <w:p w14:paraId="0EE77A6C" w14:textId="77777777" w:rsidR="00CB2EE4" w:rsidRPr="00B734A1" w:rsidRDefault="00CB2EE4" w:rsidP="00CB2EE4">
      <w:pPr>
        <w:widowControl w:val="0"/>
        <w:suppressLineNumbers/>
        <w:spacing w:before="120" w:after="120" w:line="320" w:lineRule="atLeast"/>
        <w:ind w:firstLine="720"/>
        <w:jc w:val="both"/>
        <w:rPr>
          <w:bCs/>
          <w:sz w:val="27"/>
          <w:szCs w:val="27"/>
          <w:lang w:val="vi-VN"/>
        </w:rPr>
      </w:pPr>
      <w:r w:rsidRPr="00B734A1">
        <w:rPr>
          <w:bCs/>
          <w:sz w:val="27"/>
          <w:szCs w:val="27"/>
          <w:lang w:val="vi-VN"/>
        </w:rPr>
        <w:t>- Diện tích kế hoạch năm 2025: 24,</w:t>
      </w:r>
      <w:r w:rsidRPr="00B734A1">
        <w:rPr>
          <w:bCs/>
          <w:sz w:val="27"/>
          <w:szCs w:val="27"/>
        </w:rPr>
        <w:t>18</w:t>
      </w:r>
      <w:r w:rsidRPr="00B734A1">
        <w:rPr>
          <w:bCs/>
          <w:sz w:val="27"/>
          <w:szCs w:val="27"/>
          <w:lang w:val="vi-VN"/>
        </w:rPr>
        <w:t xml:space="preserve"> ha, tăng 17,</w:t>
      </w:r>
      <w:r w:rsidRPr="00B734A1">
        <w:rPr>
          <w:bCs/>
          <w:sz w:val="27"/>
          <w:szCs w:val="27"/>
        </w:rPr>
        <w:t>38</w:t>
      </w:r>
      <w:r w:rsidRPr="00B734A1">
        <w:rPr>
          <w:bCs/>
          <w:sz w:val="27"/>
          <w:szCs w:val="27"/>
          <w:lang w:val="vi-VN"/>
        </w:rPr>
        <w:t xml:space="preserve"> ha so với năm 2024.</w:t>
      </w:r>
    </w:p>
    <w:p w14:paraId="61503AC7" w14:textId="77777777" w:rsidR="00CB2EE4" w:rsidRPr="00B734A1" w:rsidRDefault="00CB2EE4" w:rsidP="00CB2EE4">
      <w:pPr>
        <w:widowControl w:val="0"/>
        <w:suppressLineNumbers/>
        <w:spacing w:before="120" w:after="120" w:line="320" w:lineRule="atLeast"/>
        <w:ind w:firstLine="720"/>
        <w:jc w:val="both"/>
        <w:rPr>
          <w:bCs/>
          <w:sz w:val="27"/>
          <w:szCs w:val="27"/>
          <w:lang w:val="vi-VN"/>
        </w:rPr>
      </w:pPr>
      <w:r w:rsidRPr="00B734A1">
        <w:rPr>
          <w:bCs/>
          <w:sz w:val="27"/>
          <w:szCs w:val="27"/>
          <w:lang w:val="vi-VN"/>
        </w:rPr>
        <w:t>- Diện tích đất cơ sở y tế không thay đổi mục đích sử dụng 6,</w:t>
      </w:r>
      <w:r w:rsidRPr="00B734A1">
        <w:rPr>
          <w:bCs/>
          <w:sz w:val="27"/>
          <w:szCs w:val="27"/>
        </w:rPr>
        <w:t>60</w:t>
      </w:r>
      <w:r w:rsidRPr="00B734A1">
        <w:rPr>
          <w:bCs/>
          <w:sz w:val="27"/>
          <w:szCs w:val="27"/>
          <w:lang w:val="vi-VN"/>
        </w:rPr>
        <w:t xml:space="preserve"> ha, giảm 0,</w:t>
      </w:r>
      <w:r w:rsidRPr="00B734A1">
        <w:rPr>
          <w:bCs/>
          <w:sz w:val="27"/>
          <w:szCs w:val="27"/>
        </w:rPr>
        <w:t>20</w:t>
      </w:r>
      <w:r w:rsidRPr="00B734A1">
        <w:rPr>
          <w:bCs/>
          <w:sz w:val="27"/>
          <w:szCs w:val="27"/>
          <w:lang w:val="vi-VN"/>
        </w:rPr>
        <w:t xml:space="preserve"> ha do chuyển sang loại đất công trình giao thông 0,2 ha</w:t>
      </w:r>
      <w:r w:rsidRPr="00B734A1">
        <w:rPr>
          <w:bCs/>
          <w:sz w:val="27"/>
          <w:szCs w:val="27"/>
        </w:rPr>
        <w:t>.</w:t>
      </w:r>
      <w:r w:rsidRPr="00B734A1">
        <w:rPr>
          <w:bCs/>
          <w:sz w:val="27"/>
          <w:szCs w:val="27"/>
          <w:lang w:val="vi-VN"/>
        </w:rPr>
        <w:t xml:space="preserve"> </w:t>
      </w:r>
    </w:p>
    <w:p w14:paraId="5DEBD150" w14:textId="77777777" w:rsidR="00CB2EE4" w:rsidRPr="00B734A1" w:rsidRDefault="00CB2EE4" w:rsidP="00CB2EE4">
      <w:pPr>
        <w:widowControl w:val="0"/>
        <w:suppressLineNumbers/>
        <w:spacing w:before="120" w:after="120" w:line="320" w:lineRule="atLeast"/>
        <w:ind w:firstLine="720"/>
        <w:jc w:val="both"/>
        <w:rPr>
          <w:bCs/>
          <w:sz w:val="27"/>
          <w:szCs w:val="27"/>
          <w:lang w:val="vi-VN"/>
        </w:rPr>
      </w:pPr>
      <w:r w:rsidRPr="00B734A1">
        <w:rPr>
          <w:bCs/>
          <w:sz w:val="27"/>
          <w:szCs w:val="27"/>
          <w:lang w:val="vi-VN"/>
        </w:rPr>
        <w:t>- Diện tích đất từ các mục đích khác chuyển sang đất cơ sở y tế 17,58 ha từ các loại đất: từ đất nông nghiệp 11,53 ha; từ nội bộ đất phi nông nghiệp 1,57 ha và từ đất chưa sử dụng 4,48 ha.</w:t>
      </w:r>
    </w:p>
    <w:p w14:paraId="3AC9CEEB" w14:textId="77777777" w:rsidR="00CB2EE4" w:rsidRPr="00B734A1" w:rsidRDefault="00CB2EE4" w:rsidP="00CB2EE4">
      <w:pPr>
        <w:widowControl w:val="0"/>
        <w:suppressLineNumbers/>
        <w:spacing w:before="120" w:after="120" w:line="320" w:lineRule="atLeast"/>
        <w:ind w:firstLine="720"/>
        <w:jc w:val="both"/>
        <w:rPr>
          <w:bCs/>
          <w:sz w:val="27"/>
          <w:szCs w:val="27"/>
          <w:lang w:val="vi-VN"/>
        </w:rPr>
      </w:pPr>
      <w:r w:rsidRPr="00B734A1">
        <w:rPr>
          <w:bCs/>
          <w:sz w:val="27"/>
          <w:szCs w:val="27"/>
          <w:lang w:val="vi-VN"/>
        </w:rPr>
        <w:t xml:space="preserve"> Trong năm kế hoạch năm 2024 không bố trí thực hiện công trình đất cơ sở y tế của địa phương, chỉ bố trí quỹ đất xây dựng cơ sở y tế theo các dự án, cụ thể:</w:t>
      </w:r>
    </w:p>
    <w:p w14:paraId="6B13D394" w14:textId="77777777" w:rsidR="00CB2EE4" w:rsidRPr="00B734A1" w:rsidRDefault="00CB2EE4" w:rsidP="00CB2EE4">
      <w:pPr>
        <w:widowControl w:val="0"/>
        <w:suppressLineNumbers/>
        <w:spacing w:before="120" w:after="120" w:line="320" w:lineRule="atLeast"/>
        <w:ind w:firstLine="720"/>
        <w:jc w:val="both"/>
        <w:rPr>
          <w:bCs/>
          <w:sz w:val="27"/>
          <w:szCs w:val="27"/>
          <w:lang w:val="vi-VN"/>
        </w:rPr>
      </w:pPr>
      <w:r w:rsidRPr="00B734A1">
        <w:rPr>
          <w:bCs/>
          <w:i/>
          <w:sz w:val="27"/>
          <w:szCs w:val="27"/>
          <w:lang w:val="vi-VN"/>
        </w:rPr>
        <w:t>+ Đất cơ sở y tế trong khu đô thị mới cao cấp Cổ Mã, Tu Bông và Đầm Môn</w:t>
      </w:r>
    </w:p>
    <w:p w14:paraId="72A8B62B" w14:textId="68F8F803" w:rsidR="00CB2EE4" w:rsidRPr="00B734A1" w:rsidRDefault="00CB2EE4" w:rsidP="00CB2EE4">
      <w:pPr>
        <w:widowControl w:val="0"/>
        <w:suppressLineNumbers/>
        <w:spacing w:before="120" w:after="120" w:line="320" w:lineRule="atLeast"/>
        <w:ind w:firstLine="720"/>
        <w:jc w:val="both"/>
        <w:rPr>
          <w:sz w:val="27"/>
          <w:szCs w:val="27"/>
          <w:lang w:val="vi-VN"/>
        </w:rPr>
      </w:pPr>
      <w:r w:rsidRPr="00B734A1">
        <w:rPr>
          <w:bCs/>
          <w:sz w:val="27"/>
          <w:szCs w:val="27"/>
          <w:lang w:val="vi-VN"/>
        </w:rPr>
        <w:t>Đất cơ sở y tế phân bố ở tất cả các xã, thị trấn</w:t>
      </w:r>
      <w:r w:rsidRPr="00B734A1">
        <w:rPr>
          <w:i/>
          <w:sz w:val="27"/>
          <w:szCs w:val="27"/>
          <w:lang w:val="vi-VN"/>
        </w:rPr>
        <w:t>.</w:t>
      </w:r>
      <w:r w:rsidRPr="00B734A1">
        <w:rPr>
          <w:sz w:val="27"/>
          <w:szCs w:val="27"/>
          <w:lang w:val="vi-VN"/>
        </w:rPr>
        <w:t xml:space="preserve"> </w:t>
      </w:r>
    </w:p>
    <w:p w14:paraId="4D6194EB" w14:textId="77777777" w:rsidR="00CB2EE4" w:rsidRPr="00B734A1" w:rsidRDefault="00CB2EE4" w:rsidP="00CB2EE4">
      <w:pPr>
        <w:spacing w:before="120" w:after="120" w:line="240" w:lineRule="auto"/>
        <w:ind w:firstLine="720"/>
        <w:jc w:val="both"/>
        <w:rPr>
          <w:b/>
          <w:i/>
          <w:sz w:val="27"/>
          <w:szCs w:val="27"/>
          <w:lang w:val="vi-VN"/>
        </w:rPr>
      </w:pPr>
      <w:r w:rsidRPr="00B734A1">
        <w:rPr>
          <w:b/>
          <w:i/>
          <w:sz w:val="27"/>
          <w:szCs w:val="27"/>
          <w:lang w:val="vi-VN"/>
        </w:rPr>
        <w:t>f.4. Đất xây dựng cơ sở giáo dục đào tạo</w:t>
      </w:r>
    </w:p>
    <w:p w14:paraId="339ADA9B"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hiện trạng năm 2024: 57,78 ha.</w:t>
      </w:r>
    </w:p>
    <w:p w14:paraId="56C140FA"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đến năm 2025: 1</w:t>
      </w:r>
      <w:r w:rsidRPr="00B734A1">
        <w:rPr>
          <w:bCs/>
          <w:sz w:val="27"/>
          <w:szCs w:val="27"/>
        </w:rPr>
        <w:t>10</w:t>
      </w:r>
      <w:r w:rsidRPr="00B734A1">
        <w:rPr>
          <w:bCs/>
          <w:sz w:val="27"/>
          <w:szCs w:val="27"/>
          <w:lang w:val="vi-VN"/>
        </w:rPr>
        <w:t>,</w:t>
      </w:r>
      <w:r w:rsidRPr="00B734A1">
        <w:rPr>
          <w:bCs/>
          <w:sz w:val="27"/>
          <w:szCs w:val="27"/>
        </w:rPr>
        <w:t>26</w:t>
      </w:r>
      <w:r w:rsidRPr="00B734A1">
        <w:rPr>
          <w:bCs/>
          <w:sz w:val="27"/>
          <w:szCs w:val="27"/>
          <w:lang w:val="vi-VN"/>
        </w:rPr>
        <w:t xml:space="preserve"> ha, tăng 52,</w:t>
      </w:r>
      <w:r w:rsidRPr="00B734A1">
        <w:rPr>
          <w:bCs/>
          <w:sz w:val="27"/>
          <w:szCs w:val="27"/>
        </w:rPr>
        <w:t>48</w:t>
      </w:r>
      <w:r w:rsidRPr="00B734A1">
        <w:rPr>
          <w:bCs/>
          <w:sz w:val="27"/>
          <w:szCs w:val="27"/>
          <w:lang w:val="vi-VN"/>
        </w:rPr>
        <w:t xml:space="preserve"> ha so với năm 2024.</w:t>
      </w:r>
    </w:p>
    <w:p w14:paraId="4EE69A66"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đất không thay đổi mục đích sử dụng so với hiện trạng: 56,</w:t>
      </w:r>
      <w:r w:rsidRPr="00B734A1">
        <w:rPr>
          <w:bCs/>
          <w:sz w:val="27"/>
          <w:szCs w:val="27"/>
        </w:rPr>
        <w:t>41</w:t>
      </w:r>
      <w:r w:rsidRPr="00B734A1">
        <w:rPr>
          <w:bCs/>
          <w:sz w:val="27"/>
          <w:szCs w:val="27"/>
          <w:lang w:val="vi-VN"/>
        </w:rPr>
        <w:t xml:space="preserve"> ha</w:t>
      </w:r>
      <w:r w:rsidRPr="00B734A1">
        <w:rPr>
          <w:bCs/>
          <w:i/>
          <w:sz w:val="27"/>
          <w:szCs w:val="27"/>
          <w:lang w:val="vi-VN"/>
        </w:rPr>
        <w:t>.</w:t>
      </w:r>
      <w:r w:rsidRPr="00B734A1">
        <w:rPr>
          <w:bCs/>
          <w:sz w:val="27"/>
          <w:szCs w:val="27"/>
          <w:lang w:val="vi-VN"/>
        </w:rPr>
        <w:t xml:space="preserve"> Giảm 1,</w:t>
      </w:r>
      <w:r w:rsidRPr="00B734A1">
        <w:rPr>
          <w:bCs/>
          <w:sz w:val="27"/>
          <w:szCs w:val="27"/>
        </w:rPr>
        <w:t>37</w:t>
      </w:r>
      <w:r w:rsidRPr="00B734A1">
        <w:rPr>
          <w:bCs/>
          <w:sz w:val="27"/>
          <w:szCs w:val="27"/>
          <w:lang w:val="vi-VN"/>
        </w:rPr>
        <w:t xml:space="preserve"> ha do chuyển sang các loại đất đất thương mại dịch vụ 0,</w:t>
      </w:r>
      <w:r w:rsidRPr="00B734A1">
        <w:rPr>
          <w:bCs/>
          <w:sz w:val="27"/>
          <w:szCs w:val="27"/>
        </w:rPr>
        <w:t>15</w:t>
      </w:r>
      <w:r w:rsidRPr="00B734A1">
        <w:rPr>
          <w:bCs/>
          <w:sz w:val="27"/>
          <w:szCs w:val="27"/>
          <w:lang w:val="vi-VN"/>
        </w:rPr>
        <w:t xml:space="preserve"> ha; đất công trình giao thông 1,1</w:t>
      </w:r>
      <w:r w:rsidRPr="00B734A1">
        <w:rPr>
          <w:bCs/>
          <w:sz w:val="27"/>
          <w:szCs w:val="27"/>
        </w:rPr>
        <w:t>2</w:t>
      </w:r>
      <w:r w:rsidRPr="00B734A1">
        <w:rPr>
          <w:bCs/>
          <w:sz w:val="27"/>
          <w:szCs w:val="27"/>
          <w:lang w:val="vi-VN"/>
        </w:rPr>
        <w:t xml:space="preserve"> ha; đất khu vui chơi giải trí công cộng 0,1 ha.</w:t>
      </w:r>
    </w:p>
    <w:p w14:paraId="7FBE2440" w14:textId="77777777" w:rsidR="00CB2EE4" w:rsidRPr="00B734A1" w:rsidRDefault="00CB2EE4" w:rsidP="00CB2EE4">
      <w:pPr>
        <w:widowControl w:val="0"/>
        <w:suppressLineNumbers/>
        <w:spacing w:before="120" w:after="120" w:line="240" w:lineRule="auto"/>
        <w:ind w:firstLine="720"/>
        <w:jc w:val="both"/>
        <w:rPr>
          <w:bCs/>
          <w:i/>
          <w:sz w:val="27"/>
          <w:szCs w:val="27"/>
          <w:lang w:val="vi-VN"/>
        </w:rPr>
      </w:pPr>
      <w:r w:rsidRPr="00B734A1">
        <w:rPr>
          <w:bCs/>
          <w:sz w:val="27"/>
          <w:szCs w:val="27"/>
          <w:lang w:val="vi-VN"/>
        </w:rPr>
        <w:t xml:space="preserve">- Diện tích đất từ các mục đích khác chuyển sang đất xây dựng cơ sở giáo dục - đào tạo: 53,85 ha; trong đó chuyển từ: đất trồng lúa 16,22 ha; từ đất trồng cây hàng </w:t>
      </w:r>
      <w:r w:rsidRPr="00B734A1">
        <w:rPr>
          <w:bCs/>
          <w:sz w:val="27"/>
          <w:szCs w:val="27"/>
          <w:lang w:val="vi-VN"/>
        </w:rPr>
        <w:lastRenderedPageBreak/>
        <w:t>năm 7,09 ha; từ đất trồng cây lâu năm sang 1,89 ha; từ đất nuôi trồng thủy sản 7,0 ha; từ nội bộ đất phi nông nghiệp 7,84 ha; đất chưa sử dụng 13,81 ha.</w:t>
      </w:r>
      <w:r w:rsidRPr="00B734A1">
        <w:rPr>
          <w:bCs/>
          <w:i/>
          <w:sz w:val="27"/>
          <w:szCs w:val="27"/>
          <w:lang w:val="vi-VN"/>
        </w:rPr>
        <w:t xml:space="preserve"> (chi tiết xem biểu số 13/CH).</w:t>
      </w:r>
    </w:p>
    <w:p w14:paraId="3C81AC5A"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Các công trình giáo dục nâng cấp, mở rộng và làm mới trong năm kế hoạch 2025:</w:t>
      </w:r>
    </w:p>
    <w:p w14:paraId="55BDD156" w14:textId="77777777" w:rsidR="00CB2EE4" w:rsidRPr="00B734A1" w:rsidRDefault="00CB2EE4" w:rsidP="00CB2EE4">
      <w:pPr>
        <w:widowControl w:val="0"/>
        <w:suppressLineNumbers/>
        <w:spacing w:before="120" w:after="120" w:line="240" w:lineRule="auto"/>
        <w:ind w:firstLine="720"/>
        <w:jc w:val="both"/>
        <w:rPr>
          <w:bCs/>
          <w:i/>
          <w:sz w:val="27"/>
          <w:szCs w:val="27"/>
          <w:lang w:val="vi-VN"/>
        </w:rPr>
      </w:pPr>
      <w:r w:rsidRPr="00B734A1">
        <w:rPr>
          <w:bCs/>
          <w:i/>
          <w:sz w:val="27"/>
          <w:szCs w:val="27"/>
          <w:lang w:val="vi-VN"/>
        </w:rPr>
        <w:t>+ Trường THPT Bắc Vạn Ninh diện tích 1,99 ha tại xã Vạn Thọ.</w:t>
      </w:r>
    </w:p>
    <w:p w14:paraId="6E14A582" w14:textId="77777777" w:rsidR="00CB2EE4" w:rsidRPr="00B734A1" w:rsidRDefault="00CB2EE4" w:rsidP="00CB2EE4">
      <w:pPr>
        <w:widowControl w:val="0"/>
        <w:suppressLineNumbers/>
        <w:spacing w:before="120" w:after="120" w:line="240" w:lineRule="auto"/>
        <w:ind w:firstLine="720"/>
        <w:jc w:val="both"/>
        <w:rPr>
          <w:bCs/>
          <w:i/>
          <w:sz w:val="27"/>
          <w:szCs w:val="27"/>
        </w:rPr>
      </w:pPr>
      <w:r w:rsidRPr="00B734A1">
        <w:rPr>
          <w:bCs/>
          <w:i/>
          <w:sz w:val="27"/>
          <w:szCs w:val="27"/>
          <w:lang w:val="vi-VN"/>
        </w:rPr>
        <w:t>+ Mở rộng Trường THPT Huỳnh Thúc Kháng diện tích 1,054 ha tại TT Vạn Giã</w:t>
      </w:r>
      <w:r w:rsidRPr="00B734A1">
        <w:rPr>
          <w:bCs/>
          <w:i/>
          <w:sz w:val="27"/>
          <w:szCs w:val="27"/>
        </w:rPr>
        <w:t xml:space="preserve"> (tại TDP 14)</w:t>
      </w:r>
      <w:r w:rsidRPr="00B734A1">
        <w:rPr>
          <w:bCs/>
          <w:i/>
          <w:sz w:val="27"/>
          <w:szCs w:val="27"/>
          <w:lang w:val="vi-VN"/>
        </w:rPr>
        <w:t>.</w:t>
      </w:r>
    </w:p>
    <w:p w14:paraId="291E6131" w14:textId="77777777" w:rsidR="00CB2EE4" w:rsidRPr="00B734A1" w:rsidRDefault="00CB2EE4" w:rsidP="00CB2EE4">
      <w:pPr>
        <w:widowControl w:val="0"/>
        <w:suppressLineNumbers/>
        <w:spacing w:before="120" w:after="120" w:line="240" w:lineRule="auto"/>
        <w:ind w:firstLine="720"/>
        <w:jc w:val="both"/>
        <w:rPr>
          <w:bCs/>
          <w:i/>
          <w:sz w:val="27"/>
          <w:szCs w:val="27"/>
        </w:rPr>
      </w:pPr>
      <w:r w:rsidRPr="00B734A1">
        <w:rPr>
          <w:bCs/>
          <w:i/>
          <w:sz w:val="27"/>
          <w:szCs w:val="27"/>
        </w:rPr>
        <w:t>+ Đưa vào giao đất phần diện tích đã mở rộng tại vị trí trường THPT Huỳnh Thúc Kháng hiện tại diện tích 0,06 ha.</w:t>
      </w:r>
    </w:p>
    <w:p w14:paraId="0D835D1C" w14:textId="77777777" w:rsidR="00CB2EE4" w:rsidRPr="00B734A1" w:rsidRDefault="00CB2EE4" w:rsidP="00CB2EE4">
      <w:pPr>
        <w:widowControl w:val="0"/>
        <w:suppressLineNumbers/>
        <w:spacing w:before="120" w:after="120" w:line="240" w:lineRule="auto"/>
        <w:ind w:firstLine="720"/>
        <w:jc w:val="both"/>
        <w:rPr>
          <w:bCs/>
          <w:i/>
          <w:sz w:val="27"/>
          <w:szCs w:val="27"/>
          <w:lang w:val="vi-VN"/>
        </w:rPr>
      </w:pPr>
      <w:r w:rsidRPr="00B734A1">
        <w:rPr>
          <w:bCs/>
          <w:i/>
          <w:sz w:val="27"/>
          <w:szCs w:val="27"/>
          <w:lang w:val="vi-VN"/>
        </w:rPr>
        <w:t>+ Đất cơ sở giáo dục trong khu đô thị mới cao cấp Cổ Mã, Tu Bông và Đầm Môn.</w:t>
      </w:r>
    </w:p>
    <w:p w14:paraId="0397B984" w14:textId="324F7929" w:rsidR="00CB2EE4" w:rsidRPr="00B734A1" w:rsidRDefault="00CB2EE4" w:rsidP="00CB2EE4">
      <w:pPr>
        <w:widowControl w:val="0"/>
        <w:suppressLineNumbers/>
        <w:spacing w:before="120" w:after="120" w:line="240" w:lineRule="auto"/>
        <w:ind w:firstLine="720"/>
        <w:jc w:val="both"/>
        <w:rPr>
          <w:i/>
          <w:sz w:val="27"/>
          <w:szCs w:val="27"/>
          <w:lang w:val="vi-VN"/>
        </w:rPr>
      </w:pPr>
      <w:r w:rsidRPr="00B734A1">
        <w:rPr>
          <w:bCs/>
          <w:sz w:val="27"/>
          <w:szCs w:val="27"/>
          <w:lang w:val="vi-VN"/>
        </w:rPr>
        <w:t>Đất cơ sở giáo dục-đào tạo phân bố ở tất cả các xã, thị trấn; tập trung chủ yếu ở Vạn Hưng, Vạn Lương; Vạn Bình; Vạn Khánh và TT Vạn Giã</w:t>
      </w:r>
      <w:r w:rsidRPr="00B734A1">
        <w:rPr>
          <w:i/>
          <w:sz w:val="27"/>
          <w:szCs w:val="27"/>
          <w:lang w:val="vi-VN"/>
        </w:rPr>
        <w:t>.</w:t>
      </w:r>
    </w:p>
    <w:p w14:paraId="6EB4B539" w14:textId="77777777" w:rsidR="00CB2EE4" w:rsidRPr="00B734A1" w:rsidRDefault="00CB2EE4" w:rsidP="00CB2EE4">
      <w:pPr>
        <w:widowControl w:val="0"/>
        <w:suppressLineNumbers/>
        <w:spacing w:before="120" w:after="120" w:line="240" w:lineRule="auto"/>
        <w:ind w:firstLine="720"/>
        <w:jc w:val="both"/>
        <w:rPr>
          <w:b/>
          <w:i/>
          <w:sz w:val="27"/>
          <w:szCs w:val="27"/>
          <w:lang w:val="vi-VN"/>
        </w:rPr>
      </w:pPr>
      <w:r w:rsidRPr="00B734A1">
        <w:rPr>
          <w:b/>
          <w:i/>
          <w:sz w:val="27"/>
          <w:szCs w:val="27"/>
          <w:lang w:val="vi-VN"/>
        </w:rPr>
        <w:t>f.5. Đất xây dựng cơ sở thể dục thể thao (DTT)</w:t>
      </w:r>
    </w:p>
    <w:p w14:paraId="2599355C"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Diện tích hiện trạng năm 2024: 17,02 ha.</w:t>
      </w:r>
    </w:p>
    <w:p w14:paraId="01A0C266"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Diện tích kế hoạch năm 2025: 239,19 ha, tăng 222,17 ha so với năm 2024, trong đó:</w:t>
      </w:r>
    </w:p>
    <w:p w14:paraId="0F4E6A78"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xml:space="preserve">- Diện tích đất không thay đổi mục đích sử dụng so với hiện trạng: 14,90 ha, giảm 2,12 ha do chuyển sang đất an ninh </w:t>
      </w:r>
      <w:r w:rsidRPr="00B734A1">
        <w:rPr>
          <w:bCs/>
          <w:i/>
          <w:sz w:val="27"/>
          <w:szCs w:val="27"/>
          <w:lang w:val="vi-VN"/>
        </w:rPr>
        <w:t>(chuyển sang xây dựng trụ sở công an xã Vạn Hưng, Vạn Khánh và xã Xuân Sơn)</w:t>
      </w:r>
      <w:r w:rsidRPr="00B734A1">
        <w:rPr>
          <w:bCs/>
          <w:sz w:val="27"/>
          <w:szCs w:val="27"/>
          <w:lang w:val="vi-VN"/>
        </w:rPr>
        <w:t>; đất công trình giao thông 0,6 ha; đất khu vui chơi giải trí công cộng 0,97 ha.</w:t>
      </w:r>
    </w:p>
    <w:p w14:paraId="4E5745E6"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Diện tích đất từ các mục đích khác chuyển sang đất cơ sở thể dục-thể thao  224,29  ha, tăng từ đất nông nghiệp 34,53 ha, từ nội bộ đất phi nông nghiệp 46,41 ha và từ đất chưa sử dụng 143,35 ha để đưa vào triển khai thực hiện các công trình thể thao, gồm:</w:t>
      </w:r>
    </w:p>
    <w:p w14:paraId="052178C4" w14:textId="77777777" w:rsidR="00CB2EE4" w:rsidRPr="00B734A1" w:rsidRDefault="00CB2EE4" w:rsidP="00CB2EE4">
      <w:pPr>
        <w:spacing w:before="120" w:after="120" w:line="240" w:lineRule="auto"/>
        <w:ind w:firstLine="720"/>
        <w:jc w:val="both"/>
        <w:rPr>
          <w:bCs/>
          <w:i/>
          <w:sz w:val="27"/>
          <w:szCs w:val="27"/>
          <w:lang w:val="vi-VN"/>
        </w:rPr>
      </w:pPr>
      <w:r w:rsidRPr="00B734A1">
        <w:rPr>
          <w:bCs/>
          <w:i/>
          <w:sz w:val="27"/>
          <w:szCs w:val="27"/>
          <w:lang w:val="vi-VN"/>
        </w:rPr>
        <w:t>+ Khu thể thao xã Vạn Hưng 2,88 ha;</w:t>
      </w:r>
    </w:p>
    <w:p w14:paraId="702297B8" w14:textId="77777777" w:rsidR="00CB2EE4" w:rsidRPr="00B734A1" w:rsidRDefault="00CB2EE4" w:rsidP="00CB2EE4">
      <w:pPr>
        <w:spacing w:before="120" w:after="120" w:line="240" w:lineRule="auto"/>
        <w:ind w:firstLine="720"/>
        <w:jc w:val="both"/>
        <w:rPr>
          <w:bCs/>
          <w:i/>
          <w:sz w:val="27"/>
          <w:szCs w:val="27"/>
          <w:lang w:val="vi-VN"/>
        </w:rPr>
      </w:pPr>
      <w:r w:rsidRPr="00B734A1">
        <w:rPr>
          <w:bCs/>
          <w:i/>
          <w:sz w:val="27"/>
          <w:szCs w:val="27"/>
          <w:lang w:val="vi-VN"/>
        </w:rPr>
        <w:t>+ Sân golf trong khu quy hoạch phân khu 3 (cây xanh chuyên đề kết hợp sân golf).</w:t>
      </w:r>
    </w:p>
    <w:p w14:paraId="7A236799" w14:textId="77777777" w:rsidR="00CB2EE4" w:rsidRPr="00B734A1" w:rsidRDefault="00CB2EE4" w:rsidP="00CB2EE4">
      <w:pPr>
        <w:spacing w:before="120" w:after="120" w:line="240" w:lineRule="auto"/>
        <w:ind w:firstLine="720"/>
        <w:jc w:val="both"/>
        <w:rPr>
          <w:bCs/>
          <w:i/>
          <w:sz w:val="27"/>
          <w:szCs w:val="27"/>
        </w:rPr>
      </w:pPr>
      <w:r w:rsidRPr="00B734A1">
        <w:rPr>
          <w:bCs/>
          <w:i/>
          <w:sz w:val="27"/>
          <w:szCs w:val="27"/>
          <w:lang w:val="vi-VN"/>
        </w:rPr>
        <w:t>+ Đất công trình thể dục thể thao khác trong 3 khu đô thị mới cao cấp Đầm Môn, Cổ Mã và Tu Bông.</w:t>
      </w:r>
    </w:p>
    <w:p w14:paraId="3B4A5F3B" w14:textId="77777777" w:rsidR="00CB2EE4" w:rsidRPr="00B734A1" w:rsidRDefault="00CB2EE4" w:rsidP="00CB2EE4">
      <w:pPr>
        <w:spacing w:before="120" w:after="120" w:line="240" w:lineRule="auto"/>
        <w:ind w:firstLine="720"/>
        <w:jc w:val="both"/>
        <w:rPr>
          <w:bCs/>
          <w:i/>
          <w:sz w:val="27"/>
          <w:szCs w:val="27"/>
        </w:rPr>
      </w:pPr>
      <w:r w:rsidRPr="00B734A1">
        <w:rPr>
          <w:bCs/>
          <w:i/>
          <w:sz w:val="27"/>
          <w:szCs w:val="27"/>
        </w:rPr>
        <w:t>+ Trung tâm văn hóa thể thao xã Đại Lãnh tích 0,67 ha.</w:t>
      </w:r>
    </w:p>
    <w:p w14:paraId="7D621A28" w14:textId="77777777" w:rsidR="00CB2EE4" w:rsidRPr="00B734A1" w:rsidRDefault="00CB2EE4" w:rsidP="00CB2EE4">
      <w:pPr>
        <w:widowControl w:val="0"/>
        <w:suppressLineNumbers/>
        <w:spacing w:before="120" w:after="120" w:line="240" w:lineRule="auto"/>
        <w:ind w:firstLine="720"/>
        <w:jc w:val="both"/>
        <w:rPr>
          <w:b/>
          <w:i/>
          <w:sz w:val="27"/>
          <w:szCs w:val="27"/>
          <w:lang w:val="vi-VN"/>
        </w:rPr>
      </w:pPr>
      <w:r w:rsidRPr="00B734A1">
        <w:rPr>
          <w:b/>
          <w:i/>
          <w:sz w:val="27"/>
          <w:szCs w:val="27"/>
          <w:lang w:val="vi-VN"/>
        </w:rPr>
        <w:t>f.6. Đất xây dựng cơ sở khoa học công nghệ (DKH)</w:t>
      </w:r>
    </w:p>
    <w:p w14:paraId="37925ADB"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sz w:val="27"/>
          <w:szCs w:val="27"/>
          <w:lang w:val="vi-VN"/>
        </w:rPr>
        <w:t>- Diện tích hiện trạng năm 2024 có 0,0 ha.</w:t>
      </w:r>
    </w:p>
    <w:p w14:paraId="04B453D0"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sz w:val="27"/>
          <w:szCs w:val="27"/>
          <w:lang w:val="vi-VN"/>
        </w:rPr>
        <w:t xml:space="preserve">- Trong năm kế hoạch sử dụng đất 2025 đưa vào kế hoạch 01 khu đất xây dựng công trình cơ sở </w:t>
      </w:r>
      <w:r w:rsidRPr="00B734A1">
        <w:rPr>
          <w:bCs/>
          <w:iCs/>
          <w:sz w:val="27"/>
          <w:szCs w:val="27"/>
          <w:lang w:val="vi-VN"/>
        </w:rPr>
        <w:t>khoa học công nghệ trên địa bàn huyện tại phân khu 3 -Vạn Thạnh</w:t>
      </w:r>
      <w:r w:rsidRPr="00B734A1">
        <w:rPr>
          <w:sz w:val="27"/>
          <w:szCs w:val="27"/>
          <w:lang w:val="vi-VN"/>
        </w:rPr>
        <w:t>.</w:t>
      </w:r>
    </w:p>
    <w:p w14:paraId="14FFF448" w14:textId="77777777" w:rsidR="00CB2EE4" w:rsidRPr="00B734A1" w:rsidRDefault="00CB2EE4" w:rsidP="00CB2EE4">
      <w:pPr>
        <w:widowControl w:val="0"/>
        <w:suppressLineNumbers/>
        <w:spacing w:before="120" w:after="120" w:line="240" w:lineRule="auto"/>
        <w:ind w:firstLine="720"/>
        <w:jc w:val="both"/>
        <w:rPr>
          <w:bCs/>
          <w:sz w:val="27"/>
          <w:szCs w:val="27"/>
        </w:rPr>
      </w:pPr>
      <w:r w:rsidRPr="00B734A1">
        <w:rPr>
          <w:sz w:val="27"/>
          <w:szCs w:val="27"/>
          <w:lang w:val="vi-VN"/>
        </w:rPr>
        <w:t xml:space="preserve">- </w:t>
      </w:r>
      <w:r w:rsidRPr="00B734A1">
        <w:rPr>
          <w:bCs/>
          <w:sz w:val="27"/>
          <w:szCs w:val="27"/>
          <w:lang w:val="vi-VN"/>
        </w:rPr>
        <w:t>Diện tích kế hoạch năm 2025: 7,68 ha, tăng 7,68 ha so với năm 2024.</w:t>
      </w:r>
    </w:p>
    <w:p w14:paraId="3A4B3DF5" w14:textId="77777777" w:rsidR="00CB2EE4" w:rsidRPr="00B734A1" w:rsidRDefault="00CB2EE4" w:rsidP="00CB2EE4">
      <w:pPr>
        <w:widowControl w:val="0"/>
        <w:suppressLineNumbers/>
        <w:spacing w:before="120" w:after="120" w:line="240" w:lineRule="auto"/>
        <w:ind w:firstLine="720"/>
        <w:jc w:val="both"/>
        <w:rPr>
          <w:b/>
          <w:i/>
          <w:sz w:val="27"/>
          <w:szCs w:val="27"/>
          <w:lang w:val="vi-VN"/>
        </w:rPr>
      </w:pPr>
      <w:r w:rsidRPr="00B734A1">
        <w:rPr>
          <w:b/>
          <w:i/>
          <w:sz w:val="27"/>
          <w:szCs w:val="27"/>
          <w:lang w:val="vi-VN"/>
        </w:rPr>
        <w:t>f.7. Đất xây dựng cơ sở môi trường (DMT)</w:t>
      </w:r>
    </w:p>
    <w:p w14:paraId="7394A4A3"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sz w:val="27"/>
          <w:szCs w:val="27"/>
          <w:lang w:val="vi-VN"/>
        </w:rPr>
        <w:lastRenderedPageBreak/>
        <w:t>- Diện tích hiện trạng năm 2024 có 0,0 ha.</w:t>
      </w:r>
    </w:p>
    <w:p w14:paraId="287CE9BE"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sz w:val="27"/>
          <w:szCs w:val="27"/>
          <w:lang w:val="vi-VN"/>
        </w:rPr>
        <w:t>- Trong năm kế hoạch sử dụng đất 2025 không đưa vào kế hoạch xây dựng cơ sở môi trường</w:t>
      </w:r>
      <w:r w:rsidRPr="00B734A1">
        <w:rPr>
          <w:bCs/>
          <w:iCs/>
          <w:sz w:val="27"/>
          <w:szCs w:val="27"/>
          <w:lang w:val="vi-VN"/>
        </w:rPr>
        <w:t xml:space="preserve"> trên địa bàn huyện</w:t>
      </w:r>
      <w:r w:rsidRPr="00B734A1">
        <w:rPr>
          <w:sz w:val="27"/>
          <w:szCs w:val="27"/>
          <w:lang w:val="vi-VN"/>
        </w:rPr>
        <w:t>.</w:t>
      </w:r>
    </w:p>
    <w:p w14:paraId="5B1FE07C" w14:textId="77777777" w:rsidR="00CB2EE4" w:rsidRPr="00B734A1" w:rsidRDefault="00CB2EE4" w:rsidP="00CB2EE4">
      <w:pPr>
        <w:widowControl w:val="0"/>
        <w:suppressLineNumbers/>
        <w:spacing w:before="120" w:after="120" w:line="240" w:lineRule="auto"/>
        <w:ind w:firstLine="720"/>
        <w:jc w:val="both"/>
        <w:rPr>
          <w:b/>
          <w:i/>
          <w:sz w:val="27"/>
          <w:szCs w:val="27"/>
          <w:lang w:val="vi-VN"/>
        </w:rPr>
      </w:pPr>
      <w:r w:rsidRPr="00B734A1">
        <w:rPr>
          <w:b/>
          <w:i/>
          <w:sz w:val="27"/>
          <w:szCs w:val="27"/>
          <w:lang w:val="vi-VN"/>
        </w:rPr>
        <w:t>f.8. Đất xây dựng cơ sở khí tượng thủy văn (DKT)</w:t>
      </w:r>
    </w:p>
    <w:p w14:paraId="70F3D34E"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sz w:val="27"/>
          <w:szCs w:val="27"/>
          <w:lang w:val="vi-VN"/>
        </w:rPr>
        <w:t>- Diện tích hiện trạng năm 2024 có 0,0 ha.</w:t>
      </w:r>
    </w:p>
    <w:p w14:paraId="54FE4481"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sz w:val="27"/>
          <w:szCs w:val="27"/>
          <w:lang w:val="vi-VN"/>
        </w:rPr>
        <w:t>- Trong năm kế hoạch sử dụng đất 2025 không đưa vào kế hoạch xây dựng cơ sở khí tượng thủy văn</w:t>
      </w:r>
      <w:r w:rsidRPr="00B734A1">
        <w:rPr>
          <w:bCs/>
          <w:iCs/>
          <w:sz w:val="27"/>
          <w:szCs w:val="27"/>
          <w:lang w:val="vi-VN"/>
        </w:rPr>
        <w:t xml:space="preserve"> trên địa bàn huyện</w:t>
      </w:r>
      <w:r w:rsidRPr="00B734A1">
        <w:rPr>
          <w:sz w:val="27"/>
          <w:szCs w:val="27"/>
          <w:lang w:val="vi-VN"/>
        </w:rPr>
        <w:t>.</w:t>
      </w:r>
    </w:p>
    <w:p w14:paraId="3996FBBB" w14:textId="77777777" w:rsidR="00CB2EE4" w:rsidRPr="00B734A1" w:rsidRDefault="00CB2EE4" w:rsidP="00CB2EE4">
      <w:pPr>
        <w:widowControl w:val="0"/>
        <w:suppressLineNumbers/>
        <w:spacing w:before="120" w:after="120" w:line="240" w:lineRule="auto"/>
        <w:ind w:firstLine="720"/>
        <w:jc w:val="both"/>
        <w:rPr>
          <w:b/>
          <w:i/>
          <w:sz w:val="27"/>
          <w:szCs w:val="27"/>
          <w:lang w:val="vi-VN"/>
        </w:rPr>
      </w:pPr>
      <w:r w:rsidRPr="00B734A1">
        <w:rPr>
          <w:b/>
          <w:i/>
          <w:sz w:val="27"/>
          <w:szCs w:val="27"/>
          <w:lang w:val="vi-VN"/>
        </w:rPr>
        <w:t>f.9. Đất xây dựng cơ sở ngoại giao (DNG)</w:t>
      </w:r>
    </w:p>
    <w:p w14:paraId="7043F9DD"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sz w:val="27"/>
          <w:szCs w:val="27"/>
          <w:lang w:val="vi-VN"/>
        </w:rPr>
        <w:t>- Diện tích hiện trạng năm 2024 có 0,0 ha.</w:t>
      </w:r>
    </w:p>
    <w:p w14:paraId="7AD597AE"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sz w:val="27"/>
          <w:szCs w:val="27"/>
          <w:lang w:val="vi-VN"/>
        </w:rPr>
        <w:t xml:space="preserve">- Trong năm kế hoạch sử dụng đất 2025 không đưa vào kế hoạch xây dựng công trình cơ sở </w:t>
      </w:r>
      <w:r w:rsidRPr="00B734A1">
        <w:rPr>
          <w:bCs/>
          <w:iCs/>
          <w:sz w:val="27"/>
          <w:szCs w:val="27"/>
          <w:lang w:val="vi-VN"/>
        </w:rPr>
        <w:t>ngoại giao trên địa bàn huyện</w:t>
      </w:r>
      <w:r w:rsidRPr="00B734A1">
        <w:rPr>
          <w:sz w:val="27"/>
          <w:szCs w:val="27"/>
          <w:lang w:val="vi-VN"/>
        </w:rPr>
        <w:t>.</w:t>
      </w:r>
    </w:p>
    <w:p w14:paraId="6F28ECEA" w14:textId="77777777" w:rsidR="00CB2EE4" w:rsidRPr="00B734A1" w:rsidRDefault="00CB2EE4" w:rsidP="00CB2EE4">
      <w:pPr>
        <w:spacing w:before="120" w:after="120" w:line="240" w:lineRule="auto"/>
        <w:ind w:firstLine="720"/>
        <w:jc w:val="both"/>
        <w:rPr>
          <w:b/>
          <w:i/>
          <w:sz w:val="27"/>
          <w:szCs w:val="27"/>
          <w:lang w:val="vi-VN"/>
        </w:rPr>
      </w:pPr>
      <w:r w:rsidRPr="00B734A1">
        <w:rPr>
          <w:b/>
          <w:i/>
          <w:sz w:val="27"/>
          <w:szCs w:val="27"/>
          <w:lang w:val="vi-VN"/>
        </w:rPr>
        <w:t>f.10. Đất xây dựng công trình sự nghiệp khác (DSK)</w:t>
      </w:r>
    </w:p>
    <w:p w14:paraId="1015ACD8" w14:textId="77777777" w:rsidR="00CB2EE4" w:rsidRPr="00B734A1" w:rsidRDefault="00CB2EE4" w:rsidP="00CB2EE4">
      <w:pPr>
        <w:widowControl w:val="0"/>
        <w:suppressLineNumbers/>
        <w:spacing w:before="120" w:after="120" w:line="240" w:lineRule="auto"/>
        <w:ind w:left="720"/>
        <w:jc w:val="both"/>
        <w:rPr>
          <w:sz w:val="27"/>
          <w:szCs w:val="27"/>
          <w:lang w:val="vi-VN"/>
        </w:rPr>
      </w:pPr>
      <w:r w:rsidRPr="00B734A1">
        <w:rPr>
          <w:sz w:val="27"/>
          <w:szCs w:val="27"/>
          <w:lang w:val="vi-VN"/>
        </w:rPr>
        <w:t>- Diện tích đất năm 2024 có 12,42 ha.</w:t>
      </w:r>
    </w:p>
    <w:p w14:paraId="2A949A3C" w14:textId="77777777" w:rsidR="00CB2EE4" w:rsidRPr="00B734A1" w:rsidRDefault="00CB2EE4" w:rsidP="00CB2EE4">
      <w:pPr>
        <w:spacing w:before="120" w:after="120" w:line="240" w:lineRule="auto"/>
        <w:ind w:firstLine="720"/>
        <w:jc w:val="both"/>
        <w:rPr>
          <w:sz w:val="27"/>
          <w:szCs w:val="27"/>
          <w:lang w:val="vi-VN"/>
        </w:rPr>
      </w:pPr>
      <w:r w:rsidRPr="00B734A1">
        <w:rPr>
          <w:sz w:val="27"/>
          <w:szCs w:val="27"/>
          <w:lang w:val="vi-VN"/>
        </w:rPr>
        <w:t>- Diện tích đất không thay đổi mục đích sử dụng so với hiện trạng: 11,3</w:t>
      </w:r>
      <w:r w:rsidRPr="00B734A1">
        <w:rPr>
          <w:sz w:val="27"/>
          <w:szCs w:val="27"/>
        </w:rPr>
        <w:t>7</w:t>
      </w:r>
      <w:r w:rsidRPr="00B734A1">
        <w:rPr>
          <w:sz w:val="27"/>
          <w:szCs w:val="27"/>
          <w:lang w:val="vi-VN"/>
        </w:rPr>
        <w:t xml:space="preserve"> ha, giảm 1,</w:t>
      </w:r>
      <w:r w:rsidRPr="00B734A1">
        <w:rPr>
          <w:sz w:val="27"/>
          <w:szCs w:val="27"/>
        </w:rPr>
        <w:t>05</w:t>
      </w:r>
      <w:r w:rsidRPr="00B734A1">
        <w:rPr>
          <w:sz w:val="27"/>
          <w:szCs w:val="27"/>
          <w:lang w:val="vi-VN"/>
        </w:rPr>
        <w:t xml:space="preserve"> ha do chuyển sang</w:t>
      </w:r>
      <w:r w:rsidRPr="00B734A1">
        <w:rPr>
          <w:sz w:val="27"/>
          <w:szCs w:val="27"/>
        </w:rPr>
        <w:t xml:space="preserve"> các loại đất:</w:t>
      </w:r>
      <w:r w:rsidRPr="00B734A1">
        <w:rPr>
          <w:sz w:val="27"/>
          <w:szCs w:val="27"/>
          <w:lang w:val="vi-VN"/>
        </w:rPr>
        <w:t xml:space="preserve"> </w:t>
      </w:r>
      <w:r w:rsidRPr="00B734A1">
        <w:rPr>
          <w:sz w:val="27"/>
          <w:szCs w:val="27"/>
        </w:rPr>
        <w:t>Đ</w:t>
      </w:r>
      <w:r w:rsidRPr="00B734A1">
        <w:rPr>
          <w:sz w:val="27"/>
          <w:szCs w:val="27"/>
          <w:lang w:val="vi-VN"/>
        </w:rPr>
        <w:t xml:space="preserve">ất trụ sở 0,58 ha </w:t>
      </w:r>
      <w:r w:rsidRPr="00B734A1">
        <w:rPr>
          <w:i/>
          <w:iCs/>
          <w:sz w:val="27"/>
          <w:szCs w:val="27"/>
          <w:lang w:val="vi-VN"/>
        </w:rPr>
        <w:t>(Trụ sở Tòa án nhân dân huyện Vạn Ninh)</w:t>
      </w:r>
      <w:r w:rsidRPr="00B734A1">
        <w:rPr>
          <w:i/>
          <w:iCs/>
          <w:sz w:val="27"/>
          <w:szCs w:val="27"/>
        </w:rPr>
        <w:t xml:space="preserve">, </w:t>
      </w:r>
      <w:r w:rsidRPr="00B734A1">
        <w:rPr>
          <w:sz w:val="27"/>
          <w:szCs w:val="27"/>
        </w:rPr>
        <w:t>đất ở nông thôn 0,41 ha, đất công trình giao thông 0,06 ha</w:t>
      </w:r>
      <w:r w:rsidRPr="00B734A1">
        <w:rPr>
          <w:sz w:val="27"/>
          <w:szCs w:val="27"/>
          <w:lang w:val="vi-VN"/>
        </w:rPr>
        <w:t>.</w:t>
      </w:r>
    </w:p>
    <w:p w14:paraId="21EDB961"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sz w:val="27"/>
          <w:szCs w:val="27"/>
          <w:lang w:val="vi-VN"/>
        </w:rPr>
        <w:t>- Diện tích kế hoạch năm 2025 là 11,</w:t>
      </w:r>
      <w:r w:rsidRPr="00B734A1">
        <w:rPr>
          <w:sz w:val="27"/>
          <w:szCs w:val="27"/>
        </w:rPr>
        <w:t>37</w:t>
      </w:r>
      <w:r w:rsidRPr="00B734A1">
        <w:rPr>
          <w:sz w:val="27"/>
          <w:szCs w:val="27"/>
          <w:lang w:val="vi-VN"/>
        </w:rPr>
        <w:t xml:space="preserve"> ha, giảm 1,</w:t>
      </w:r>
      <w:r w:rsidRPr="00B734A1">
        <w:rPr>
          <w:sz w:val="27"/>
          <w:szCs w:val="27"/>
        </w:rPr>
        <w:t>05</w:t>
      </w:r>
      <w:r w:rsidRPr="00B734A1">
        <w:rPr>
          <w:sz w:val="27"/>
          <w:szCs w:val="27"/>
          <w:lang w:val="vi-VN"/>
        </w:rPr>
        <w:t xml:space="preserve"> ha so với hiện trạng năm 2024.</w:t>
      </w:r>
    </w:p>
    <w:p w14:paraId="37ED7FF4" w14:textId="77777777" w:rsidR="00CB2EE4" w:rsidRPr="00B734A1" w:rsidRDefault="00CB2EE4" w:rsidP="00CB2EE4">
      <w:pPr>
        <w:widowControl w:val="0"/>
        <w:suppressLineNumbers/>
        <w:spacing w:before="120" w:after="120" w:line="240" w:lineRule="auto"/>
        <w:ind w:firstLine="720"/>
        <w:jc w:val="both"/>
        <w:rPr>
          <w:i/>
          <w:sz w:val="27"/>
          <w:szCs w:val="27"/>
          <w:lang w:val="vi-VN"/>
        </w:rPr>
      </w:pPr>
      <w:r w:rsidRPr="00B734A1">
        <w:rPr>
          <w:sz w:val="27"/>
          <w:szCs w:val="27"/>
          <w:lang w:val="vi-VN"/>
        </w:rPr>
        <w:t xml:space="preserve">- Diện tích </w:t>
      </w:r>
      <w:r w:rsidRPr="00B734A1">
        <w:rPr>
          <w:bCs/>
          <w:iCs/>
          <w:sz w:val="27"/>
          <w:szCs w:val="27"/>
          <w:lang w:val="vi-VN"/>
        </w:rPr>
        <w:t>xây dựng công trình sự nghiệp khác</w:t>
      </w:r>
      <w:r w:rsidRPr="00B734A1">
        <w:rPr>
          <w:b/>
          <w:i/>
          <w:sz w:val="27"/>
          <w:szCs w:val="27"/>
          <w:lang w:val="vi-VN"/>
        </w:rPr>
        <w:t xml:space="preserve"> </w:t>
      </w:r>
      <w:r w:rsidRPr="00B734A1">
        <w:rPr>
          <w:sz w:val="27"/>
          <w:szCs w:val="27"/>
          <w:lang w:val="vi-VN"/>
        </w:rPr>
        <w:t>phân bố ở các xã: Vạn Lương, Vạn Thạnh và TT Vạn Giã</w:t>
      </w:r>
      <w:r w:rsidRPr="00B734A1">
        <w:rPr>
          <w:i/>
          <w:sz w:val="27"/>
          <w:szCs w:val="27"/>
          <w:lang w:val="vi-VN"/>
        </w:rPr>
        <w:t>.</w:t>
      </w:r>
    </w:p>
    <w:p w14:paraId="4F0287C8" w14:textId="77777777" w:rsidR="00CB2EE4" w:rsidRPr="00B734A1" w:rsidRDefault="00CB2EE4" w:rsidP="00CB2EE4">
      <w:pPr>
        <w:spacing w:before="120" w:after="120" w:line="240" w:lineRule="auto"/>
        <w:ind w:firstLine="720"/>
        <w:jc w:val="both"/>
        <w:rPr>
          <w:iCs/>
          <w:sz w:val="27"/>
          <w:szCs w:val="27"/>
          <w:u w:val="single"/>
          <w:lang w:val="vi-VN"/>
        </w:rPr>
      </w:pPr>
      <w:r w:rsidRPr="00B734A1">
        <w:rPr>
          <w:b/>
          <w:iCs/>
          <w:sz w:val="27"/>
          <w:szCs w:val="27"/>
          <w:lang w:val="vi-VN"/>
        </w:rPr>
        <w:t>g. Đất sản xuất, kinh doanh phi nông nghiệp (CSK)</w:t>
      </w:r>
    </w:p>
    <w:p w14:paraId="2F1FF2B4" w14:textId="77777777" w:rsidR="00CB2EE4" w:rsidRPr="00B734A1" w:rsidRDefault="00CB2EE4" w:rsidP="00CB2EE4">
      <w:pPr>
        <w:widowControl w:val="0"/>
        <w:suppressLineNumbers/>
        <w:spacing w:before="120" w:after="120" w:line="340" w:lineRule="atLeast"/>
        <w:ind w:left="720"/>
        <w:jc w:val="both"/>
        <w:rPr>
          <w:sz w:val="27"/>
          <w:szCs w:val="27"/>
          <w:lang w:val="vi-VN"/>
        </w:rPr>
      </w:pPr>
      <w:r w:rsidRPr="00B734A1">
        <w:rPr>
          <w:sz w:val="27"/>
          <w:szCs w:val="27"/>
          <w:lang w:val="vi-VN"/>
        </w:rPr>
        <w:t>- Diện tích hiện trạng năm 2024 có 986,04 ha.</w:t>
      </w:r>
    </w:p>
    <w:p w14:paraId="77AE9E35" w14:textId="77777777" w:rsidR="00CB2EE4" w:rsidRPr="00B734A1" w:rsidRDefault="00CB2EE4" w:rsidP="00CB2EE4">
      <w:pPr>
        <w:widowControl w:val="0"/>
        <w:suppressLineNumbers/>
        <w:spacing w:before="120" w:after="120" w:line="340" w:lineRule="atLeast"/>
        <w:ind w:firstLine="720"/>
        <w:jc w:val="both"/>
        <w:rPr>
          <w:sz w:val="27"/>
          <w:szCs w:val="27"/>
          <w:lang w:val="vi-VN"/>
        </w:rPr>
      </w:pPr>
      <w:r w:rsidRPr="00B734A1">
        <w:rPr>
          <w:sz w:val="27"/>
          <w:szCs w:val="27"/>
          <w:lang w:val="vi-VN"/>
        </w:rPr>
        <w:t>- Diện tích đất không thay đổi mục đích sử dụng so với hiện trạng: 95</w:t>
      </w:r>
      <w:r w:rsidRPr="00B734A1">
        <w:rPr>
          <w:sz w:val="27"/>
          <w:szCs w:val="27"/>
        </w:rPr>
        <w:t>7</w:t>
      </w:r>
      <w:r w:rsidRPr="00B734A1">
        <w:rPr>
          <w:sz w:val="27"/>
          <w:szCs w:val="27"/>
          <w:lang w:val="vi-VN"/>
        </w:rPr>
        <w:t>,</w:t>
      </w:r>
      <w:r w:rsidRPr="00B734A1">
        <w:rPr>
          <w:sz w:val="27"/>
          <w:szCs w:val="27"/>
        </w:rPr>
        <w:t>74</w:t>
      </w:r>
      <w:r w:rsidRPr="00B734A1">
        <w:rPr>
          <w:sz w:val="27"/>
          <w:szCs w:val="27"/>
          <w:lang w:val="vi-VN"/>
        </w:rPr>
        <w:t xml:space="preserve"> ha, giảm </w:t>
      </w:r>
      <w:r w:rsidRPr="00B734A1">
        <w:rPr>
          <w:sz w:val="27"/>
          <w:szCs w:val="27"/>
        </w:rPr>
        <w:t>28</w:t>
      </w:r>
      <w:r w:rsidRPr="00B734A1">
        <w:rPr>
          <w:sz w:val="27"/>
          <w:szCs w:val="27"/>
          <w:lang w:val="vi-VN"/>
        </w:rPr>
        <w:t>,</w:t>
      </w:r>
      <w:r w:rsidRPr="00B734A1">
        <w:rPr>
          <w:sz w:val="27"/>
          <w:szCs w:val="27"/>
        </w:rPr>
        <w:t>30</w:t>
      </w:r>
      <w:r w:rsidRPr="00B734A1">
        <w:rPr>
          <w:sz w:val="27"/>
          <w:szCs w:val="27"/>
          <w:lang w:val="vi-VN"/>
        </w:rPr>
        <w:t xml:space="preserve"> ha.</w:t>
      </w:r>
    </w:p>
    <w:p w14:paraId="00F847A7" w14:textId="77777777" w:rsidR="00CB2EE4" w:rsidRPr="00B734A1" w:rsidRDefault="00CB2EE4" w:rsidP="00CB2EE4">
      <w:pPr>
        <w:ind w:firstLine="709"/>
        <w:jc w:val="both"/>
        <w:rPr>
          <w:rFonts w:ascii="Arial Narrow" w:hAnsi="Arial Narrow" w:cs="Arial"/>
          <w:sz w:val="20"/>
          <w:szCs w:val="20"/>
        </w:rPr>
      </w:pPr>
      <w:r w:rsidRPr="00B734A1">
        <w:rPr>
          <w:sz w:val="27"/>
          <w:szCs w:val="27"/>
          <w:lang w:val="vi-VN"/>
        </w:rPr>
        <w:t>- Diện tích kế hoạch năm 2025 là</w:t>
      </w:r>
      <w:r w:rsidRPr="00B734A1">
        <w:rPr>
          <w:sz w:val="27"/>
          <w:szCs w:val="27"/>
        </w:rPr>
        <w:t xml:space="preserve"> </w:t>
      </w:r>
      <w:r w:rsidRPr="00B734A1">
        <w:rPr>
          <w:sz w:val="27"/>
          <w:szCs w:val="27"/>
          <w:lang w:val="vi-VN"/>
        </w:rPr>
        <w:t>2.516,75 ha tăng</w:t>
      </w:r>
      <w:r w:rsidRPr="00B734A1">
        <w:rPr>
          <w:rFonts w:ascii="Arial Narrow" w:hAnsi="Arial Narrow" w:cs="Arial"/>
          <w:sz w:val="20"/>
          <w:szCs w:val="20"/>
        </w:rPr>
        <w:t xml:space="preserve"> </w:t>
      </w:r>
      <w:r w:rsidRPr="00B734A1">
        <w:rPr>
          <w:sz w:val="27"/>
          <w:szCs w:val="27"/>
          <w:lang w:val="vi-VN"/>
        </w:rPr>
        <w:t>1.530,71</w:t>
      </w:r>
      <w:r w:rsidRPr="00B734A1">
        <w:rPr>
          <w:sz w:val="27"/>
          <w:szCs w:val="27"/>
        </w:rPr>
        <w:t xml:space="preserve"> </w:t>
      </w:r>
      <w:r w:rsidRPr="00B734A1">
        <w:rPr>
          <w:sz w:val="27"/>
          <w:szCs w:val="27"/>
          <w:lang w:val="vi-VN"/>
        </w:rPr>
        <w:t xml:space="preserve">ha so với hiện trạng năm 2024. </w:t>
      </w:r>
    </w:p>
    <w:p w14:paraId="4FE17076" w14:textId="77777777" w:rsidR="00CB2EE4" w:rsidRPr="00B734A1" w:rsidRDefault="00CB2EE4" w:rsidP="00CB2EE4">
      <w:pPr>
        <w:widowControl w:val="0"/>
        <w:suppressLineNumbers/>
        <w:spacing w:before="120" w:after="120" w:line="340" w:lineRule="atLeast"/>
        <w:ind w:firstLine="720"/>
        <w:jc w:val="both"/>
        <w:rPr>
          <w:bCs/>
          <w:iCs/>
          <w:sz w:val="27"/>
          <w:szCs w:val="27"/>
          <w:lang w:val="vi-VN"/>
        </w:rPr>
      </w:pPr>
      <w:r w:rsidRPr="00B734A1">
        <w:rPr>
          <w:bCs/>
          <w:iCs/>
          <w:sz w:val="27"/>
          <w:szCs w:val="27"/>
          <w:lang w:val="vi-VN"/>
        </w:rPr>
        <w:t>Diện tích đất xây dựng công trình sự nghiệp năm 2025 gồm có:</w:t>
      </w:r>
    </w:p>
    <w:p w14:paraId="16A451D0" w14:textId="77777777" w:rsidR="00CB2EE4" w:rsidRPr="00B734A1" w:rsidRDefault="00CB2EE4" w:rsidP="00CB2EE4">
      <w:pPr>
        <w:widowControl w:val="0"/>
        <w:suppressLineNumbers/>
        <w:spacing w:before="120" w:after="120" w:line="240" w:lineRule="auto"/>
        <w:ind w:firstLine="720"/>
        <w:jc w:val="both"/>
        <w:rPr>
          <w:b/>
          <w:i/>
          <w:sz w:val="27"/>
          <w:szCs w:val="27"/>
          <w:lang w:val="vi-VN"/>
        </w:rPr>
      </w:pPr>
      <w:r w:rsidRPr="00B734A1">
        <w:rPr>
          <w:b/>
          <w:i/>
          <w:sz w:val="27"/>
          <w:szCs w:val="27"/>
          <w:lang w:val="vi-VN"/>
        </w:rPr>
        <w:t>g.1. Đất xây khu công nghiệp (SKK)</w:t>
      </w:r>
    </w:p>
    <w:p w14:paraId="38E34991"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hiện trạng năm 2024: 0,0 h</w:t>
      </w:r>
      <w:r w:rsidRPr="00B734A1">
        <w:rPr>
          <w:bCs/>
          <w:sz w:val="27"/>
          <w:szCs w:val="27"/>
          <w:lang w:val="sv-SE"/>
        </w:rPr>
        <w:t>a</w:t>
      </w:r>
      <w:r w:rsidRPr="00B734A1">
        <w:rPr>
          <w:bCs/>
          <w:sz w:val="27"/>
          <w:szCs w:val="27"/>
          <w:lang w:val="vi-VN"/>
        </w:rPr>
        <w:t>.</w:t>
      </w:r>
    </w:p>
    <w:p w14:paraId="028A1194"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xml:space="preserve">- Diện tích kế hoạch năm 2025: </w:t>
      </w:r>
      <w:r w:rsidRPr="00B734A1">
        <w:rPr>
          <w:bCs/>
          <w:sz w:val="27"/>
          <w:szCs w:val="27"/>
        </w:rPr>
        <w:t>242</w:t>
      </w:r>
      <w:r w:rsidRPr="00B734A1">
        <w:rPr>
          <w:bCs/>
          <w:sz w:val="27"/>
          <w:szCs w:val="27"/>
          <w:lang w:val="vi-VN"/>
        </w:rPr>
        <w:t>,</w:t>
      </w:r>
      <w:r w:rsidRPr="00B734A1">
        <w:rPr>
          <w:bCs/>
          <w:sz w:val="27"/>
          <w:szCs w:val="27"/>
        </w:rPr>
        <w:t>90</w:t>
      </w:r>
      <w:r w:rsidRPr="00B734A1">
        <w:rPr>
          <w:bCs/>
          <w:sz w:val="27"/>
          <w:szCs w:val="27"/>
          <w:lang w:val="vi-VN"/>
        </w:rPr>
        <w:t xml:space="preserve"> ha, tăng </w:t>
      </w:r>
      <w:r w:rsidRPr="00B734A1">
        <w:rPr>
          <w:bCs/>
          <w:sz w:val="27"/>
          <w:szCs w:val="27"/>
        </w:rPr>
        <w:t>242</w:t>
      </w:r>
      <w:r w:rsidRPr="00B734A1">
        <w:rPr>
          <w:bCs/>
          <w:sz w:val="27"/>
          <w:szCs w:val="27"/>
          <w:lang w:val="vi-VN"/>
        </w:rPr>
        <w:t>,</w:t>
      </w:r>
      <w:r w:rsidRPr="00B734A1">
        <w:rPr>
          <w:bCs/>
          <w:sz w:val="27"/>
          <w:szCs w:val="27"/>
        </w:rPr>
        <w:t>90</w:t>
      </w:r>
      <w:r w:rsidRPr="00B734A1">
        <w:rPr>
          <w:bCs/>
          <w:sz w:val="27"/>
          <w:szCs w:val="27"/>
          <w:lang w:val="vi-VN"/>
        </w:rPr>
        <w:t xml:space="preserve"> ha so với năm 2024. Trong đó:</w:t>
      </w:r>
    </w:p>
    <w:p w14:paraId="05D0FC56"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đất không thay đổi mục đích sử dụng so với hiện trạng: 0,0 ha.</w:t>
      </w:r>
    </w:p>
    <w:p w14:paraId="3D6D311B"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xml:space="preserve">- Diện tích đất khu công nghiệp tăng </w:t>
      </w:r>
      <w:r w:rsidRPr="00B734A1">
        <w:rPr>
          <w:bCs/>
          <w:sz w:val="27"/>
          <w:szCs w:val="27"/>
        </w:rPr>
        <w:t>242</w:t>
      </w:r>
      <w:r w:rsidRPr="00B734A1">
        <w:rPr>
          <w:bCs/>
          <w:sz w:val="27"/>
          <w:szCs w:val="27"/>
          <w:lang w:val="vi-VN"/>
        </w:rPr>
        <w:t>,</w:t>
      </w:r>
      <w:r w:rsidRPr="00B734A1">
        <w:rPr>
          <w:bCs/>
          <w:sz w:val="27"/>
          <w:szCs w:val="27"/>
        </w:rPr>
        <w:t>90</w:t>
      </w:r>
      <w:r w:rsidRPr="00B734A1">
        <w:rPr>
          <w:bCs/>
          <w:sz w:val="27"/>
          <w:szCs w:val="27"/>
          <w:lang w:val="vi-VN"/>
        </w:rPr>
        <w:t xml:space="preserve"> ha từ đất trồng lúa </w:t>
      </w:r>
      <w:r w:rsidRPr="00B734A1">
        <w:rPr>
          <w:bCs/>
          <w:sz w:val="27"/>
          <w:szCs w:val="27"/>
        </w:rPr>
        <w:t>1,04</w:t>
      </w:r>
      <w:r w:rsidRPr="00B734A1">
        <w:rPr>
          <w:bCs/>
          <w:sz w:val="27"/>
          <w:szCs w:val="27"/>
          <w:lang w:val="vi-VN"/>
        </w:rPr>
        <w:t xml:space="preserve"> ha, đất trồng cây hàng năm 2</w:t>
      </w:r>
      <w:r w:rsidRPr="00B734A1">
        <w:rPr>
          <w:bCs/>
          <w:sz w:val="27"/>
          <w:szCs w:val="27"/>
        </w:rPr>
        <w:t>8</w:t>
      </w:r>
      <w:r w:rsidRPr="00B734A1">
        <w:rPr>
          <w:bCs/>
          <w:sz w:val="27"/>
          <w:szCs w:val="27"/>
          <w:lang w:val="vi-VN"/>
        </w:rPr>
        <w:t>,1</w:t>
      </w:r>
      <w:r w:rsidRPr="00B734A1">
        <w:rPr>
          <w:bCs/>
          <w:sz w:val="27"/>
          <w:szCs w:val="27"/>
        </w:rPr>
        <w:t>5</w:t>
      </w:r>
      <w:r w:rsidRPr="00B734A1">
        <w:rPr>
          <w:bCs/>
          <w:sz w:val="27"/>
          <w:szCs w:val="27"/>
          <w:lang w:val="vi-VN"/>
        </w:rPr>
        <w:t xml:space="preserve"> ha, đất trồng cây lâu năm </w:t>
      </w:r>
      <w:r w:rsidRPr="00B734A1">
        <w:rPr>
          <w:bCs/>
          <w:sz w:val="27"/>
          <w:szCs w:val="27"/>
        </w:rPr>
        <w:t>43,75</w:t>
      </w:r>
      <w:r w:rsidRPr="00B734A1">
        <w:rPr>
          <w:bCs/>
          <w:sz w:val="27"/>
          <w:szCs w:val="27"/>
          <w:lang w:val="vi-VN"/>
        </w:rPr>
        <w:t xml:space="preserve"> ha, đất rừng sản xuất </w:t>
      </w:r>
      <w:r w:rsidRPr="00B734A1">
        <w:rPr>
          <w:bCs/>
          <w:sz w:val="27"/>
          <w:szCs w:val="27"/>
        </w:rPr>
        <w:t>149,9</w:t>
      </w:r>
      <w:r w:rsidRPr="00B734A1">
        <w:rPr>
          <w:bCs/>
          <w:sz w:val="27"/>
          <w:szCs w:val="27"/>
          <w:lang w:val="vi-VN"/>
        </w:rPr>
        <w:t xml:space="preserve"> ha, đất nuôi trồng thủy sản 5,</w:t>
      </w:r>
      <w:r w:rsidRPr="00B734A1">
        <w:rPr>
          <w:bCs/>
          <w:sz w:val="27"/>
          <w:szCs w:val="27"/>
        </w:rPr>
        <w:t>30</w:t>
      </w:r>
      <w:r w:rsidRPr="00B734A1">
        <w:rPr>
          <w:bCs/>
          <w:sz w:val="27"/>
          <w:szCs w:val="27"/>
          <w:lang w:val="vi-VN"/>
        </w:rPr>
        <w:t xml:space="preserve"> ha, đất làm muối </w:t>
      </w:r>
      <w:r w:rsidRPr="00B734A1">
        <w:rPr>
          <w:bCs/>
          <w:sz w:val="27"/>
          <w:szCs w:val="27"/>
        </w:rPr>
        <w:t>7,81</w:t>
      </w:r>
      <w:r w:rsidRPr="00B734A1">
        <w:rPr>
          <w:bCs/>
          <w:sz w:val="27"/>
          <w:szCs w:val="27"/>
          <w:lang w:val="vi-VN"/>
        </w:rPr>
        <w:t xml:space="preserve"> ha; đất ở nông thôn </w:t>
      </w:r>
      <w:r w:rsidRPr="00B734A1">
        <w:rPr>
          <w:bCs/>
          <w:sz w:val="27"/>
          <w:szCs w:val="27"/>
        </w:rPr>
        <w:t>2,04</w:t>
      </w:r>
      <w:r w:rsidRPr="00B734A1">
        <w:rPr>
          <w:bCs/>
          <w:sz w:val="27"/>
          <w:szCs w:val="27"/>
          <w:lang w:val="vi-VN"/>
        </w:rPr>
        <w:t xml:space="preserve"> ha;  đất công trình giao thông </w:t>
      </w:r>
      <w:r w:rsidRPr="00B734A1">
        <w:rPr>
          <w:bCs/>
          <w:sz w:val="27"/>
          <w:szCs w:val="27"/>
        </w:rPr>
        <w:t>3,52</w:t>
      </w:r>
      <w:r w:rsidRPr="00B734A1">
        <w:rPr>
          <w:bCs/>
          <w:sz w:val="27"/>
          <w:szCs w:val="27"/>
          <w:lang w:val="vi-VN"/>
        </w:rPr>
        <w:t xml:space="preserve"> ha, đất thủy lợi 0,</w:t>
      </w:r>
      <w:r w:rsidRPr="00B734A1">
        <w:rPr>
          <w:bCs/>
          <w:sz w:val="27"/>
          <w:szCs w:val="27"/>
        </w:rPr>
        <w:t>75</w:t>
      </w:r>
      <w:r w:rsidRPr="00B734A1">
        <w:rPr>
          <w:bCs/>
          <w:sz w:val="27"/>
          <w:szCs w:val="27"/>
          <w:lang w:val="vi-VN"/>
        </w:rPr>
        <w:t xml:space="preserve"> ha; đất sông suối 0,4</w:t>
      </w:r>
      <w:r w:rsidRPr="00B734A1">
        <w:rPr>
          <w:bCs/>
          <w:sz w:val="27"/>
          <w:szCs w:val="27"/>
        </w:rPr>
        <w:t>9</w:t>
      </w:r>
      <w:r w:rsidRPr="00B734A1">
        <w:rPr>
          <w:bCs/>
          <w:sz w:val="27"/>
          <w:szCs w:val="27"/>
          <w:lang w:val="vi-VN"/>
        </w:rPr>
        <w:t xml:space="preserve"> ha</w:t>
      </w:r>
      <w:r w:rsidRPr="00B734A1">
        <w:rPr>
          <w:bCs/>
          <w:sz w:val="27"/>
          <w:szCs w:val="27"/>
        </w:rPr>
        <w:t>: đất bằng chưa sử dụng 0,15</w:t>
      </w:r>
      <w:r w:rsidRPr="00B734A1">
        <w:rPr>
          <w:bCs/>
          <w:sz w:val="27"/>
          <w:szCs w:val="27"/>
          <w:lang w:val="vi-VN"/>
        </w:rPr>
        <w:t>.</w:t>
      </w:r>
    </w:p>
    <w:p w14:paraId="2101BCAE"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lastRenderedPageBreak/>
        <w:t>- Trong năm 2025 bố trí 01 công trình, gồm:</w:t>
      </w:r>
    </w:p>
    <w:p w14:paraId="5AB02EA2"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bCs/>
          <w:i/>
          <w:iCs/>
          <w:sz w:val="27"/>
          <w:szCs w:val="27"/>
          <w:lang w:val="vi-VN"/>
        </w:rPr>
        <w:t xml:space="preserve">+ Khu công nghiệp Dốc Đá Trắng diện tích </w:t>
      </w:r>
      <w:r w:rsidRPr="00B734A1">
        <w:rPr>
          <w:bCs/>
          <w:i/>
          <w:iCs/>
          <w:sz w:val="27"/>
          <w:szCs w:val="27"/>
        </w:rPr>
        <w:t>242,9</w:t>
      </w:r>
      <w:r w:rsidRPr="00B734A1">
        <w:rPr>
          <w:bCs/>
          <w:i/>
          <w:iCs/>
          <w:sz w:val="27"/>
          <w:szCs w:val="27"/>
          <w:lang w:val="vi-VN"/>
        </w:rPr>
        <w:t xml:space="preserve"> ha để triển khai thực hiện dự án thuộc địa bàn thôn Xuân Đông – xã Vạn Hưng. (Tổng diện tích dự án 288 ha, nằm trên địa bàn huyện Vạn Ninh và Thị xã Ninh Hòa)</w:t>
      </w:r>
      <w:r w:rsidRPr="00B734A1">
        <w:rPr>
          <w:sz w:val="27"/>
          <w:szCs w:val="27"/>
          <w:lang w:val="vi-VN"/>
        </w:rPr>
        <w:t>.</w:t>
      </w:r>
    </w:p>
    <w:p w14:paraId="33F9EB5F"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b/>
          <w:i/>
          <w:sz w:val="27"/>
          <w:szCs w:val="27"/>
          <w:lang w:val="vi-VN"/>
        </w:rPr>
        <w:t>g.2. Đất cụm công nghiệp (SKN)</w:t>
      </w:r>
    </w:p>
    <w:p w14:paraId="15C77248" w14:textId="77777777" w:rsidR="00CB2EE4" w:rsidRPr="00B734A1" w:rsidRDefault="00CB2EE4" w:rsidP="00CB2EE4">
      <w:pPr>
        <w:widowControl w:val="0"/>
        <w:suppressLineNumbers/>
        <w:spacing w:before="120" w:after="120" w:line="240" w:lineRule="auto"/>
        <w:ind w:firstLine="709"/>
        <w:jc w:val="both"/>
        <w:rPr>
          <w:sz w:val="27"/>
          <w:szCs w:val="27"/>
          <w:lang w:val="vi-VN"/>
        </w:rPr>
      </w:pPr>
      <w:bookmarkStart w:id="410" w:name="_Hlk92458911"/>
      <w:r w:rsidRPr="00B734A1">
        <w:rPr>
          <w:sz w:val="27"/>
          <w:szCs w:val="27"/>
          <w:lang w:val="vi-VN"/>
        </w:rPr>
        <w:t>- Diện tích hiện trạng năm 2024 có 0,0 h</w:t>
      </w:r>
      <w:r w:rsidRPr="00B734A1">
        <w:rPr>
          <w:sz w:val="27"/>
          <w:szCs w:val="27"/>
          <w:lang w:val="sv-SE"/>
        </w:rPr>
        <w:t>a</w:t>
      </w:r>
      <w:r w:rsidRPr="00B734A1">
        <w:rPr>
          <w:i/>
          <w:iCs/>
          <w:sz w:val="27"/>
          <w:szCs w:val="27"/>
          <w:lang w:val="vi-VN"/>
        </w:rPr>
        <w:t xml:space="preserve">. </w:t>
      </w:r>
      <w:r w:rsidRPr="00B734A1">
        <w:rPr>
          <w:sz w:val="27"/>
          <w:szCs w:val="27"/>
          <w:lang w:val="vi-VN"/>
        </w:rPr>
        <w:t xml:space="preserve">Trong năm kế hoạch sử dụng đất 2025 không đưa vào kế hoạch thực hiện đất cụm công nghiệp </w:t>
      </w:r>
      <w:r w:rsidRPr="00B734A1">
        <w:rPr>
          <w:bCs/>
          <w:iCs/>
          <w:sz w:val="27"/>
          <w:szCs w:val="27"/>
          <w:lang w:val="vi-VN"/>
        </w:rPr>
        <w:t>trên địa bàn huyện.</w:t>
      </w:r>
    </w:p>
    <w:p w14:paraId="1F77F4AC" w14:textId="77777777" w:rsidR="00CB2EE4" w:rsidRPr="00B734A1" w:rsidRDefault="00CB2EE4" w:rsidP="00CB2EE4">
      <w:pPr>
        <w:widowControl w:val="0"/>
        <w:suppressLineNumbers/>
        <w:spacing w:before="120" w:after="120" w:line="240" w:lineRule="auto"/>
        <w:ind w:firstLine="720"/>
        <w:jc w:val="both"/>
        <w:rPr>
          <w:b/>
          <w:i/>
          <w:sz w:val="27"/>
          <w:szCs w:val="27"/>
          <w:lang w:val="vi-VN"/>
        </w:rPr>
      </w:pPr>
      <w:r w:rsidRPr="00B734A1">
        <w:rPr>
          <w:b/>
          <w:i/>
          <w:sz w:val="27"/>
          <w:szCs w:val="27"/>
          <w:lang w:val="vi-VN"/>
        </w:rPr>
        <w:t>g.3. Đất khu công nghệ thông tin tập trung (SCT)</w:t>
      </w:r>
    </w:p>
    <w:p w14:paraId="57F22D05"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sz w:val="27"/>
          <w:szCs w:val="27"/>
          <w:lang w:val="vi-VN"/>
        </w:rPr>
        <w:t xml:space="preserve">- Diện tích hiện trạng năm 2024 có 0,0 ha. Trong năm kế hoạch sử dụng đất 2025 không đưa vào kế hoạch thực hiện đất khu công nghệ thông tin tập trung </w:t>
      </w:r>
      <w:r w:rsidRPr="00B734A1">
        <w:rPr>
          <w:bCs/>
          <w:iCs/>
          <w:sz w:val="27"/>
          <w:szCs w:val="27"/>
          <w:lang w:val="vi-VN"/>
        </w:rPr>
        <w:t>trên địa bàn huyện</w:t>
      </w:r>
      <w:r w:rsidRPr="00B734A1">
        <w:rPr>
          <w:sz w:val="27"/>
          <w:szCs w:val="27"/>
          <w:lang w:val="vi-VN"/>
        </w:rPr>
        <w:t>.</w:t>
      </w:r>
    </w:p>
    <w:bookmarkEnd w:id="410"/>
    <w:p w14:paraId="00B5FE0C"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b/>
          <w:i/>
          <w:sz w:val="27"/>
          <w:szCs w:val="27"/>
          <w:lang w:val="vi-VN"/>
        </w:rPr>
        <w:t>g.4. Đất thương mại, dịch vụ (TMD)</w:t>
      </w:r>
    </w:p>
    <w:p w14:paraId="60DFD50B"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Diện tích hiện trạng năm 2024: 388,36 h</w:t>
      </w:r>
      <w:r w:rsidRPr="00B734A1">
        <w:rPr>
          <w:bCs/>
          <w:sz w:val="27"/>
          <w:szCs w:val="27"/>
          <w:lang w:val="sv-SE"/>
        </w:rPr>
        <w:t>a</w:t>
      </w:r>
      <w:r w:rsidRPr="00B734A1">
        <w:rPr>
          <w:bCs/>
          <w:sz w:val="27"/>
          <w:szCs w:val="27"/>
          <w:lang w:val="vi-VN"/>
        </w:rPr>
        <w:t>.</w:t>
      </w:r>
    </w:p>
    <w:p w14:paraId="05FCFA2A" w14:textId="77777777" w:rsidR="00CB2EE4" w:rsidRPr="00B734A1" w:rsidRDefault="00CB2EE4" w:rsidP="00CB2EE4">
      <w:pPr>
        <w:ind w:firstLine="709"/>
        <w:jc w:val="both"/>
        <w:rPr>
          <w:bCs/>
          <w:sz w:val="27"/>
          <w:szCs w:val="27"/>
          <w:lang w:val="vi-VN"/>
        </w:rPr>
      </w:pPr>
      <w:r w:rsidRPr="00B734A1">
        <w:rPr>
          <w:bCs/>
          <w:sz w:val="27"/>
          <w:szCs w:val="27"/>
          <w:lang w:val="vi-VN"/>
        </w:rPr>
        <w:t>- Diện tích kế hoạch năm 2025: 1.67</w:t>
      </w:r>
      <w:r w:rsidRPr="00B734A1">
        <w:rPr>
          <w:bCs/>
          <w:sz w:val="27"/>
          <w:szCs w:val="27"/>
        </w:rPr>
        <w:t>1,11</w:t>
      </w:r>
      <w:r w:rsidRPr="00B734A1">
        <w:rPr>
          <w:rFonts w:ascii="Arial Narrow" w:hAnsi="Arial Narrow" w:cs="Arial"/>
          <w:sz w:val="20"/>
          <w:szCs w:val="20"/>
        </w:rPr>
        <w:t xml:space="preserve"> </w:t>
      </w:r>
      <w:r w:rsidRPr="00B734A1">
        <w:rPr>
          <w:bCs/>
          <w:sz w:val="27"/>
          <w:szCs w:val="27"/>
          <w:lang w:val="vi-VN"/>
        </w:rPr>
        <w:t xml:space="preserve"> ha, tăng</w:t>
      </w:r>
      <w:r w:rsidRPr="00B734A1">
        <w:rPr>
          <w:bCs/>
          <w:sz w:val="27"/>
          <w:szCs w:val="27"/>
        </w:rPr>
        <w:t xml:space="preserve"> 1.282,76</w:t>
      </w:r>
      <w:r w:rsidRPr="00B734A1">
        <w:rPr>
          <w:rFonts w:ascii="Arial Narrow" w:hAnsi="Arial Narrow" w:cs="Arial"/>
          <w:sz w:val="20"/>
          <w:szCs w:val="20"/>
        </w:rPr>
        <w:t xml:space="preserve"> </w:t>
      </w:r>
      <w:r w:rsidRPr="00B734A1">
        <w:rPr>
          <w:bCs/>
          <w:sz w:val="27"/>
          <w:szCs w:val="27"/>
          <w:lang w:val="vi-VN"/>
        </w:rPr>
        <w:t xml:space="preserve"> ha so với năm 2024.</w:t>
      </w:r>
    </w:p>
    <w:p w14:paraId="5515E32A"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Diện tích đất không thay đổi mục đích sử dụng so với hiện trạng: 365,53 ha, giảm 22,83 ha do chuyển sang đất xây dựng cơ sở thể dục thể thao 22,83 ha (phần diện tích đất thương mại dịch vụ thay đổi do cập nhật lại diện tích đã cho thuê đối với khu du lịch bãi Hồ Na).</w:t>
      </w:r>
    </w:p>
    <w:p w14:paraId="43B8AE28"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Diện tích từ các loại đất khác chuyển sang đất thương mại dịch vụ là  1.</w:t>
      </w:r>
      <w:r w:rsidRPr="00B734A1">
        <w:rPr>
          <w:bCs/>
          <w:sz w:val="27"/>
          <w:szCs w:val="27"/>
        </w:rPr>
        <w:t>305</w:t>
      </w:r>
      <w:r w:rsidRPr="00B734A1">
        <w:rPr>
          <w:bCs/>
          <w:sz w:val="27"/>
          <w:szCs w:val="27"/>
          <w:lang w:val="vi-VN"/>
        </w:rPr>
        <w:t>,</w:t>
      </w:r>
      <w:r w:rsidRPr="00B734A1">
        <w:rPr>
          <w:bCs/>
          <w:sz w:val="27"/>
          <w:szCs w:val="27"/>
        </w:rPr>
        <w:t>59</w:t>
      </w:r>
      <w:r w:rsidRPr="00B734A1">
        <w:rPr>
          <w:bCs/>
          <w:sz w:val="27"/>
          <w:szCs w:val="27"/>
          <w:lang w:val="vi-VN"/>
        </w:rPr>
        <w:t xml:space="preserve"> ha, trong đó chuyển từ đất nông nghiệp sang </w:t>
      </w:r>
      <w:r w:rsidRPr="00B734A1">
        <w:rPr>
          <w:bCs/>
          <w:sz w:val="27"/>
          <w:szCs w:val="27"/>
        </w:rPr>
        <w:t>846</w:t>
      </w:r>
      <w:r w:rsidRPr="00B734A1">
        <w:rPr>
          <w:bCs/>
          <w:sz w:val="27"/>
          <w:szCs w:val="27"/>
          <w:lang w:val="vi-VN"/>
        </w:rPr>
        <w:t>,</w:t>
      </w:r>
      <w:r w:rsidRPr="00B734A1">
        <w:rPr>
          <w:bCs/>
          <w:sz w:val="27"/>
          <w:szCs w:val="27"/>
        </w:rPr>
        <w:t>13</w:t>
      </w:r>
      <w:r w:rsidRPr="00B734A1">
        <w:rPr>
          <w:bCs/>
          <w:sz w:val="27"/>
          <w:szCs w:val="27"/>
          <w:lang w:val="vi-VN"/>
        </w:rPr>
        <w:t xml:space="preserve"> ha; chuyển từ nội bộ đất phi nông nghiệp sang </w:t>
      </w:r>
      <w:r w:rsidRPr="00B734A1">
        <w:rPr>
          <w:bCs/>
          <w:sz w:val="27"/>
          <w:szCs w:val="27"/>
        </w:rPr>
        <w:t>92</w:t>
      </w:r>
      <w:r w:rsidRPr="00B734A1">
        <w:rPr>
          <w:bCs/>
          <w:sz w:val="27"/>
          <w:szCs w:val="27"/>
          <w:lang w:val="vi-VN"/>
        </w:rPr>
        <w:t>,</w:t>
      </w:r>
      <w:r w:rsidRPr="00B734A1">
        <w:rPr>
          <w:bCs/>
          <w:sz w:val="27"/>
          <w:szCs w:val="27"/>
        </w:rPr>
        <w:t>09</w:t>
      </w:r>
      <w:r w:rsidRPr="00B734A1">
        <w:rPr>
          <w:bCs/>
          <w:sz w:val="27"/>
          <w:szCs w:val="27"/>
          <w:lang w:val="vi-VN"/>
        </w:rPr>
        <w:t xml:space="preserve"> ha; từ đất chưa sử dụng sang </w:t>
      </w:r>
      <w:r w:rsidRPr="00B734A1">
        <w:rPr>
          <w:bCs/>
          <w:sz w:val="27"/>
          <w:szCs w:val="27"/>
        </w:rPr>
        <w:t>367,37</w:t>
      </w:r>
      <w:r w:rsidRPr="00B734A1">
        <w:rPr>
          <w:bCs/>
          <w:sz w:val="27"/>
          <w:szCs w:val="27"/>
          <w:lang w:val="vi-VN"/>
        </w:rPr>
        <w:t xml:space="preserve"> ha.</w:t>
      </w:r>
    </w:p>
    <w:p w14:paraId="1EFDFD97" w14:textId="77777777" w:rsidR="00CB2EE4" w:rsidRPr="00B734A1" w:rsidRDefault="00CB2EE4" w:rsidP="00CB2EE4">
      <w:pPr>
        <w:spacing w:before="120" w:after="120" w:line="240" w:lineRule="auto"/>
        <w:ind w:firstLine="720"/>
        <w:jc w:val="both"/>
        <w:rPr>
          <w:bCs/>
          <w:sz w:val="27"/>
          <w:szCs w:val="27"/>
          <w:lang w:val="vi-VN"/>
        </w:rPr>
      </w:pPr>
      <w:r w:rsidRPr="00B734A1">
        <w:rPr>
          <w:bCs/>
          <w:i/>
          <w:sz w:val="27"/>
          <w:szCs w:val="27"/>
          <w:lang w:val="vi-VN"/>
        </w:rPr>
        <w:t xml:space="preserve">- </w:t>
      </w:r>
      <w:r w:rsidRPr="00B734A1">
        <w:rPr>
          <w:bCs/>
          <w:sz w:val="27"/>
          <w:szCs w:val="27"/>
          <w:lang w:val="vi-VN"/>
        </w:rPr>
        <w:t>Trong kế hoạch sử dụng đất năm 2025 đưa vào thực hiện công trình, dự án các danh mục công trình dự án sau:</w:t>
      </w:r>
    </w:p>
    <w:p w14:paraId="10F64128" w14:textId="77777777" w:rsidR="00CB2EE4" w:rsidRPr="00B734A1" w:rsidRDefault="00CB2EE4" w:rsidP="00CB2EE4">
      <w:pPr>
        <w:spacing w:before="120" w:after="120" w:line="240" w:lineRule="auto"/>
        <w:ind w:firstLine="720"/>
        <w:jc w:val="both"/>
        <w:rPr>
          <w:bCs/>
          <w:i/>
          <w:iCs/>
          <w:sz w:val="27"/>
          <w:szCs w:val="27"/>
          <w:lang w:val="vi-VN"/>
        </w:rPr>
      </w:pPr>
      <w:r w:rsidRPr="00B734A1">
        <w:rPr>
          <w:bCs/>
          <w:i/>
          <w:iCs/>
          <w:sz w:val="27"/>
          <w:szCs w:val="27"/>
          <w:lang w:val="vi-VN"/>
        </w:rPr>
        <w:t>+ Đất thương mại dịch vụ trong khu đô thị mới cao cấp Cổ Mã, Tu Bông và Đầm Môn;</w:t>
      </w:r>
    </w:p>
    <w:p w14:paraId="522E50F4" w14:textId="77777777" w:rsidR="00CB2EE4" w:rsidRPr="00B734A1" w:rsidRDefault="00CB2EE4" w:rsidP="00CB2EE4">
      <w:pPr>
        <w:spacing w:before="120" w:after="120" w:line="240" w:lineRule="auto"/>
        <w:ind w:firstLine="720"/>
        <w:jc w:val="both"/>
        <w:rPr>
          <w:bCs/>
          <w:i/>
          <w:iCs/>
          <w:sz w:val="27"/>
          <w:szCs w:val="27"/>
          <w:lang w:val="vi-VN"/>
        </w:rPr>
      </w:pPr>
      <w:r w:rsidRPr="00B734A1">
        <w:rPr>
          <w:bCs/>
          <w:i/>
          <w:iCs/>
          <w:sz w:val="27"/>
          <w:szCs w:val="27"/>
          <w:lang w:val="vi-VN"/>
        </w:rPr>
        <w:t>+ Đất thương mại dịch vụ trong Khu du lịch, nghỉ dưỡng cao cấp và vui chơi giải trí tổng hợp có sân gôn (golf) Hòn Lớn;</w:t>
      </w:r>
    </w:p>
    <w:p w14:paraId="55E48E09" w14:textId="77777777" w:rsidR="00CB2EE4" w:rsidRPr="00B734A1" w:rsidRDefault="00CB2EE4" w:rsidP="00CB2EE4">
      <w:pPr>
        <w:spacing w:before="120" w:after="120" w:line="240" w:lineRule="auto"/>
        <w:ind w:firstLine="720"/>
        <w:jc w:val="both"/>
        <w:rPr>
          <w:bCs/>
          <w:i/>
          <w:iCs/>
          <w:sz w:val="27"/>
          <w:szCs w:val="27"/>
          <w:lang w:val="vi-VN"/>
        </w:rPr>
      </w:pPr>
      <w:r w:rsidRPr="00B734A1">
        <w:rPr>
          <w:bCs/>
          <w:i/>
          <w:iCs/>
          <w:sz w:val="27"/>
          <w:szCs w:val="27"/>
          <w:lang w:val="vi-VN"/>
        </w:rPr>
        <w:t xml:space="preserve">+ Đất thương mại dịch vụ trong Khu hỗn hợp dịch vụ, du lịch cao cấp núi Khải Lương; </w:t>
      </w:r>
    </w:p>
    <w:p w14:paraId="3C29D09A" w14:textId="2DE7ED37" w:rsidR="00CB2EE4" w:rsidRPr="00B734A1" w:rsidRDefault="00CB2EE4" w:rsidP="00CB2EE4">
      <w:pPr>
        <w:spacing w:before="120" w:after="120" w:line="240" w:lineRule="auto"/>
        <w:ind w:firstLine="720"/>
        <w:jc w:val="both"/>
        <w:rPr>
          <w:i/>
          <w:sz w:val="27"/>
          <w:szCs w:val="27"/>
          <w:lang w:val="vi-VN"/>
        </w:rPr>
      </w:pPr>
      <w:r w:rsidRPr="00B734A1">
        <w:rPr>
          <w:bCs/>
          <w:sz w:val="27"/>
          <w:szCs w:val="27"/>
          <w:lang w:val="vi-VN"/>
        </w:rPr>
        <w:t>Đất thương mại, dịch vụ tập trung ở xã Đại Lãnh, Vạn Thạnh, TT Vạn Giã, Vạn Phước, Vạn Bình,...</w:t>
      </w:r>
      <w:r w:rsidRPr="00B734A1">
        <w:rPr>
          <w:i/>
          <w:sz w:val="27"/>
          <w:szCs w:val="27"/>
          <w:lang w:val="vi-VN"/>
        </w:rPr>
        <w:t>.</w:t>
      </w:r>
    </w:p>
    <w:p w14:paraId="2B347BEA"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b/>
          <w:i/>
          <w:sz w:val="27"/>
          <w:szCs w:val="27"/>
          <w:lang w:val="vi-VN"/>
        </w:rPr>
        <w:t>g.3. Đất cơ sở sản xuất phi nông nghiệp (SKC)</w:t>
      </w:r>
    </w:p>
    <w:p w14:paraId="17827CED" w14:textId="77777777" w:rsidR="00CB2EE4" w:rsidRPr="00B734A1" w:rsidRDefault="00CB2EE4" w:rsidP="00CB2EE4">
      <w:pPr>
        <w:spacing w:before="120" w:after="120" w:line="240" w:lineRule="auto"/>
        <w:ind w:firstLine="720"/>
        <w:jc w:val="both"/>
        <w:rPr>
          <w:bCs/>
          <w:sz w:val="27"/>
          <w:szCs w:val="27"/>
          <w:lang w:val="vi-VN"/>
        </w:rPr>
      </w:pPr>
      <w:bookmarkStart w:id="411" w:name="_Hlk92458958"/>
      <w:r w:rsidRPr="00B734A1">
        <w:rPr>
          <w:bCs/>
          <w:sz w:val="27"/>
          <w:szCs w:val="27"/>
          <w:lang w:val="vi-VN"/>
        </w:rPr>
        <w:t xml:space="preserve">- Diện tích hiện trạng năm 2024: 270,76 </w:t>
      </w:r>
      <w:r w:rsidRPr="00B734A1">
        <w:rPr>
          <w:bCs/>
          <w:sz w:val="27"/>
          <w:szCs w:val="27"/>
          <w:lang w:val="sv-SE"/>
        </w:rPr>
        <w:t>ha</w:t>
      </w:r>
      <w:r w:rsidRPr="00B734A1">
        <w:rPr>
          <w:bCs/>
          <w:sz w:val="27"/>
          <w:szCs w:val="27"/>
          <w:lang w:val="vi-VN"/>
        </w:rPr>
        <w:t>.</w:t>
      </w:r>
    </w:p>
    <w:p w14:paraId="03FF5D6D"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Diện tích kế hoạch năm 2025: 266,29 ha, giảm 4,47 ha so với năm 2024.</w:t>
      </w:r>
    </w:p>
    <w:p w14:paraId="76AFE374"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xml:space="preserve">- Diện tích đất không thay đổi mục đích sử dụng so với hiện trạng: 263,25 ha, giảm 7,51 ha so với hiện trạng do chuyển sang các loại đất: đất thương mại dịch vụ </w:t>
      </w:r>
      <w:r w:rsidRPr="00B734A1">
        <w:rPr>
          <w:bCs/>
          <w:sz w:val="27"/>
          <w:szCs w:val="27"/>
        </w:rPr>
        <w:t>1,11</w:t>
      </w:r>
      <w:r w:rsidRPr="00B734A1">
        <w:rPr>
          <w:bCs/>
          <w:sz w:val="27"/>
          <w:szCs w:val="27"/>
          <w:lang w:val="vi-VN"/>
        </w:rPr>
        <w:t xml:space="preserve"> ha; đất cho hoạt động khoáng sản 5,01 ha (mỏ đá núi Đạn – Xuân Sơn); </w:t>
      </w:r>
      <w:r w:rsidRPr="00B734A1">
        <w:rPr>
          <w:bCs/>
          <w:sz w:val="27"/>
          <w:szCs w:val="27"/>
        </w:rPr>
        <w:t xml:space="preserve">đất </w:t>
      </w:r>
      <w:r w:rsidRPr="00B734A1">
        <w:rPr>
          <w:bCs/>
          <w:sz w:val="27"/>
          <w:szCs w:val="27"/>
        </w:rPr>
        <w:lastRenderedPageBreak/>
        <w:t>giao thông 1,10 ha; đất thủy lợi 0,04 ha;  đất năng lượng 0,19 ha; đất giáo dục 0,03</w:t>
      </w:r>
      <w:r w:rsidRPr="00B734A1">
        <w:rPr>
          <w:bCs/>
          <w:sz w:val="27"/>
          <w:szCs w:val="27"/>
          <w:lang w:val="vi-VN"/>
        </w:rPr>
        <w:t xml:space="preserve"> ha; đất ở đô thị 0,03 ha.</w:t>
      </w:r>
    </w:p>
    <w:p w14:paraId="54B5D692"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xml:space="preserve">- Diện tích từ các mục đích khác chuyển sang đất cơ sở sản xuất kinh doanh 3,04 ha từ đất nông nghiệp sang 1,8 ha </w:t>
      </w:r>
      <w:r w:rsidRPr="00B734A1">
        <w:rPr>
          <w:bCs/>
          <w:i/>
          <w:iCs/>
          <w:sz w:val="27"/>
          <w:szCs w:val="27"/>
          <w:lang w:val="vi-VN"/>
        </w:rPr>
        <w:t>(đất trồng cây hàng năm, đất rừng sản xuất và đất nuôi trồng thủy sản),</w:t>
      </w:r>
      <w:r w:rsidRPr="00B734A1">
        <w:rPr>
          <w:bCs/>
          <w:sz w:val="27"/>
          <w:szCs w:val="27"/>
          <w:lang w:val="vi-VN"/>
        </w:rPr>
        <w:t xml:space="preserve"> từ đất nội bộ đất phi nông nghiệp sang 0,19 ha, từ đất chưa sử dụng 1,05 ha</w:t>
      </w:r>
      <w:r w:rsidRPr="00B734A1">
        <w:rPr>
          <w:bCs/>
          <w:i/>
          <w:sz w:val="27"/>
          <w:szCs w:val="27"/>
          <w:lang w:val="vi-VN"/>
        </w:rPr>
        <w:t>.(Chi tiết xem biểu số 24/CH).</w:t>
      </w:r>
      <w:r w:rsidRPr="00B734A1">
        <w:rPr>
          <w:bCs/>
          <w:sz w:val="27"/>
          <w:szCs w:val="27"/>
          <w:lang w:val="vi-VN"/>
        </w:rPr>
        <w:t xml:space="preserve"> </w:t>
      </w:r>
    </w:p>
    <w:p w14:paraId="5EF57B93"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xml:space="preserve">- Trong năm kế hoạch 2025 đưa vào các công trình sau: </w:t>
      </w:r>
    </w:p>
    <w:p w14:paraId="0A929CC2" w14:textId="77777777" w:rsidR="00CB2EE4" w:rsidRPr="00B734A1" w:rsidRDefault="00CB2EE4" w:rsidP="00CB2EE4">
      <w:pPr>
        <w:spacing w:before="120" w:after="120" w:line="240" w:lineRule="auto"/>
        <w:ind w:firstLine="720"/>
        <w:jc w:val="both"/>
        <w:rPr>
          <w:bCs/>
          <w:i/>
          <w:sz w:val="27"/>
          <w:szCs w:val="27"/>
          <w:lang w:val="vi-VN"/>
        </w:rPr>
      </w:pPr>
      <w:r w:rsidRPr="00B734A1">
        <w:rPr>
          <w:bCs/>
          <w:sz w:val="27"/>
          <w:szCs w:val="27"/>
          <w:lang w:val="vi-VN"/>
        </w:rPr>
        <w:t xml:space="preserve">+ </w:t>
      </w:r>
      <w:r w:rsidRPr="00B734A1">
        <w:rPr>
          <w:bCs/>
          <w:i/>
          <w:iCs/>
          <w:sz w:val="27"/>
          <w:szCs w:val="27"/>
          <w:lang w:val="vi-VN"/>
        </w:rPr>
        <w:t>Mở rộng</w:t>
      </w:r>
      <w:r w:rsidRPr="00B734A1">
        <w:rPr>
          <w:bCs/>
          <w:sz w:val="27"/>
          <w:szCs w:val="27"/>
          <w:lang w:val="vi-VN"/>
        </w:rPr>
        <w:t xml:space="preserve"> </w:t>
      </w:r>
      <w:r w:rsidRPr="00B734A1">
        <w:rPr>
          <w:bCs/>
          <w:i/>
          <w:iCs/>
          <w:sz w:val="27"/>
          <w:szCs w:val="27"/>
          <w:lang w:val="vi-VN"/>
        </w:rPr>
        <w:t>Nhà máy Chế biến Hạt Điều xuất khẩu</w:t>
      </w:r>
      <w:r w:rsidRPr="00B734A1">
        <w:rPr>
          <w:bCs/>
          <w:sz w:val="27"/>
          <w:szCs w:val="27"/>
          <w:lang w:val="vi-VN"/>
        </w:rPr>
        <w:t xml:space="preserve"> với diện tích 2,08 ha tại xã Vạn Thắng (công trình đưa vào hoàn thiện các thủ tục cho thuê đất)</w:t>
      </w:r>
      <w:r w:rsidRPr="00B734A1">
        <w:rPr>
          <w:bCs/>
          <w:i/>
          <w:sz w:val="27"/>
          <w:szCs w:val="27"/>
          <w:lang w:val="vi-VN"/>
        </w:rPr>
        <w:t>.</w:t>
      </w:r>
    </w:p>
    <w:p w14:paraId="35947699" w14:textId="35843039" w:rsidR="00CB2EE4" w:rsidRPr="00B734A1" w:rsidRDefault="00CB2EE4" w:rsidP="00CB2EE4">
      <w:pPr>
        <w:spacing w:before="120" w:after="120" w:line="240" w:lineRule="auto"/>
        <w:ind w:firstLine="720"/>
        <w:jc w:val="both"/>
        <w:rPr>
          <w:i/>
          <w:sz w:val="27"/>
          <w:szCs w:val="27"/>
          <w:lang w:val="vi-VN"/>
        </w:rPr>
      </w:pPr>
      <w:r w:rsidRPr="00B734A1">
        <w:rPr>
          <w:bCs/>
          <w:sz w:val="27"/>
          <w:szCs w:val="27"/>
          <w:lang w:val="vi-VN"/>
        </w:rPr>
        <w:t>Đất cơ sở sản xuất phi nông nghiệp tập trung ở Vạn Khánh, Vạn Lương, Vạn Thắng, Vạn Thạnh,...</w:t>
      </w:r>
      <w:r w:rsidRPr="00B734A1">
        <w:rPr>
          <w:bCs/>
          <w:i/>
          <w:sz w:val="27"/>
          <w:szCs w:val="27"/>
          <w:lang w:val="vi-VN"/>
        </w:rPr>
        <w:t>.</w:t>
      </w:r>
    </w:p>
    <w:p w14:paraId="1B96A74C"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b/>
          <w:i/>
          <w:sz w:val="27"/>
          <w:szCs w:val="27"/>
          <w:lang w:val="vi-VN"/>
        </w:rPr>
        <w:t>g.4. Cho hoạt động khoáng sản (SKS)</w:t>
      </w:r>
    </w:p>
    <w:bookmarkEnd w:id="411"/>
    <w:p w14:paraId="7D9CCEAB" w14:textId="77777777" w:rsidR="00CB2EE4" w:rsidRPr="00B734A1" w:rsidRDefault="00CB2EE4" w:rsidP="00CB2EE4">
      <w:pPr>
        <w:widowControl w:val="0"/>
        <w:suppressLineNumbers/>
        <w:spacing w:before="120" w:after="120" w:line="340" w:lineRule="atLeast"/>
        <w:ind w:firstLine="720"/>
        <w:jc w:val="both"/>
        <w:rPr>
          <w:bCs/>
          <w:sz w:val="27"/>
          <w:szCs w:val="27"/>
          <w:lang w:val="vi-VN"/>
        </w:rPr>
      </w:pPr>
      <w:r w:rsidRPr="00B734A1">
        <w:rPr>
          <w:bCs/>
          <w:sz w:val="27"/>
          <w:szCs w:val="27"/>
          <w:lang w:val="vi-VN"/>
        </w:rPr>
        <w:t>- Diện tích hiện trạng năm 2024: 326,93 ha.</w:t>
      </w:r>
    </w:p>
    <w:p w14:paraId="03B181F1" w14:textId="77777777" w:rsidR="00CB2EE4" w:rsidRPr="00B734A1" w:rsidRDefault="00CB2EE4" w:rsidP="00CB2EE4">
      <w:pPr>
        <w:widowControl w:val="0"/>
        <w:suppressLineNumbers/>
        <w:spacing w:before="120" w:after="120" w:line="340" w:lineRule="atLeast"/>
        <w:ind w:firstLine="720"/>
        <w:jc w:val="both"/>
        <w:rPr>
          <w:bCs/>
          <w:sz w:val="27"/>
          <w:szCs w:val="27"/>
          <w:lang w:val="vi-VN"/>
        </w:rPr>
      </w:pPr>
      <w:r w:rsidRPr="00B734A1">
        <w:rPr>
          <w:bCs/>
          <w:sz w:val="27"/>
          <w:szCs w:val="27"/>
          <w:lang w:val="vi-VN"/>
        </w:rPr>
        <w:t>- Diện tích kế hoạch năm 2025: 3</w:t>
      </w:r>
      <w:r w:rsidRPr="00B734A1">
        <w:rPr>
          <w:bCs/>
          <w:sz w:val="27"/>
          <w:szCs w:val="27"/>
        </w:rPr>
        <w:t>3</w:t>
      </w:r>
      <w:r w:rsidRPr="00B734A1">
        <w:rPr>
          <w:bCs/>
          <w:sz w:val="27"/>
          <w:szCs w:val="27"/>
          <w:lang w:val="vi-VN"/>
        </w:rPr>
        <w:t>6,</w:t>
      </w:r>
      <w:r w:rsidRPr="00B734A1">
        <w:rPr>
          <w:bCs/>
          <w:sz w:val="27"/>
          <w:szCs w:val="27"/>
        </w:rPr>
        <w:t>45</w:t>
      </w:r>
      <w:r w:rsidRPr="00B734A1">
        <w:rPr>
          <w:bCs/>
          <w:sz w:val="27"/>
          <w:szCs w:val="27"/>
          <w:lang w:val="vi-VN"/>
        </w:rPr>
        <w:t xml:space="preserve"> ha, giảm </w:t>
      </w:r>
      <w:r w:rsidRPr="00B734A1">
        <w:rPr>
          <w:bCs/>
          <w:sz w:val="27"/>
          <w:szCs w:val="27"/>
        </w:rPr>
        <w:t>9,52</w:t>
      </w:r>
      <w:r w:rsidRPr="00B734A1">
        <w:rPr>
          <w:bCs/>
          <w:sz w:val="27"/>
          <w:szCs w:val="27"/>
          <w:lang w:val="vi-VN"/>
        </w:rPr>
        <w:t xml:space="preserve"> ha so với hiện trạng sử dụng đất năm 2024. </w:t>
      </w:r>
    </w:p>
    <w:p w14:paraId="4BD2ABEE" w14:textId="77777777" w:rsidR="00CB2EE4" w:rsidRPr="00B734A1" w:rsidRDefault="00CB2EE4" w:rsidP="00CB2EE4">
      <w:pPr>
        <w:widowControl w:val="0"/>
        <w:suppressLineNumbers/>
        <w:spacing w:before="120" w:after="120" w:line="340" w:lineRule="atLeast"/>
        <w:ind w:firstLine="720"/>
        <w:jc w:val="both"/>
        <w:rPr>
          <w:bCs/>
          <w:sz w:val="27"/>
          <w:szCs w:val="27"/>
          <w:lang w:val="vi-VN"/>
        </w:rPr>
      </w:pPr>
      <w:r w:rsidRPr="00B734A1">
        <w:rPr>
          <w:bCs/>
          <w:sz w:val="27"/>
          <w:szCs w:val="27"/>
          <w:lang w:val="vi-VN"/>
        </w:rPr>
        <w:t>- Diện tích không thay đổi mục đích sử dụng 31</w:t>
      </w:r>
      <w:r w:rsidRPr="00B734A1">
        <w:rPr>
          <w:bCs/>
          <w:sz w:val="27"/>
          <w:szCs w:val="27"/>
        </w:rPr>
        <w:t>4</w:t>
      </w:r>
      <w:r w:rsidRPr="00B734A1">
        <w:rPr>
          <w:bCs/>
          <w:sz w:val="27"/>
          <w:szCs w:val="27"/>
          <w:lang w:val="vi-VN"/>
        </w:rPr>
        <w:t>,</w:t>
      </w:r>
      <w:r w:rsidRPr="00B734A1">
        <w:rPr>
          <w:bCs/>
          <w:sz w:val="27"/>
          <w:szCs w:val="27"/>
        </w:rPr>
        <w:t>05</w:t>
      </w:r>
      <w:r w:rsidRPr="00B734A1">
        <w:rPr>
          <w:bCs/>
          <w:sz w:val="27"/>
          <w:szCs w:val="27"/>
          <w:lang w:val="vi-VN"/>
        </w:rPr>
        <w:t xml:space="preserve"> ha, giảm </w:t>
      </w:r>
      <w:r w:rsidRPr="00B734A1">
        <w:rPr>
          <w:bCs/>
          <w:sz w:val="27"/>
          <w:szCs w:val="27"/>
        </w:rPr>
        <w:t>12,88</w:t>
      </w:r>
      <w:r w:rsidRPr="00B734A1">
        <w:rPr>
          <w:bCs/>
          <w:sz w:val="27"/>
          <w:szCs w:val="27"/>
          <w:lang w:val="vi-VN"/>
        </w:rPr>
        <w:t xml:space="preserve"> ha do chuyển sang đất thương mại dịch vụ 8,8 ha; đất công trình giao thông 1,64 ha; đất khu vui chơi giải trí công cộng 2,44 ha.</w:t>
      </w:r>
    </w:p>
    <w:p w14:paraId="6C1A97D5" w14:textId="77777777" w:rsidR="00CB2EE4" w:rsidRPr="00B734A1" w:rsidRDefault="00CB2EE4" w:rsidP="00CB2EE4">
      <w:pPr>
        <w:widowControl w:val="0"/>
        <w:suppressLineNumbers/>
        <w:spacing w:before="120" w:after="120" w:line="340" w:lineRule="atLeast"/>
        <w:ind w:firstLine="720"/>
        <w:jc w:val="both"/>
        <w:rPr>
          <w:bCs/>
          <w:sz w:val="27"/>
          <w:szCs w:val="27"/>
          <w:lang w:val="vi-VN"/>
        </w:rPr>
      </w:pPr>
      <w:r w:rsidRPr="00B734A1">
        <w:rPr>
          <w:bCs/>
          <w:sz w:val="27"/>
          <w:szCs w:val="27"/>
          <w:lang w:val="vi-VN"/>
        </w:rPr>
        <w:t xml:space="preserve">- Diện tích từ các mục đích khác chuyển sang đất khoáng sản </w:t>
      </w:r>
      <w:r w:rsidRPr="00B734A1">
        <w:rPr>
          <w:bCs/>
          <w:sz w:val="27"/>
          <w:szCs w:val="27"/>
        </w:rPr>
        <w:t>22</w:t>
      </w:r>
      <w:r w:rsidRPr="00B734A1">
        <w:rPr>
          <w:bCs/>
          <w:sz w:val="27"/>
          <w:szCs w:val="27"/>
          <w:lang w:val="vi-VN"/>
        </w:rPr>
        <w:t>,</w:t>
      </w:r>
      <w:r w:rsidRPr="00B734A1">
        <w:rPr>
          <w:bCs/>
          <w:sz w:val="27"/>
          <w:szCs w:val="27"/>
        </w:rPr>
        <w:t>4</w:t>
      </w:r>
      <w:r w:rsidRPr="00B734A1">
        <w:rPr>
          <w:bCs/>
          <w:sz w:val="27"/>
          <w:szCs w:val="27"/>
          <w:lang w:val="vi-VN"/>
        </w:rPr>
        <w:t xml:space="preserve"> ha, cụ thể lấy từ các loại đất sau: đất trồng rừng sản xuất 1</w:t>
      </w:r>
      <w:r w:rsidRPr="00B734A1">
        <w:rPr>
          <w:bCs/>
          <w:sz w:val="27"/>
          <w:szCs w:val="27"/>
        </w:rPr>
        <w:t>7</w:t>
      </w:r>
      <w:r w:rsidRPr="00B734A1">
        <w:rPr>
          <w:bCs/>
          <w:sz w:val="27"/>
          <w:szCs w:val="27"/>
          <w:lang w:val="vi-VN"/>
        </w:rPr>
        <w:t>,</w:t>
      </w:r>
      <w:r w:rsidRPr="00B734A1">
        <w:rPr>
          <w:bCs/>
          <w:sz w:val="27"/>
          <w:szCs w:val="27"/>
        </w:rPr>
        <w:t>39</w:t>
      </w:r>
      <w:r w:rsidRPr="00B734A1">
        <w:rPr>
          <w:bCs/>
          <w:sz w:val="27"/>
          <w:szCs w:val="27"/>
          <w:lang w:val="vi-VN"/>
        </w:rPr>
        <w:t xml:space="preserve"> ha; đất cơ sở sản xuất kinh doanh 5,01 ha.</w:t>
      </w:r>
    </w:p>
    <w:p w14:paraId="533FC66E" w14:textId="77777777" w:rsidR="00CB2EE4" w:rsidRPr="00B734A1" w:rsidRDefault="00CB2EE4" w:rsidP="00CB2EE4">
      <w:pPr>
        <w:widowControl w:val="0"/>
        <w:suppressLineNumbers/>
        <w:spacing w:before="120" w:after="120" w:line="340" w:lineRule="atLeast"/>
        <w:ind w:firstLine="720"/>
        <w:jc w:val="both"/>
        <w:rPr>
          <w:bCs/>
          <w:sz w:val="27"/>
          <w:szCs w:val="27"/>
          <w:lang w:val="vi-VN"/>
        </w:rPr>
      </w:pPr>
      <w:r w:rsidRPr="00B734A1">
        <w:rPr>
          <w:bCs/>
          <w:sz w:val="27"/>
          <w:szCs w:val="27"/>
          <w:lang w:val="vi-VN"/>
        </w:rPr>
        <w:t>Trong năm 2025 đưa vào thực hiện các công trình sau:</w:t>
      </w:r>
    </w:p>
    <w:p w14:paraId="50AC5422" w14:textId="77777777" w:rsidR="00CB2EE4" w:rsidRPr="00B734A1" w:rsidRDefault="00CB2EE4" w:rsidP="00CB2EE4">
      <w:pPr>
        <w:widowControl w:val="0"/>
        <w:suppressLineNumbers/>
        <w:spacing w:before="120" w:after="120" w:line="340" w:lineRule="atLeast"/>
        <w:ind w:firstLine="720"/>
        <w:jc w:val="both"/>
        <w:rPr>
          <w:bCs/>
          <w:i/>
          <w:iCs/>
          <w:sz w:val="27"/>
          <w:szCs w:val="27"/>
          <w:lang w:val="vi-VN"/>
        </w:rPr>
      </w:pPr>
      <w:r w:rsidRPr="00B734A1">
        <w:rPr>
          <w:bCs/>
          <w:i/>
          <w:iCs/>
          <w:sz w:val="27"/>
          <w:szCs w:val="27"/>
          <w:lang w:val="vi-VN"/>
        </w:rPr>
        <w:t>+ Đầu tư xây dựng công trình khai thác mỏ granit tảng lăn làm ốp lát tại khu vực Tân Dân 2, xã Vạn Khánh, huyện Vạn Ninh, tỉnh Khánh Hòa 22,23 ha;</w:t>
      </w:r>
    </w:p>
    <w:p w14:paraId="7E2484F3" w14:textId="77777777" w:rsidR="00CB2EE4" w:rsidRPr="00B734A1" w:rsidRDefault="00CB2EE4" w:rsidP="00CB2EE4">
      <w:pPr>
        <w:widowControl w:val="0"/>
        <w:suppressLineNumbers/>
        <w:spacing w:before="120" w:after="120" w:line="340" w:lineRule="atLeast"/>
        <w:ind w:firstLine="720"/>
        <w:jc w:val="both"/>
        <w:rPr>
          <w:bCs/>
          <w:i/>
          <w:iCs/>
          <w:sz w:val="27"/>
          <w:szCs w:val="27"/>
          <w:lang w:val="vi-VN"/>
        </w:rPr>
      </w:pPr>
      <w:r w:rsidRPr="00B734A1">
        <w:rPr>
          <w:bCs/>
          <w:i/>
          <w:iCs/>
          <w:sz w:val="27"/>
          <w:szCs w:val="27"/>
          <w:lang w:val="vi-VN"/>
        </w:rPr>
        <w:t xml:space="preserve">+ Đầu tư mở rộng khai thác mỏ đá granit Núi Đạn, Xuân Sơn với ranh giới tổng thể dự án xin mở rộng có diện tích 28,97 ha. </w:t>
      </w:r>
    </w:p>
    <w:p w14:paraId="5A0D4DFF" w14:textId="77777777" w:rsidR="00CB2EE4" w:rsidRPr="00B734A1" w:rsidRDefault="00CB2EE4" w:rsidP="00CB2EE4">
      <w:pPr>
        <w:widowControl w:val="0"/>
        <w:suppressLineNumbers/>
        <w:spacing w:before="120" w:after="120" w:line="340" w:lineRule="atLeast"/>
        <w:ind w:firstLine="720"/>
        <w:jc w:val="both"/>
        <w:rPr>
          <w:bCs/>
          <w:i/>
          <w:iCs/>
          <w:sz w:val="27"/>
          <w:szCs w:val="27"/>
          <w:lang w:val="vi-VN"/>
        </w:rPr>
      </w:pPr>
      <w:r w:rsidRPr="00B734A1">
        <w:rPr>
          <w:bCs/>
          <w:i/>
          <w:iCs/>
          <w:sz w:val="27"/>
          <w:szCs w:val="27"/>
          <w:lang w:val="vi-VN"/>
        </w:rPr>
        <w:t>+ Khu vực khai thác khoáng sản đất, đá làm VLXD thông thường tại núi Bồ Đà, xã Vạn Lương, xã Vạn Hưng, huyện Vạn Ninh 18,</w:t>
      </w:r>
      <w:r w:rsidRPr="00B734A1">
        <w:rPr>
          <w:bCs/>
          <w:i/>
          <w:iCs/>
          <w:sz w:val="27"/>
          <w:szCs w:val="27"/>
        </w:rPr>
        <w:t>03</w:t>
      </w:r>
      <w:r w:rsidRPr="00B734A1">
        <w:rPr>
          <w:bCs/>
          <w:i/>
          <w:iCs/>
          <w:sz w:val="27"/>
          <w:szCs w:val="27"/>
          <w:lang w:val="vi-VN"/>
        </w:rPr>
        <w:t xml:space="preserve"> ha;</w:t>
      </w:r>
    </w:p>
    <w:p w14:paraId="4B7602E2" w14:textId="77777777" w:rsidR="00CB2EE4" w:rsidRPr="00B734A1" w:rsidRDefault="00CB2EE4" w:rsidP="00CB2EE4">
      <w:pPr>
        <w:widowControl w:val="0"/>
        <w:suppressLineNumbers/>
        <w:spacing w:before="120" w:after="120" w:line="340" w:lineRule="atLeast"/>
        <w:ind w:firstLine="720"/>
        <w:jc w:val="both"/>
        <w:rPr>
          <w:bCs/>
          <w:i/>
          <w:iCs/>
          <w:sz w:val="27"/>
          <w:szCs w:val="27"/>
          <w:lang w:val="vi-VN"/>
        </w:rPr>
      </w:pPr>
      <w:r w:rsidRPr="00B734A1">
        <w:rPr>
          <w:bCs/>
          <w:i/>
          <w:iCs/>
          <w:sz w:val="27"/>
          <w:szCs w:val="27"/>
          <w:lang w:val="vi-VN"/>
        </w:rPr>
        <w:t xml:space="preserve">+ Khai thác đất đá làm VLXD thông thường tại khu vực Hố Sâu, xã Vạn Thạnh, huyện Vạn Ninh diện tích dự án 9,74 ha, đưa vào kế hoạch </w:t>
      </w:r>
      <w:r w:rsidRPr="00B734A1">
        <w:rPr>
          <w:bCs/>
          <w:i/>
          <w:iCs/>
          <w:sz w:val="27"/>
          <w:szCs w:val="27"/>
        </w:rPr>
        <w:t>6</w:t>
      </w:r>
      <w:r w:rsidRPr="00B734A1">
        <w:rPr>
          <w:bCs/>
          <w:i/>
          <w:iCs/>
          <w:sz w:val="27"/>
          <w:szCs w:val="27"/>
          <w:lang w:val="vi-VN"/>
        </w:rPr>
        <w:t>,</w:t>
      </w:r>
      <w:r w:rsidRPr="00B734A1">
        <w:rPr>
          <w:bCs/>
          <w:i/>
          <w:iCs/>
          <w:sz w:val="27"/>
          <w:szCs w:val="27"/>
        </w:rPr>
        <w:t>3</w:t>
      </w:r>
      <w:r w:rsidRPr="00B734A1">
        <w:rPr>
          <w:bCs/>
          <w:i/>
          <w:iCs/>
          <w:sz w:val="27"/>
          <w:szCs w:val="27"/>
          <w:lang w:val="vi-VN"/>
        </w:rPr>
        <w:t xml:space="preserve"> ha (phần phù hợp điều chỉnh quy hoạch sử dụng đất);</w:t>
      </w:r>
    </w:p>
    <w:p w14:paraId="09596A60" w14:textId="77777777" w:rsidR="00CB2EE4" w:rsidRPr="00B734A1" w:rsidRDefault="00CB2EE4" w:rsidP="00CB2EE4">
      <w:pPr>
        <w:widowControl w:val="0"/>
        <w:suppressLineNumbers/>
        <w:spacing w:before="120" w:after="120" w:line="340" w:lineRule="atLeast"/>
        <w:ind w:firstLine="720"/>
        <w:jc w:val="both"/>
        <w:rPr>
          <w:bCs/>
          <w:i/>
          <w:iCs/>
          <w:sz w:val="27"/>
          <w:szCs w:val="27"/>
          <w:lang w:val="vi-VN"/>
        </w:rPr>
      </w:pPr>
      <w:r w:rsidRPr="00B734A1">
        <w:rPr>
          <w:bCs/>
          <w:i/>
          <w:iCs/>
          <w:sz w:val="27"/>
          <w:szCs w:val="27"/>
          <w:lang w:val="vi-VN"/>
        </w:rPr>
        <w:t>+ Dự án đầu tư khai thác mỏ đá granit tảng lăn làm đá ốp lát khu Tân Dân, xã Vạn Thắng, huyện Vạn Ninh, tỉnh Khánh Hòa (Công ty TNHH Hà An Tân Dân) diện tích 24,82 ha.</w:t>
      </w:r>
    </w:p>
    <w:p w14:paraId="4652A949" w14:textId="2B3ABAFF" w:rsidR="00CB2EE4" w:rsidRPr="00B734A1" w:rsidRDefault="00CB2EE4" w:rsidP="00CB2EE4">
      <w:pPr>
        <w:widowControl w:val="0"/>
        <w:suppressLineNumbers/>
        <w:spacing w:before="120" w:after="120" w:line="340" w:lineRule="atLeast"/>
        <w:ind w:firstLine="720"/>
        <w:jc w:val="both"/>
        <w:rPr>
          <w:bCs/>
          <w:i/>
          <w:sz w:val="27"/>
          <w:szCs w:val="27"/>
          <w:lang w:val="vi-VN"/>
        </w:rPr>
      </w:pPr>
      <w:r w:rsidRPr="00B734A1">
        <w:rPr>
          <w:bCs/>
          <w:sz w:val="27"/>
          <w:szCs w:val="27"/>
          <w:lang w:val="vi-VN"/>
        </w:rPr>
        <w:t>Đất hoạt động khoáng sản phân bố ở xã Vạn Thạnh</w:t>
      </w:r>
      <w:r w:rsidRPr="00B734A1">
        <w:rPr>
          <w:bCs/>
          <w:i/>
          <w:sz w:val="27"/>
          <w:szCs w:val="27"/>
          <w:lang w:val="vi-VN"/>
        </w:rPr>
        <w:t>.</w:t>
      </w:r>
    </w:p>
    <w:p w14:paraId="6C352923" w14:textId="77777777" w:rsidR="00CB2EE4" w:rsidRPr="00B734A1" w:rsidRDefault="00CB2EE4" w:rsidP="00CB2EE4">
      <w:pPr>
        <w:spacing w:before="120" w:after="120" w:line="340" w:lineRule="atLeast"/>
        <w:ind w:firstLine="720"/>
        <w:jc w:val="both"/>
        <w:rPr>
          <w:iCs/>
          <w:sz w:val="27"/>
          <w:szCs w:val="27"/>
          <w:u w:val="single"/>
          <w:lang w:val="vi-VN"/>
        </w:rPr>
      </w:pPr>
      <w:r w:rsidRPr="00B734A1">
        <w:rPr>
          <w:b/>
          <w:iCs/>
          <w:sz w:val="27"/>
          <w:szCs w:val="27"/>
          <w:lang w:val="vi-VN"/>
        </w:rPr>
        <w:t>h. Đất sử dụng vào mục đích công cộng (CCC)</w:t>
      </w:r>
    </w:p>
    <w:p w14:paraId="4E7818D4" w14:textId="77777777" w:rsidR="00CB2EE4" w:rsidRPr="00B734A1" w:rsidRDefault="00CB2EE4" w:rsidP="00CB2EE4">
      <w:pPr>
        <w:widowControl w:val="0"/>
        <w:suppressLineNumbers/>
        <w:spacing w:before="120" w:after="120" w:line="340" w:lineRule="atLeast"/>
        <w:ind w:left="720"/>
        <w:jc w:val="both"/>
        <w:rPr>
          <w:sz w:val="27"/>
          <w:szCs w:val="27"/>
          <w:lang w:val="vi-VN"/>
        </w:rPr>
      </w:pPr>
      <w:r w:rsidRPr="00B734A1">
        <w:rPr>
          <w:sz w:val="27"/>
          <w:szCs w:val="27"/>
          <w:lang w:val="vi-VN"/>
        </w:rPr>
        <w:t>- Diện tích hiện trạng năm 2024 có 1.863,55 ha.</w:t>
      </w:r>
    </w:p>
    <w:p w14:paraId="705D5341" w14:textId="77777777" w:rsidR="00CB2EE4" w:rsidRPr="00B734A1" w:rsidRDefault="00CB2EE4" w:rsidP="00CB2EE4">
      <w:pPr>
        <w:widowControl w:val="0"/>
        <w:suppressLineNumbers/>
        <w:spacing w:before="120" w:after="120" w:line="340" w:lineRule="atLeast"/>
        <w:ind w:firstLine="720"/>
        <w:jc w:val="both"/>
        <w:rPr>
          <w:sz w:val="27"/>
          <w:szCs w:val="27"/>
          <w:lang w:val="vi-VN"/>
        </w:rPr>
      </w:pPr>
      <w:r w:rsidRPr="00B734A1">
        <w:rPr>
          <w:sz w:val="27"/>
          <w:szCs w:val="27"/>
          <w:lang w:val="vi-VN"/>
        </w:rPr>
        <w:lastRenderedPageBreak/>
        <w:t>- Diện tích đất không thay đổi mục đích sử dụng so với hiện trạng: 1.74</w:t>
      </w:r>
      <w:r w:rsidRPr="00B734A1">
        <w:rPr>
          <w:sz w:val="27"/>
          <w:szCs w:val="27"/>
        </w:rPr>
        <w:t>4</w:t>
      </w:r>
      <w:r w:rsidRPr="00B734A1">
        <w:rPr>
          <w:sz w:val="27"/>
          <w:szCs w:val="27"/>
          <w:lang w:val="vi-VN"/>
        </w:rPr>
        <w:t>,</w:t>
      </w:r>
      <w:r w:rsidRPr="00B734A1">
        <w:rPr>
          <w:sz w:val="27"/>
          <w:szCs w:val="27"/>
        </w:rPr>
        <w:t>83</w:t>
      </w:r>
      <w:r w:rsidRPr="00B734A1">
        <w:rPr>
          <w:sz w:val="27"/>
          <w:szCs w:val="27"/>
          <w:lang w:val="vi-VN"/>
        </w:rPr>
        <w:t xml:space="preserve"> ha, giảm 1</w:t>
      </w:r>
      <w:r w:rsidRPr="00B734A1">
        <w:rPr>
          <w:sz w:val="27"/>
          <w:szCs w:val="27"/>
        </w:rPr>
        <w:t>18</w:t>
      </w:r>
      <w:r w:rsidRPr="00B734A1">
        <w:rPr>
          <w:sz w:val="27"/>
          <w:szCs w:val="27"/>
          <w:lang w:val="vi-VN"/>
        </w:rPr>
        <w:t>,</w:t>
      </w:r>
      <w:r w:rsidRPr="00B734A1">
        <w:rPr>
          <w:sz w:val="27"/>
          <w:szCs w:val="27"/>
        </w:rPr>
        <w:t>72</w:t>
      </w:r>
      <w:r w:rsidRPr="00B734A1">
        <w:rPr>
          <w:sz w:val="27"/>
          <w:szCs w:val="27"/>
          <w:lang w:val="vi-VN"/>
        </w:rPr>
        <w:t xml:space="preserve"> ha do chuyển sang các loại đất trong nội bộ đất phi nông nghiệp (đất ở nông thôn, đất xây dựng cơ sở văn hóa, đất cho hoạt động khoáng sản,…). </w:t>
      </w:r>
    </w:p>
    <w:p w14:paraId="474FE770" w14:textId="77777777" w:rsidR="00CB2EE4" w:rsidRPr="00B734A1" w:rsidRDefault="00CB2EE4" w:rsidP="00CB2EE4">
      <w:pPr>
        <w:widowControl w:val="0"/>
        <w:suppressLineNumbers/>
        <w:spacing w:before="120" w:after="120" w:line="340" w:lineRule="atLeast"/>
        <w:ind w:firstLine="720"/>
        <w:jc w:val="both"/>
        <w:rPr>
          <w:sz w:val="27"/>
          <w:szCs w:val="27"/>
          <w:lang w:val="vi-VN"/>
        </w:rPr>
      </w:pPr>
      <w:r w:rsidRPr="00B734A1">
        <w:rPr>
          <w:sz w:val="27"/>
          <w:szCs w:val="27"/>
          <w:lang w:val="vi-VN"/>
        </w:rPr>
        <w:t>- Diện tích đất từ các mục đích khác chuyển sang 1.18</w:t>
      </w:r>
      <w:r w:rsidRPr="00B734A1">
        <w:rPr>
          <w:sz w:val="27"/>
          <w:szCs w:val="27"/>
        </w:rPr>
        <w:t>5</w:t>
      </w:r>
      <w:r w:rsidRPr="00B734A1">
        <w:rPr>
          <w:sz w:val="27"/>
          <w:szCs w:val="27"/>
          <w:lang w:val="vi-VN"/>
        </w:rPr>
        <w:t>,</w:t>
      </w:r>
      <w:r w:rsidRPr="00B734A1">
        <w:rPr>
          <w:sz w:val="27"/>
          <w:szCs w:val="27"/>
        </w:rPr>
        <w:t>93</w:t>
      </w:r>
      <w:r w:rsidRPr="00B734A1">
        <w:rPr>
          <w:sz w:val="27"/>
          <w:szCs w:val="27"/>
          <w:lang w:val="vi-VN"/>
        </w:rPr>
        <w:t xml:space="preserve"> ha, do chuyển từ đất nông nghiệp sang </w:t>
      </w:r>
      <w:r w:rsidRPr="00B734A1">
        <w:rPr>
          <w:sz w:val="27"/>
          <w:szCs w:val="27"/>
        </w:rPr>
        <w:t>721,73</w:t>
      </w:r>
      <w:r w:rsidRPr="00B734A1">
        <w:rPr>
          <w:sz w:val="27"/>
          <w:szCs w:val="27"/>
          <w:lang w:val="vi-VN"/>
        </w:rPr>
        <w:t xml:space="preserve"> ha, từ đất chưa sử dụng </w:t>
      </w:r>
      <w:r w:rsidRPr="00B734A1">
        <w:rPr>
          <w:sz w:val="27"/>
          <w:szCs w:val="27"/>
        </w:rPr>
        <w:t>383,19</w:t>
      </w:r>
      <w:r w:rsidRPr="00B734A1">
        <w:rPr>
          <w:sz w:val="27"/>
          <w:szCs w:val="27"/>
          <w:lang w:val="vi-VN"/>
        </w:rPr>
        <w:t xml:space="preserve"> ha và diện tích tăng còn lại từ nội bộ các loại đất phi nông nghiệp.</w:t>
      </w:r>
    </w:p>
    <w:p w14:paraId="5F6E9338" w14:textId="77777777" w:rsidR="00CB2EE4" w:rsidRPr="00B734A1" w:rsidRDefault="00CB2EE4" w:rsidP="00CB2EE4">
      <w:pPr>
        <w:ind w:firstLine="709"/>
        <w:jc w:val="both"/>
        <w:rPr>
          <w:rFonts w:ascii="Arial Narrow" w:hAnsi="Arial Narrow" w:cs="Arial"/>
          <w:sz w:val="20"/>
          <w:szCs w:val="20"/>
        </w:rPr>
      </w:pPr>
      <w:r w:rsidRPr="00B734A1">
        <w:rPr>
          <w:sz w:val="27"/>
          <w:szCs w:val="27"/>
          <w:lang w:val="vi-VN"/>
        </w:rPr>
        <w:t>- Diện tích kế hoạch năm 2025 là 2.93</w:t>
      </w:r>
      <w:r w:rsidRPr="00B734A1">
        <w:rPr>
          <w:sz w:val="27"/>
          <w:szCs w:val="27"/>
        </w:rPr>
        <w:t>0,76</w:t>
      </w:r>
      <w:r w:rsidRPr="00B734A1">
        <w:rPr>
          <w:rFonts w:ascii="Arial Narrow" w:hAnsi="Arial Narrow" w:cs="Arial"/>
          <w:sz w:val="20"/>
          <w:szCs w:val="20"/>
        </w:rPr>
        <w:t xml:space="preserve"> </w:t>
      </w:r>
      <w:r w:rsidRPr="00B734A1">
        <w:rPr>
          <w:sz w:val="27"/>
          <w:szCs w:val="27"/>
        </w:rPr>
        <w:t xml:space="preserve"> </w:t>
      </w:r>
      <w:r w:rsidRPr="00B734A1">
        <w:rPr>
          <w:sz w:val="27"/>
          <w:szCs w:val="27"/>
          <w:lang w:val="vi-VN"/>
        </w:rPr>
        <w:t>ha, tăng 1.06</w:t>
      </w:r>
      <w:r w:rsidRPr="00B734A1">
        <w:rPr>
          <w:sz w:val="27"/>
          <w:szCs w:val="27"/>
        </w:rPr>
        <w:t>7,21</w:t>
      </w:r>
      <w:r w:rsidRPr="00B734A1">
        <w:rPr>
          <w:sz w:val="27"/>
          <w:szCs w:val="27"/>
          <w:lang w:val="vi-VN"/>
        </w:rPr>
        <w:t xml:space="preserve"> ha so với hiện trạng năm 2024. </w:t>
      </w:r>
    </w:p>
    <w:p w14:paraId="3012BBE3" w14:textId="77777777" w:rsidR="00CB2EE4" w:rsidRPr="00B734A1" w:rsidRDefault="00CB2EE4" w:rsidP="00CB2EE4">
      <w:pPr>
        <w:spacing w:before="120" w:after="120" w:line="340" w:lineRule="atLeast"/>
        <w:ind w:firstLine="720"/>
        <w:jc w:val="both"/>
        <w:rPr>
          <w:b/>
          <w:i/>
          <w:sz w:val="27"/>
          <w:szCs w:val="27"/>
          <w:lang w:val="vi-VN"/>
        </w:rPr>
      </w:pPr>
      <w:r w:rsidRPr="00B734A1">
        <w:rPr>
          <w:b/>
          <w:i/>
          <w:sz w:val="27"/>
          <w:szCs w:val="27"/>
          <w:lang w:val="vi-VN"/>
        </w:rPr>
        <w:t xml:space="preserve">Diện tích đất sử dụng vào mục đích công cộng năm 2025 gồm có: </w:t>
      </w:r>
    </w:p>
    <w:p w14:paraId="59BEC68F" w14:textId="77777777" w:rsidR="00CB2EE4" w:rsidRPr="00B734A1" w:rsidRDefault="00CB2EE4" w:rsidP="00CB2EE4">
      <w:pPr>
        <w:widowControl w:val="0"/>
        <w:suppressLineNumbers/>
        <w:spacing w:before="120" w:after="120" w:line="340" w:lineRule="atLeast"/>
        <w:ind w:firstLine="720"/>
        <w:jc w:val="both"/>
        <w:rPr>
          <w:b/>
          <w:i/>
          <w:sz w:val="27"/>
          <w:szCs w:val="27"/>
          <w:lang w:val="vi-VN"/>
        </w:rPr>
      </w:pPr>
      <w:r w:rsidRPr="00B734A1">
        <w:rPr>
          <w:b/>
          <w:i/>
          <w:sz w:val="27"/>
          <w:szCs w:val="27"/>
          <w:lang w:val="vi-VN"/>
        </w:rPr>
        <w:t>h.1. Đất công trình giao thông (DGT)</w:t>
      </w:r>
    </w:p>
    <w:p w14:paraId="06D446A7" w14:textId="77777777" w:rsidR="00CB2EE4" w:rsidRPr="00B734A1" w:rsidRDefault="00CB2EE4" w:rsidP="00CB2EE4">
      <w:pPr>
        <w:widowControl w:val="0"/>
        <w:suppressLineNumbers/>
        <w:spacing w:before="120" w:after="120" w:line="340" w:lineRule="atLeast"/>
        <w:ind w:firstLine="709"/>
        <w:jc w:val="both"/>
        <w:rPr>
          <w:bCs/>
          <w:sz w:val="27"/>
          <w:szCs w:val="27"/>
          <w:lang w:val="vi-VN"/>
        </w:rPr>
      </w:pPr>
      <w:bookmarkStart w:id="412" w:name="_Hlk92458983"/>
      <w:r w:rsidRPr="00B734A1">
        <w:rPr>
          <w:bCs/>
          <w:sz w:val="27"/>
          <w:szCs w:val="27"/>
          <w:lang w:val="vi-VN"/>
        </w:rPr>
        <w:t>- Diện tích hiện trạng năm 2024: 1.421,79 ha.</w:t>
      </w:r>
    </w:p>
    <w:p w14:paraId="18A71AF6" w14:textId="77777777" w:rsidR="00CB2EE4" w:rsidRPr="00B734A1" w:rsidRDefault="00CB2EE4" w:rsidP="00CB2EE4">
      <w:pPr>
        <w:ind w:firstLine="709"/>
        <w:jc w:val="both"/>
        <w:rPr>
          <w:bCs/>
          <w:sz w:val="27"/>
          <w:szCs w:val="27"/>
          <w:lang w:val="vi-VN"/>
        </w:rPr>
      </w:pPr>
      <w:r w:rsidRPr="00B734A1">
        <w:rPr>
          <w:bCs/>
          <w:sz w:val="27"/>
          <w:szCs w:val="27"/>
          <w:lang w:val="vi-VN"/>
        </w:rPr>
        <w:t>- Diện tích kế hoạch năm 2025 có 2.127</w:t>
      </w:r>
      <w:r w:rsidRPr="00B734A1">
        <w:rPr>
          <w:bCs/>
          <w:sz w:val="27"/>
          <w:szCs w:val="27"/>
        </w:rPr>
        <w:t>,15</w:t>
      </w:r>
      <w:r w:rsidRPr="00B734A1">
        <w:rPr>
          <w:rFonts w:ascii="Arial Narrow" w:hAnsi="Arial Narrow" w:cs="Arial"/>
          <w:sz w:val="20"/>
          <w:szCs w:val="20"/>
        </w:rPr>
        <w:t xml:space="preserve"> </w:t>
      </w:r>
      <w:r w:rsidRPr="00B734A1">
        <w:rPr>
          <w:bCs/>
          <w:sz w:val="27"/>
          <w:szCs w:val="27"/>
          <w:lang w:val="vi-VN"/>
        </w:rPr>
        <w:t xml:space="preserve"> ha; tăng </w:t>
      </w:r>
      <w:r w:rsidRPr="00B734A1">
        <w:rPr>
          <w:bCs/>
          <w:sz w:val="27"/>
          <w:szCs w:val="27"/>
        </w:rPr>
        <w:t>705</w:t>
      </w:r>
      <w:r w:rsidRPr="00B734A1">
        <w:rPr>
          <w:bCs/>
          <w:sz w:val="27"/>
          <w:szCs w:val="27"/>
          <w:lang w:val="vi-VN"/>
        </w:rPr>
        <w:t>,</w:t>
      </w:r>
      <w:r w:rsidRPr="00B734A1">
        <w:rPr>
          <w:bCs/>
          <w:sz w:val="27"/>
          <w:szCs w:val="27"/>
        </w:rPr>
        <w:t>36</w:t>
      </w:r>
      <w:r w:rsidRPr="00B734A1">
        <w:rPr>
          <w:bCs/>
          <w:sz w:val="27"/>
          <w:szCs w:val="27"/>
          <w:lang w:val="vi-VN"/>
        </w:rPr>
        <w:t xml:space="preserve"> ha so với năm 2024.</w:t>
      </w:r>
    </w:p>
    <w:p w14:paraId="5DC1FBE0" w14:textId="77777777" w:rsidR="00CB2EE4" w:rsidRPr="00B734A1" w:rsidRDefault="00CB2EE4" w:rsidP="00CB2EE4">
      <w:pPr>
        <w:ind w:firstLine="709"/>
        <w:jc w:val="both"/>
        <w:rPr>
          <w:rFonts w:ascii="Arial Narrow" w:hAnsi="Arial Narrow" w:cs="Arial"/>
          <w:b/>
          <w:bCs/>
          <w:sz w:val="20"/>
          <w:szCs w:val="20"/>
        </w:rPr>
      </w:pPr>
      <w:r w:rsidRPr="00B734A1">
        <w:rPr>
          <w:bCs/>
          <w:sz w:val="27"/>
          <w:szCs w:val="27"/>
          <w:lang w:val="vi-VN"/>
        </w:rPr>
        <w:t>- Diện tích đất không thay đổi mục đích sử dụng so với hiện trạng:</w:t>
      </w:r>
      <w:r w:rsidRPr="00B734A1">
        <w:rPr>
          <w:bCs/>
          <w:sz w:val="27"/>
          <w:szCs w:val="27"/>
        </w:rPr>
        <w:t xml:space="preserve"> 1.308,12</w:t>
      </w:r>
      <w:r w:rsidRPr="00B734A1">
        <w:rPr>
          <w:rFonts w:ascii="Arial Narrow" w:hAnsi="Arial Narrow" w:cs="Arial"/>
          <w:b/>
          <w:bCs/>
          <w:sz w:val="20"/>
          <w:szCs w:val="20"/>
        </w:rPr>
        <w:t xml:space="preserve"> </w:t>
      </w:r>
      <w:r w:rsidRPr="00B734A1">
        <w:rPr>
          <w:bCs/>
          <w:sz w:val="27"/>
          <w:szCs w:val="27"/>
          <w:lang w:val="vi-VN"/>
        </w:rPr>
        <w:t>ha, giảm 11</w:t>
      </w:r>
      <w:r w:rsidRPr="00B734A1">
        <w:rPr>
          <w:bCs/>
          <w:sz w:val="27"/>
          <w:szCs w:val="27"/>
        </w:rPr>
        <w:t>3</w:t>
      </w:r>
      <w:r w:rsidRPr="00B734A1">
        <w:rPr>
          <w:bCs/>
          <w:sz w:val="27"/>
          <w:szCs w:val="27"/>
          <w:lang w:val="vi-VN"/>
        </w:rPr>
        <w:t>,</w:t>
      </w:r>
      <w:r w:rsidRPr="00B734A1">
        <w:rPr>
          <w:bCs/>
          <w:sz w:val="27"/>
          <w:szCs w:val="27"/>
        </w:rPr>
        <w:t>67</w:t>
      </w:r>
      <w:r w:rsidRPr="00B734A1">
        <w:rPr>
          <w:bCs/>
          <w:sz w:val="27"/>
          <w:szCs w:val="27"/>
          <w:lang w:val="vi-VN"/>
        </w:rPr>
        <w:t xml:space="preserve"> ha do chuyển sang: đất ở nông thôn 4,</w:t>
      </w:r>
      <w:r w:rsidRPr="00B734A1">
        <w:rPr>
          <w:bCs/>
          <w:sz w:val="27"/>
          <w:szCs w:val="27"/>
        </w:rPr>
        <w:t>60</w:t>
      </w:r>
      <w:r w:rsidRPr="00B734A1">
        <w:rPr>
          <w:bCs/>
          <w:sz w:val="27"/>
          <w:szCs w:val="27"/>
          <w:lang w:val="vi-VN"/>
        </w:rPr>
        <w:t xml:space="preserve"> ha; đất ở đô thị 23,61 ha </w:t>
      </w:r>
      <w:r w:rsidRPr="00B734A1">
        <w:rPr>
          <w:bCs/>
          <w:i/>
          <w:iCs/>
          <w:sz w:val="27"/>
          <w:szCs w:val="27"/>
          <w:lang w:val="vi-VN"/>
        </w:rPr>
        <w:t>(thu hồi xây dựng các khu đô thị mới,…);</w:t>
      </w:r>
      <w:r w:rsidRPr="00B734A1">
        <w:rPr>
          <w:bCs/>
          <w:sz w:val="27"/>
          <w:szCs w:val="27"/>
          <w:lang w:val="vi-VN"/>
        </w:rPr>
        <w:t xml:space="preserve"> đất an ninh 0,08 ha; đất khu công nghiệp </w:t>
      </w:r>
      <w:r w:rsidRPr="00B734A1">
        <w:rPr>
          <w:bCs/>
          <w:sz w:val="27"/>
          <w:szCs w:val="27"/>
        </w:rPr>
        <w:t>3,52</w:t>
      </w:r>
      <w:r w:rsidRPr="00B734A1">
        <w:rPr>
          <w:bCs/>
          <w:sz w:val="27"/>
          <w:szCs w:val="27"/>
          <w:lang w:val="vi-VN"/>
        </w:rPr>
        <w:t xml:space="preserve"> ha; đất thương mại dịch vụ </w:t>
      </w:r>
      <w:r w:rsidRPr="00B734A1">
        <w:rPr>
          <w:bCs/>
          <w:sz w:val="27"/>
          <w:szCs w:val="27"/>
        </w:rPr>
        <w:t>38,18</w:t>
      </w:r>
      <w:r w:rsidRPr="00B734A1">
        <w:rPr>
          <w:bCs/>
          <w:sz w:val="27"/>
          <w:szCs w:val="27"/>
          <w:lang w:val="vi-VN"/>
        </w:rPr>
        <w:t xml:space="preserve"> ha; đất cơ sở sản xuất kinh doanh 0,19 ha; </w:t>
      </w:r>
      <w:r w:rsidRPr="00B734A1">
        <w:rPr>
          <w:bCs/>
          <w:sz w:val="27"/>
          <w:szCs w:val="27"/>
        </w:rPr>
        <w:t>đất văn hóa 1,69 ha; đất y tế 0,45 ha; đất giáo dục 2,24 ha; đất thể dục thể thao 19,86 ha; …</w:t>
      </w:r>
      <w:r w:rsidRPr="00B734A1">
        <w:rPr>
          <w:bCs/>
          <w:sz w:val="27"/>
          <w:szCs w:val="27"/>
          <w:lang w:val="vi-VN"/>
        </w:rPr>
        <w:t xml:space="preserve">  </w:t>
      </w:r>
    </w:p>
    <w:p w14:paraId="75E8962A" w14:textId="77777777" w:rsidR="00CB2EE4" w:rsidRPr="00B734A1" w:rsidRDefault="00CB2EE4" w:rsidP="00CB2EE4">
      <w:pPr>
        <w:widowControl w:val="0"/>
        <w:suppressLineNumbers/>
        <w:spacing w:before="120" w:after="120" w:line="340" w:lineRule="atLeast"/>
        <w:ind w:firstLine="709"/>
        <w:jc w:val="both"/>
        <w:rPr>
          <w:bCs/>
          <w:i/>
          <w:iCs/>
          <w:sz w:val="27"/>
          <w:szCs w:val="27"/>
          <w:lang w:val="vi-VN"/>
        </w:rPr>
      </w:pPr>
      <w:r w:rsidRPr="00B734A1">
        <w:rPr>
          <w:bCs/>
          <w:sz w:val="27"/>
          <w:szCs w:val="27"/>
          <w:lang w:val="vi-VN"/>
        </w:rPr>
        <w:t>- Diện tích đất từ các mục đích khác chuyển sang đất công trình giao thông: 8</w:t>
      </w:r>
      <w:r w:rsidRPr="00B734A1">
        <w:rPr>
          <w:bCs/>
          <w:sz w:val="27"/>
          <w:szCs w:val="27"/>
        </w:rPr>
        <w:t>19,03</w:t>
      </w:r>
      <w:r w:rsidRPr="00B734A1">
        <w:rPr>
          <w:bCs/>
          <w:sz w:val="27"/>
          <w:szCs w:val="27"/>
          <w:lang w:val="vi-VN"/>
        </w:rPr>
        <w:t xml:space="preserve"> ha; chuyển từ đất chưa sử dụng sang 22</w:t>
      </w:r>
      <w:r w:rsidRPr="00B734A1">
        <w:rPr>
          <w:bCs/>
          <w:sz w:val="27"/>
          <w:szCs w:val="27"/>
        </w:rPr>
        <w:t>5</w:t>
      </w:r>
      <w:r w:rsidRPr="00B734A1">
        <w:rPr>
          <w:bCs/>
          <w:sz w:val="27"/>
          <w:szCs w:val="27"/>
          <w:lang w:val="vi-VN"/>
        </w:rPr>
        <w:t>,</w:t>
      </w:r>
      <w:r w:rsidRPr="00B734A1">
        <w:rPr>
          <w:bCs/>
          <w:sz w:val="27"/>
          <w:szCs w:val="27"/>
        </w:rPr>
        <w:t>18</w:t>
      </w:r>
      <w:r w:rsidRPr="00B734A1">
        <w:rPr>
          <w:bCs/>
          <w:sz w:val="27"/>
          <w:szCs w:val="27"/>
          <w:lang w:val="vi-VN"/>
        </w:rPr>
        <w:t xml:space="preserve"> ha; từ đất nông nghiệp sang 5</w:t>
      </w:r>
      <w:r w:rsidRPr="00B734A1">
        <w:rPr>
          <w:bCs/>
          <w:sz w:val="27"/>
          <w:szCs w:val="27"/>
        </w:rPr>
        <w:t>24</w:t>
      </w:r>
      <w:r w:rsidRPr="00B734A1">
        <w:rPr>
          <w:bCs/>
          <w:sz w:val="27"/>
          <w:szCs w:val="27"/>
          <w:lang w:val="vi-VN"/>
        </w:rPr>
        <w:t>,</w:t>
      </w:r>
      <w:r w:rsidRPr="00B734A1">
        <w:rPr>
          <w:bCs/>
          <w:sz w:val="27"/>
          <w:szCs w:val="27"/>
        </w:rPr>
        <w:t>55</w:t>
      </w:r>
      <w:r w:rsidRPr="00B734A1">
        <w:rPr>
          <w:bCs/>
          <w:sz w:val="27"/>
          <w:szCs w:val="27"/>
          <w:lang w:val="vi-VN"/>
        </w:rPr>
        <w:t xml:space="preserve"> ha, từ đất nội bộ đất phi nông nghiệp sang</w:t>
      </w:r>
      <w:r w:rsidRPr="00B734A1">
        <w:rPr>
          <w:bCs/>
          <w:sz w:val="27"/>
          <w:szCs w:val="27"/>
        </w:rPr>
        <w:t xml:space="preserve"> 69,30</w:t>
      </w:r>
      <w:r w:rsidRPr="00B734A1">
        <w:rPr>
          <w:bCs/>
          <w:sz w:val="27"/>
          <w:szCs w:val="27"/>
          <w:lang w:val="vi-VN"/>
        </w:rPr>
        <w:t xml:space="preserve"> ha</w:t>
      </w:r>
      <w:r w:rsidRPr="00B734A1">
        <w:rPr>
          <w:bCs/>
          <w:i/>
          <w:iCs/>
          <w:sz w:val="27"/>
          <w:szCs w:val="27"/>
          <w:lang w:val="vi-VN"/>
        </w:rPr>
        <w:t>.</w:t>
      </w:r>
    </w:p>
    <w:p w14:paraId="027EE6F7" w14:textId="77777777" w:rsidR="00CB2EE4" w:rsidRPr="00B734A1" w:rsidRDefault="00CB2EE4" w:rsidP="00CB2EE4">
      <w:pPr>
        <w:widowControl w:val="0"/>
        <w:suppressLineNumbers/>
        <w:spacing w:before="120" w:after="120" w:line="340" w:lineRule="atLeast"/>
        <w:ind w:firstLine="709"/>
        <w:jc w:val="both"/>
        <w:rPr>
          <w:bCs/>
          <w:sz w:val="27"/>
          <w:szCs w:val="27"/>
          <w:lang w:val="vi-VN"/>
        </w:rPr>
      </w:pPr>
      <w:r w:rsidRPr="00B734A1">
        <w:rPr>
          <w:bCs/>
          <w:sz w:val="27"/>
          <w:szCs w:val="27"/>
          <w:lang w:val="vi-VN"/>
        </w:rPr>
        <w:t>Các công trình giao thông đầu tư xây dựng mới và nâng cấp, mở rộng trong năm kế hoạch 2025:</w:t>
      </w:r>
    </w:p>
    <w:p w14:paraId="596F4BCC" w14:textId="77777777" w:rsidR="00CB2EE4" w:rsidRPr="00B734A1" w:rsidRDefault="00CB2EE4" w:rsidP="00CB2EE4">
      <w:pPr>
        <w:widowControl w:val="0"/>
        <w:suppressLineNumbers/>
        <w:spacing w:before="120" w:after="120" w:line="340" w:lineRule="atLeast"/>
        <w:ind w:firstLine="709"/>
        <w:jc w:val="both"/>
        <w:rPr>
          <w:bCs/>
          <w:i/>
          <w:iCs/>
          <w:sz w:val="27"/>
          <w:szCs w:val="27"/>
        </w:rPr>
      </w:pPr>
      <w:r w:rsidRPr="00B734A1">
        <w:rPr>
          <w:bCs/>
          <w:i/>
          <w:iCs/>
          <w:sz w:val="27"/>
          <w:szCs w:val="27"/>
        </w:rPr>
        <w:t>+ Dự án thành phần đoạn Vân Phong - Nha Trang thuộc dự án xây dựng công trình đường bộ cao tốc Bắc - Nam phía Đông giai đoạn 2021-2025 (phần diện tích thu hồi đất phát sinh do thực hiện di dời hạ tầng kỹ thuật bị ảnh hưởng bởi dự án) diện tích 2,1 ha.</w:t>
      </w:r>
    </w:p>
    <w:p w14:paraId="1DBBC88D" w14:textId="77777777" w:rsidR="00CB2EE4" w:rsidRPr="00B734A1" w:rsidRDefault="00CB2EE4" w:rsidP="00CB2EE4">
      <w:pPr>
        <w:widowControl w:val="0"/>
        <w:suppressLineNumbers/>
        <w:spacing w:before="120" w:after="120" w:line="340" w:lineRule="atLeast"/>
        <w:ind w:firstLine="709"/>
        <w:jc w:val="both"/>
        <w:rPr>
          <w:bCs/>
          <w:i/>
          <w:iCs/>
          <w:sz w:val="27"/>
          <w:szCs w:val="27"/>
          <w:lang w:val="vi-VN"/>
        </w:rPr>
      </w:pPr>
      <w:r w:rsidRPr="00B734A1">
        <w:rPr>
          <w:bCs/>
          <w:i/>
          <w:iCs/>
          <w:sz w:val="27"/>
          <w:szCs w:val="27"/>
          <w:lang w:val="vi-VN"/>
        </w:rPr>
        <w:t>+ Đường Hùng Vương đến đường sắt (đoạn Trạm Kiểm lâm – Đường sắt), Dự kiến tên đường Triệu Quang Phục.</w:t>
      </w:r>
    </w:p>
    <w:p w14:paraId="480981DE" w14:textId="77777777" w:rsidR="00CB2EE4" w:rsidRPr="00B734A1" w:rsidRDefault="00CB2EE4" w:rsidP="00CB2EE4">
      <w:pPr>
        <w:widowControl w:val="0"/>
        <w:suppressLineNumbers/>
        <w:spacing w:before="120" w:after="120" w:line="340" w:lineRule="atLeast"/>
        <w:ind w:firstLine="709"/>
        <w:jc w:val="both"/>
        <w:rPr>
          <w:bCs/>
          <w:i/>
          <w:sz w:val="27"/>
          <w:szCs w:val="27"/>
          <w:lang w:val="vi-VN"/>
        </w:rPr>
      </w:pPr>
      <w:r w:rsidRPr="00B734A1">
        <w:rPr>
          <w:bCs/>
          <w:i/>
          <w:sz w:val="27"/>
          <w:szCs w:val="27"/>
          <w:lang w:val="vi-VN"/>
        </w:rPr>
        <w:t>+ Đường Trần Đường, thị trấn Vạn Giã;</w:t>
      </w:r>
    </w:p>
    <w:p w14:paraId="2FC807C7" w14:textId="77777777" w:rsidR="00CB2EE4" w:rsidRPr="00B734A1" w:rsidRDefault="00CB2EE4" w:rsidP="00CB2EE4">
      <w:pPr>
        <w:widowControl w:val="0"/>
        <w:suppressLineNumbers/>
        <w:spacing w:before="120" w:after="120" w:line="340" w:lineRule="atLeast"/>
        <w:ind w:firstLine="709"/>
        <w:jc w:val="both"/>
        <w:rPr>
          <w:bCs/>
          <w:i/>
          <w:sz w:val="27"/>
          <w:szCs w:val="27"/>
          <w:lang w:val="vi-VN"/>
        </w:rPr>
      </w:pPr>
      <w:r w:rsidRPr="00B734A1">
        <w:rPr>
          <w:bCs/>
          <w:i/>
          <w:sz w:val="27"/>
          <w:szCs w:val="27"/>
          <w:lang w:val="vi-VN"/>
        </w:rPr>
        <w:t>+ Đường ĐX1 (đoạn từ đường Hải Thượng Lãn Ông đến đường Lê Lợi và đường từ đường quy hoạch Huỳnh Thúc Kháng đến đường Phan Bội Châu) và đường Hải Thượng Lãn Ông;</w:t>
      </w:r>
    </w:p>
    <w:p w14:paraId="27DF26E0" w14:textId="77777777" w:rsidR="00CB2EE4" w:rsidRPr="00B734A1" w:rsidRDefault="00CB2EE4" w:rsidP="00CB2EE4">
      <w:pPr>
        <w:widowControl w:val="0"/>
        <w:suppressLineNumbers/>
        <w:spacing w:before="120" w:after="120" w:line="340" w:lineRule="atLeast"/>
        <w:ind w:firstLine="709"/>
        <w:jc w:val="both"/>
        <w:rPr>
          <w:bCs/>
          <w:i/>
          <w:spacing w:val="-4"/>
          <w:sz w:val="27"/>
          <w:szCs w:val="27"/>
          <w:lang w:val="vi-VN"/>
        </w:rPr>
      </w:pPr>
      <w:r w:rsidRPr="00B734A1">
        <w:rPr>
          <w:bCs/>
          <w:i/>
          <w:spacing w:val="-4"/>
          <w:sz w:val="27"/>
          <w:szCs w:val="27"/>
          <w:lang w:val="vi-VN"/>
        </w:rPr>
        <w:t>+ Đường giao thông ngoài Cảng trung chuyển quốc tế Vân Phong (giai đoạn 2);</w:t>
      </w:r>
    </w:p>
    <w:p w14:paraId="36E32117" w14:textId="77777777" w:rsidR="00CB2EE4" w:rsidRPr="00B734A1" w:rsidRDefault="00CB2EE4" w:rsidP="00CB2EE4">
      <w:pPr>
        <w:widowControl w:val="0"/>
        <w:suppressLineNumbers/>
        <w:spacing w:before="120" w:after="120" w:line="340" w:lineRule="atLeast"/>
        <w:ind w:firstLine="709"/>
        <w:jc w:val="both"/>
        <w:rPr>
          <w:bCs/>
          <w:i/>
          <w:sz w:val="27"/>
          <w:szCs w:val="27"/>
          <w:lang w:val="vi-VN"/>
        </w:rPr>
      </w:pPr>
      <w:r w:rsidRPr="00B734A1">
        <w:rPr>
          <w:bCs/>
          <w:i/>
          <w:sz w:val="27"/>
          <w:szCs w:val="27"/>
          <w:lang w:val="vi-VN"/>
        </w:rPr>
        <w:t>+ Nâng cấp và làm mới đường Tỉnh lộ 6 - ĐT.651G (đoạn 2)</w:t>
      </w:r>
    </w:p>
    <w:p w14:paraId="42792E4C" w14:textId="77777777" w:rsidR="00CB2EE4" w:rsidRPr="00B734A1" w:rsidRDefault="00CB2EE4" w:rsidP="00CB2EE4">
      <w:pPr>
        <w:widowControl w:val="0"/>
        <w:suppressLineNumbers/>
        <w:spacing w:before="120" w:after="120" w:line="340" w:lineRule="atLeast"/>
        <w:ind w:firstLine="709"/>
        <w:jc w:val="both"/>
        <w:rPr>
          <w:bCs/>
          <w:i/>
          <w:sz w:val="27"/>
          <w:szCs w:val="27"/>
          <w:lang w:val="vi-VN"/>
        </w:rPr>
      </w:pPr>
      <w:r w:rsidRPr="00B734A1">
        <w:rPr>
          <w:bCs/>
          <w:i/>
          <w:sz w:val="27"/>
          <w:szCs w:val="27"/>
          <w:lang w:val="vi-VN"/>
        </w:rPr>
        <w:t xml:space="preserve">+ Đường giao thông ven biển từ xã Vạn Lương huyện Vạn Ninh đi thị xã Ninh </w:t>
      </w:r>
      <w:r w:rsidRPr="00B734A1">
        <w:rPr>
          <w:bCs/>
          <w:i/>
          <w:sz w:val="27"/>
          <w:szCs w:val="27"/>
          <w:lang w:val="vi-VN"/>
        </w:rPr>
        <w:lastRenderedPageBreak/>
        <w:t>Hòa (LG 30m) - DT651B;</w:t>
      </w:r>
    </w:p>
    <w:p w14:paraId="3DF1E344" w14:textId="77777777" w:rsidR="00CB2EE4" w:rsidRPr="00B734A1" w:rsidRDefault="00CB2EE4" w:rsidP="00CB2EE4">
      <w:pPr>
        <w:widowControl w:val="0"/>
        <w:suppressLineNumbers/>
        <w:spacing w:before="120" w:after="120" w:line="340" w:lineRule="atLeast"/>
        <w:ind w:firstLine="709"/>
        <w:jc w:val="both"/>
        <w:rPr>
          <w:bCs/>
          <w:i/>
          <w:sz w:val="27"/>
          <w:szCs w:val="27"/>
          <w:lang w:val="vi-VN"/>
        </w:rPr>
      </w:pPr>
      <w:r w:rsidRPr="00B734A1">
        <w:rPr>
          <w:bCs/>
          <w:i/>
          <w:sz w:val="27"/>
          <w:szCs w:val="27"/>
          <w:lang w:val="vi-VN"/>
        </w:rPr>
        <w:t>+ …………</w:t>
      </w:r>
    </w:p>
    <w:p w14:paraId="03A87063" w14:textId="77777777" w:rsidR="00CB2EE4" w:rsidRPr="00B734A1" w:rsidRDefault="00CB2EE4" w:rsidP="00CB2EE4">
      <w:pPr>
        <w:widowControl w:val="0"/>
        <w:suppressLineNumbers/>
        <w:spacing w:before="120" w:after="120" w:line="340" w:lineRule="atLeast"/>
        <w:ind w:firstLine="709"/>
        <w:jc w:val="both"/>
        <w:rPr>
          <w:sz w:val="27"/>
          <w:szCs w:val="27"/>
          <w:lang w:val="vi-VN"/>
        </w:rPr>
      </w:pPr>
      <w:r w:rsidRPr="00B734A1">
        <w:rPr>
          <w:i/>
          <w:sz w:val="27"/>
          <w:szCs w:val="27"/>
          <w:lang w:val="vi-VN"/>
        </w:rPr>
        <w:t>Ngoài ra, còn diện tích đất công trình giao thông nội bộ trong các công trình dự án khu dân cư đã có quy hoạch chi tiết.</w:t>
      </w:r>
    </w:p>
    <w:bookmarkEnd w:id="412"/>
    <w:p w14:paraId="557E290C" w14:textId="77777777" w:rsidR="00CB2EE4" w:rsidRPr="00B734A1" w:rsidRDefault="00CB2EE4" w:rsidP="00CB2EE4">
      <w:pPr>
        <w:widowControl w:val="0"/>
        <w:suppressLineNumbers/>
        <w:spacing w:before="120" w:after="120" w:line="340" w:lineRule="atLeast"/>
        <w:ind w:firstLine="720"/>
        <w:jc w:val="both"/>
        <w:rPr>
          <w:b/>
          <w:i/>
          <w:sz w:val="27"/>
          <w:szCs w:val="27"/>
          <w:lang w:val="vi-VN"/>
        </w:rPr>
      </w:pPr>
      <w:r w:rsidRPr="00B734A1">
        <w:rPr>
          <w:b/>
          <w:i/>
          <w:sz w:val="27"/>
          <w:szCs w:val="27"/>
          <w:lang w:val="vi-VN"/>
        </w:rPr>
        <w:t>h.2. Đất công trình thuỷ lợi (DTL)</w:t>
      </w:r>
    </w:p>
    <w:p w14:paraId="63F99CE1" w14:textId="77777777" w:rsidR="00CB2EE4" w:rsidRPr="00B734A1" w:rsidRDefault="00CB2EE4" w:rsidP="00CB2EE4">
      <w:pPr>
        <w:widowControl w:val="0"/>
        <w:suppressLineNumbers/>
        <w:spacing w:before="120" w:after="120" w:line="340" w:lineRule="atLeast"/>
        <w:ind w:firstLine="720"/>
        <w:jc w:val="both"/>
        <w:rPr>
          <w:bCs/>
          <w:sz w:val="27"/>
          <w:szCs w:val="27"/>
          <w:lang w:val="vi-VN"/>
        </w:rPr>
      </w:pPr>
      <w:bookmarkStart w:id="413" w:name="_Hlk92459000"/>
      <w:r w:rsidRPr="00B734A1">
        <w:rPr>
          <w:bCs/>
          <w:sz w:val="27"/>
          <w:szCs w:val="27"/>
          <w:lang w:val="vi-VN"/>
        </w:rPr>
        <w:t>- Diện tích hiện trạng năm 2024: 286,12 ha.</w:t>
      </w:r>
    </w:p>
    <w:p w14:paraId="7A0456AD" w14:textId="77777777" w:rsidR="00CB2EE4" w:rsidRPr="00B734A1" w:rsidRDefault="00CB2EE4" w:rsidP="00CB2EE4">
      <w:pPr>
        <w:widowControl w:val="0"/>
        <w:suppressLineNumbers/>
        <w:spacing w:before="120" w:after="120" w:line="340" w:lineRule="atLeast"/>
        <w:ind w:firstLine="720"/>
        <w:jc w:val="both"/>
        <w:rPr>
          <w:bCs/>
          <w:sz w:val="27"/>
          <w:szCs w:val="27"/>
          <w:lang w:val="vi-VN"/>
        </w:rPr>
      </w:pPr>
      <w:r w:rsidRPr="00B734A1">
        <w:rPr>
          <w:bCs/>
          <w:sz w:val="27"/>
          <w:szCs w:val="27"/>
          <w:lang w:val="vi-VN"/>
        </w:rPr>
        <w:t>- Diện tích đất thuỷ lợi năm 2025 có 24</w:t>
      </w:r>
      <w:r w:rsidRPr="00B734A1">
        <w:rPr>
          <w:bCs/>
          <w:sz w:val="27"/>
          <w:szCs w:val="27"/>
        </w:rPr>
        <w:t>8,74</w:t>
      </w:r>
      <w:r w:rsidRPr="00B734A1">
        <w:rPr>
          <w:bCs/>
          <w:sz w:val="27"/>
          <w:szCs w:val="27"/>
          <w:lang w:val="vi-VN"/>
        </w:rPr>
        <w:t xml:space="preserve"> ha, giảm 37,</w:t>
      </w:r>
      <w:r w:rsidRPr="00B734A1">
        <w:rPr>
          <w:bCs/>
          <w:sz w:val="27"/>
          <w:szCs w:val="27"/>
        </w:rPr>
        <w:t>38</w:t>
      </w:r>
      <w:r w:rsidRPr="00B734A1">
        <w:rPr>
          <w:bCs/>
          <w:sz w:val="27"/>
          <w:szCs w:val="27"/>
          <w:lang w:val="vi-VN"/>
        </w:rPr>
        <w:t xml:space="preserve"> ha so với năm 2024.</w:t>
      </w:r>
    </w:p>
    <w:p w14:paraId="137E1D1E" w14:textId="77777777" w:rsidR="00CB2EE4" w:rsidRPr="00B734A1" w:rsidRDefault="00CB2EE4" w:rsidP="00CB2EE4">
      <w:pPr>
        <w:widowControl w:val="0"/>
        <w:suppressLineNumbers/>
        <w:spacing w:before="120" w:after="120" w:line="340" w:lineRule="atLeast"/>
        <w:ind w:firstLine="720"/>
        <w:jc w:val="both"/>
        <w:rPr>
          <w:bCs/>
          <w:sz w:val="27"/>
          <w:szCs w:val="27"/>
          <w:lang w:val="vi-VN"/>
        </w:rPr>
      </w:pPr>
      <w:r w:rsidRPr="00B734A1">
        <w:rPr>
          <w:bCs/>
          <w:sz w:val="27"/>
          <w:szCs w:val="27"/>
          <w:lang w:val="vi-VN"/>
        </w:rPr>
        <w:t>- Diện tích đất không thay đổi mục đích sử dụng so với hiện trạng: 246,</w:t>
      </w:r>
      <w:r w:rsidRPr="00B734A1">
        <w:rPr>
          <w:bCs/>
          <w:sz w:val="27"/>
          <w:szCs w:val="27"/>
        </w:rPr>
        <w:t>47</w:t>
      </w:r>
      <w:r w:rsidRPr="00B734A1">
        <w:rPr>
          <w:bCs/>
          <w:sz w:val="27"/>
          <w:szCs w:val="27"/>
          <w:lang w:val="vi-VN"/>
        </w:rPr>
        <w:t xml:space="preserve"> ha. Diện tích giảm 39,</w:t>
      </w:r>
      <w:r w:rsidRPr="00B734A1">
        <w:rPr>
          <w:bCs/>
          <w:sz w:val="27"/>
          <w:szCs w:val="27"/>
        </w:rPr>
        <w:t>65</w:t>
      </w:r>
      <w:r w:rsidRPr="00B734A1">
        <w:rPr>
          <w:bCs/>
          <w:sz w:val="27"/>
          <w:szCs w:val="27"/>
          <w:lang w:val="vi-VN"/>
        </w:rPr>
        <w:t xml:space="preserve"> ha do chuyển sang đất ở nông thôn </w:t>
      </w:r>
      <w:r w:rsidRPr="00B734A1">
        <w:rPr>
          <w:bCs/>
          <w:sz w:val="27"/>
          <w:szCs w:val="27"/>
        </w:rPr>
        <w:t>1,75</w:t>
      </w:r>
      <w:r w:rsidRPr="00B734A1">
        <w:rPr>
          <w:bCs/>
          <w:sz w:val="27"/>
          <w:szCs w:val="27"/>
          <w:lang w:val="vi-VN"/>
        </w:rPr>
        <w:t xml:space="preserve"> ha; đất ở đô thị 6,72 ha; đất an ninh 0,01 ha; đất xây dựng cơ sở văn hoá 0,03 ha; đất cơ sở y tế 0,17 ha; đất cơ sở giáo dục 0,91 ha; đất xây dựng cơ sở thể dục thể thao 0,89 ha; đất khu công nghiệp 0,</w:t>
      </w:r>
      <w:r w:rsidRPr="00B734A1">
        <w:rPr>
          <w:bCs/>
          <w:sz w:val="27"/>
          <w:szCs w:val="27"/>
        </w:rPr>
        <w:t>75</w:t>
      </w:r>
      <w:r w:rsidRPr="00B734A1">
        <w:rPr>
          <w:bCs/>
          <w:sz w:val="27"/>
          <w:szCs w:val="27"/>
          <w:lang w:val="vi-VN"/>
        </w:rPr>
        <w:t xml:space="preserve"> ha </w:t>
      </w:r>
      <w:r w:rsidRPr="00B734A1">
        <w:rPr>
          <w:bCs/>
          <w:i/>
          <w:sz w:val="27"/>
          <w:szCs w:val="27"/>
          <w:lang w:val="vi-VN"/>
        </w:rPr>
        <w:t>(KCN Dốc Đá Trắng);</w:t>
      </w:r>
      <w:r w:rsidRPr="00B734A1">
        <w:rPr>
          <w:bCs/>
          <w:sz w:val="27"/>
          <w:szCs w:val="27"/>
          <w:lang w:val="vi-VN"/>
        </w:rPr>
        <w:t xml:space="preserve"> đất thương mại dịch vụ 12,</w:t>
      </w:r>
      <w:r w:rsidRPr="00B734A1">
        <w:rPr>
          <w:bCs/>
          <w:sz w:val="27"/>
          <w:szCs w:val="27"/>
        </w:rPr>
        <w:t>27</w:t>
      </w:r>
      <w:r w:rsidRPr="00B734A1">
        <w:rPr>
          <w:bCs/>
          <w:sz w:val="27"/>
          <w:szCs w:val="27"/>
          <w:lang w:val="vi-VN"/>
        </w:rPr>
        <w:t xml:space="preserve"> ha; đất công trình giao thông 10,4</w:t>
      </w:r>
      <w:r w:rsidRPr="00B734A1">
        <w:rPr>
          <w:bCs/>
          <w:sz w:val="27"/>
          <w:szCs w:val="27"/>
        </w:rPr>
        <w:t>0</w:t>
      </w:r>
      <w:r w:rsidRPr="00B734A1">
        <w:rPr>
          <w:bCs/>
          <w:sz w:val="27"/>
          <w:szCs w:val="27"/>
          <w:lang w:val="vi-VN"/>
        </w:rPr>
        <w:t xml:space="preserve"> ha; Đất công trình phòng, chống thiên tai 0,06 ha; đất </w:t>
      </w:r>
      <w:r w:rsidRPr="00B734A1">
        <w:rPr>
          <w:bCs/>
          <w:sz w:val="27"/>
          <w:szCs w:val="27"/>
        </w:rPr>
        <w:t xml:space="preserve"> chợ </w:t>
      </w:r>
      <w:r w:rsidRPr="00B734A1">
        <w:rPr>
          <w:bCs/>
          <w:sz w:val="27"/>
          <w:szCs w:val="27"/>
          <w:lang w:val="vi-VN"/>
        </w:rPr>
        <w:t>0,0</w:t>
      </w:r>
      <w:r w:rsidRPr="00B734A1">
        <w:rPr>
          <w:bCs/>
          <w:sz w:val="27"/>
          <w:szCs w:val="27"/>
        </w:rPr>
        <w:t>7</w:t>
      </w:r>
      <w:r w:rsidRPr="00B734A1">
        <w:rPr>
          <w:bCs/>
          <w:sz w:val="27"/>
          <w:szCs w:val="27"/>
          <w:lang w:val="vi-VN"/>
        </w:rPr>
        <w:t xml:space="preserve"> ha; đất khu vui chơi giải trí công cộng 5,6</w:t>
      </w:r>
      <w:r w:rsidRPr="00B734A1">
        <w:rPr>
          <w:bCs/>
          <w:sz w:val="27"/>
          <w:szCs w:val="27"/>
        </w:rPr>
        <w:t>2</w:t>
      </w:r>
      <w:r w:rsidRPr="00B734A1">
        <w:rPr>
          <w:bCs/>
          <w:sz w:val="27"/>
          <w:szCs w:val="27"/>
          <w:lang w:val="vi-VN"/>
        </w:rPr>
        <w:t xml:space="preserve"> ha,...</w:t>
      </w:r>
    </w:p>
    <w:p w14:paraId="682FBB86" w14:textId="77777777" w:rsidR="00CB2EE4" w:rsidRPr="00B734A1" w:rsidRDefault="00CB2EE4" w:rsidP="00CB2EE4">
      <w:pPr>
        <w:widowControl w:val="0"/>
        <w:suppressLineNumbers/>
        <w:spacing w:before="120" w:after="120" w:line="340" w:lineRule="atLeast"/>
        <w:ind w:firstLine="720"/>
        <w:jc w:val="both"/>
        <w:rPr>
          <w:bCs/>
          <w:sz w:val="27"/>
          <w:szCs w:val="27"/>
          <w:lang w:val="vi-VN"/>
        </w:rPr>
      </w:pPr>
      <w:r w:rsidRPr="00B734A1">
        <w:rPr>
          <w:bCs/>
          <w:sz w:val="27"/>
          <w:szCs w:val="27"/>
          <w:lang w:val="vi-VN"/>
        </w:rPr>
        <w:t>- Diện tích từ các mục đích khác chuyển sang đất thủy lợi 2,27 ha gồm: từ đất trồng cây hàng năm 0,09 ha, từ đất trồng cây lâu năm 0,14 ha; đất rừng sản xuất 0,24 ha; đất nuôi trồng thủy sản 0,87 ha; từ đất nội bộ đất phi nông nghiệp sang 0,51 ha, từ đất chưa sử dụng 0,42 ha</w:t>
      </w:r>
      <w:r w:rsidRPr="00B734A1">
        <w:rPr>
          <w:bCs/>
          <w:i/>
          <w:sz w:val="27"/>
          <w:szCs w:val="27"/>
          <w:lang w:val="vi-VN"/>
        </w:rPr>
        <w:t xml:space="preserve">.(Chi tiết xem biểu số </w:t>
      </w:r>
      <w:r w:rsidRPr="00B734A1">
        <w:rPr>
          <w:bCs/>
          <w:i/>
          <w:sz w:val="27"/>
          <w:szCs w:val="27"/>
        </w:rPr>
        <w:t>24</w:t>
      </w:r>
      <w:r w:rsidRPr="00B734A1">
        <w:rPr>
          <w:bCs/>
          <w:i/>
          <w:sz w:val="27"/>
          <w:szCs w:val="27"/>
          <w:lang w:val="vi-VN"/>
        </w:rPr>
        <w:t>/CH)</w:t>
      </w:r>
      <w:r w:rsidRPr="00B734A1">
        <w:rPr>
          <w:bCs/>
          <w:sz w:val="27"/>
          <w:szCs w:val="27"/>
          <w:lang w:val="vi-VN"/>
        </w:rPr>
        <w:t>, do đưa vào kế hoạch thực hiện</w:t>
      </w:r>
      <w:r w:rsidRPr="00B734A1">
        <w:rPr>
          <w:bCs/>
          <w:sz w:val="27"/>
          <w:szCs w:val="27"/>
        </w:rPr>
        <w:t xml:space="preserve"> hệ thống kè dọc theo tuyến đường bộ ven biển phía Đông Đoạn Ninh Hòa - Vạn Ninh.</w:t>
      </w:r>
      <w:r w:rsidRPr="00B734A1">
        <w:rPr>
          <w:bCs/>
          <w:sz w:val="27"/>
          <w:szCs w:val="27"/>
          <w:lang w:val="vi-VN"/>
        </w:rPr>
        <w:t xml:space="preserve"> </w:t>
      </w:r>
    </w:p>
    <w:p w14:paraId="0A39E34B" w14:textId="77777777" w:rsidR="00CB2EE4" w:rsidRPr="00B734A1" w:rsidRDefault="00CB2EE4" w:rsidP="00CB2EE4">
      <w:pPr>
        <w:widowControl w:val="0"/>
        <w:suppressLineNumbers/>
        <w:spacing w:before="120" w:after="120" w:line="340" w:lineRule="atLeast"/>
        <w:ind w:firstLine="720"/>
        <w:jc w:val="both"/>
        <w:rPr>
          <w:b/>
          <w:i/>
          <w:sz w:val="27"/>
          <w:szCs w:val="27"/>
          <w:lang w:val="vi-VN"/>
        </w:rPr>
      </w:pPr>
      <w:r w:rsidRPr="00B734A1">
        <w:rPr>
          <w:b/>
          <w:i/>
          <w:sz w:val="27"/>
          <w:szCs w:val="27"/>
          <w:lang w:val="vi-VN"/>
        </w:rPr>
        <w:t>h.3. Đất công trình cấp nước, thoát nước (DCT)</w:t>
      </w:r>
    </w:p>
    <w:p w14:paraId="69D15F07" w14:textId="77777777" w:rsidR="00CB2EE4" w:rsidRPr="00B734A1" w:rsidRDefault="00CB2EE4" w:rsidP="00CB2EE4">
      <w:pPr>
        <w:widowControl w:val="0"/>
        <w:suppressLineNumbers/>
        <w:spacing w:before="120" w:after="120" w:line="340" w:lineRule="atLeast"/>
        <w:ind w:firstLine="720"/>
        <w:jc w:val="both"/>
        <w:rPr>
          <w:sz w:val="27"/>
          <w:szCs w:val="27"/>
          <w:lang w:val="vi-VN"/>
        </w:rPr>
      </w:pPr>
      <w:r w:rsidRPr="00B734A1">
        <w:rPr>
          <w:sz w:val="27"/>
          <w:szCs w:val="27"/>
          <w:lang w:val="vi-VN"/>
        </w:rPr>
        <w:t>- Diện tích hiện trạng năm 2024 có 0,0 ha (theo quy định của Luật Đất đai 2024 thì tách thêm loại đất này từ nhiều loại đất khác như: DTL, SKC,...Tuy nhiên, chưa có cơ sở phân tách trong kế hoạch 2025 mà chờ cập nhật khi thực hiện kiểm kê đất đai tại kỳ kiểm kê năm 2024).</w:t>
      </w:r>
    </w:p>
    <w:p w14:paraId="203784E2" w14:textId="77777777" w:rsidR="00CB2EE4" w:rsidRPr="00B734A1" w:rsidRDefault="00CB2EE4" w:rsidP="00CB2EE4">
      <w:pPr>
        <w:widowControl w:val="0"/>
        <w:suppressLineNumbers/>
        <w:spacing w:before="120" w:after="120" w:line="340" w:lineRule="atLeast"/>
        <w:ind w:firstLine="720"/>
        <w:jc w:val="both"/>
        <w:rPr>
          <w:bCs/>
          <w:sz w:val="27"/>
          <w:szCs w:val="27"/>
          <w:lang w:val="vi-VN"/>
        </w:rPr>
      </w:pPr>
      <w:r w:rsidRPr="00B734A1">
        <w:rPr>
          <w:bCs/>
          <w:sz w:val="27"/>
          <w:szCs w:val="27"/>
          <w:lang w:val="vi-VN"/>
        </w:rPr>
        <w:t>- Diện tích đất công trình cấp nước, thoát nước năm 2025 có 1,</w:t>
      </w:r>
      <w:r w:rsidRPr="00B734A1">
        <w:rPr>
          <w:bCs/>
          <w:sz w:val="27"/>
          <w:szCs w:val="27"/>
        </w:rPr>
        <w:t>17</w:t>
      </w:r>
      <w:r w:rsidRPr="00B734A1">
        <w:rPr>
          <w:bCs/>
          <w:sz w:val="27"/>
          <w:szCs w:val="27"/>
          <w:lang w:val="vi-VN"/>
        </w:rPr>
        <w:t xml:space="preserve"> ha, tăng 1,</w:t>
      </w:r>
      <w:r w:rsidRPr="00B734A1">
        <w:rPr>
          <w:bCs/>
          <w:sz w:val="27"/>
          <w:szCs w:val="27"/>
        </w:rPr>
        <w:t>17</w:t>
      </w:r>
      <w:r w:rsidRPr="00B734A1">
        <w:rPr>
          <w:bCs/>
          <w:sz w:val="27"/>
          <w:szCs w:val="27"/>
          <w:lang w:val="vi-VN"/>
        </w:rPr>
        <w:t xml:space="preserve"> ha so với năm 2024.</w:t>
      </w:r>
    </w:p>
    <w:p w14:paraId="0CF196D0" w14:textId="77777777" w:rsidR="00CB2EE4" w:rsidRPr="00B734A1" w:rsidRDefault="00CB2EE4" w:rsidP="00CB2EE4">
      <w:pPr>
        <w:widowControl w:val="0"/>
        <w:suppressLineNumbers/>
        <w:spacing w:before="120" w:after="120" w:line="340" w:lineRule="atLeast"/>
        <w:ind w:firstLine="720"/>
        <w:jc w:val="both"/>
        <w:rPr>
          <w:sz w:val="27"/>
          <w:szCs w:val="27"/>
          <w:lang w:val="vi-VN"/>
        </w:rPr>
      </w:pPr>
      <w:r w:rsidRPr="00B734A1">
        <w:rPr>
          <w:sz w:val="27"/>
          <w:szCs w:val="27"/>
          <w:lang w:val="vi-VN"/>
        </w:rPr>
        <w:t>- Trong năm kế hoạch sử dụng đất 2025 đưa vào thực hiện dự án:</w:t>
      </w:r>
    </w:p>
    <w:p w14:paraId="2B3372B2" w14:textId="77777777" w:rsidR="00CB2EE4" w:rsidRPr="00B734A1" w:rsidRDefault="00CB2EE4" w:rsidP="00CB2EE4">
      <w:pPr>
        <w:spacing w:before="120" w:after="120" w:line="240" w:lineRule="auto"/>
        <w:ind w:firstLine="720"/>
        <w:jc w:val="both"/>
        <w:rPr>
          <w:i/>
          <w:sz w:val="27"/>
          <w:szCs w:val="27"/>
          <w:lang w:val="vi-VN"/>
        </w:rPr>
      </w:pPr>
      <w:r w:rsidRPr="00B734A1">
        <w:rPr>
          <w:i/>
          <w:sz w:val="27"/>
          <w:szCs w:val="27"/>
          <w:lang w:val="vi-VN"/>
        </w:rPr>
        <w:t>+ Hệ thống cấp nước Đại Lãnh (Công ty TNHH MTV Licogi 9.1) 0,</w:t>
      </w:r>
      <w:r w:rsidRPr="00B734A1">
        <w:rPr>
          <w:i/>
          <w:sz w:val="27"/>
          <w:szCs w:val="27"/>
        </w:rPr>
        <w:t>75</w:t>
      </w:r>
      <w:r w:rsidRPr="00B734A1">
        <w:rPr>
          <w:i/>
          <w:sz w:val="27"/>
          <w:szCs w:val="27"/>
          <w:lang w:val="vi-VN"/>
        </w:rPr>
        <w:t xml:space="preserve"> ha;</w:t>
      </w:r>
    </w:p>
    <w:p w14:paraId="6FC3D4ED" w14:textId="77777777" w:rsidR="00CB2EE4" w:rsidRPr="00B734A1" w:rsidRDefault="00CB2EE4" w:rsidP="00CB2EE4">
      <w:pPr>
        <w:widowControl w:val="0"/>
        <w:suppressLineNumbers/>
        <w:spacing w:before="120" w:after="120" w:line="340" w:lineRule="atLeast"/>
        <w:ind w:firstLine="720"/>
        <w:jc w:val="both"/>
        <w:rPr>
          <w:i/>
          <w:iCs/>
          <w:sz w:val="27"/>
          <w:szCs w:val="27"/>
          <w:lang w:val="vi-VN"/>
        </w:rPr>
      </w:pPr>
      <w:r w:rsidRPr="00B734A1">
        <w:rPr>
          <w:i/>
          <w:iCs/>
          <w:sz w:val="27"/>
          <w:szCs w:val="27"/>
          <w:lang w:val="vi-VN"/>
        </w:rPr>
        <w:t>+ Trạm bơm tăng áp xã Vạn Thọ thuộc dự án Nhà máy nước Tu Bông diện tích 0,42 ha.</w:t>
      </w:r>
    </w:p>
    <w:p w14:paraId="46CC8621" w14:textId="77777777" w:rsidR="00CB2EE4" w:rsidRPr="00B734A1" w:rsidRDefault="00CB2EE4" w:rsidP="00CB2EE4">
      <w:pPr>
        <w:widowControl w:val="0"/>
        <w:suppressLineNumbers/>
        <w:spacing w:before="120" w:after="120" w:line="340" w:lineRule="atLeast"/>
        <w:ind w:firstLine="720"/>
        <w:jc w:val="both"/>
        <w:rPr>
          <w:b/>
          <w:i/>
          <w:sz w:val="27"/>
          <w:szCs w:val="27"/>
          <w:lang w:val="vi-VN"/>
        </w:rPr>
      </w:pPr>
      <w:r w:rsidRPr="00B734A1">
        <w:rPr>
          <w:b/>
          <w:i/>
          <w:sz w:val="27"/>
          <w:szCs w:val="27"/>
          <w:lang w:val="vi-VN"/>
        </w:rPr>
        <w:t>h.4. Đất công trình phòng, chống thiên tai (DPC)</w:t>
      </w:r>
    </w:p>
    <w:p w14:paraId="2F42678C" w14:textId="77777777" w:rsidR="00CB2EE4" w:rsidRPr="00B734A1" w:rsidRDefault="00CB2EE4" w:rsidP="00CB2EE4">
      <w:pPr>
        <w:widowControl w:val="0"/>
        <w:suppressLineNumbers/>
        <w:spacing w:before="120" w:after="120" w:line="340" w:lineRule="atLeast"/>
        <w:ind w:firstLine="720"/>
        <w:jc w:val="both"/>
        <w:rPr>
          <w:sz w:val="27"/>
          <w:szCs w:val="27"/>
          <w:lang w:val="vi-VN"/>
        </w:rPr>
      </w:pPr>
      <w:r w:rsidRPr="00B734A1">
        <w:rPr>
          <w:sz w:val="27"/>
          <w:szCs w:val="27"/>
          <w:lang w:val="vi-VN"/>
        </w:rPr>
        <w:t>- Diện tích hiện trạng năm 2024 có 0,0 ha. (theo quy định của Luật Đất đai 2024 thì tách thêm loại đất này từ nhiều loại đất khác như: DTL, SKC,...Tuy nhiên, chưa có cơ sở phân tách trong kế hoạch 2025 mà chờ cập nhật khi thực hiện kiểm kê đất đai tại kỳ kiểm kê năm 2024).</w:t>
      </w:r>
    </w:p>
    <w:p w14:paraId="218B2B3F" w14:textId="77777777" w:rsidR="00CB2EE4" w:rsidRPr="00B734A1" w:rsidRDefault="00CB2EE4" w:rsidP="00CB2EE4">
      <w:pPr>
        <w:widowControl w:val="0"/>
        <w:suppressLineNumbers/>
        <w:spacing w:before="120" w:after="120" w:line="340" w:lineRule="atLeast"/>
        <w:ind w:firstLine="720"/>
        <w:jc w:val="both"/>
        <w:rPr>
          <w:i/>
          <w:sz w:val="27"/>
          <w:szCs w:val="27"/>
          <w:lang w:val="vi-VN"/>
        </w:rPr>
      </w:pPr>
      <w:r w:rsidRPr="00B734A1">
        <w:rPr>
          <w:sz w:val="27"/>
          <w:szCs w:val="27"/>
          <w:lang w:val="vi-VN"/>
        </w:rPr>
        <w:lastRenderedPageBreak/>
        <w:t xml:space="preserve">- Trong năm kế hoạch sử dụng đất 2025 đưa 01 công trình vào kế hoạch thực hiện đất công trình phòng, chống thiên tai </w:t>
      </w:r>
      <w:r w:rsidRPr="00B734A1">
        <w:rPr>
          <w:bCs/>
          <w:iCs/>
          <w:sz w:val="27"/>
          <w:szCs w:val="27"/>
          <w:lang w:val="vi-VN"/>
        </w:rPr>
        <w:t>trên địa bàn huyện tại thôn Hiền Lương, xã Vạn Lương</w:t>
      </w:r>
      <w:r w:rsidRPr="00B734A1">
        <w:rPr>
          <w:bCs/>
          <w:i/>
          <w:sz w:val="27"/>
          <w:szCs w:val="27"/>
          <w:lang w:val="vi-VN"/>
        </w:rPr>
        <w:t xml:space="preserve"> (Kè chống sạt lở kênh thoát lũ chống ngập úng khu dân cư thôn Hiền Lương, xã Vạn Lương)</w:t>
      </w:r>
      <w:r w:rsidRPr="00B734A1">
        <w:rPr>
          <w:i/>
          <w:sz w:val="27"/>
          <w:szCs w:val="27"/>
          <w:lang w:val="vi-VN"/>
        </w:rPr>
        <w:t>.</w:t>
      </w:r>
    </w:p>
    <w:p w14:paraId="7306CB01" w14:textId="77777777" w:rsidR="00CB2EE4" w:rsidRPr="00B734A1" w:rsidRDefault="00CB2EE4" w:rsidP="00CB2EE4">
      <w:pPr>
        <w:widowControl w:val="0"/>
        <w:suppressLineNumbers/>
        <w:spacing w:before="120" w:after="120" w:line="340" w:lineRule="atLeast"/>
        <w:ind w:firstLine="720"/>
        <w:jc w:val="both"/>
        <w:rPr>
          <w:iCs/>
          <w:sz w:val="27"/>
          <w:szCs w:val="27"/>
          <w:lang w:val="vi-VN"/>
        </w:rPr>
      </w:pPr>
      <w:r w:rsidRPr="00B734A1">
        <w:rPr>
          <w:iCs/>
          <w:sz w:val="27"/>
          <w:szCs w:val="27"/>
          <w:lang w:val="vi-VN"/>
        </w:rPr>
        <w:t>- Diện tích đất công trình phòng, chống thiên tai năm 2025 có 0,68 ha, tăng 0,68 ha so với năm 2024.</w:t>
      </w:r>
    </w:p>
    <w:p w14:paraId="66A6CB44" w14:textId="77777777" w:rsidR="00CB2EE4" w:rsidRPr="00B734A1" w:rsidRDefault="00CB2EE4" w:rsidP="00CB2EE4">
      <w:pPr>
        <w:spacing w:before="120" w:after="120" w:line="340" w:lineRule="atLeast"/>
        <w:ind w:firstLine="720"/>
        <w:jc w:val="both"/>
        <w:rPr>
          <w:b/>
          <w:i/>
          <w:sz w:val="27"/>
          <w:szCs w:val="27"/>
          <w:lang w:val="vi-VN"/>
        </w:rPr>
      </w:pPr>
      <w:r w:rsidRPr="00B734A1">
        <w:rPr>
          <w:b/>
          <w:i/>
          <w:sz w:val="27"/>
          <w:szCs w:val="27"/>
          <w:lang w:val="vi-VN"/>
        </w:rPr>
        <w:t>h.5. Đất có di tích lịch sử - văn hóa danh lam thắng cảnh, di sản thiên nhiên (DDD)</w:t>
      </w:r>
    </w:p>
    <w:p w14:paraId="27D0CABE" w14:textId="77777777" w:rsidR="00CB2EE4" w:rsidRPr="00B734A1" w:rsidRDefault="00CB2EE4" w:rsidP="00CB2EE4">
      <w:pPr>
        <w:widowControl w:val="0"/>
        <w:suppressLineNumbers/>
        <w:spacing w:before="120" w:after="120" w:line="340" w:lineRule="atLeast"/>
        <w:ind w:firstLine="720"/>
        <w:jc w:val="both"/>
        <w:rPr>
          <w:sz w:val="27"/>
          <w:szCs w:val="27"/>
          <w:lang w:val="vi-VN"/>
        </w:rPr>
      </w:pPr>
      <w:r w:rsidRPr="00B734A1">
        <w:rPr>
          <w:sz w:val="27"/>
          <w:szCs w:val="27"/>
          <w:lang w:val="vi-VN"/>
        </w:rPr>
        <w:t>- Diện tích hiện trạng năm 2024 có 0,07 ha.</w:t>
      </w:r>
    </w:p>
    <w:p w14:paraId="0FFEA91A" w14:textId="77777777" w:rsidR="00CB2EE4" w:rsidRPr="00B734A1" w:rsidRDefault="00CB2EE4" w:rsidP="00CB2EE4">
      <w:pPr>
        <w:widowControl w:val="0"/>
        <w:suppressLineNumbers/>
        <w:spacing w:before="120" w:after="120" w:line="340" w:lineRule="atLeast"/>
        <w:ind w:firstLine="720"/>
        <w:jc w:val="both"/>
        <w:rPr>
          <w:sz w:val="27"/>
          <w:szCs w:val="27"/>
          <w:lang w:val="vi-VN"/>
        </w:rPr>
      </w:pPr>
      <w:r w:rsidRPr="00B734A1">
        <w:rPr>
          <w:sz w:val="27"/>
          <w:szCs w:val="27"/>
          <w:lang w:val="vi-VN"/>
        </w:rPr>
        <w:t>- Diện tích đất không thay đổi mục đích sử dụng so với hiện trạng: 0,07 ha (</w:t>
      </w:r>
      <w:r w:rsidRPr="00B734A1">
        <w:rPr>
          <w:i/>
          <w:sz w:val="27"/>
          <w:szCs w:val="27"/>
          <w:lang w:val="vi-VN"/>
        </w:rPr>
        <w:t>giữ nguyên diện tích hiện trạng</w:t>
      </w:r>
      <w:r w:rsidRPr="00B734A1">
        <w:rPr>
          <w:sz w:val="27"/>
          <w:szCs w:val="27"/>
          <w:lang w:val="vi-VN"/>
        </w:rPr>
        <w:t>). Trong năm kế hoạch 2025 không bố trí công trình dự án triển khai liên quan đến loại đất này.</w:t>
      </w:r>
    </w:p>
    <w:bookmarkEnd w:id="413"/>
    <w:p w14:paraId="37AA0843" w14:textId="77777777" w:rsidR="00CB2EE4" w:rsidRPr="00B734A1" w:rsidRDefault="00CB2EE4" w:rsidP="00CB2EE4">
      <w:pPr>
        <w:spacing w:before="120" w:after="120" w:line="340" w:lineRule="atLeast"/>
        <w:ind w:firstLine="720"/>
        <w:jc w:val="both"/>
        <w:rPr>
          <w:b/>
          <w:i/>
          <w:sz w:val="27"/>
          <w:szCs w:val="27"/>
          <w:lang w:val="vi-VN"/>
        </w:rPr>
      </w:pPr>
      <w:r w:rsidRPr="00B734A1">
        <w:rPr>
          <w:b/>
          <w:i/>
          <w:sz w:val="27"/>
          <w:szCs w:val="27"/>
          <w:lang w:val="vi-VN"/>
        </w:rPr>
        <w:t>h.6. Đất công trình xử lý chất thải (DRA)</w:t>
      </w:r>
    </w:p>
    <w:p w14:paraId="110BC690" w14:textId="77777777" w:rsidR="00CB2EE4" w:rsidRPr="00B734A1" w:rsidRDefault="00CB2EE4" w:rsidP="00CB2EE4">
      <w:pPr>
        <w:widowControl w:val="0"/>
        <w:suppressLineNumbers/>
        <w:spacing w:before="120" w:after="120" w:line="340" w:lineRule="atLeast"/>
        <w:ind w:firstLine="720"/>
        <w:jc w:val="both"/>
        <w:rPr>
          <w:sz w:val="27"/>
          <w:szCs w:val="27"/>
          <w:lang w:val="vi-VN"/>
        </w:rPr>
      </w:pPr>
      <w:r w:rsidRPr="00B734A1">
        <w:rPr>
          <w:sz w:val="27"/>
          <w:szCs w:val="27"/>
          <w:lang w:val="vi-VN"/>
        </w:rPr>
        <w:t>- Diện tích hiện trạng năm 2024: 6,07 ha.</w:t>
      </w:r>
    </w:p>
    <w:p w14:paraId="0BCD3C16" w14:textId="77777777" w:rsidR="00CB2EE4" w:rsidRPr="00B734A1" w:rsidRDefault="00CB2EE4" w:rsidP="00CB2EE4">
      <w:pPr>
        <w:widowControl w:val="0"/>
        <w:suppressLineNumbers/>
        <w:spacing w:before="120" w:after="120" w:line="340" w:lineRule="atLeast"/>
        <w:ind w:firstLine="720"/>
        <w:jc w:val="both"/>
        <w:rPr>
          <w:sz w:val="27"/>
          <w:szCs w:val="27"/>
        </w:rPr>
      </w:pPr>
      <w:r w:rsidRPr="00B734A1">
        <w:rPr>
          <w:sz w:val="27"/>
          <w:szCs w:val="27"/>
          <w:lang w:val="vi-VN"/>
        </w:rPr>
        <w:t xml:space="preserve">- Diện tích đến năm 2025: </w:t>
      </w:r>
      <w:r w:rsidRPr="00B734A1">
        <w:rPr>
          <w:sz w:val="27"/>
          <w:szCs w:val="27"/>
        </w:rPr>
        <w:t>8</w:t>
      </w:r>
      <w:r w:rsidRPr="00B734A1">
        <w:rPr>
          <w:sz w:val="27"/>
          <w:szCs w:val="27"/>
          <w:lang w:val="vi-VN"/>
        </w:rPr>
        <w:t xml:space="preserve">,84 ha, tăng </w:t>
      </w:r>
      <w:r w:rsidRPr="00B734A1">
        <w:rPr>
          <w:sz w:val="27"/>
          <w:szCs w:val="27"/>
        </w:rPr>
        <w:t>2,77</w:t>
      </w:r>
      <w:r w:rsidRPr="00B734A1">
        <w:rPr>
          <w:sz w:val="27"/>
          <w:szCs w:val="27"/>
          <w:lang w:val="vi-VN"/>
        </w:rPr>
        <w:t xml:space="preserve"> so với năm 2024; </w:t>
      </w:r>
    </w:p>
    <w:p w14:paraId="5B86CD31" w14:textId="77777777" w:rsidR="00CB2EE4" w:rsidRPr="00B734A1" w:rsidRDefault="00CB2EE4" w:rsidP="00CB2EE4">
      <w:pPr>
        <w:widowControl w:val="0"/>
        <w:suppressLineNumbers/>
        <w:spacing w:before="120" w:after="120" w:line="340" w:lineRule="atLeast"/>
        <w:ind w:firstLine="720"/>
        <w:jc w:val="both"/>
        <w:rPr>
          <w:sz w:val="27"/>
          <w:szCs w:val="27"/>
        </w:rPr>
      </w:pPr>
      <w:r w:rsidRPr="00B734A1">
        <w:rPr>
          <w:sz w:val="27"/>
          <w:szCs w:val="27"/>
          <w:lang w:val="vi-VN"/>
        </w:rPr>
        <w:t xml:space="preserve">Trong năm 2025 </w:t>
      </w:r>
      <w:r w:rsidRPr="00B734A1">
        <w:rPr>
          <w:sz w:val="27"/>
          <w:szCs w:val="27"/>
        </w:rPr>
        <w:t>tiếp tục đưa</w:t>
      </w:r>
      <w:r w:rsidRPr="00B734A1">
        <w:rPr>
          <w:sz w:val="27"/>
          <w:szCs w:val="27"/>
          <w:lang w:val="vi-VN"/>
        </w:rPr>
        <w:t xml:space="preserve"> vào danh mục Bãi xử lý rác thải Bắc Vân Phong để kêu gọi đầu tư,</w:t>
      </w:r>
      <w:r w:rsidRPr="00B734A1">
        <w:rPr>
          <w:sz w:val="27"/>
          <w:szCs w:val="27"/>
        </w:rPr>
        <w:t xml:space="preserve"> trong đó: đưa vào </w:t>
      </w:r>
      <w:r w:rsidRPr="00B734A1">
        <w:rPr>
          <w:sz w:val="27"/>
          <w:szCs w:val="27"/>
          <w:lang w:val="vi-VN"/>
        </w:rPr>
        <w:t>thực hiện năm 2025</w:t>
      </w:r>
      <w:r w:rsidRPr="00B734A1">
        <w:rPr>
          <w:sz w:val="27"/>
          <w:szCs w:val="27"/>
        </w:rPr>
        <w:t xml:space="preserve"> mở rộng 2,77 ha</w:t>
      </w:r>
      <w:r w:rsidRPr="00B734A1">
        <w:rPr>
          <w:sz w:val="27"/>
          <w:szCs w:val="27"/>
          <w:lang w:val="vi-VN"/>
        </w:rPr>
        <w:t>.</w:t>
      </w:r>
    </w:p>
    <w:p w14:paraId="5D7AA94A" w14:textId="77777777" w:rsidR="00CB2EE4" w:rsidRPr="00B734A1" w:rsidRDefault="00CB2EE4" w:rsidP="00CB2EE4">
      <w:pPr>
        <w:widowControl w:val="0"/>
        <w:suppressLineNumbers/>
        <w:spacing w:before="120" w:after="120" w:line="340" w:lineRule="atLeast"/>
        <w:ind w:firstLine="720"/>
        <w:jc w:val="both"/>
        <w:rPr>
          <w:sz w:val="27"/>
          <w:szCs w:val="27"/>
          <w:lang w:val="vi-VN"/>
        </w:rPr>
      </w:pPr>
      <w:r w:rsidRPr="00B734A1">
        <w:rPr>
          <w:sz w:val="27"/>
          <w:szCs w:val="27"/>
          <w:lang w:val="vi-VN"/>
        </w:rPr>
        <w:t xml:space="preserve">Đất bãi thải, xử lý chất thải tập trung tại xã Vạn Khánh và Vạn Thắng (chi tiết các xem biểu số </w:t>
      </w:r>
      <w:r w:rsidRPr="00B734A1">
        <w:rPr>
          <w:sz w:val="27"/>
          <w:szCs w:val="27"/>
        </w:rPr>
        <w:t>17</w:t>
      </w:r>
      <w:r w:rsidRPr="00B734A1">
        <w:rPr>
          <w:sz w:val="27"/>
          <w:szCs w:val="27"/>
          <w:lang w:val="vi-VN"/>
        </w:rPr>
        <w:t>/CH).</w:t>
      </w:r>
    </w:p>
    <w:p w14:paraId="45BD6994" w14:textId="77777777" w:rsidR="00CB2EE4" w:rsidRPr="00B734A1" w:rsidRDefault="00CB2EE4" w:rsidP="00CB2EE4">
      <w:pPr>
        <w:widowControl w:val="0"/>
        <w:suppressLineNumbers/>
        <w:spacing w:before="120" w:after="120" w:line="340" w:lineRule="atLeast"/>
        <w:ind w:firstLine="720"/>
        <w:jc w:val="both"/>
        <w:rPr>
          <w:b/>
          <w:i/>
          <w:sz w:val="27"/>
          <w:szCs w:val="27"/>
          <w:lang w:val="vi-VN"/>
        </w:rPr>
      </w:pPr>
      <w:r w:rsidRPr="00B734A1">
        <w:rPr>
          <w:b/>
          <w:i/>
          <w:sz w:val="27"/>
          <w:szCs w:val="27"/>
          <w:lang w:val="vi-VN"/>
        </w:rPr>
        <w:t>h.7. Đất công trình năng lượng, chiếu sáng công cộng (DNL)</w:t>
      </w:r>
    </w:p>
    <w:p w14:paraId="0E88299C"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hiện trạng năm 2024: 129,70 ha.</w:t>
      </w:r>
    </w:p>
    <w:p w14:paraId="18B10D28"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năm kế hoạch năm 2025 là 149,8</w:t>
      </w:r>
      <w:r w:rsidRPr="00B734A1">
        <w:rPr>
          <w:bCs/>
          <w:sz w:val="27"/>
          <w:szCs w:val="27"/>
        </w:rPr>
        <w:t>4</w:t>
      </w:r>
      <w:r w:rsidRPr="00B734A1">
        <w:rPr>
          <w:bCs/>
          <w:sz w:val="27"/>
          <w:szCs w:val="27"/>
          <w:lang w:val="vi-VN"/>
        </w:rPr>
        <w:t xml:space="preserve"> ha, tăng 20,1</w:t>
      </w:r>
      <w:r w:rsidRPr="00B734A1">
        <w:rPr>
          <w:bCs/>
          <w:sz w:val="27"/>
          <w:szCs w:val="27"/>
        </w:rPr>
        <w:t>4</w:t>
      </w:r>
      <w:r w:rsidRPr="00B734A1">
        <w:rPr>
          <w:bCs/>
          <w:sz w:val="27"/>
          <w:szCs w:val="27"/>
          <w:lang w:val="vi-VN"/>
        </w:rPr>
        <w:t xml:space="preserve"> ha so với năm 2024. </w:t>
      </w:r>
    </w:p>
    <w:p w14:paraId="5B5275F2" w14:textId="77777777" w:rsidR="00CB2EE4" w:rsidRPr="00B734A1" w:rsidRDefault="00CB2EE4" w:rsidP="00CB2EE4">
      <w:pPr>
        <w:widowControl w:val="0"/>
        <w:suppressLineNumbers/>
        <w:spacing w:before="120" w:after="120" w:line="240" w:lineRule="auto"/>
        <w:ind w:firstLine="720"/>
        <w:jc w:val="both"/>
        <w:rPr>
          <w:bCs/>
          <w:i/>
          <w:sz w:val="27"/>
          <w:szCs w:val="27"/>
          <w:lang w:val="vi-VN"/>
        </w:rPr>
      </w:pPr>
      <w:r w:rsidRPr="00B734A1">
        <w:rPr>
          <w:bCs/>
          <w:sz w:val="27"/>
          <w:szCs w:val="27"/>
          <w:lang w:val="vi-VN"/>
        </w:rPr>
        <w:t>- Diện tích đất không thay đổi mục đích sử dụng so với hiện trạng: 129,6</w:t>
      </w:r>
      <w:r w:rsidRPr="00B734A1">
        <w:rPr>
          <w:bCs/>
          <w:sz w:val="27"/>
          <w:szCs w:val="27"/>
        </w:rPr>
        <w:t>8</w:t>
      </w:r>
      <w:r w:rsidRPr="00B734A1">
        <w:rPr>
          <w:bCs/>
          <w:sz w:val="27"/>
          <w:szCs w:val="27"/>
          <w:lang w:val="vi-VN"/>
        </w:rPr>
        <w:t xml:space="preserve"> ha </w:t>
      </w:r>
      <w:r w:rsidRPr="00B734A1">
        <w:rPr>
          <w:bCs/>
          <w:i/>
          <w:sz w:val="27"/>
          <w:szCs w:val="27"/>
          <w:lang w:val="vi-VN"/>
        </w:rPr>
        <w:t>giảm 0,0</w:t>
      </w:r>
      <w:r w:rsidRPr="00B734A1">
        <w:rPr>
          <w:bCs/>
          <w:i/>
          <w:sz w:val="27"/>
          <w:szCs w:val="27"/>
        </w:rPr>
        <w:t>2</w:t>
      </w:r>
      <w:r w:rsidRPr="00B734A1">
        <w:rPr>
          <w:bCs/>
          <w:i/>
          <w:sz w:val="27"/>
          <w:szCs w:val="27"/>
          <w:lang w:val="vi-VN"/>
        </w:rPr>
        <w:t xml:space="preserve"> ha do chuyển sang đất công trình giao thông 0,02 ha. </w:t>
      </w:r>
    </w:p>
    <w:p w14:paraId="0583AA85" w14:textId="77777777" w:rsidR="00CB2EE4" w:rsidRPr="00B734A1" w:rsidRDefault="00CB2EE4" w:rsidP="00CB2EE4">
      <w:pPr>
        <w:widowControl w:val="0"/>
        <w:suppressLineNumbers/>
        <w:spacing w:before="120" w:after="120" w:line="240" w:lineRule="auto"/>
        <w:ind w:firstLine="720"/>
        <w:jc w:val="both"/>
        <w:rPr>
          <w:bCs/>
          <w:i/>
          <w:sz w:val="27"/>
          <w:szCs w:val="27"/>
          <w:lang w:val="vi-VN"/>
        </w:rPr>
      </w:pPr>
      <w:r w:rsidRPr="00B734A1">
        <w:rPr>
          <w:bCs/>
          <w:sz w:val="27"/>
          <w:szCs w:val="27"/>
          <w:lang w:val="vi-VN"/>
        </w:rPr>
        <w:t>- Diện tích từ các loại đất chuyển sang đất công trình năng lượng 20,16 ha diện tích tăng được lấy từ các loại đất: Rừng sản xuất 11,31 ha, đất trồng lúa 0,91 ha;  đất trồng cây hàng năm 2,28 ha, đất trồng cây lâu năm 0,68, đất rừng phòng hộ 0,14 ha; nội bộ đất phi nông nghiệp 0,</w:t>
      </w:r>
      <w:r w:rsidRPr="00B734A1">
        <w:rPr>
          <w:bCs/>
          <w:sz w:val="27"/>
          <w:szCs w:val="27"/>
        </w:rPr>
        <w:t>19</w:t>
      </w:r>
      <w:r w:rsidRPr="00B734A1">
        <w:rPr>
          <w:bCs/>
          <w:sz w:val="27"/>
          <w:szCs w:val="27"/>
          <w:lang w:val="vi-VN"/>
        </w:rPr>
        <w:t xml:space="preserve"> ha và đất chưa sử dụng 4,6</w:t>
      </w:r>
      <w:r w:rsidRPr="00B734A1">
        <w:rPr>
          <w:bCs/>
          <w:sz w:val="27"/>
          <w:szCs w:val="27"/>
        </w:rPr>
        <w:t>5</w:t>
      </w:r>
      <w:r w:rsidRPr="00B734A1">
        <w:rPr>
          <w:bCs/>
          <w:sz w:val="27"/>
          <w:szCs w:val="27"/>
          <w:lang w:val="vi-VN"/>
        </w:rPr>
        <w:t xml:space="preserve"> ha.</w:t>
      </w:r>
    </w:p>
    <w:p w14:paraId="27316F7C"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xml:space="preserve">- Trong năm kế hoạch 2025 bố trí thực hiện các công trình sau: </w:t>
      </w:r>
    </w:p>
    <w:p w14:paraId="2E8EA03F" w14:textId="77777777" w:rsidR="00CB2EE4" w:rsidRPr="00B734A1" w:rsidRDefault="00CB2EE4" w:rsidP="00CB2EE4">
      <w:pPr>
        <w:widowControl w:val="0"/>
        <w:suppressLineNumbers/>
        <w:spacing w:before="120" w:after="120" w:line="240" w:lineRule="auto"/>
        <w:ind w:firstLine="720"/>
        <w:jc w:val="both"/>
        <w:rPr>
          <w:bCs/>
          <w:i/>
          <w:sz w:val="27"/>
          <w:szCs w:val="27"/>
          <w:lang w:val="vi-VN"/>
        </w:rPr>
      </w:pPr>
      <w:r w:rsidRPr="00B734A1">
        <w:rPr>
          <w:bCs/>
          <w:i/>
          <w:sz w:val="27"/>
          <w:szCs w:val="27"/>
          <w:lang w:val="vi-VN"/>
        </w:rPr>
        <w:t>+ Trạm biến áp 110kV Vạn Ninh 2 và đấu nối (phần diện tích xin thu hồi bổ sung) tại xã Vạn Hưng.</w:t>
      </w:r>
    </w:p>
    <w:p w14:paraId="30A64D35" w14:textId="77777777" w:rsidR="00CB2EE4" w:rsidRPr="00B734A1" w:rsidRDefault="00CB2EE4" w:rsidP="00CB2EE4">
      <w:pPr>
        <w:widowControl w:val="0"/>
        <w:suppressLineNumbers/>
        <w:spacing w:before="120" w:after="120" w:line="240" w:lineRule="auto"/>
        <w:ind w:firstLine="720"/>
        <w:jc w:val="both"/>
        <w:rPr>
          <w:bCs/>
          <w:i/>
          <w:sz w:val="27"/>
          <w:szCs w:val="27"/>
          <w:lang w:val="vi-VN"/>
        </w:rPr>
      </w:pPr>
      <w:r w:rsidRPr="00B734A1">
        <w:rPr>
          <w:bCs/>
          <w:i/>
          <w:sz w:val="27"/>
          <w:szCs w:val="27"/>
          <w:lang w:val="vi-VN"/>
        </w:rPr>
        <w:t>+ Di dời hạ tầng kỹ thuật (đường dây 220kv, 110kv và 35kv) tại các xã phục vụ dự án đường bộ cao tốc phía Đồng đoạn Nha Trang – Vân Phong.</w:t>
      </w:r>
    </w:p>
    <w:p w14:paraId="76ECA632" w14:textId="77777777" w:rsidR="00CB2EE4" w:rsidRPr="00B734A1" w:rsidRDefault="00CB2EE4" w:rsidP="00CB2EE4">
      <w:pPr>
        <w:widowControl w:val="0"/>
        <w:suppressLineNumbers/>
        <w:spacing w:before="120" w:after="120" w:line="240" w:lineRule="auto"/>
        <w:ind w:firstLine="720"/>
        <w:jc w:val="both"/>
        <w:rPr>
          <w:bCs/>
          <w:i/>
          <w:sz w:val="27"/>
          <w:szCs w:val="27"/>
          <w:lang w:val="vi-VN"/>
        </w:rPr>
      </w:pPr>
      <w:r w:rsidRPr="00B734A1">
        <w:rPr>
          <w:bCs/>
          <w:i/>
          <w:sz w:val="27"/>
          <w:szCs w:val="27"/>
          <w:lang w:val="vi-VN"/>
        </w:rPr>
        <w:t>+ Đường dây 500 kv Vân Phong - Bình Định đi qua hầu hết các xã (trừ Vạn Thạnh và TT Vạn Giã).</w:t>
      </w:r>
    </w:p>
    <w:p w14:paraId="6FB0B1FD" w14:textId="77777777" w:rsidR="00CB2EE4" w:rsidRPr="00B734A1" w:rsidRDefault="00CB2EE4" w:rsidP="00CB2EE4">
      <w:pPr>
        <w:widowControl w:val="0"/>
        <w:suppressLineNumbers/>
        <w:spacing w:before="120" w:after="120" w:line="240" w:lineRule="auto"/>
        <w:ind w:firstLine="720"/>
        <w:jc w:val="both"/>
        <w:rPr>
          <w:i/>
          <w:sz w:val="27"/>
          <w:szCs w:val="27"/>
          <w:lang w:val="vi-VN"/>
        </w:rPr>
      </w:pPr>
      <w:r w:rsidRPr="00B734A1">
        <w:rPr>
          <w:bCs/>
          <w:i/>
          <w:sz w:val="27"/>
          <w:szCs w:val="27"/>
          <w:lang w:val="vi-VN"/>
        </w:rPr>
        <w:t>Và đất công trình năng lượng trong 2 khu đô thị mới cao cấp Đầm Môn và cao cấp Tu Bông</w:t>
      </w:r>
      <w:r w:rsidRPr="00B734A1">
        <w:rPr>
          <w:i/>
          <w:sz w:val="27"/>
          <w:szCs w:val="27"/>
          <w:lang w:val="vi-VN"/>
        </w:rPr>
        <w:t>.</w:t>
      </w:r>
    </w:p>
    <w:p w14:paraId="68A9316A" w14:textId="77777777" w:rsidR="00CB2EE4" w:rsidRPr="00B734A1" w:rsidRDefault="00CB2EE4" w:rsidP="00CB2EE4">
      <w:pPr>
        <w:widowControl w:val="0"/>
        <w:suppressLineNumbers/>
        <w:spacing w:before="120" w:after="120" w:line="240" w:lineRule="auto"/>
        <w:ind w:firstLine="720"/>
        <w:jc w:val="both"/>
        <w:rPr>
          <w:rFonts w:ascii="Times New Roman Bold Italic" w:hAnsi="Times New Roman Bold Italic"/>
          <w:b/>
          <w:i/>
          <w:spacing w:val="-2"/>
          <w:sz w:val="27"/>
          <w:szCs w:val="27"/>
          <w:lang w:val="vi-VN"/>
        </w:rPr>
      </w:pPr>
      <w:r w:rsidRPr="00B734A1">
        <w:rPr>
          <w:rFonts w:ascii="Times New Roman Bold Italic" w:hAnsi="Times New Roman Bold Italic"/>
          <w:b/>
          <w:i/>
          <w:spacing w:val="-2"/>
          <w:sz w:val="27"/>
          <w:szCs w:val="27"/>
          <w:lang w:val="vi-VN"/>
        </w:rPr>
        <w:lastRenderedPageBreak/>
        <w:t>h.8. Đất công trình hạ tầng bưu chính, viễn thông, công nghệ thông tin (DBV)</w:t>
      </w:r>
    </w:p>
    <w:p w14:paraId="3DD9AF1C"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hiện trạng năm 2024: 0,99 ha.</w:t>
      </w:r>
    </w:p>
    <w:p w14:paraId="631FABD2" w14:textId="77777777" w:rsidR="00CB2EE4" w:rsidRPr="00B734A1" w:rsidRDefault="00CB2EE4" w:rsidP="00CB2EE4">
      <w:pPr>
        <w:widowControl w:val="0"/>
        <w:suppressLineNumbers/>
        <w:spacing w:before="120" w:after="120" w:line="240" w:lineRule="auto"/>
        <w:ind w:firstLine="720"/>
        <w:jc w:val="both"/>
        <w:rPr>
          <w:i/>
          <w:sz w:val="27"/>
          <w:szCs w:val="27"/>
          <w:lang w:val="vi-VN"/>
        </w:rPr>
      </w:pPr>
      <w:r w:rsidRPr="00B734A1">
        <w:rPr>
          <w:bCs/>
          <w:sz w:val="27"/>
          <w:szCs w:val="27"/>
          <w:lang w:val="vi-VN"/>
        </w:rPr>
        <w:t>- Diện tích kế hoạch năm 2025: 0,</w:t>
      </w:r>
      <w:r w:rsidRPr="00B734A1">
        <w:rPr>
          <w:bCs/>
          <w:sz w:val="27"/>
          <w:szCs w:val="27"/>
        </w:rPr>
        <w:t>89</w:t>
      </w:r>
      <w:r w:rsidRPr="00B734A1">
        <w:rPr>
          <w:bCs/>
          <w:sz w:val="27"/>
          <w:szCs w:val="27"/>
          <w:lang w:val="vi-VN"/>
        </w:rPr>
        <w:t xml:space="preserve"> ha diện tích giảm 0,</w:t>
      </w:r>
      <w:r w:rsidRPr="00B734A1">
        <w:rPr>
          <w:bCs/>
          <w:sz w:val="27"/>
          <w:szCs w:val="27"/>
        </w:rPr>
        <w:t>10</w:t>
      </w:r>
      <w:r w:rsidRPr="00B734A1">
        <w:rPr>
          <w:bCs/>
          <w:sz w:val="27"/>
          <w:szCs w:val="27"/>
          <w:lang w:val="vi-VN"/>
        </w:rPr>
        <w:t xml:space="preserve"> ha so với hiện trạng năm 2024 </w:t>
      </w:r>
      <w:r w:rsidRPr="00B734A1">
        <w:rPr>
          <w:bCs/>
          <w:i/>
          <w:sz w:val="27"/>
          <w:szCs w:val="27"/>
          <w:lang w:val="vi-VN"/>
        </w:rPr>
        <w:t>do chuyển sang quy hoạch đất trụ sở công an xã Đại Lãnh; đất thương mại dịch vụ 0,</w:t>
      </w:r>
      <w:r w:rsidRPr="00B734A1">
        <w:rPr>
          <w:bCs/>
          <w:i/>
          <w:sz w:val="27"/>
          <w:szCs w:val="27"/>
        </w:rPr>
        <w:t>01</w:t>
      </w:r>
      <w:r w:rsidRPr="00B734A1">
        <w:rPr>
          <w:bCs/>
          <w:i/>
          <w:sz w:val="27"/>
          <w:szCs w:val="27"/>
          <w:lang w:val="vi-VN"/>
        </w:rPr>
        <w:t xml:space="preserve"> ha; đất công trình giao thông 0,04 ha</w:t>
      </w:r>
      <w:r w:rsidRPr="00B734A1">
        <w:rPr>
          <w:iCs/>
          <w:sz w:val="27"/>
          <w:szCs w:val="27"/>
          <w:lang w:val="vi-VN"/>
        </w:rPr>
        <w:t>.</w:t>
      </w:r>
    </w:p>
    <w:p w14:paraId="510F91A5" w14:textId="77777777" w:rsidR="00CB2EE4" w:rsidRPr="00B734A1" w:rsidRDefault="00CB2EE4" w:rsidP="00CB2EE4">
      <w:pPr>
        <w:widowControl w:val="0"/>
        <w:suppressLineNumbers/>
        <w:spacing w:before="120" w:after="120" w:line="240" w:lineRule="auto"/>
        <w:ind w:firstLine="720"/>
        <w:jc w:val="both"/>
        <w:rPr>
          <w:b/>
          <w:i/>
          <w:sz w:val="27"/>
          <w:szCs w:val="27"/>
          <w:lang w:val="vi-VN"/>
        </w:rPr>
      </w:pPr>
      <w:r w:rsidRPr="00B734A1">
        <w:rPr>
          <w:b/>
          <w:i/>
          <w:sz w:val="27"/>
          <w:szCs w:val="27"/>
          <w:lang w:val="vi-VN"/>
        </w:rPr>
        <w:t>h.9. Đất chợ dân sinh, chợ đầu mối (DCH)</w:t>
      </w:r>
    </w:p>
    <w:p w14:paraId="5D535888"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hiện trạng năm 2024: 6,26 ha.</w:t>
      </w:r>
    </w:p>
    <w:p w14:paraId="61784154"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xml:space="preserve">- Diện tích đất năm kế hoạch 2025 là </w:t>
      </w:r>
      <w:r w:rsidRPr="00B734A1">
        <w:rPr>
          <w:bCs/>
          <w:sz w:val="27"/>
          <w:szCs w:val="27"/>
        </w:rPr>
        <w:t>9,61</w:t>
      </w:r>
      <w:r w:rsidRPr="00B734A1">
        <w:rPr>
          <w:bCs/>
          <w:sz w:val="27"/>
          <w:szCs w:val="27"/>
          <w:lang w:val="vi-VN"/>
        </w:rPr>
        <w:t xml:space="preserve"> ha; tăng 3,</w:t>
      </w:r>
      <w:r w:rsidRPr="00B734A1">
        <w:rPr>
          <w:bCs/>
          <w:sz w:val="27"/>
          <w:szCs w:val="27"/>
        </w:rPr>
        <w:t>35</w:t>
      </w:r>
      <w:r w:rsidRPr="00B734A1">
        <w:rPr>
          <w:bCs/>
          <w:sz w:val="27"/>
          <w:szCs w:val="27"/>
          <w:lang w:val="vi-VN"/>
        </w:rPr>
        <w:t xml:space="preserve"> ha so với hiện trạng năm 2024 do </w:t>
      </w:r>
      <w:r w:rsidRPr="00B734A1">
        <w:rPr>
          <w:bCs/>
          <w:sz w:val="27"/>
          <w:szCs w:val="27"/>
        </w:rPr>
        <w:t>các loại đất chuyển sang:</w:t>
      </w:r>
      <w:r w:rsidRPr="00B734A1">
        <w:rPr>
          <w:bCs/>
          <w:sz w:val="27"/>
          <w:szCs w:val="27"/>
          <w:lang w:val="vi-VN"/>
        </w:rPr>
        <w:t xml:space="preserve"> </w:t>
      </w:r>
      <w:r w:rsidRPr="00B734A1">
        <w:rPr>
          <w:bCs/>
          <w:sz w:val="27"/>
          <w:szCs w:val="27"/>
        </w:rPr>
        <w:t>Đ</w:t>
      </w:r>
      <w:r w:rsidRPr="00B734A1">
        <w:rPr>
          <w:bCs/>
          <w:sz w:val="27"/>
          <w:szCs w:val="27"/>
          <w:lang w:val="vi-VN"/>
        </w:rPr>
        <w:t xml:space="preserve">ất </w:t>
      </w:r>
      <w:r w:rsidRPr="00B734A1">
        <w:rPr>
          <w:bCs/>
          <w:sz w:val="27"/>
          <w:szCs w:val="27"/>
        </w:rPr>
        <w:t>trồng lúa</w:t>
      </w:r>
      <w:r w:rsidRPr="00B734A1">
        <w:rPr>
          <w:bCs/>
          <w:sz w:val="27"/>
          <w:szCs w:val="27"/>
          <w:lang w:val="vi-VN"/>
        </w:rPr>
        <w:t xml:space="preserve"> </w:t>
      </w:r>
      <w:r w:rsidRPr="00B734A1">
        <w:rPr>
          <w:bCs/>
          <w:sz w:val="27"/>
          <w:szCs w:val="27"/>
        </w:rPr>
        <w:t>1,87</w:t>
      </w:r>
      <w:r w:rsidRPr="00B734A1">
        <w:rPr>
          <w:bCs/>
          <w:sz w:val="27"/>
          <w:szCs w:val="27"/>
          <w:lang w:val="vi-VN"/>
        </w:rPr>
        <w:t xml:space="preserve"> ha</w:t>
      </w:r>
      <w:r w:rsidRPr="00B734A1">
        <w:rPr>
          <w:bCs/>
          <w:sz w:val="27"/>
          <w:szCs w:val="27"/>
        </w:rPr>
        <w:t>; đất giao thông 0,02 ha; đất thủy lợi 0,07 ha</w:t>
      </w:r>
      <w:r w:rsidRPr="00B734A1">
        <w:rPr>
          <w:bCs/>
          <w:sz w:val="27"/>
          <w:szCs w:val="27"/>
          <w:lang w:val="vi-VN"/>
        </w:rPr>
        <w:t xml:space="preserve"> và </w:t>
      </w:r>
      <w:r w:rsidRPr="00B734A1">
        <w:rPr>
          <w:bCs/>
          <w:sz w:val="27"/>
          <w:szCs w:val="27"/>
        </w:rPr>
        <w:t>đất chưa sử dụng 2,02 ha</w:t>
      </w:r>
      <w:r w:rsidRPr="00B734A1">
        <w:rPr>
          <w:bCs/>
          <w:sz w:val="27"/>
          <w:szCs w:val="27"/>
          <w:lang w:val="vi-VN"/>
        </w:rPr>
        <w:t>.</w:t>
      </w:r>
    </w:p>
    <w:p w14:paraId="5D6F313E"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xml:space="preserve">- Diện tích đất không thay đổi mục đích sử dụng so với hiện trạng: </w:t>
      </w:r>
      <w:r w:rsidRPr="00B734A1">
        <w:rPr>
          <w:bCs/>
          <w:sz w:val="27"/>
          <w:szCs w:val="27"/>
        </w:rPr>
        <w:t>5,63</w:t>
      </w:r>
      <w:r w:rsidRPr="00B734A1">
        <w:rPr>
          <w:bCs/>
          <w:sz w:val="27"/>
          <w:szCs w:val="27"/>
          <w:lang w:val="vi-VN"/>
        </w:rPr>
        <w:t xml:space="preserve"> ha. Giảm 0,</w:t>
      </w:r>
      <w:r w:rsidRPr="00B734A1">
        <w:rPr>
          <w:bCs/>
          <w:sz w:val="27"/>
          <w:szCs w:val="27"/>
        </w:rPr>
        <w:t>63</w:t>
      </w:r>
      <w:r w:rsidRPr="00B734A1">
        <w:rPr>
          <w:bCs/>
          <w:sz w:val="27"/>
          <w:szCs w:val="27"/>
          <w:lang w:val="vi-VN"/>
        </w:rPr>
        <w:t xml:space="preserve"> ha do chuyển sang đất an ninh 0,14 ha </w:t>
      </w:r>
      <w:r w:rsidRPr="00B734A1">
        <w:rPr>
          <w:bCs/>
          <w:i/>
          <w:iCs/>
          <w:sz w:val="27"/>
          <w:szCs w:val="27"/>
          <w:lang w:val="vi-VN"/>
        </w:rPr>
        <w:t>(trụ sở công an xã Vạn Bình – hiện trạng là sân thể thao kiểm kê nhầm thành đất chợ)</w:t>
      </w:r>
      <w:r w:rsidRPr="00B734A1">
        <w:rPr>
          <w:bCs/>
          <w:sz w:val="27"/>
          <w:szCs w:val="27"/>
          <w:lang w:val="vi-VN"/>
        </w:rPr>
        <w:t>;</w:t>
      </w:r>
      <w:r w:rsidRPr="00B734A1">
        <w:rPr>
          <w:bCs/>
          <w:sz w:val="27"/>
          <w:szCs w:val="27"/>
        </w:rPr>
        <w:t xml:space="preserve"> đất ở nông thôn 0,39 ha; đất thương mại dịch vụ 0,01; </w:t>
      </w:r>
      <w:r w:rsidRPr="00B734A1">
        <w:rPr>
          <w:bCs/>
          <w:sz w:val="27"/>
          <w:szCs w:val="27"/>
          <w:lang w:val="vi-VN"/>
        </w:rPr>
        <w:t xml:space="preserve"> đất công trình giao thông 0,09 ha;… </w:t>
      </w:r>
    </w:p>
    <w:p w14:paraId="0DC10FC9"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Trong năm 2025 đưa vào thực hiện 01 công trình: Chợ trung tâm huyện Vạn Ninh với diện tích 1,96 ha tại xã Vạn Thắng, ngoài ra còn bổ sung chỉ tiêu đất chợ theo quy hoạch trong khu đô thị mới cao cấp Đầm Môn, Tu Bông, Cổ Mã.</w:t>
      </w:r>
    </w:p>
    <w:p w14:paraId="428759F3"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Đất chợ phân bố ở hầu hết các xã, thị trấn (trừ xã Vạn Phú).</w:t>
      </w:r>
    </w:p>
    <w:p w14:paraId="5E30CCBD" w14:textId="77777777" w:rsidR="00CB2EE4" w:rsidRPr="00B734A1" w:rsidRDefault="00CB2EE4" w:rsidP="00CB2EE4">
      <w:pPr>
        <w:spacing w:before="120" w:after="120" w:line="240" w:lineRule="auto"/>
        <w:ind w:firstLine="720"/>
        <w:jc w:val="both"/>
        <w:rPr>
          <w:b/>
          <w:i/>
          <w:sz w:val="27"/>
          <w:szCs w:val="27"/>
          <w:lang w:val="vi-VN"/>
        </w:rPr>
      </w:pPr>
      <w:r w:rsidRPr="00B734A1">
        <w:rPr>
          <w:b/>
          <w:i/>
          <w:sz w:val="27"/>
          <w:szCs w:val="27"/>
          <w:lang w:val="vi-VN"/>
        </w:rPr>
        <w:t>h.10. Đất khu vui chơi, giải trí công cộng, sinh hoạt cộng đồng (DKV)</w:t>
      </w:r>
    </w:p>
    <w:p w14:paraId="112B5670"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hiện trạng năm 2024: 12,55 ha.</w:t>
      </w:r>
    </w:p>
    <w:p w14:paraId="469FD01E"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xml:space="preserve">- Diện tích kế hoạch năm 2025: </w:t>
      </w:r>
      <w:r w:rsidRPr="00B734A1">
        <w:rPr>
          <w:bCs/>
          <w:sz w:val="27"/>
          <w:szCs w:val="27"/>
        </w:rPr>
        <w:t>383,77</w:t>
      </w:r>
      <w:r w:rsidRPr="00B734A1">
        <w:rPr>
          <w:bCs/>
          <w:sz w:val="27"/>
          <w:szCs w:val="27"/>
          <w:lang w:val="vi-VN"/>
        </w:rPr>
        <w:t xml:space="preserve"> ha, tăng </w:t>
      </w:r>
      <w:r w:rsidRPr="00B734A1">
        <w:rPr>
          <w:bCs/>
          <w:sz w:val="27"/>
          <w:szCs w:val="27"/>
        </w:rPr>
        <w:t>371,22</w:t>
      </w:r>
      <w:r w:rsidRPr="00B734A1">
        <w:rPr>
          <w:bCs/>
          <w:sz w:val="27"/>
          <w:szCs w:val="27"/>
          <w:lang w:val="vi-VN"/>
        </w:rPr>
        <w:t xml:space="preserve"> so với năm 2024.</w:t>
      </w:r>
    </w:p>
    <w:p w14:paraId="7BFFE909" w14:textId="77777777" w:rsidR="00CB2EE4" w:rsidRPr="00B734A1" w:rsidRDefault="00CB2EE4" w:rsidP="00CB2EE4">
      <w:pPr>
        <w:widowControl w:val="0"/>
        <w:suppressLineNumbers/>
        <w:spacing w:before="120" w:after="120" w:line="240" w:lineRule="auto"/>
        <w:ind w:firstLine="720"/>
        <w:jc w:val="both"/>
        <w:rPr>
          <w:bCs/>
          <w:i/>
          <w:iCs/>
          <w:sz w:val="27"/>
          <w:szCs w:val="27"/>
          <w:lang w:val="vi-VN"/>
        </w:rPr>
      </w:pPr>
      <w:r w:rsidRPr="00B734A1">
        <w:rPr>
          <w:bCs/>
          <w:sz w:val="27"/>
          <w:szCs w:val="27"/>
          <w:lang w:val="vi-VN"/>
        </w:rPr>
        <w:t>- Diện tích đất không thay đổi mục đích sử dụng so với hiện trạng: 12,</w:t>
      </w:r>
      <w:r w:rsidRPr="00B734A1">
        <w:rPr>
          <w:bCs/>
          <w:sz w:val="27"/>
          <w:szCs w:val="27"/>
        </w:rPr>
        <w:t>25</w:t>
      </w:r>
      <w:r w:rsidRPr="00B734A1">
        <w:rPr>
          <w:bCs/>
          <w:sz w:val="27"/>
          <w:szCs w:val="27"/>
          <w:lang w:val="vi-VN"/>
        </w:rPr>
        <w:t xml:space="preserve"> ha giảm 0,3</w:t>
      </w:r>
      <w:r w:rsidRPr="00B734A1">
        <w:rPr>
          <w:bCs/>
          <w:sz w:val="27"/>
          <w:szCs w:val="27"/>
        </w:rPr>
        <w:t>0</w:t>
      </w:r>
      <w:r w:rsidRPr="00B734A1">
        <w:rPr>
          <w:bCs/>
          <w:sz w:val="27"/>
          <w:szCs w:val="27"/>
          <w:lang w:val="vi-VN"/>
        </w:rPr>
        <w:t xml:space="preserve"> ha do chuyển sang đất an ninh 0,2 ha (trụ sở công an xã Vạn Long, trụ sở công an xã Vạn Bình), đất giao thông 0,1</w:t>
      </w:r>
      <w:r w:rsidRPr="00B734A1">
        <w:rPr>
          <w:bCs/>
          <w:sz w:val="27"/>
          <w:szCs w:val="27"/>
        </w:rPr>
        <w:t>0</w:t>
      </w:r>
      <w:r w:rsidRPr="00B734A1">
        <w:rPr>
          <w:bCs/>
          <w:sz w:val="27"/>
          <w:szCs w:val="27"/>
          <w:lang w:val="vi-VN"/>
        </w:rPr>
        <w:t xml:space="preserve"> ha</w:t>
      </w:r>
      <w:r w:rsidRPr="00B734A1">
        <w:rPr>
          <w:bCs/>
          <w:i/>
          <w:iCs/>
          <w:sz w:val="27"/>
          <w:szCs w:val="27"/>
          <w:lang w:val="vi-VN"/>
        </w:rPr>
        <w:t>.</w:t>
      </w:r>
    </w:p>
    <w:p w14:paraId="239BEBD1"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từ các loại đất chuyển sang đất khu vui chơi, giải trí công cộng  3</w:t>
      </w:r>
      <w:r w:rsidRPr="00B734A1">
        <w:rPr>
          <w:bCs/>
          <w:sz w:val="27"/>
          <w:szCs w:val="27"/>
        </w:rPr>
        <w:t>71,52</w:t>
      </w:r>
      <w:r w:rsidRPr="00B734A1">
        <w:rPr>
          <w:bCs/>
          <w:sz w:val="27"/>
          <w:szCs w:val="27"/>
          <w:lang w:val="vi-VN"/>
        </w:rPr>
        <w:t xml:space="preserve"> ha từ: đất nông nghiệp 17</w:t>
      </w:r>
      <w:r w:rsidRPr="00B734A1">
        <w:rPr>
          <w:bCs/>
          <w:sz w:val="27"/>
          <w:szCs w:val="27"/>
        </w:rPr>
        <w:t>5</w:t>
      </w:r>
      <w:r w:rsidRPr="00B734A1">
        <w:rPr>
          <w:bCs/>
          <w:sz w:val="27"/>
          <w:szCs w:val="27"/>
          <w:lang w:val="vi-VN"/>
        </w:rPr>
        <w:t>,1</w:t>
      </w:r>
      <w:r w:rsidRPr="00B734A1">
        <w:rPr>
          <w:bCs/>
          <w:sz w:val="27"/>
          <w:szCs w:val="27"/>
        </w:rPr>
        <w:t>7</w:t>
      </w:r>
      <w:r w:rsidRPr="00B734A1">
        <w:rPr>
          <w:bCs/>
          <w:sz w:val="27"/>
          <w:szCs w:val="27"/>
          <w:lang w:val="vi-VN"/>
        </w:rPr>
        <w:t xml:space="preserve"> ha; từ nội bộ đất phi nông nghiệp 4</w:t>
      </w:r>
      <w:r w:rsidRPr="00B734A1">
        <w:rPr>
          <w:bCs/>
          <w:sz w:val="27"/>
          <w:szCs w:val="27"/>
        </w:rPr>
        <w:t>6</w:t>
      </w:r>
      <w:r w:rsidRPr="00B734A1">
        <w:rPr>
          <w:bCs/>
          <w:sz w:val="27"/>
          <w:szCs w:val="27"/>
          <w:lang w:val="vi-VN"/>
        </w:rPr>
        <w:t>,</w:t>
      </w:r>
      <w:r w:rsidRPr="00B734A1">
        <w:rPr>
          <w:bCs/>
          <w:sz w:val="27"/>
          <w:szCs w:val="27"/>
        </w:rPr>
        <w:t>12</w:t>
      </w:r>
      <w:r w:rsidRPr="00B734A1">
        <w:rPr>
          <w:bCs/>
          <w:sz w:val="27"/>
          <w:szCs w:val="27"/>
          <w:lang w:val="vi-VN"/>
        </w:rPr>
        <w:t xml:space="preserve"> ha và đất chưa sử dụng </w:t>
      </w:r>
      <w:r w:rsidRPr="00B734A1">
        <w:rPr>
          <w:bCs/>
          <w:sz w:val="27"/>
          <w:szCs w:val="27"/>
        </w:rPr>
        <w:t>150,23</w:t>
      </w:r>
      <w:r w:rsidRPr="00B734A1">
        <w:rPr>
          <w:bCs/>
          <w:sz w:val="27"/>
          <w:szCs w:val="27"/>
          <w:lang w:val="vi-VN"/>
        </w:rPr>
        <w:t xml:space="preserve"> ha.</w:t>
      </w:r>
    </w:p>
    <w:p w14:paraId="2FB279FB"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Trong năm 2025 bố trí thực hiện công trình đất khu vui chơi, giải trí công cộng trên địa bàn huyện bao gồm:</w:t>
      </w:r>
    </w:p>
    <w:p w14:paraId="6CFE6FD7" w14:textId="77777777" w:rsidR="00CB2EE4" w:rsidRPr="00B734A1" w:rsidRDefault="00CB2EE4" w:rsidP="00CB2EE4">
      <w:pPr>
        <w:widowControl w:val="0"/>
        <w:suppressLineNumbers/>
        <w:spacing w:before="120" w:after="120" w:line="240" w:lineRule="auto"/>
        <w:ind w:firstLine="720"/>
        <w:jc w:val="both"/>
        <w:rPr>
          <w:bCs/>
          <w:i/>
          <w:sz w:val="27"/>
          <w:szCs w:val="27"/>
          <w:lang w:val="vi-VN"/>
        </w:rPr>
      </w:pPr>
      <w:r w:rsidRPr="00B734A1">
        <w:rPr>
          <w:bCs/>
          <w:i/>
          <w:sz w:val="27"/>
          <w:szCs w:val="27"/>
          <w:lang w:val="vi-VN"/>
        </w:rPr>
        <w:t>+ Kè bảo vệ hai bên sông Bà Bường (đoạn từ Quốc lộ 1A đến đường Trần Hưng Đạo, thị trấn Vạn Giã) thuộc Công viên quãng trường Vạn Ninh</w:t>
      </w:r>
    </w:p>
    <w:p w14:paraId="78158D41" w14:textId="77777777" w:rsidR="00CB2EE4" w:rsidRPr="00B734A1" w:rsidRDefault="00CB2EE4" w:rsidP="00CB2EE4">
      <w:pPr>
        <w:widowControl w:val="0"/>
        <w:suppressLineNumbers/>
        <w:spacing w:before="120" w:after="120" w:line="240" w:lineRule="auto"/>
        <w:ind w:firstLine="720"/>
        <w:jc w:val="both"/>
        <w:rPr>
          <w:bCs/>
          <w:i/>
          <w:sz w:val="27"/>
          <w:szCs w:val="27"/>
          <w:lang w:val="vi-VN"/>
        </w:rPr>
      </w:pPr>
      <w:r w:rsidRPr="00B734A1">
        <w:rPr>
          <w:bCs/>
          <w:i/>
          <w:sz w:val="27"/>
          <w:szCs w:val="27"/>
          <w:lang w:val="vi-VN"/>
        </w:rPr>
        <w:t>+ Đất công viên cây xanh trong khu đô thị mới cao cấp Tu Bông;</w:t>
      </w:r>
    </w:p>
    <w:p w14:paraId="6DD8E415" w14:textId="77777777" w:rsidR="00CB2EE4" w:rsidRPr="00B734A1" w:rsidRDefault="00CB2EE4" w:rsidP="00CB2EE4">
      <w:pPr>
        <w:widowControl w:val="0"/>
        <w:suppressLineNumbers/>
        <w:spacing w:before="120" w:after="120" w:line="240" w:lineRule="auto"/>
        <w:ind w:firstLine="720"/>
        <w:jc w:val="both"/>
        <w:rPr>
          <w:bCs/>
          <w:i/>
          <w:sz w:val="27"/>
          <w:szCs w:val="27"/>
          <w:lang w:val="vi-VN"/>
        </w:rPr>
      </w:pPr>
      <w:r w:rsidRPr="00B734A1">
        <w:rPr>
          <w:bCs/>
          <w:i/>
          <w:sz w:val="27"/>
          <w:szCs w:val="27"/>
          <w:lang w:val="vi-VN"/>
        </w:rPr>
        <w:t>+ Đất công viên cây xanh trong khu đô thị mới cao cấp Cổ Mã;.</w:t>
      </w:r>
    </w:p>
    <w:p w14:paraId="34B2E201" w14:textId="77777777" w:rsidR="00CB2EE4" w:rsidRPr="00B734A1" w:rsidRDefault="00CB2EE4" w:rsidP="00CB2EE4">
      <w:pPr>
        <w:widowControl w:val="0"/>
        <w:suppressLineNumbers/>
        <w:spacing w:before="120" w:after="120" w:line="240" w:lineRule="auto"/>
        <w:ind w:firstLine="720"/>
        <w:jc w:val="both"/>
        <w:rPr>
          <w:bCs/>
          <w:i/>
          <w:sz w:val="27"/>
          <w:szCs w:val="27"/>
          <w:lang w:val="vi-VN"/>
        </w:rPr>
      </w:pPr>
      <w:r w:rsidRPr="00B734A1">
        <w:rPr>
          <w:bCs/>
          <w:i/>
          <w:sz w:val="27"/>
          <w:szCs w:val="27"/>
          <w:lang w:val="vi-VN"/>
        </w:rPr>
        <w:t>+ Đất công viên cây xanh trong khu đô thị mới cao cấp Đầm Môn;.</w:t>
      </w:r>
    </w:p>
    <w:p w14:paraId="4D951B40" w14:textId="77777777" w:rsidR="00CB2EE4" w:rsidRPr="00B734A1" w:rsidRDefault="00CB2EE4" w:rsidP="00CB2EE4">
      <w:pPr>
        <w:widowControl w:val="0"/>
        <w:suppressLineNumbers/>
        <w:spacing w:before="120" w:after="120" w:line="240" w:lineRule="auto"/>
        <w:ind w:firstLine="720"/>
        <w:jc w:val="both"/>
        <w:rPr>
          <w:bCs/>
          <w:i/>
          <w:sz w:val="27"/>
          <w:szCs w:val="27"/>
          <w:lang w:val="vi-VN"/>
        </w:rPr>
      </w:pPr>
      <w:r w:rsidRPr="00B734A1">
        <w:rPr>
          <w:bCs/>
          <w:i/>
          <w:sz w:val="27"/>
          <w:szCs w:val="27"/>
          <w:lang w:val="vi-VN"/>
        </w:rPr>
        <w:t>+ Đất công viên cây xanh trong 2 dự án tại phân khu 1 và 2.</w:t>
      </w:r>
    </w:p>
    <w:p w14:paraId="6C434CC0"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bCs/>
          <w:sz w:val="27"/>
          <w:szCs w:val="27"/>
          <w:lang w:val="vi-VN"/>
        </w:rPr>
        <w:t xml:space="preserve">Diện tích đất khu vui chơi, giải trí công cộng tập trung nhiều ở xã Vạn Thạnh, Vạn Thọ, Vạn Phước, Vạn Khánh, TT Vạn Giã, Vạn Hưng, … </w:t>
      </w:r>
    </w:p>
    <w:p w14:paraId="0D97C188" w14:textId="77777777" w:rsidR="00CB2EE4" w:rsidRPr="00B734A1" w:rsidRDefault="00CB2EE4" w:rsidP="00CB2EE4">
      <w:pPr>
        <w:spacing w:before="120" w:after="120" w:line="240" w:lineRule="auto"/>
        <w:ind w:firstLine="720"/>
        <w:jc w:val="both"/>
        <w:rPr>
          <w:iCs/>
          <w:sz w:val="27"/>
          <w:szCs w:val="27"/>
        </w:rPr>
      </w:pPr>
      <w:r w:rsidRPr="00B734A1">
        <w:rPr>
          <w:b/>
          <w:iCs/>
          <w:sz w:val="27"/>
          <w:szCs w:val="27"/>
        </w:rPr>
        <w:t>i</w:t>
      </w:r>
      <w:r w:rsidRPr="00B734A1">
        <w:rPr>
          <w:b/>
          <w:iCs/>
          <w:sz w:val="27"/>
          <w:szCs w:val="27"/>
          <w:lang w:val="vi-VN"/>
        </w:rPr>
        <w:t>. Đất tôn giáo</w:t>
      </w:r>
      <w:r w:rsidRPr="00B734A1">
        <w:rPr>
          <w:b/>
          <w:iCs/>
          <w:sz w:val="27"/>
          <w:szCs w:val="27"/>
        </w:rPr>
        <w:t xml:space="preserve"> (TON)</w:t>
      </w:r>
    </w:p>
    <w:p w14:paraId="11E84644"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lastRenderedPageBreak/>
        <w:t>- Diện tích hiện trạng năm 202</w:t>
      </w:r>
      <w:r w:rsidRPr="00B734A1">
        <w:rPr>
          <w:bCs/>
          <w:sz w:val="27"/>
          <w:szCs w:val="27"/>
        </w:rPr>
        <w:t>4</w:t>
      </w:r>
      <w:r w:rsidRPr="00B734A1">
        <w:rPr>
          <w:bCs/>
          <w:sz w:val="27"/>
          <w:szCs w:val="27"/>
          <w:lang w:val="vi-VN"/>
        </w:rPr>
        <w:t>: 63,</w:t>
      </w:r>
      <w:r w:rsidRPr="00B734A1">
        <w:rPr>
          <w:bCs/>
          <w:sz w:val="27"/>
          <w:szCs w:val="27"/>
        </w:rPr>
        <w:t>78</w:t>
      </w:r>
      <w:r w:rsidRPr="00B734A1">
        <w:rPr>
          <w:bCs/>
          <w:sz w:val="27"/>
          <w:szCs w:val="27"/>
          <w:lang w:val="vi-VN"/>
        </w:rPr>
        <w:t xml:space="preserve"> ha.</w:t>
      </w:r>
    </w:p>
    <w:p w14:paraId="16DC5999"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xml:space="preserve">- Diện tích kế hoạch năm 2025: 63,15 ha (cũng là diện tích không thay đổi mục đích sử dụng so với hiện trạng), diện tích giảm 0,63 ha so với hiện trạng năm 2024 </w:t>
      </w:r>
      <w:r w:rsidRPr="00B734A1">
        <w:rPr>
          <w:bCs/>
          <w:iCs/>
          <w:sz w:val="27"/>
          <w:szCs w:val="27"/>
          <w:lang w:val="vi-VN"/>
        </w:rPr>
        <w:t>do chuyển sang đất công trình giao thông 0,62 ha</w:t>
      </w:r>
      <w:r w:rsidRPr="00B734A1">
        <w:rPr>
          <w:bCs/>
          <w:iCs/>
          <w:sz w:val="27"/>
          <w:szCs w:val="27"/>
        </w:rPr>
        <w:t xml:space="preserve"> </w:t>
      </w:r>
      <w:r w:rsidRPr="00B734A1">
        <w:rPr>
          <w:bCs/>
          <w:iCs/>
          <w:sz w:val="27"/>
          <w:szCs w:val="27"/>
          <w:lang w:val="vi-VN"/>
        </w:rPr>
        <w:t>và 0,01 ha đất khu vui chơi giải trí công cộng</w:t>
      </w:r>
      <w:r w:rsidRPr="00B734A1">
        <w:rPr>
          <w:bCs/>
          <w:sz w:val="27"/>
          <w:szCs w:val="27"/>
          <w:lang w:val="vi-VN"/>
        </w:rPr>
        <w:t>. Trong kế hoạch sử dụng đất 2025 không đưa vào thực hiện công trình tôn giáo nào trên địa bàn huyện.</w:t>
      </w:r>
    </w:p>
    <w:p w14:paraId="1E661395" w14:textId="7F1DED30" w:rsidR="00CB2EE4" w:rsidRPr="00CB2EE4" w:rsidRDefault="00CB2EE4" w:rsidP="00CB2EE4">
      <w:pPr>
        <w:widowControl w:val="0"/>
        <w:suppressLineNumbers/>
        <w:spacing w:before="120" w:after="120" w:line="240" w:lineRule="auto"/>
        <w:ind w:firstLine="720"/>
        <w:jc w:val="both"/>
        <w:rPr>
          <w:i/>
          <w:sz w:val="27"/>
          <w:szCs w:val="27"/>
        </w:rPr>
      </w:pPr>
      <w:r w:rsidRPr="00B734A1">
        <w:rPr>
          <w:bCs/>
          <w:sz w:val="27"/>
          <w:szCs w:val="27"/>
          <w:lang w:val="vi-VN"/>
        </w:rPr>
        <w:t xml:space="preserve">Đất tôn giáo phân bố ở hầu hết các xã nhưng nhiều nhất Vạn Hưng, Vạn Lương, Vạn Phước và thị trấn Vạn Giã. </w:t>
      </w:r>
    </w:p>
    <w:p w14:paraId="4D09FC2B" w14:textId="77777777" w:rsidR="00CB2EE4" w:rsidRPr="00B734A1" w:rsidRDefault="00CB2EE4" w:rsidP="00CB2EE4">
      <w:pPr>
        <w:spacing w:before="120" w:after="120" w:line="240" w:lineRule="auto"/>
        <w:ind w:firstLine="720"/>
        <w:jc w:val="both"/>
        <w:rPr>
          <w:iCs/>
          <w:sz w:val="27"/>
          <w:szCs w:val="27"/>
          <w:lang w:val="vi-VN"/>
        </w:rPr>
      </w:pPr>
      <w:r w:rsidRPr="00B734A1">
        <w:rPr>
          <w:b/>
          <w:iCs/>
          <w:sz w:val="27"/>
          <w:szCs w:val="27"/>
          <w:lang w:val="vi-VN"/>
        </w:rPr>
        <w:t>k. Đất tín ngưỡng (TIN)</w:t>
      </w:r>
    </w:p>
    <w:p w14:paraId="131BCA93"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hiện trạng năm 2024: 8,54 ha.</w:t>
      </w:r>
    </w:p>
    <w:p w14:paraId="2C3731C9" w14:textId="07249CA3"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bCs/>
          <w:sz w:val="27"/>
          <w:szCs w:val="27"/>
          <w:lang w:val="vi-VN"/>
        </w:rPr>
        <w:t>- Diện tích kế hoạch năm 2025: 8,15 ha; giảm 0,39 ha so với hiện trạng năm 2024 do chuyển sang đất thương mại dịch vụ 0,03 ha và đất công trình giao thông 0,36 ha</w:t>
      </w:r>
      <w:r w:rsidRPr="00B734A1">
        <w:rPr>
          <w:sz w:val="27"/>
          <w:szCs w:val="27"/>
          <w:lang w:val="vi-VN"/>
        </w:rPr>
        <w:t xml:space="preserve">. </w:t>
      </w:r>
    </w:p>
    <w:p w14:paraId="5C7DB154" w14:textId="77777777" w:rsidR="00CB2EE4" w:rsidRPr="00B734A1" w:rsidRDefault="00CB2EE4" w:rsidP="00CB2EE4">
      <w:pPr>
        <w:widowControl w:val="0"/>
        <w:suppressLineNumbers/>
        <w:spacing w:before="120" w:after="120" w:line="240" w:lineRule="auto"/>
        <w:ind w:firstLine="720"/>
        <w:jc w:val="both"/>
        <w:rPr>
          <w:b/>
          <w:i/>
          <w:sz w:val="27"/>
          <w:szCs w:val="27"/>
          <w:lang w:val="vi-VN"/>
        </w:rPr>
      </w:pPr>
      <w:r w:rsidRPr="00B734A1">
        <w:rPr>
          <w:b/>
          <w:i/>
          <w:sz w:val="27"/>
          <w:szCs w:val="27"/>
          <w:lang w:val="vi-VN"/>
        </w:rPr>
        <w:t>l. Đất nghĩa trang, nhà tang lễ, cơ sở hỏa táng; đất cơ sở lưu giữ tro cốt (NTD)</w:t>
      </w:r>
    </w:p>
    <w:p w14:paraId="5D08BE07"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Diện tích hiện trạng năm 2024: 154,95 ha.</w:t>
      </w:r>
    </w:p>
    <w:p w14:paraId="336EFC91" w14:textId="77777777" w:rsidR="00CB2EE4" w:rsidRPr="00B734A1" w:rsidRDefault="00CB2EE4" w:rsidP="00CB2EE4">
      <w:pPr>
        <w:spacing w:before="120" w:after="120" w:line="240" w:lineRule="auto"/>
        <w:ind w:firstLine="720"/>
        <w:jc w:val="both"/>
        <w:rPr>
          <w:bCs/>
          <w:sz w:val="27"/>
          <w:szCs w:val="27"/>
          <w:lang w:val="vi-VN"/>
        </w:rPr>
      </w:pPr>
      <w:r w:rsidRPr="00B734A1">
        <w:rPr>
          <w:bCs/>
          <w:sz w:val="27"/>
          <w:szCs w:val="27"/>
          <w:lang w:val="vi-VN"/>
        </w:rPr>
        <w:t>- Diện tích đến năm 2025: 1</w:t>
      </w:r>
      <w:r w:rsidRPr="00B734A1">
        <w:rPr>
          <w:bCs/>
          <w:sz w:val="27"/>
          <w:szCs w:val="27"/>
        </w:rPr>
        <w:t>31</w:t>
      </w:r>
      <w:r w:rsidRPr="00B734A1">
        <w:rPr>
          <w:bCs/>
          <w:sz w:val="27"/>
          <w:szCs w:val="27"/>
          <w:lang w:val="vi-VN"/>
        </w:rPr>
        <w:t>,</w:t>
      </w:r>
      <w:r w:rsidRPr="00B734A1">
        <w:rPr>
          <w:bCs/>
          <w:sz w:val="27"/>
          <w:szCs w:val="27"/>
        </w:rPr>
        <w:t>60</w:t>
      </w:r>
      <w:r w:rsidRPr="00B734A1">
        <w:rPr>
          <w:bCs/>
          <w:sz w:val="27"/>
          <w:szCs w:val="27"/>
          <w:lang w:val="vi-VN"/>
        </w:rPr>
        <w:t xml:space="preserve"> ha, giảm </w:t>
      </w:r>
      <w:r w:rsidRPr="00B734A1">
        <w:rPr>
          <w:bCs/>
          <w:sz w:val="27"/>
          <w:szCs w:val="27"/>
        </w:rPr>
        <w:t>23,35</w:t>
      </w:r>
      <w:r w:rsidRPr="00B734A1">
        <w:rPr>
          <w:bCs/>
          <w:sz w:val="27"/>
          <w:szCs w:val="27"/>
          <w:lang w:val="vi-VN"/>
        </w:rPr>
        <w:t xml:space="preserve"> ha so với năm 2024; trong đó:</w:t>
      </w:r>
    </w:p>
    <w:p w14:paraId="43DC2157" w14:textId="77777777" w:rsidR="00CB2EE4" w:rsidRPr="00B734A1" w:rsidRDefault="00CB2EE4" w:rsidP="00CB2EE4">
      <w:pPr>
        <w:spacing w:before="120" w:after="120" w:line="240" w:lineRule="auto"/>
        <w:ind w:firstLine="720"/>
        <w:jc w:val="both"/>
        <w:rPr>
          <w:bCs/>
          <w:i/>
          <w:iCs/>
          <w:sz w:val="27"/>
          <w:szCs w:val="27"/>
          <w:lang w:val="vi-VN"/>
        </w:rPr>
      </w:pPr>
      <w:r w:rsidRPr="00B734A1">
        <w:rPr>
          <w:bCs/>
          <w:sz w:val="27"/>
          <w:szCs w:val="27"/>
          <w:lang w:val="vi-VN"/>
        </w:rPr>
        <w:t>- Diện tích đất không thay đổi mục đích sử dụng so với hiện trạng: 131,</w:t>
      </w:r>
      <w:r w:rsidRPr="00B734A1">
        <w:rPr>
          <w:bCs/>
          <w:sz w:val="27"/>
          <w:szCs w:val="27"/>
        </w:rPr>
        <w:t>60</w:t>
      </w:r>
      <w:r w:rsidRPr="00B734A1">
        <w:rPr>
          <w:bCs/>
          <w:sz w:val="27"/>
          <w:szCs w:val="27"/>
          <w:lang w:val="vi-VN"/>
        </w:rPr>
        <w:t xml:space="preserve"> ha; giảm 23,3</w:t>
      </w:r>
      <w:r w:rsidRPr="00B734A1">
        <w:rPr>
          <w:bCs/>
          <w:sz w:val="27"/>
          <w:szCs w:val="27"/>
        </w:rPr>
        <w:t>5</w:t>
      </w:r>
      <w:r w:rsidRPr="00B734A1">
        <w:rPr>
          <w:bCs/>
          <w:sz w:val="27"/>
          <w:szCs w:val="27"/>
          <w:lang w:val="vi-VN"/>
        </w:rPr>
        <w:t xml:space="preserve"> ha do chuyển sang </w:t>
      </w:r>
      <w:r w:rsidRPr="00B734A1">
        <w:rPr>
          <w:bCs/>
          <w:i/>
          <w:sz w:val="27"/>
          <w:szCs w:val="27"/>
          <w:lang w:val="vi-VN"/>
        </w:rPr>
        <w:t>đất thương mại dịch vụ 4,3</w:t>
      </w:r>
      <w:r w:rsidRPr="00B734A1">
        <w:rPr>
          <w:bCs/>
          <w:i/>
          <w:sz w:val="27"/>
          <w:szCs w:val="27"/>
        </w:rPr>
        <w:t>0</w:t>
      </w:r>
      <w:r w:rsidRPr="00B734A1">
        <w:rPr>
          <w:bCs/>
          <w:i/>
          <w:sz w:val="27"/>
          <w:szCs w:val="27"/>
          <w:lang w:val="vi-VN"/>
        </w:rPr>
        <w:t xml:space="preserve"> ha; đất công trình giao thông 7,26 ha; đất khu vui chơi giải trí công cộng 3,</w:t>
      </w:r>
      <w:r w:rsidRPr="00B734A1">
        <w:rPr>
          <w:bCs/>
          <w:i/>
          <w:sz w:val="27"/>
          <w:szCs w:val="27"/>
        </w:rPr>
        <w:t>62</w:t>
      </w:r>
      <w:r w:rsidRPr="00B734A1">
        <w:rPr>
          <w:bCs/>
          <w:i/>
          <w:sz w:val="27"/>
          <w:szCs w:val="27"/>
          <w:lang w:val="vi-VN"/>
        </w:rPr>
        <w:t xml:space="preserve"> ha; </w:t>
      </w:r>
      <w:r w:rsidRPr="00B734A1">
        <w:rPr>
          <w:bCs/>
          <w:i/>
          <w:iCs/>
          <w:sz w:val="27"/>
          <w:szCs w:val="27"/>
          <w:lang w:val="vi-VN"/>
        </w:rPr>
        <w:t>đất cơ sở giáo dục 0,52 ha</w:t>
      </w:r>
      <w:r w:rsidRPr="00B734A1">
        <w:rPr>
          <w:bCs/>
          <w:sz w:val="27"/>
          <w:szCs w:val="27"/>
          <w:lang w:val="vi-VN"/>
        </w:rPr>
        <w:t xml:space="preserve"> </w:t>
      </w:r>
      <w:r w:rsidRPr="00B734A1">
        <w:rPr>
          <w:bCs/>
          <w:i/>
          <w:iCs/>
          <w:sz w:val="27"/>
          <w:szCs w:val="27"/>
          <w:lang w:val="vi-VN"/>
        </w:rPr>
        <w:t>(Trường THPT Bắc Vạn Ninh);</w:t>
      </w:r>
      <w:r w:rsidRPr="00B734A1">
        <w:rPr>
          <w:bCs/>
          <w:i/>
          <w:iCs/>
          <w:sz w:val="27"/>
          <w:szCs w:val="27"/>
        </w:rPr>
        <w:t xml:space="preserve"> đất thể dục thể thao 0,23;</w:t>
      </w:r>
      <w:r w:rsidRPr="00B734A1">
        <w:rPr>
          <w:bCs/>
          <w:i/>
          <w:iCs/>
          <w:sz w:val="27"/>
          <w:szCs w:val="27"/>
          <w:lang w:val="vi-VN"/>
        </w:rPr>
        <w:t xml:space="preserve"> đất ở nông thôn 1,72 ha; </w:t>
      </w:r>
      <w:r w:rsidRPr="00B734A1">
        <w:rPr>
          <w:bCs/>
          <w:i/>
          <w:sz w:val="27"/>
          <w:szCs w:val="27"/>
          <w:lang w:val="vi-VN"/>
        </w:rPr>
        <w:t>đất ở đô thị 5,7 ha</w:t>
      </w:r>
      <w:r w:rsidRPr="00B734A1">
        <w:rPr>
          <w:bCs/>
          <w:i/>
          <w:iCs/>
          <w:sz w:val="27"/>
          <w:szCs w:val="27"/>
          <w:lang w:val="vi-VN"/>
        </w:rPr>
        <w:t>….</w:t>
      </w:r>
    </w:p>
    <w:p w14:paraId="6EF7D833" w14:textId="3A21482B" w:rsidR="00CB2EE4" w:rsidRPr="00B734A1" w:rsidRDefault="00CB2EE4" w:rsidP="00CB2EE4">
      <w:pPr>
        <w:spacing w:before="120" w:after="120" w:line="240" w:lineRule="auto"/>
        <w:ind w:firstLine="720"/>
        <w:jc w:val="both"/>
        <w:rPr>
          <w:i/>
          <w:sz w:val="27"/>
          <w:szCs w:val="27"/>
          <w:lang w:val="vi-VN"/>
        </w:rPr>
      </w:pPr>
      <w:r w:rsidRPr="00B734A1">
        <w:rPr>
          <w:bCs/>
          <w:sz w:val="27"/>
          <w:szCs w:val="27"/>
          <w:lang w:val="vi-VN"/>
        </w:rPr>
        <w:t>Đất nghĩa trang, nghĩa địa tập trung nhiều ở các xã Vạn Lương, Vạn Thắng, Vạn Khánh,…</w:t>
      </w:r>
      <w:r w:rsidRPr="00B734A1">
        <w:rPr>
          <w:i/>
          <w:sz w:val="27"/>
          <w:szCs w:val="27"/>
          <w:lang w:val="vi-VN"/>
        </w:rPr>
        <w:t>.</w:t>
      </w:r>
    </w:p>
    <w:p w14:paraId="352E1550"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b/>
          <w:i/>
          <w:sz w:val="27"/>
          <w:szCs w:val="27"/>
          <w:lang w:val="vi-VN"/>
        </w:rPr>
        <w:t>m. Đất có mặt nước chuyên dùng (MNC)</w:t>
      </w:r>
    </w:p>
    <w:p w14:paraId="43F47069"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hiện trạng năm 2024: 260,74 ha.</w:t>
      </w:r>
    </w:p>
    <w:p w14:paraId="13893787"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đất mặt nước chuyên dùng toàn huyện năm 2025 có 2</w:t>
      </w:r>
      <w:r w:rsidRPr="00B734A1">
        <w:rPr>
          <w:bCs/>
          <w:sz w:val="27"/>
          <w:szCs w:val="27"/>
        </w:rPr>
        <w:t>57</w:t>
      </w:r>
      <w:r w:rsidRPr="00B734A1">
        <w:rPr>
          <w:bCs/>
          <w:sz w:val="27"/>
          <w:szCs w:val="27"/>
          <w:lang w:val="vi-VN"/>
        </w:rPr>
        <w:t>,</w:t>
      </w:r>
      <w:r w:rsidRPr="00B734A1">
        <w:rPr>
          <w:bCs/>
          <w:sz w:val="27"/>
          <w:szCs w:val="27"/>
        </w:rPr>
        <w:t>58</w:t>
      </w:r>
      <w:r w:rsidRPr="00B734A1">
        <w:rPr>
          <w:bCs/>
          <w:sz w:val="27"/>
          <w:szCs w:val="27"/>
          <w:lang w:val="vi-VN"/>
        </w:rPr>
        <w:t xml:space="preserve"> ha, </w:t>
      </w:r>
      <w:r w:rsidRPr="00B734A1">
        <w:rPr>
          <w:bCs/>
          <w:sz w:val="27"/>
          <w:szCs w:val="27"/>
        </w:rPr>
        <w:t>giảm 3,16</w:t>
      </w:r>
      <w:r w:rsidRPr="00B734A1">
        <w:rPr>
          <w:bCs/>
          <w:sz w:val="27"/>
          <w:szCs w:val="27"/>
          <w:lang w:val="vi-VN"/>
        </w:rPr>
        <w:t xml:space="preserve"> ha so với hiện trạng năm 2024. Do chuyển sang các loại đất phi nông nghiệp trong khu đô thị mới cao cấp Tu Bông và Cổ Mã.</w:t>
      </w:r>
    </w:p>
    <w:p w14:paraId="0535B6D7" w14:textId="77777777" w:rsidR="00CB2EE4" w:rsidRPr="00B734A1" w:rsidRDefault="00CB2EE4" w:rsidP="00CB2EE4">
      <w:pPr>
        <w:spacing w:before="120" w:after="120" w:line="240" w:lineRule="auto"/>
        <w:ind w:firstLine="720"/>
        <w:jc w:val="both"/>
        <w:rPr>
          <w:b/>
          <w:i/>
          <w:sz w:val="27"/>
          <w:szCs w:val="27"/>
          <w:lang w:val="vi-VN"/>
        </w:rPr>
      </w:pPr>
      <w:r w:rsidRPr="00B734A1">
        <w:rPr>
          <w:b/>
          <w:i/>
          <w:sz w:val="27"/>
          <w:szCs w:val="27"/>
          <w:lang w:val="vi-VN"/>
        </w:rPr>
        <w:t>n. Đất sông, ngòi, kênh, rạch, suối (SON)</w:t>
      </w:r>
    </w:p>
    <w:p w14:paraId="78B40263"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hiện trạng năm 2024: 339,97 ha.</w:t>
      </w:r>
    </w:p>
    <w:p w14:paraId="2CCC7738"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đất sông, ngòi, suối toàn huyện năm 2025 có 283,</w:t>
      </w:r>
      <w:r w:rsidRPr="00B734A1">
        <w:rPr>
          <w:bCs/>
          <w:sz w:val="27"/>
          <w:szCs w:val="27"/>
        </w:rPr>
        <w:t>18</w:t>
      </w:r>
      <w:r w:rsidRPr="00B734A1">
        <w:rPr>
          <w:bCs/>
          <w:sz w:val="27"/>
          <w:szCs w:val="27"/>
          <w:lang w:val="vi-VN"/>
        </w:rPr>
        <w:t xml:space="preserve"> ha, giảm 56,7</w:t>
      </w:r>
      <w:r w:rsidRPr="00B734A1">
        <w:rPr>
          <w:bCs/>
          <w:sz w:val="27"/>
          <w:szCs w:val="27"/>
        </w:rPr>
        <w:t>9</w:t>
      </w:r>
      <w:r w:rsidRPr="00B734A1">
        <w:rPr>
          <w:bCs/>
          <w:sz w:val="27"/>
          <w:szCs w:val="27"/>
          <w:lang w:val="vi-VN"/>
        </w:rPr>
        <w:t xml:space="preserve"> ha so với hiện trạng năm 2024.</w:t>
      </w:r>
    </w:p>
    <w:p w14:paraId="3B065E82"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đất không thay đổi mục đích sử dụng so với hiện trạng: 283,</w:t>
      </w:r>
      <w:r w:rsidRPr="00B734A1">
        <w:rPr>
          <w:bCs/>
          <w:sz w:val="27"/>
          <w:szCs w:val="27"/>
        </w:rPr>
        <w:t>18</w:t>
      </w:r>
      <w:r w:rsidRPr="00B734A1">
        <w:rPr>
          <w:bCs/>
          <w:sz w:val="27"/>
          <w:szCs w:val="27"/>
          <w:lang w:val="vi-VN"/>
        </w:rPr>
        <w:t xml:space="preserve"> ha, giảm 56,7</w:t>
      </w:r>
      <w:r w:rsidRPr="00B734A1">
        <w:rPr>
          <w:bCs/>
          <w:sz w:val="27"/>
          <w:szCs w:val="27"/>
        </w:rPr>
        <w:t>9</w:t>
      </w:r>
      <w:r w:rsidRPr="00B734A1">
        <w:rPr>
          <w:bCs/>
          <w:sz w:val="27"/>
          <w:szCs w:val="27"/>
          <w:lang w:val="vi-VN"/>
        </w:rPr>
        <w:t xml:space="preserve"> ha, do chuyển sang đất khu công nghiệp 0,4</w:t>
      </w:r>
      <w:r w:rsidRPr="00B734A1">
        <w:rPr>
          <w:bCs/>
          <w:sz w:val="27"/>
          <w:szCs w:val="27"/>
        </w:rPr>
        <w:t>9</w:t>
      </w:r>
      <w:r w:rsidRPr="00B734A1">
        <w:rPr>
          <w:bCs/>
          <w:sz w:val="27"/>
          <w:szCs w:val="27"/>
          <w:lang w:val="vi-VN"/>
        </w:rPr>
        <w:t xml:space="preserve"> ha; đất thương mại dịch vụ 13,48 ha; đất sử dụng cho mục đích công cộng 30,55 ha và đất công trình sự nghiệp 2,94 ha;..</w:t>
      </w:r>
      <w:r w:rsidRPr="00B734A1">
        <w:rPr>
          <w:bCs/>
          <w:i/>
          <w:sz w:val="27"/>
          <w:szCs w:val="27"/>
          <w:lang w:val="vi-VN"/>
        </w:rPr>
        <w:t>.</w:t>
      </w:r>
    </w:p>
    <w:p w14:paraId="7E647FC8" w14:textId="29DA6BAB"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bCs/>
          <w:sz w:val="27"/>
          <w:szCs w:val="27"/>
          <w:lang w:val="vi-VN"/>
        </w:rPr>
        <w:t xml:space="preserve">Đất sông, ngòi, suối phân bố ở Vạn Bình, Vạn Giã, Vạn Hưng, Xuân Sơn, Vạn Phú, Vạn Thắng… </w:t>
      </w:r>
    </w:p>
    <w:p w14:paraId="708724B3" w14:textId="77777777" w:rsidR="00CB2EE4" w:rsidRPr="00B734A1" w:rsidRDefault="00CB2EE4" w:rsidP="00CB2EE4">
      <w:pPr>
        <w:widowControl w:val="0"/>
        <w:suppressLineNumbers/>
        <w:spacing w:before="120" w:after="120" w:line="240" w:lineRule="auto"/>
        <w:ind w:firstLine="720"/>
        <w:rPr>
          <w:b/>
          <w:bCs/>
          <w:i/>
          <w:sz w:val="27"/>
          <w:szCs w:val="27"/>
          <w:lang w:val="vi-VN"/>
        </w:rPr>
      </w:pPr>
      <w:r w:rsidRPr="00B734A1">
        <w:rPr>
          <w:b/>
          <w:bCs/>
          <w:i/>
          <w:sz w:val="27"/>
          <w:szCs w:val="27"/>
          <w:lang w:val="vi-VN"/>
        </w:rPr>
        <w:lastRenderedPageBreak/>
        <w:t>o. Đất phi nông nghiệp khác</w:t>
      </w:r>
    </w:p>
    <w:p w14:paraId="0B97C969" w14:textId="77777777" w:rsidR="00CB2EE4" w:rsidRPr="00B734A1" w:rsidRDefault="00CB2EE4" w:rsidP="00CB2EE4">
      <w:pPr>
        <w:widowControl w:val="0"/>
        <w:suppressLineNumbers/>
        <w:spacing w:before="120" w:after="120" w:line="240" w:lineRule="auto"/>
        <w:ind w:firstLine="720"/>
        <w:rPr>
          <w:bCs/>
          <w:sz w:val="27"/>
          <w:szCs w:val="27"/>
          <w:lang w:val="vi-VN"/>
        </w:rPr>
      </w:pPr>
      <w:r w:rsidRPr="00B734A1">
        <w:rPr>
          <w:bCs/>
          <w:sz w:val="27"/>
          <w:szCs w:val="27"/>
          <w:lang w:val="vi-VN"/>
        </w:rPr>
        <w:t>- Diện tích hiện trạng năm 2024: 4,8 ha.</w:t>
      </w:r>
    </w:p>
    <w:p w14:paraId="591687A7"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kế hoạch năm 2025: 4,46 ha, giảm 0,34 ha so với hiện trạng sử dụng đất năm 2024. Diện tích giảm do chuyển sang đất an ninh 0,1 ha (Trụ sở công an xã Vạn Phú); đất thương mại dịch vụ 0,18 ha; đất giao thông 0,06 ha.</w:t>
      </w:r>
    </w:p>
    <w:p w14:paraId="505EE896" w14:textId="77777777" w:rsidR="00CB2EE4" w:rsidRPr="00B734A1" w:rsidRDefault="00CB2EE4" w:rsidP="00CB2EE4">
      <w:pPr>
        <w:widowControl w:val="0"/>
        <w:suppressLineNumbers/>
        <w:spacing w:before="120" w:after="120" w:line="240" w:lineRule="auto"/>
        <w:ind w:firstLine="720"/>
        <w:jc w:val="both"/>
        <w:rPr>
          <w:sz w:val="27"/>
          <w:szCs w:val="27"/>
          <w:lang w:val="vi-VN"/>
        </w:rPr>
      </w:pPr>
      <w:r w:rsidRPr="00B734A1">
        <w:rPr>
          <w:bCs/>
          <w:sz w:val="27"/>
          <w:szCs w:val="27"/>
          <w:lang w:val="vi-VN"/>
        </w:rPr>
        <w:t>- Trong kế hoạch sử dụng đất năm 2025 không đưa công trình đất phi nông nghiệp khác nào vào thực hiện.</w:t>
      </w:r>
    </w:p>
    <w:p w14:paraId="640D90F1" w14:textId="77777777" w:rsidR="00CB2EE4" w:rsidRPr="00B734A1" w:rsidRDefault="00CB2EE4" w:rsidP="00CB2EE4">
      <w:pPr>
        <w:pStyle w:val="Heading3"/>
        <w:rPr>
          <w:szCs w:val="27"/>
          <w:lang w:val="vi-VN"/>
        </w:rPr>
      </w:pPr>
      <w:bookmarkStart w:id="414" w:name="_Toc498681928"/>
      <w:bookmarkStart w:id="415" w:name="_Toc182170454"/>
      <w:bookmarkStart w:id="416" w:name="_Toc187070918"/>
      <w:bookmarkStart w:id="417" w:name="_Toc194941068"/>
      <w:r w:rsidRPr="00B734A1">
        <w:rPr>
          <w:szCs w:val="27"/>
        </w:rPr>
        <w:t>2.3.3</w:t>
      </w:r>
      <w:r w:rsidRPr="00B734A1">
        <w:rPr>
          <w:szCs w:val="27"/>
          <w:lang w:val="vi-VN"/>
        </w:rPr>
        <w:t xml:space="preserve">. </w:t>
      </w:r>
      <w:r w:rsidRPr="00B734A1">
        <w:rPr>
          <w:szCs w:val="27"/>
        </w:rPr>
        <w:t>Nhóm đ</w:t>
      </w:r>
      <w:r w:rsidRPr="00B734A1">
        <w:rPr>
          <w:szCs w:val="27"/>
          <w:lang w:val="vi-VN"/>
        </w:rPr>
        <w:t>ất chưa sử dụng</w:t>
      </w:r>
      <w:bookmarkEnd w:id="414"/>
      <w:r w:rsidRPr="00B734A1">
        <w:rPr>
          <w:szCs w:val="27"/>
          <w:lang w:val="vi-VN"/>
        </w:rPr>
        <w:t xml:space="preserve"> (CSD)</w:t>
      </w:r>
      <w:bookmarkEnd w:id="415"/>
      <w:bookmarkEnd w:id="416"/>
      <w:bookmarkEnd w:id="417"/>
    </w:p>
    <w:p w14:paraId="777E4E35"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Diện tích hiện trạng năm 2024: 5.462,12 ha.</w:t>
      </w:r>
    </w:p>
    <w:p w14:paraId="438B2D3B" w14:textId="77777777" w:rsidR="00CB2EE4" w:rsidRPr="00B734A1" w:rsidRDefault="00CB2EE4" w:rsidP="00CB2EE4">
      <w:pPr>
        <w:ind w:firstLine="709"/>
        <w:jc w:val="both"/>
        <w:rPr>
          <w:rFonts w:ascii="Arial Narrow" w:hAnsi="Arial Narrow" w:cs="Arial"/>
          <w:b/>
          <w:bCs/>
          <w:sz w:val="20"/>
          <w:szCs w:val="20"/>
        </w:rPr>
      </w:pPr>
      <w:r w:rsidRPr="00B734A1">
        <w:rPr>
          <w:bCs/>
          <w:sz w:val="27"/>
          <w:szCs w:val="27"/>
          <w:lang w:val="vi-VN"/>
        </w:rPr>
        <w:t>- Diện tích đất chưa sử dụng còn lại năm 2025</w:t>
      </w:r>
      <w:r w:rsidRPr="00B734A1">
        <w:rPr>
          <w:bCs/>
          <w:sz w:val="27"/>
          <w:szCs w:val="27"/>
        </w:rPr>
        <w:t>:</w:t>
      </w:r>
      <w:r w:rsidRPr="00B734A1">
        <w:rPr>
          <w:rFonts w:ascii="Arial Narrow" w:hAnsi="Arial Narrow" w:cs="Arial"/>
          <w:b/>
          <w:bCs/>
          <w:sz w:val="20"/>
          <w:szCs w:val="20"/>
        </w:rPr>
        <w:t xml:space="preserve"> </w:t>
      </w:r>
      <w:r w:rsidRPr="00B734A1">
        <w:rPr>
          <w:bCs/>
          <w:sz w:val="27"/>
          <w:szCs w:val="27"/>
          <w:lang w:val="vi-VN"/>
        </w:rPr>
        <w:t>4.285</w:t>
      </w:r>
      <w:r w:rsidRPr="00B734A1">
        <w:rPr>
          <w:bCs/>
          <w:sz w:val="27"/>
          <w:szCs w:val="27"/>
        </w:rPr>
        <w:t>,27</w:t>
      </w:r>
      <w:r w:rsidRPr="00B734A1">
        <w:rPr>
          <w:rFonts w:ascii="Arial Narrow" w:hAnsi="Arial Narrow" w:cs="Arial"/>
          <w:b/>
          <w:bCs/>
          <w:sz w:val="20"/>
          <w:szCs w:val="20"/>
        </w:rPr>
        <w:t xml:space="preserve"> </w:t>
      </w:r>
      <w:r w:rsidRPr="00B734A1">
        <w:rPr>
          <w:bCs/>
          <w:sz w:val="27"/>
          <w:szCs w:val="27"/>
          <w:lang w:val="vi-VN"/>
        </w:rPr>
        <w:t xml:space="preserve"> ha; giảm 1</w:t>
      </w:r>
      <w:r w:rsidRPr="00B734A1">
        <w:rPr>
          <w:bCs/>
          <w:sz w:val="27"/>
          <w:szCs w:val="27"/>
        </w:rPr>
        <w:t>.</w:t>
      </w:r>
      <w:r w:rsidRPr="00B734A1">
        <w:rPr>
          <w:bCs/>
          <w:sz w:val="27"/>
          <w:szCs w:val="27"/>
          <w:lang w:val="vi-VN"/>
        </w:rPr>
        <w:t>176</w:t>
      </w:r>
      <w:r w:rsidRPr="00B734A1">
        <w:rPr>
          <w:bCs/>
          <w:sz w:val="27"/>
          <w:szCs w:val="27"/>
        </w:rPr>
        <w:t>,85</w:t>
      </w:r>
      <w:r w:rsidRPr="00B734A1">
        <w:rPr>
          <w:bCs/>
          <w:sz w:val="27"/>
          <w:szCs w:val="27"/>
          <w:lang w:val="vi-VN"/>
        </w:rPr>
        <w:t xml:space="preserve"> ha so với năm 2024; </w:t>
      </w:r>
    </w:p>
    <w:p w14:paraId="4D531284" w14:textId="77777777" w:rsidR="00CB2EE4" w:rsidRPr="00B734A1" w:rsidRDefault="00CB2EE4" w:rsidP="00CB2EE4">
      <w:pPr>
        <w:widowControl w:val="0"/>
        <w:suppressLineNumbers/>
        <w:spacing w:before="120" w:after="120" w:line="240" w:lineRule="auto"/>
        <w:ind w:firstLine="720"/>
        <w:jc w:val="both"/>
        <w:rPr>
          <w:bCs/>
          <w:sz w:val="27"/>
          <w:szCs w:val="27"/>
          <w:lang w:val="vi-VN"/>
        </w:rPr>
      </w:pPr>
      <w:r w:rsidRPr="00B734A1">
        <w:rPr>
          <w:bCs/>
          <w:sz w:val="27"/>
          <w:szCs w:val="27"/>
          <w:lang w:val="vi-VN"/>
        </w:rPr>
        <w:t xml:space="preserve">- Tổng diện tích đất chưa sử dụng đưa vào sử dụng năm 2025: </w:t>
      </w:r>
      <w:r w:rsidRPr="00B734A1">
        <w:rPr>
          <w:bCs/>
          <w:sz w:val="27"/>
          <w:szCs w:val="27"/>
        </w:rPr>
        <w:t xml:space="preserve">939,31 </w:t>
      </w:r>
      <w:r w:rsidRPr="00B734A1">
        <w:rPr>
          <w:bCs/>
          <w:sz w:val="27"/>
          <w:szCs w:val="27"/>
          <w:lang w:val="vi-VN"/>
        </w:rPr>
        <w:t xml:space="preserve">ha </w:t>
      </w:r>
      <w:r w:rsidRPr="00B734A1">
        <w:rPr>
          <w:bCs/>
          <w:i/>
          <w:sz w:val="27"/>
          <w:szCs w:val="27"/>
          <w:lang w:val="vi-VN"/>
        </w:rPr>
        <w:t>(khai thác vào mục đích nông nghiêp và phi nông nghiệp)</w:t>
      </w:r>
      <w:r w:rsidRPr="00B734A1">
        <w:rPr>
          <w:bCs/>
          <w:sz w:val="27"/>
          <w:szCs w:val="27"/>
          <w:lang w:val="vi-VN"/>
        </w:rPr>
        <w:t xml:space="preserve">. Diện tích đất chưa sử dụng đưa vào sử dụng cho các mục đích: đất ở nông thôn 2,3 ha; đất ở đô thị 229,27ha; đất trụ sở cơ quan 5,97 ha; đất quốc phòng 10,49 ha, đất an ninh 0,07 ha; đất thương mại dịch vụ </w:t>
      </w:r>
      <w:r w:rsidRPr="00B734A1">
        <w:rPr>
          <w:bCs/>
          <w:sz w:val="27"/>
          <w:szCs w:val="27"/>
        </w:rPr>
        <w:t>367,37</w:t>
      </w:r>
      <w:r w:rsidRPr="00B734A1">
        <w:rPr>
          <w:bCs/>
          <w:sz w:val="27"/>
          <w:szCs w:val="27"/>
          <w:lang w:val="vi-VN"/>
        </w:rPr>
        <w:t xml:space="preserve"> ha; đất cơ sở sản xuất phi nông nghiệp 1,05 ha; đất sử dụng vào mục đích công cộng </w:t>
      </w:r>
      <w:r w:rsidRPr="00B734A1">
        <w:rPr>
          <w:bCs/>
          <w:sz w:val="27"/>
          <w:szCs w:val="27"/>
        </w:rPr>
        <w:t>383,19</w:t>
      </w:r>
      <w:r w:rsidRPr="00B734A1">
        <w:rPr>
          <w:bCs/>
          <w:sz w:val="27"/>
          <w:szCs w:val="27"/>
          <w:lang w:val="vi-VN"/>
        </w:rPr>
        <w:t xml:space="preserve"> ha;</w:t>
      </w:r>
      <w:r w:rsidRPr="00B734A1">
        <w:rPr>
          <w:bCs/>
          <w:sz w:val="27"/>
          <w:szCs w:val="27"/>
        </w:rPr>
        <w:t xml:space="preserve"> đất xây dựng công trình sự nghiệp 176,99 ha</w:t>
      </w:r>
      <w:r w:rsidRPr="00B734A1">
        <w:rPr>
          <w:bCs/>
          <w:sz w:val="27"/>
          <w:szCs w:val="27"/>
          <w:lang w:val="vi-VN"/>
        </w:rPr>
        <w:t>. Diện tích đất chưa sử dụng đưa vào sử dụng nhiều ở các xã Vạn Giã, Đại Lãnh, Vạn Lương, Vạn Hưng, Xuân Sơn</w:t>
      </w:r>
      <w:r w:rsidRPr="00B734A1">
        <w:rPr>
          <w:sz w:val="27"/>
          <w:szCs w:val="27"/>
          <w:lang w:val="vi-VN"/>
        </w:rPr>
        <w:t>. Trong đó:</w:t>
      </w:r>
    </w:p>
    <w:p w14:paraId="06FA22E1" w14:textId="77777777" w:rsidR="00CB2EE4" w:rsidRPr="00B734A1" w:rsidRDefault="00CB2EE4" w:rsidP="00CB2EE4">
      <w:pPr>
        <w:widowControl w:val="0"/>
        <w:suppressLineNumbers/>
        <w:spacing w:before="120" w:after="120" w:line="240" w:lineRule="auto"/>
        <w:ind w:firstLine="720"/>
        <w:jc w:val="both"/>
        <w:rPr>
          <w:b/>
          <w:bCs/>
          <w:sz w:val="27"/>
          <w:szCs w:val="27"/>
          <w:lang w:val="vi-VN"/>
        </w:rPr>
      </w:pPr>
      <w:r w:rsidRPr="00B734A1">
        <w:rPr>
          <w:b/>
          <w:bCs/>
          <w:sz w:val="27"/>
          <w:szCs w:val="27"/>
          <w:lang w:val="vi-VN"/>
        </w:rPr>
        <w:t>a. Đất bằng chưa sử dụng (BCS)</w:t>
      </w:r>
    </w:p>
    <w:p w14:paraId="4518CBCF" w14:textId="77777777" w:rsidR="00CB2EE4" w:rsidRPr="00B734A1" w:rsidRDefault="00CB2EE4" w:rsidP="00CB2EE4">
      <w:pPr>
        <w:widowControl w:val="0"/>
        <w:suppressLineNumbers/>
        <w:spacing w:before="120" w:after="120" w:line="340" w:lineRule="atLeast"/>
        <w:ind w:firstLine="720"/>
        <w:jc w:val="both"/>
        <w:rPr>
          <w:sz w:val="27"/>
          <w:szCs w:val="27"/>
          <w:lang w:val="vi-VN"/>
        </w:rPr>
      </w:pPr>
      <w:r w:rsidRPr="00B734A1">
        <w:rPr>
          <w:sz w:val="27"/>
          <w:szCs w:val="27"/>
          <w:lang w:val="vi-VN"/>
        </w:rPr>
        <w:t>- Diện tích hiện trạng năm 2024 còn 486,20 ha.</w:t>
      </w:r>
    </w:p>
    <w:p w14:paraId="634F9545" w14:textId="77777777" w:rsidR="00CB2EE4" w:rsidRPr="00B734A1" w:rsidRDefault="00CB2EE4" w:rsidP="00CB2EE4">
      <w:pPr>
        <w:widowControl w:val="0"/>
        <w:suppressLineNumbers/>
        <w:spacing w:before="120" w:after="120" w:line="240" w:lineRule="auto"/>
        <w:ind w:firstLine="720"/>
        <w:jc w:val="both"/>
        <w:rPr>
          <w:b/>
          <w:bCs/>
          <w:sz w:val="27"/>
          <w:szCs w:val="27"/>
          <w:lang w:val="vi-VN"/>
        </w:rPr>
      </w:pPr>
      <w:r w:rsidRPr="00B734A1">
        <w:rPr>
          <w:sz w:val="27"/>
          <w:szCs w:val="27"/>
          <w:lang w:val="vi-VN"/>
        </w:rPr>
        <w:t>- Diện tích đất chưa sử dụng còn lại năm 2025: 438,3</w:t>
      </w:r>
      <w:r w:rsidRPr="00B734A1">
        <w:rPr>
          <w:sz w:val="27"/>
          <w:szCs w:val="27"/>
        </w:rPr>
        <w:t>5</w:t>
      </w:r>
      <w:r w:rsidRPr="00B734A1">
        <w:rPr>
          <w:sz w:val="27"/>
          <w:szCs w:val="27"/>
          <w:lang w:val="vi-VN"/>
        </w:rPr>
        <w:t xml:space="preserve"> ha, giảm 47,8</w:t>
      </w:r>
      <w:r w:rsidRPr="00B734A1">
        <w:rPr>
          <w:sz w:val="27"/>
          <w:szCs w:val="27"/>
        </w:rPr>
        <w:t>5</w:t>
      </w:r>
      <w:r w:rsidRPr="00B734A1">
        <w:rPr>
          <w:sz w:val="27"/>
          <w:szCs w:val="27"/>
          <w:lang w:val="vi-VN"/>
        </w:rPr>
        <w:t xml:space="preserve"> ha so với năm 2024 do sử dụng dụng cho các mục đích phi nông nghiệp.</w:t>
      </w:r>
    </w:p>
    <w:p w14:paraId="7F1E666F" w14:textId="77777777" w:rsidR="00CB2EE4" w:rsidRPr="00B734A1" w:rsidRDefault="00CB2EE4" w:rsidP="00CB2EE4">
      <w:pPr>
        <w:widowControl w:val="0"/>
        <w:suppressLineNumbers/>
        <w:spacing w:before="120" w:after="120" w:line="240" w:lineRule="auto"/>
        <w:ind w:firstLine="720"/>
        <w:jc w:val="both"/>
        <w:rPr>
          <w:b/>
          <w:bCs/>
          <w:sz w:val="27"/>
          <w:szCs w:val="27"/>
          <w:lang w:val="vi-VN"/>
        </w:rPr>
      </w:pPr>
      <w:r w:rsidRPr="00B734A1">
        <w:rPr>
          <w:b/>
          <w:bCs/>
          <w:sz w:val="27"/>
          <w:szCs w:val="27"/>
        </w:rPr>
        <w:t>b</w:t>
      </w:r>
      <w:r w:rsidRPr="00B734A1">
        <w:rPr>
          <w:b/>
          <w:bCs/>
          <w:sz w:val="27"/>
          <w:szCs w:val="27"/>
          <w:lang w:val="vi-VN"/>
        </w:rPr>
        <w:t>. Đất đồi núi chưa sử dụng (DCS)</w:t>
      </w:r>
    </w:p>
    <w:p w14:paraId="4C4C9F84" w14:textId="77777777" w:rsidR="00CB2EE4" w:rsidRPr="00B734A1" w:rsidRDefault="00CB2EE4" w:rsidP="00CB2EE4">
      <w:pPr>
        <w:widowControl w:val="0"/>
        <w:suppressLineNumbers/>
        <w:spacing w:before="120" w:after="120" w:line="320" w:lineRule="atLeast"/>
        <w:ind w:firstLine="720"/>
        <w:jc w:val="both"/>
        <w:rPr>
          <w:sz w:val="27"/>
          <w:szCs w:val="27"/>
          <w:lang w:val="vi-VN"/>
        </w:rPr>
      </w:pPr>
      <w:r w:rsidRPr="00B734A1">
        <w:rPr>
          <w:sz w:val="27"/>
          <w:szCs w:val="27"/>
          <w:lang w:val="vi-VN"/>
        </w:rPr>
        <w:t>- Diện tích hiện trạng năm 2024 còn 4.975,91 ha.</w:t>
      </w:r>
    </w:p>
    <w:p w14:paraId="32907A13" w14:textId="77777777" w:rsidR="00CB2EE4" w:rsidRPr="00B734A1" w:rsidRDefault="00CB2EE4" w:rsidP="00CB2EE4">
      <w:pPr>
        <w:ind w:firstLine="709"/>
        <w:jc w:val="both"/>
        <w:rPr>
          <w:rFonts w:ascii="Arial Narrow" w:hAnsi="Arial Narrow" w:cs="Arial"/>
          <w:sz w:val="20"/>
          <w:szCs w:val="20"/>
        </w:rPr>
      </w:pPr>
      <w:r w:rsidRPr="00B734A1">
        <w:rPr>
          <w:sz w:val="27"/>
          <w:szCs w:val="27"/>
          <w:lang w:val="vi-VN"/>
        </w:rPr>
        <w:t>- Diện tích đất chưa sử dụng còn lại năm 2025: 3.846</w:t>
      </w:r>
      <w:r w:rsidRPr="00B734A1">
        <w:rPr>
          <w:sz w:val="27"/>
          <w:szCs w:val="27"/>
        </w:rPr>
        <w:t>,91</w:t>
      </w:r>
      <w:r w:rsidRPr="00B734A1">
        <w:rPr>
          <w:rFonts w:ascii="Arial Narrow" w:hAnsi="Arial Narrow" w:cs="Arial"/>
          <w:sz w:val="20"/>
          <w:szCs w:val="20"/>
        </w:rPr>
        <w:t xml:space="preserve"> </w:t>
      </w:r>
      <w:r w:rsidRPr="00B734A1">
        <w:rPr>
          <w:sz w:val="27"/>
          <w:szCs w:val="27"/>
          <w:lang w:val="vi-VN"/>
        </w:rPr>
        <w:t xml:space="preserve"> ha, giảm 1.129</w:t>
      </w:r>
      <w:r w:rsidRPr="00B734A1">
        <w:rPr>
          <w:sz w:val="27"/>
          <w:szCs w:val="27"/>
        </w:rPr>
        <w:t>,</w:t>
      </w:r>
      <w:r w:rsidRPr="00B734A1">
        <w:rPr>
          <w:sz w:val="27"/>
          <w:szCs w:val="27"/>
          <w:lang w:val="vi-VN"/>
        </w:rPr>
        <w:t>0</w:t>
      </w:r>
      <w:r w:rsidRPr="00B734A1">
        <w:rPr>
          <w:sz w:val="27"/>
          <w:szCs w:val="27"/>
        </w:rPr>
        <w:t>0</w:t>
      </w:r>
      <w:r w:rsidRPr="00B734A1">
        <w:rPr>
          <w:sz w:val="27"/>
          <w:szCs w:val="27"/>
          <w:lang w:val="vi-VN"/>
        </w:rPr>
        <w:t xml:space="preserve"> ha so với năm 2024 do chuyển sang do sử dụng dụng cho các mục đích phi nông nghiệp khai thác đưa vào sử dụng nhiều nhất tại xã Vạn Thạnh, Vạn Thắng.</w:t>
      </w:r>
    </w:p>
    <w:p w14:paraId="6BA7ECB0" w14:textId="77777777" w:rsidR="00CB2EE4" w:rsidRPr="00CB2EE4" w:rsidRDefault="00CB2EE4" w:rsidP="00CB2EE4">
      <w:pPr>
        <w:pStyle w:val="Heading2"/>
        <w:spacing w:line="240" w:lineRule="auto"/>
        <w:ind w:firstLine="709"/>
        <w:jc w:val="both"/>
        <w:rPr>
          <w:rFonts w:ascii="Times New Roman" w:hAnsi="Times New Roman"/>
          <w:lang w:val="nb-NO"/>
        </w:rPr>
      </w:pPr>
      <w:bookmarkStart w:id="418" w:name="_Toc498681932"/>
      <w:r w:rsidRPr="00CB2EE4">
        <w:rPr>
          <w:rFonts w:ascii="Times New Roman" w:hAnsi="Times New Roman"/>
          <w:lang w:val="nb-NO"/>
        </w:rPr>
        <w:tab/>
      </w:r>
      <w:bookmarkStart w:id="419" w:name="_Toc498681933"/>
      <w:bookmarkStart w:id="420" w:name="_Toc182170461"/>
      <w:bookmarkStart w:id="421" w:name="_Toc187070919"/>
      <w:bookmarkStart w:id="422" w:name="_Toc194941069"/>
      <w:bookmarkEnd w:id="418"/>
      <w:r w:rsidRPr="00CB2EE4">
        <w:rPr>
          <w:rFonts w:ascii="Times New Roman" w:hAnsi="Times New Roman"/>
          <w:lang w:val="nb-NO"/>
        </w:rPr>
        <w:t>III. DIỆN TÍCH ĐẤT CHƯA SỬ DỤNG ĐƯA VÀO SỬ DỤNG</w:t>
      </w:r>
      <w:bookmarkEnd w:id="419"/>
      <w:bookmarkEnd w:id="420"/>
      <w:bookmarkEnd w:id="421"/>
      <w:bookmarkEnd w:id="422"/>
    </w:p>
    <w:p w14:paraId="24300836" w14:textId="77777777" w:rsidR="00CB2EE4" w:rsidRPr="00B734A1" w:rsidRDefault="00CB2EE4" w:rsidP="00CB2EE4">
      <w:pPr>
        <w:widowControl w:val="0"/>
        <w:suppressLineNumbers/>
        <w:spacing w:before="120" w:after="120" w:line="240" w:lineRule="auto"/>
        <w:ind w:firstLine="720"/>
        <w:jc w:val="both"/>
        <w:rPr>
          <w:sz w:val="27"/>
          <w:szCs w:val="27"/>
        </w:rPr>
      </w:pPr>
      <w:r w:rsidRPr="00B734A1">
        <w:rPr>
          <w:sz w:val="27"/>
          <w:szCs w:val="27"/>
          <w:lang w:val="vi-VN"/>
        </w:rPr>
        <w:t>Trong</w:t>
      </w:r>
      <w:r w:rsidRPr="00B734A1">
        <w:rPr>
          <w:sz w:val="27"/>
          <w:szCs w:val="27"/>
          <w:lang w:val="sv-SE"/>
        </w:rPr>
        <w:t xml:space="preserve"> kế hoạch năm 2025 sẽ khai đất chưa sử dụng để đưa vào sử dụng cho các mục đích.</w:t>
      </w:r>
      <w:r w:rsidRPr="00B734A1">
        <w:rPr>
          <w:sz w:val="27"/>
          <w:szCs w:val="27"/>
          <w:lang w:val="vi-VN"/>
        </w:rPr>
        <w:t xml:space="preserve"> </w:t>
      </w:r>
      <w:r w:rsidRPr="00B734A1">
        <w:rPr>
          <w:sz w:val="27"/>
          <w:szCs w:val="27"/>
        </w:rPr>
        <w:t>Cụ thể diện tích như sau:</w:t>
      </w:r>
    </w:p>
    <w:p w14:paraId="61B7C539" w14:textId="77777777" w:rsidR="00CB2EE4" w:rsidRPr="00B734A1" w:rsidRDefault="00CB2EE4" w:rsidP="00CB2EE4">
      <w:pPr>
        <w:pStyle w:val="Bieu"/>
        <w:numPr>
          <w:ilvl w:val="0"/>
          <w:numId w:val="11"/>
        </w:numPr>
      </w:pPr>
      <w:bookmarkStart w:id="423" w:name="_Toc182170487"/>
      <w:bookmarkStart w:id="424" w:name="_Toc187070951"/>
      <w:r w:rsidRPr="00B734A1">
        <w:t>Kế hoạch đưa đất chưa sử dụng vào sử dụng năm 2025</w:t>
      </w:r>
      <w:bookmarkEnd w:id="423"/>
      <w:bookmarkEnd w:id="424"/>
    </w:p>
    <w:tbl>
      <w:tblPr>
        <w:tblW w:w="9067" w:type="dxa"/>
        <w:tblLook w:val="04A0" w:firstRow="1" w:lastRow="0" w:firstColumn="1" w:lastColumn="0" w:noHBand="0" w:noVBand="1"/>
      </w:tblPr>
      <w:tblGrid>
        <w:gridCol w:w="727"/>
        <w:gridCol w:w="5898"/>
        <w:gridCol w:w="850"/>
        <w:gridCol w:w="1592"/>
      </w:tblGrid>
      <w:tr w:rsidR="00CB2EE4" w:rsidRPr="00B734A1" w14:paraId="7EEDA194" w14:textId="77777777" w:rsidTr="00910238">
        <w:trPr>
          <w:trHeight w:val="509"/>
          <w:tblHeader/>
        </w:trPr>
        <w:tc>
          <w:tcPr>
            <w:tcW w:w="61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2161218"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STT</w:t>
            </w:r>
          </w:p>
        </w:tc>
        <w:tc>
          <w:tcPr>
            <w:tcW w:w="589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3C0FC43"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M</w:t>
            </w:r>
            <w:r w:rsidRPr="00B734A1">
              <w:rPr>
                <w:rFonts w:cs="Calibri"/>
                <w:b/>
                <w:bCs/>
              </w:rPr>
              <w:t>ụ</w:t>
            </w:r>
            <w:r w:rsidRPr="00B734A1">
              <w:rPr>
                <w:rFonts w:ascii="Arial Narrow" w:hAnsi="Arial Narrow" w:cs="Arial"/>
                <w:b/>
                <w:bCs/>
              </w:rPr>
              <w:t xml:space="preserve">c </w:t>
            </w:r>
            <w:r w:rsidRPr="00B734A1">
              <w:rPr>
                <w:rFonts w:ascii="Arial Narrow" w:hAnsi="Arial Narrow" w:cs="Arial Narrow"/>
                <w:b/>
                <w:bCs/>
              </w:rPr>
              <w:t>đí</w:t>
            </w:r>
            <w:r w:rsidRPr="00B734A1">
              <w:rPr>
                <w:rFonts w:ascii="Arial Narrow" w:hAnsi="Arial Narrow" w:cs="Arial"/>
                <w:b/>
                <w:bCs/>
              </w:rPr>
              <w:t>ch s</w:t>
            </w:r>
            <w:r w:rsidRPr="00B734A1">
              <w:rPr>
                <w:rFonts w:cs="Calibri"/>
                <w:b/>
                <w:bCs/>
              </w:rPr>
              <w:t>ử</w:t>
            </w:r>
            <w:r w:rsidRPr="00B734A1">
              <w:rPr>
                <w:rFonts w:ascii="Arial Narrow" w:hAnsi="Arial Narrow" w:cs="Arial"/>
                <w:b/>
                <w:bCs/>
              </w:rPr>
              <w:t xml:space="preserve"> d</w:t>
            </w:r>
            <w:r w:rsidRPr="00B734A1">
              <w:rPr>
                <w:rFonts w:cs="Calibri"/>
                <w:b/>
                <w:bCs/>
              </w:rPr>
              <w:t>ụ</w:t>
            </w:r>
            <w:r w:rsidRPr="00B734A1">
              <w:rPr>
                <w:rFonts w:ascii="Arial Narrow" w:hAnsi="Arial Narrow" w:cs="Arial"/>
                <w:b/>
                <w:bCs/>
              </w:rPr>
              <w:t>ng</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D9A4C24"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Mã</w:t>
            </w: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4367C497"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T</w:t>
            </w:r>
            <w:r w:rsidRPr="00B734A1">
              <w:rPr>
                <w:rFonts w:cs="Calibri"/>
                <w:b/>
                <w:bCs/>
              </w:rPr>
              <w:t>ổ</w:t>
            </w:r>
            <w:r w:rsidRPr="00B734A1">
              <w:rPr>
                <w:rFonts w:ascii="Arial Narrow" w:hAnsi="Arial Narrow" w:cs="Arial"/>
                <w:b/>
                <w:bCs/>
              </w:rPr>
              <w:t>ng di</w:t>
            </w:r>
            <w:r w:rsidRPr="00B734A1">
              <w:rPr>
                <w:rFonts w:cs="Calibri"/>
                <w:b/>
                <w:bCs/>
              </w:rPr>
              <w:t>ệ</w:t>
            </w:r>
            <w:r w:rsidRPr="00B734A1">
              <w:rPr>
                <w:rFonts w:ascii="Arial Narrow" w:hAnsi="Arial Narrow" w:cs="Arial"/>
                <w:b/>
                <w:bCs/>
              </w:rPr>
              <w:t>n t</w:t>
            </w:r>
            <w:r w:rsidRPr="00B734A1">
              <w:rPr>
                <w:rFonts w:ascii="Arial Narrow" w:hAnsi="Arial Narrow" w:cs="Arial Narrow"/>
                <w:b/>
                <w:bCs/>
              </w:rPr>
              <w:t>í</w:t>
            </w:r>
            <w:r w:rsidRPr="00B734A1">
              <w:rPr>
                <w:rFonts w:ascii="Arial Narrow" w:hAnsi="Arial Narrow" w:cs="Arial"/>
                <w:b/>
                <w:bCs/>
              </w:rPr>
              <w:t>ch</w:t>
            </w:r>
          </w:p>
        </w:tc>
      </w:tr>
      <w:tr w:rsidR="00CB2EE4" w:rsidRPr="00B734A1" w14:paraId="4E586542" w14:textId="77777777" w:rsidTr="00910238">
        <w:trPr>
          <w:trHeight w:val="509"/>
        </w:trPr>
        <w:tc>
          <w:tcPr>
            <w:tcW w:w="618" w:type="dxa"/>
            <w:vMerge/>
            <w:tcBorders>
              <w:top w:val="single" w:sz="4" w:space="0" w:color="auto"/>
              <w:left w:val="single" w:sz="4" w:space="0" w:color="auto"/>
              <w:bottom w:val="single" w:sz="4" w:space="0" w:color="000000"/>
              <w:right w:val="single" w:sz="4" w:space="0" w:color="auto"/>
            </w:tcBorders>
            <w:vAlign w:val="center"/>
            <w:hideMark/>
          </w:tcPr>
          <w:p w14:paraId="7D5CAAF7" w14:textId="77777777" w:rsidR="00CB2EE4" w:rsidRPr="00B734A1" w:rsidRDefault="00CB2EE4" w:rsidP="00910238">
            <w:pPr>
              <w:spacing w:after="0" w:line="240" w:lineRule="auto"/>
              <w:jc w:val="center"/>
              <w:rPr>
                <w:rFonts w:ascii="Arial Narrow" w:hAnsi="Arial Narrow" w:cs="Arial"/>
                <w:b/>
                <w:bCs/>
              </w:rPr>
            </w:pPr>
          </w:p>
        </w:tc>
        <w:tc>
          <w:tcPr>
            <w:tcW w:w="5898" w:type="dxa"/>
            <w:vMerge/>
            <w:tcBorders>
              <w:top w:val="single" w:sz="4" w:space="0" w:color="auto"/>
              <w:left w:val="single" w:sz="4" w:space="0" w:color="auto"/>
              <w:bottom w:val="single" w:sz="4" w:space="0" w:color="000000"/>
              <w:right w:val="single" w:sz="4" w:space="0" w:color="auto"/>
            </w:tcBorders>
            <w:vAlign w:val="center"/>
            <w:hideMark/>
          </w:tcPr>
          <w:p w14:paraId="6717BDD7" w14:textId="77777777" w:rsidR="00CB2EE4" w:rsidRPr="00B734A1" w:rsidRDefault="00CB2EE4" w:rsidP="00910238">
            <w:pPr>
              <w:spacing w:after="0" w:line="240" w:lineRule="auto"/>
              <w:rPr>
                <w:rFonts w:ascii="Arial Narrow" w:hAnsi="Arial Narrow" w:cs="Arial"/>
                <w:b/>
                <w:bCs/>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14:paraId="14DAC18B" w14:textId="77777777" w:rsidR="00CB2EE4" w:rsidRPr="00B734A1" w:rsidRDefault="00CB2EE4" w:rsidP="00910238">
            <w:pPr>
              <w:spacing w:after="0" w:line="240" w:lineRule="auto"/>
              <w:rPr>
                <w:rFonts w:ascii="Arial Narrow" w:hAnsi="Arial Narrow" w:cs="Arial"/>
                <w:b/>
                <w:bCs/>
              </w:rPr>
            </w:pPr>
          </w:p>
        </w:tc>
        <w:tc>
          <w:tcPr>
            <w:tcW w:w="1701" w:type="dxa"/>
            <w:vMerge/>
            <w:tcBorders>
              <w:top w:val="single" w:sz="4" w:space="0" w:color="auto"/>
              <w:left w:val="single" w:sz="4" w:space="0" w:color="auto"/>
              <w:bottom w:val="single" w:sz="4" w:space="0" w:color="000000"/>
              <w:right w:val="single" w:sz="4" w:space="0" w:color="auto"/>
            </w:tcBorders>
            <w:vAlign w:val="center"/>
            <w:hideMark/>
          </w:tcPr>
          <w:p w14:paraId="273F9C35" w14:textId="77777777" w:rsidR="00CB2EE4" w:rsidRPr="00B734A1" w:rsidRDefault="00CB2EE4" w:rsidP="00910238">
            <w:pPr>
              <w:spacing w:after="0" w:line="240" w:lineRule="auto"/>
              <w:rPr>
                <w:rFonts w:ascii="Arial Narrow" w:hAnsi="Arial Narrow" w:cs="Arial"/>
                <w:b/>
                <w:bCs/>
              </w:rPr>
            </w:pPr>
          </w:p>
        </w:tc>
      </w:tr>
      <w:tr w:rsidR="00CB2EE4" w:rsidRPr="00B734A1" w14:paraId="17FB623C" w14:textId="77777777" w:rsidTr="00910238">
        <w:trPr>
          <w:trHeight w:val="330"/>
        </w:trPr>
        <w:tc>
          <w:tcPr>
            <w:tcW w:w="618" w:type="dxa"/>
            <w:tcBorders>
              <w:top w:val="nil"/>
              <w:left w:val="single" w:sz="4" w:space="0" w:color="auto"/>
              <w:bottom w:val="single" w:sz="4" w:space="0" w:color="auto"/>
              <w:right w:val="single" w:sz="4" w:space="0" w:color="auto"/>
            </w:tcBorders>
            <w:shd w:val="clear" w:color="auto" w:fill="auto"/>
            <w:vAlign w:val="center"/>
            <w:hideMark/>
          </w:tcPr>
          <w:p w14:paraId="3031842C"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1</w:t>
            </w:r>
          </w:p>
        </w:tc>
        <w:tc>
          <w:tcPr>
            <w:tcW w:w="5898" w:type="dxa"/>
            <w:tcBorders>
              <w:top w:val="nil"/>
              <w:left w:val="nil"/>
              <w:bottom w:val="single" w:sz="4" w:space="0" w:color="auto"/>
              <w:right w:val="single" w:sz="4" w:space="0" w:color="auto"/>
            </w:tcBorders>
            <w:shd w:val="clear" w:color="auto" w:fill="auto"/>
            <w:vAlign w:val="center"/>
            <w:hideMark/>
          </w:tcPr>
          <w:p w14:paraId="76A854BD" w14:textId="77777777" w:rsidR="00CB2EE4" w:rsidRPr="00B734A1" w:rsidRDefault="00CB2EE4" w:rsidP="00910238">
            <w:pPr>
              <w:spacing w:after="0" w:line="240" w:lineRule="auto"/>
              <w:jc w:val="both"/>
              <w:rPr>
                <w:rFonts w:ascii="Arial Narrow" w:hAnsi="Arial Narrow" w:cs="Arial"/>
                <w:b/>
                <w:bCs/>
              </w:rPr>
            </w:pPr>
            <w:r w:rsidRPr="00B734A1">
              <w:rPr>
                <w:rFonts w:ascii="Arial Narrow" w:hAnsi="Arial Narrow" w:cs="Arial"/>
                <w:b/>
                <w:bCs/>
              </w:rPr>
              <w:t>Đ</w:t>
            </w:r>
            <w:r w:rsidRPr="00B734A1">
              <w:rPr>
                <w:rFonts w:cs="Calibri"/>
                <w:b/>
                <w:bCs/>
              </w:rPr>
              <w:t>ấ</w:t>
            </w:r>
            <w:r w:rsidRPr="00B734A1">
              <w:rPr>
                <w:rFonts w:ascii="Arial Narrow" w:hAnsi="Arial Narrow" w:cs="Arial"/>
                <w:b/>
                <w:bCs/>
              </w:rPr>
              <w:t>t n</w:t>
            </w:r>
            <w:r w:rsidRPr="00B734A1">
              <w:rPr>
                <w:rFonts w:ascii="Arial Narrow" w:hAnsi="Arial Narrow" w:cs="Arial Narrow"/>
                <w:b/>
                <w:bCs/>
              </w:rPr>
              <w:t>ô</w:t>
            </w:r>
            <w:r w:rsidRPr="00B734A1">
              <w:rPr>
                <w:rFonts w:ascii="Arial Narrow" w:hAnsi="Arial Narrow" w:cs="Arial"/>
                <w:b/>
                <w:bCs/>
              </w:rPr>
              <w:t>ng nghi</w:t>
            </w:r>
            <w:r w:rsidRPr="00B734A1">
              <w:rPr>
                <w:rFonts w:cs="Calibri"/>
                <w:b/>
                <w:bCs/>
              </w:rPr>
              <w:t>ệ</w:t>
            </w:r>
            <w:r w:rsidRPr="00B734A1">
              <w:rPr>
                <w:rFonts w:ascii="Arial Narrow" w:hAnsi="Arial Narrow" w:cs="Arial"/>
                <w:b/>
                <w:bCs/>
              </w:rPr>
              <w:t>p</w:t>
            </w:r>
          </w:p>
        </w:tc>
        <w:tc>
          <w:tcPr>
            <w:tcW w:w="850" w:type="dxa"/>
            <w:tcBorders>
              <w:top w:val="nil"/>
              <w:left w:val="nil"/>
              <w:bottom w:val="single" w:sz="4" w:space="0" w:color="auto"/>
              <w:right w:val="single" w:sz="4" w:space="0" w:color="auto"/>
            </w:tcBorders>
            <w:shd w:val="clear" w:color="auto" w:fill="auto"/>
            <w:vAlign w:val="center"/>
            <w:hideMark/>
          </w:tcPr>
          <w:p w14:paraId="32C7BED0"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NNP</w:t>
            </w:r>
          </w:p>
        </w:tc>
        <w:tc>
          <w:tcPr>
            <w:tcW w:w="1701" w:type="dxa"/>
            <w:tcBorders>
              <w:top w:val="nil"/>
              <w:left w:val="nil"/>
              <w:bottom w:val="single" w:sz="4" w:space="0" w:color="auto"/>
              <w:right w:val="single" w:sz="4" w:space="0" w:color="auto"/>
            </w:tcBorders>
            <w:shd w:val="clear" w:color="auto" w:fill="auto"/>
            <w:vAlign w:val="center"/>
            <w:hideMark/>
          </w:tcPr>
          <w:p w14:paraId="33EFF79F" w14:textId="77777777" w:rsidR="00CB2EE4" w:rsidRPr="00B734A1" w:rsidRDefault="00CB2EE4" w:rsidP="00910238">
            <w:pPr>
              <w:spacing w:after="0" w:line="240" w:lineRule="auto"/>
              <w:jc w:val="right"/>
              <w:rPr>
                <w:rFonts w:ascii="Arial Narrow" w:hAnsi="Arial Narrow" w:cs="Arial"/>
                <w:b/>
                <w:bCs/>
              </w:rPr>
            </w:pPr>
            <w:r w:rsidRPr="00B734A1">
              <w:rPr>
                <w:rFonts w:ascii="Arial Narrow" w:hAnsi="Arial Narrow" w:cs="Arial"/>
                <w:b/>
                <w:bCs/>
              </w:rPr>
              <w:t xml:space="preserve">                   -   </w:t>
            </w:r>
          </w:p>
        </w:tc>
      </w:tr>
      <w:tr w:rsidR="00CB2EE4" w:rsidRPr="00B734A1" w14:paraId="5AA4AC87" w14:textId="77777777" w:rsidTr="00910238">
        <w:trPr>
          <w:trHeight w:val="330"/>
        </w:trPr>
        <w:tc>
          <w:tcPr>
            <w:tcW w:w="6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F4589D"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2</w:t>
            </w:r>
          </w:p>
        </w:tc>
        <w:tc>
          <w:tcPr>
            <w:tcW w:w="5898" w:type="dxa"/>
            <w:tcBorders>
              <w:top w:val="single" w:sz="4" w:space="0" w:color="auto"/>
              <w:left w:val="nil"/>
              <w:bottom w:val="single" w:sz="4" w:space="0" w:color="auto"/>
              <w:right w:val="single" w:sz="4" w:space="0" w:color="auto"/>
            </w:tcBorders>
            <w:shd w:val="clear" w:color="auto" w:fill="auto"/>
            <w:vAlign w:val="center"/>
            <w:hideMark/>
          </w:tcPr>
          <w:p w14:paraId="35F83715" w14:textId="77777777" w:rsidR="00CB2EE4" w:rsidRPr="00B734A1" w:rsidRDefault="00CB2EE4" w:rsidP="00910238">
            <w:pPr>
              <w:spacing w:after="0" w:line="240" w:lineRule="auto"/>
              <w:jc w:val="both"/>
              <w:rPr>
                <w:rFonts w:ascii="Arial Narrow" w:hAnsi="Arial Narrow" w:cs="Arial"/>
                <w:b/>
                <w:bCs/>
              </w:rPr>
            </w:pPr>
            <w:r w:rsidRPr="00B734A1">
              <w:rPr>
                <w:rFonts w:ascii="Arial Narrow" w:hAnsi="Arial Narrow" w:cs="Arial"/>
                <w:b/>
                <w:bCs/>
              </w:rPr>
              <w:t>Đ</w:t>
            </w:r>
            <w:r w:rsidRPr="00B734A1">
              <w:rPr>
                <w:rFonts w:cs="Calibri"/>
                <w:b/>
                <w:bCs/>
              </w:rPr>
              <w:t>ấ</w:t>
            </w:r>
            <w:r w:rsidRPr="00B734A1">
              <w:rPr>
                <w:rFonts w:ascii="Arial Narrow" w:hAnsi="Arial Narrow" w:cs="Arial"/>
                <w:b/>
                <w:bCs/>
              </w:rPr>
              <w:t>t phi n</w:t>
            </w:r>
            <w:r w:rsidRPr="00B734A1">
              <w:rPr>
                <w:rFonts w:ascii="Arial Narrow" w:hAnsi="Arial Narrow" w:cs="Arial Narrow"/>
                <w:b/>
                <w:bCs/>
              </w:rPr>
              <w:t>ô</w:t>
            </w:r>
            <w:r w:rsidRPr="00B734A1">
              <w:rPr>
                <w:rFonts w:ascii="Arial Narrow" w:hAnsi="Arial Narrow" w:cs="Arial"/>
                <w:b/>
                <w:bCs/>
              </w:rPr>
              <w:t>ng nghi</w:t>
            </w:r>
            <w:r w:rsidRPr="00B734A1">
              <w:rPr>
                <w:rFonts w:cs="Calibri"/>
                <w:b/>
                <w:bCs/>
              </w:rPr>
              <w:t>ệ</w:t>
            </w:r>
            <w:r w:rsidRPr="00B734A1">
              <w:rPr>
                <w:rFonts w:ascii="Arial Narrow" w:hAnsi="Arial Narrow" w:cs="Arial"/>
                <w:b/>
                <w:bCs/>
              </w:rPr>
              <w:t>p</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0E65F560"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PNN</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7883280E" w14:textId="77777777" w:rsidR="00CB2EE4" w:rsidRPr="00B734A1" w:rsidRDefault="00CB2EE4" w:rsidP="00910238">
            <w:pPr>
              <w:spacing w:after="0" w:line="240" w:lineRule="auto"/>
              <w:jc w:val="right"/>
              <w:rPr>
                <w:rFonts w:ascii="Arial Narrow" w:hAnsi="Arial Narrow" w:cs="Arial"/>
                <w:b/>
                <w:bCs/>
              </w:rPr>
            </w:pPr>
            <w:r w:rsidRPr="00B734A1">
              <w:rPr>
                <w:rFonts w:ascii="Arial Narrow" w:hAnsi="Arial Narrow" w:cs="Arial"/>
                <w:b/>
                <w:bCs/>
              </w:rPr>
              <w:t xml:space="preserve">         939,31 </w:t>
            </w:r>
          </w:p>
        </w:tc>
      </w:tr>
      <w:tr w:rsidR="00CB2EE4" w:rsidRPr="00B734A1" w14:paraId="0B1289CC"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noWrap/>
            <w:vAlign w:val="center"/>
            <w:hideMark/>
          </w:tcPr>
          <w:p w14:paraId="7A7B923A"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2.1</w:t>
            </w:r>
          </w:p>
        </w:tc>
        <w:tc>
          <w:tcPr>
            <w:tcW w:w="5898" w:type="dxa"/>
            <w:tcBorders>
              <w:top w:val="nil"/>
              <w:left w:val="nil"/>
              <w:bottom w:val="dotted" w:sz="4" w:space="0" w:color="auto"/>
              <w:right w:val="single" w:sz="4" w:space="0" w:color="auto"/>
            </w:tcBorders>
            <w:shd w:val="clear" w:color="auto" w:fill="auto"/>
            <w:noWrap/>
            <w:vAlign w:val="bottom"/>
            <w:hideMark/>
          </w:tcPr>
          <w:p w14:paraId="71A5BD71"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 xml:space="preserve">t </w:t>
            </w:r>
            <w:r w:rsidRPr="00B734A1">
              <w:rPr>
                <w:rFonts w:cs="Calibri"/>
              </w:rPr>
              <w:t>ở</w:t>
            </w:r>
            <w:r w:rsidRPr="00B734A1">
              <w:rPr>
                <w:rFonts w:ascii="Arial Narrow" w:hAnsi="Arial Narrow" w:cs="Arial"/>
              </w:rPr>
              <w:t xml:space="preserve"> t</w:t>
            </w:r>
            <w:r w:rsidRPr="00B734A1">
              <w:rPr>
                <w:rFonts w:cs="Calibri"/>
              </w:rPr>
              <w:t>ạ</w:t>
            </w:r>
            <w:r w:rsidRPr="00B734A1">
              <w:rPr>
                <w:rFonts w:ascii="Arial Narrow" w:hAnsi="Arial Narrow" w:cs="Arial"/>
              </w:rPr>
              <w:t>i n</w:t>
            </w:r>
            <w:r w:rsidRPr="00B734A1">
              <w:rPr>
                <w:rFonts w:ascii="Arial Narrow" w:hAnsi="Arial Narrow" w:cs="Arial Narrow"/>
              </w:rPr>
              <w:t>ô</w:t>
            </w:r>
            <w:r w:rsidRPr="00B734A1">
              <w:rPr>
                <w:rFonts w:ascii="Arial Narrow" w:hAnsi="Arial Narrow" w:cs="Arial"/>
              </w:rPr>
              <w:t>ng th</w:t>
            </w:r>
            <w:r w:rsidRPr="00B734A1">
              <w:rPr>
                <w:rFonts w:ascii="Arial Narrow" w:hAnsi="Arial Narrow" w:cs="Arial Narrow"/>
              </w:rPr>
              <w:t>ô</w:t>
            </w:r>
            <w:r w:rsidRPr="00B734A1">
              <w:rPr>
                <w:rFonts w:ascii="Arial Narrow" w:hAnsi="Arial Narrow" w:cs="Arial"/>
              </w:rPr>
              <w:t>n</w:t>
            </w:r>
          </w:p>
        </w:tc>
        <w:tc>
          <w:tcPr>
            <w:tcW w:w="850" w:type="dxa"/>
            <w:tcBorders>
              <w:top w:val="nil"/>
              <w:left w:val="nil"/>
              <w:bottom w:val="dotted" w:sz="4" w:space="0" w:color="auto"/>
              <w:right w:val="single" w:sz="4" w:space="0" w:color="auto"/>
            </w:tcBorders>
            <w:shd w:val="clear" w:color="auto" w:fill="auto"/>
            <w:noWrap/>
            <w:vAlign w:val="center"/>
            <w:hideMark/>
          </w:tcPr>
          <w:p w14:paraId="7E619A59"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ONT</w:t>
            </w:r>
          </w:p>
        </w:tc>
        <w:tc>
          <w:tcPr>
            <w:tcW w:w="1701" w:type="dxa"/>
            <w:tcBorders>
              <w:top w:val="nil"/>
              <w:left w:val="nil"/>
              <w:bottom w:val="dotted" w:sz="4" w:space="0" w:color="auto"/>
              <w:right w:val="single" w:sz="4" w:space="0" w:color="auto"/>
            </w:tcBorders>
            <w:shd w:val="clear" w:color="auto" w:fill="auto"/>
            <w:vAlign w:val="center"/>
            <w:hideMark/>
          </w:tcPr>
          <w:p w14:paraId="016B43BE"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2,30 </w:t>
            </w:r>
          </w:p>
        </w:tc>
      </w:tr>
      <w:tr w:rsidR="00CB2EE4" w:rsidRPr="00B734A1" w14:paraId="4A04F2CA"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noWrap/>
            <w:vAlign w:val="center"/>
            <w:hideMark/>
          </w:tcPr>
          <w:p w14:paraId="613D0C4F"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lastRenderedPageBreak/>
              <w:t>2.2</w:t>
            </w:r>
          </w:p>
        </w:tc>
        <w:tc>
          <w:tcPr>
            <w:tcW w:w="5898" w:type="dxa"/>
            <w:tcBorders>
              <w:top w:val="nil"/>
              <w:left w:val="nil"/>
              <w:bottom w:val="dotted" w:sz="4" w:space="0" w:color="auto"/>
              <w:right w:val="single" w:sz="4" w:space="0" w:color="auto"/>
            </w:tcBorders>
            <w:shd w:val="clear" w:color="auto" w:fill="auto"/>
            <w:noWrap/>
            <w:vAlign w:val="bottom"/>
            <w:hideMark/>
          </w:tcPr>
          <w:p w14:paraId="7E0E16B0"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 xml:space="preserve">t </w:t>
            </w:r>
            <w:r w:rsidRPr="00B734A1">
              <w:rPr>
                <w:rFonts w:cs="Calibri"/>
              </w:rPr>
              <w:t>ở</w:t>
            </w:r>
            <w:r w:rsidRPr="00B734A1">
              <w:rPr>
                <w:rFonts w:ascii="Arial Narrow" w:hAnsi="Arial Narrow" w:cs="Arial"/>
              </w:rPr>
              <w:t xml:space="preserve"> t</w:t>
            </w:r>
            <w:r w:rsidRPr="00B734A1">
              <w:rPr>
                <w:rFonts w:cs="Calibri"/>
              </w:rPr>
              <w:t>ạ</w:t>
            </w:r>
            <w:r w:rsidRPr="00B734A1">
              <w:rPr>
                <w:rFonts w:ascii="Arial Narrow" w:hAnsi="Arial Narrow" w:cs="Arial"/>
              </w:rPr>
              <w:t xml:space="preserve">i </w:t>
            </w:r>
            <w:r w:rsidRPr="00B734A1">
              <w:rPr>
                <w:rFonts w:ascii="Arial Narrow" w:hAnsi="Arial Narrow" w:cs="Arial Narrow"/>
              </w:rPr>
              <w:t>đô</w:t>
            </w:r>
            <w:r w:rsidRPr="00B734A1">
              <w:rPr>
                <w:rFonts w:ascii="Arial Narrow" w:hAnsi="Arial Narrow" w:cs="Arial"/>
              </w:rPr>
              <w:t xml:space="preserve"> th</w:t>
            </w:r>
            <w:r w:rsidRPr="00B734A1">
              <w:rPr>
                <w:rFonts w:cs="Calibri"/>
              </w:rPr>
              <w:t>ị</w:t>
            </w:r>
          </w:p>
        </w:tc>
        <w:tc>
          <w:tcPr>
            <w:tcW w:w="850" w:type="dxa"/>
            <w:tcBorders>
              <w:top w:val="nil"/>
              <w:left w:val="nil"/>
              <w:bottom w:val="dotted" w:sz="4" w:space="0" w:color="auto"/>
              <w:right w:val="single" w:sz="4" w:space="0" w:color="auto"/>
            </w:tcBorders>
            <w:shd w:val="clear" w:color="auto" w:fill="auto"/>
            <w:noWrap/>
            <w:vAlign w:val="center"/>
            <w:hideMark/>
          </w:tcPr>
          <w:p w14:paraId="7D895A51"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ODT</w:t>
            </w:r>
          </w:p>
        </w:tc>
        <w:tc>
          <w:tcPr>
            <w:tcW w:w="1701" w:type="dxa"/>
            <w:tcBorders>
              <w:top w:val="nil"/>
              <w:left w:val="nil"/>
              <w:bottom w:val="dotted" w:sz="4" w:space="0" w:color="auto"/>
              <w:right w:val="single" w:sz="4" w:space="0" w:color="auto"/>
            </w:tcBorders>
            <w:shd w:val="clear" w:color="auto" w:fill="auto"/>
            <w:vAlign w:val="center"/>
            <w:hideMark/>
          </w:tcPr>
          <w:p w14:paraId="195AC359"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229,27 </w:t>
            </w:r>
          </w:p>
        </w:tc>
      </w:tr>
      <w:tr w:rsidR="00CB2EE4" w:rsidRPr="00B734A1" w14:paraId="3488D230"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noWrap/>
            <w:vAlign w:val="center"/>
            <w:hideMark/>
          </w:tcPr>
          <w:p w14:paraId="3AE317D5"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2.3</w:t>
            </w:r>
          </w:p>
        </w:tc>
        <w:tc>
          <w:tcPr>
            <w:tcW w:w="5898" w:type="dxa"/>
            <w:tcBorders>
              <w:top w:val="nil"/>
              <w:left w:val="nil"/>
              <w:bottom w:val="dotted" w:sz="4" w:space="0" w:color="auto"/>
              <w:right w:val="single" w:sz="4" w:space="0" w:color="auto"/>
            </w:tcBorders>
            <w:shd w:val="clear" w:color="auto" w:fill="auto"/>
            <w:noWrap/>
            <w:vAlign w:val="bottom"/>
            <w:hideMark/>
          </w:tcPr>
          <w:p w14:paraId="35162829"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x</w:t>
            </w:r>
            <w:r w:rsidRPr="00B734A1">
              <w:rPr>
                <w:rFonts w:ascii="Arial Narrow" w:hAnsi="Arial Narrow" w:cs="Arial Narrow"/>
              </w:rPr>
              <w:t>â</w:t>
            </w:r>
            <w:r w:rsidRPr="00B734A1">
              <w:rPr>
                <w:rFonts w:ascii="Arial Narrow" w:hAnsi="Arial Narrow" w:cs="Arial"/>
              </w:rPr>
              <w:t>y d</w:t>
            </w:r>
            <w:r w:rsidRPr="00B734A1">
              <w:rPr>
                <w:rFonts w:cs="Calibri"/>
              </w:rPr>
              <w:t>ự</w:t>
            </w:r>
            <w:r w:rsidRPr="00B734A1">
              <w:rPr>
                <w:rFonts w:ascii="Arial Narrow" w:hAnsi="Arial Narrow" w:cs="Arial"/>
              </w:rPr>
              <w:t>ng tr</w:t>
            </w:r>
            <w:r w:rsidRPr="00B734A1">
              <w:rPr>
                <w:rFonts w:cs="Calibri"/>
              </w:rPr>
              <w:t>ụ</w:t>
            </w:r>
            <w:r w:rsidRPr="00B734A1">
              <w:rPr>
                <w:rFonts w:ascii="Arial Narrow" w:hAnsi="Arial Narrow" w:cs="Arial"/>
              </w:rPr>
              <w:t xml:space="preserve"> s</w:t>
            </w:r>
            <w:r w:rsidRPr="00B734A1">
              <w:rPr>
                <w:rFonts w:cs="Calibri"/>
              </w:rPr>
              <w:t>ở</w:t>
            </w:r>
            <w:r w:rsidRPr="00B734A1">
              <w:rPr>
                <w:rFonts w:ascii="Arial Narrow" w:hAnsi="Arial Narrow" w:cs="Arial"/>
              </w:rPr>
              <w:t xml:space="preserve"> c</w:t>
            </w:r>
            <w:r w:rsidRPr="00B734A1">
              <w:rPr>
                <w:rFonts w:cs="Calibri"/>
              </w:rPr>
              <w:t>ơ</w:t>
            </w:r>
            <w:r w:rsidRPr="00B734A1">
              <w:rPr>
                <w:rFonts w:ascii="Arial Narrow" w:hAnsi="Arial Narrow" w:cs="Arial"/>
              </w:rPr>
              <w:t xml:space="preserve"> quan</w:t>
            </w:r>
          </w:p>
        </w:tc>
        <w:tc>
          <w:tcPr>
            <w:tcW w:w="850" w:type="dxa"/>
            <w:tcBorders>
              <w:top w:val="nil"/>
              <w:left w:val="nil"/>
              <w:bottom w:val="dotted" w:sz="4" w:space="0" w:color="auto"/>
              <w:right w:val="single" w:sz="4" w:space="0" w:color="auto"/>
            </w:tcBorders>
            <w:shd w:val="clear" w:color="auto" w:fill="auto"/>
            <w:noWrap/>
            <w:vAlign w:val="center"/>
            <w:hideMark/>
          </w:tcPr>
          <w:p w14:paraId="2E0F884F"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TSC</w:t>
            </w:r>
          </w:p>
        </w:tc>
        <w:tc>
          <w:tcPr>
            <w:tcW w:w="1701" w:type="dxa"/>
            <w:tcBorders>
              <w:top w:val="nil"/>
              <w:left w:val="nil"/>
              <w:bottom w:val="dotted" w:sz="4" w:space="0" w:color="auto"/>
              <w:right w:val="single" w:sz="4" w:space="0" w:color="auto"/>
            </w:tcBorders>
            <w:shd w:val="clear" w:color="auto" w:fill="auto"/>
            <w:vAlign w:val="center"/>
            <w:hideMark/>
          </w:tcPr>
          <w:p w14:paraId="24ED0941"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5,97 </w:t>
            </w:r>
          </w:p>
        </w:tc>
      </w:tr>
      <w:tr w:rsidR="00CB2EE4" w:rsidRPr="00B734A1" w14:paraId="0E136E37"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noWrap/>
            <w:vAlign w:val="center"/>
            <w:hideMark/>
          </w:tcPr>
          <w:p w14:paraId="7FF45187"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2.4</w:t>
            </w:r>
          </w:p>
        </w:tc>
        <w:tc>
          <w:tcPr>
            <w:tcW w:w="5898" w:type="dxa"/>
            <w:tcBorders>
              <w:top w:val="nil"/>
              <w:left w:val="nil"/>
              <w:bottom w:val="dotted" w:sz="4" w:space="0" w:color="auto"/>
              <w:right w:val="single" w:sz="4" w:space="0" w:color="auto"/>
            </w:tcBorders>
            <w:shd w:val="clear" w:color="auto" w:fill="auto"/>
            <w:noWrap/>
            <w:vAlign w:val="bottom"/>
            <w:hideMark/>
          </w:tcPr>
          <w:p w14:paraId="5AE89CEE"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qu</w:t>
            </w:r>
            <w:r w:rsidRPr="00B734A1">
              <w:rPr>
                <w:rFonts w:cs="Calibri"/>
              </w:rPr>
              <w:t>ố</w:t>
            </w:r>
            <w:r w:rsidRPr="00B734A1">
              <w:rPr>
                <w:rFonts w:ascii="Arial Narrow" w:hAnsi="Arial Narrow" w:cs="Arial"/>
              </w:rPr>
              <w:t>c phòng</w:t>
            </w:r>
          </w:p>
        </w:tc>
        <w:tc>
          <w:tcPr>
            <w:tcW w:w="850" w:type="dxa"/>
            <w:tcBorders>
              <w:top w:val="nil"/>
              <w:left w:val="nil"/>
              <w:bottom w:val="dotted" w:sz="4" w:space="0" w:color="auto"/>
              <w:right w:val="single" w:sz="4" w:space="0" w:color="auto"/>
            </w:tcBorders>
            <w:shd w:val="clear" w:color="auto" w:fill="auto"/>
            <w:noWrap/>
            <w:vAlign w:val="center"/>
            <w:hideMark/>
          </w:tcPr>
          <w:p w14:paraId="28D93E17"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CQP</w:t>
            </w:r>
          </w:p>
        </w:tc>
        <w:tc>
          <w:tcPr>
            <w:tcW w:w="1701" w:type="dxa"/>
            <w:tcBorders>
              <w:top w:val="nil"/>
              <w:left w:val="nil"/>
              <w:bottom w:val="dotted" w:sz="4" w:space="0" w:color="auto"/>
              <w:right w:val="single" w:sz="4" w:space="0" w:color="auto"/>
            </w:tcBorders>
            <w:shd w:val="clear" w:color="auto" w:fill="auto"/>
            <w:vAlign w:val="center"/>
            <w:hideMark/>
          </w:tcPr>
          <w:p w14:paraId="312FB3DA"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10,49 </w:t>
            </w:r>
          </w:p>
        </w:tc>
      </w:tr>
      <w:tr w:rsidR="00CB2EE4" w:rsidRPr="00B734A1" w14:paraId="286D3093"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noWrap/>
            <w:vAlign w:val="center"/>
            <w:hideMark/>
          </w:tcPr>
          <w:p w14:paraId="1A77FA6A"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2.5</w:t>
            </w:r>
          </w:p>
        </w:tc>
        <w:tc>
          <w:tcPr>
            <w:tcW w:w="5898" w:type="dxa"/>
            <w:tcBorders>
              <w:top w:val="nil"/>
              <w:left w:val="nil"/>
              <w:bottom w:val="dotted" w:sz="4" w:space="0" w:color="auto"/>
              <w:right w:val="single" w:sz="4" w:space="0" w:color="auto"/>
            </w:tcBorders>
            <w:shd w:val="clear" w:color="auto" w:fill="auto"/>
            <w:noWrap/>
            <w:vAlign w:val="bottom"/>
            <w:hideMark/>
          </w:tcPr>
          <w:p w14:paraId="07CE8476"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an ninh</w:t>
            </w:r>
          </w:p>
        </w:tc>
        <w:tc>
          <w:tcPr>
            <w:tcW w:w="850" w:type="dxa"/>
            <w:tcBorders>
              <w:top w:val="nil"/>
              <w:left w:val="nil"/>
              <w:bottom w:val="dotted" w:sz="4" w:space="0" w:color="auto"/>
              <w:right w:val="single" w:sz="4" w:space="0" w:color="auto"/>
            </w:tcBorders>
            <w:shd w:val="clear" w:color="auto" w:fill="auto"/>
            <w:noWrap/>
            <w:vAlign w:val="center"/>
            <w:hideMark/>
          </w:tcPr>
          <w:p w14:paraId="18BC4F14"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CAN</w:t>
            </w:r>
          </w:p>
        </w:tc>
        <w:tc>
          <w:tcPr>
            <w:tcW w:w="1701" w:type="dxa"/>
            <w:tcBorders>
              <w:top w:val="nil"/>
              <w:left w:val="nil"/>
              <w:bottom w:val="dotted" w:sz="4" w:space="0" w:color="auto"/>
              <w:right w:val="single" w:sz="4" w:space="0" w:color="auto"/>
            </w:tcBorders>
            <w:shd w:val="clear" w:color="auto" w:fill="auto"/>
            <w:vAlign w:val="center"/>
            <w:hideMark/>
          </w:tcPr>
          <w:p w14:paraId="0B326C30"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i/>
                <w:iCs/>
              </w:rPr>
              <w:t xml:space="preserve">             0,07 </w:t>
            </w:r>
          </w:p>
        </w:tc>
      </w:tr>
      <w:tr w:rsidR="00CB2EE4" w:rsidRPr="00B734A1" w14:paraId="2FA4B8DE"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noWrap/>
            <w:vAlign w:val="center"/>
            <w:hideMark/>
          </w:tcPr>
          <w:p w14:paraId="7FED47A6"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2.6</w:t>
            </w:r>
          </w:p>
        </w:tc>
        <w:tc>
          <w:tcPr>
            <w:tcW w:w="5898" w:type="dxa"/>
            <w:tcBorders>
              <w:top w:val="nil"/>
              <w:left w:val="nil"/>
              <w:bottom w:val="dotted" w:sz="4" w:space="0" w:color="auto"/>
              <w:right w:val="single" w:sz="4" w:space="0" w:color="auto"/>
            </w:tcBorders>
            <w:shd w:val="clear" w:color="auto" w:fill="auto"/>
            <w:noWrap/>
            <w:vAlign w:val="bottom"/>
            <w:hideMark/>
          </w:tcPr>
          <w:p w14:paraId="4CE299C0"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x</w:t>
            </w:r>
            <w:r w:rsidRPr="00B734A1">
              <w:rPr>
                <w:rFonts w:ascii="Arial Narrow" w:hAnsi="Arial Narrow" w:cs="Arial Narrow"/>
              </w:rPr>
              <w:t>â</w:t>
            </w:r>
            <w:r w:rsidRPr="00B734A1">
              <w:rPr>
                <w:rFonts w:ascii="Arial Narrow" w:hAnsi="Arial Narrow" w:cs="Arial"/>
              </w:rPr>
              <w:t>y d</w:t>
            </w:r>
            <w:r w:rsidRPr="00B734A1">
              <w:rPr>
                <w:rFonts w:cs="Calibri"/>
              </w:rPr>
              <w:t>ự</w:t>
            </w:r>
            <w:r w:rsidRPr="00B734A1">
              <w:rPr>
                <w:rFonts w:ascii="Arial Narrow" w:hAnsi="Arial Narrow" w:cs="Arial"/>
              </w:rPr>
              <w:t>ng c</w:t>
            </w:r>
            <w:r w:rsidRPr="00B734A1">
              <w:rPr>
                <w:rFonts w:ascii="Arial Narrow" w:hAnsi="Arial Narrow" w:cs="Arial Narrow"/>
              </w:rPr>
              <w:t>ô</w:t>
            </w:r>
            <w:r w:rsidRPr="00B734A1">
              <w:rPr>
                <w:rFonts w:ascii="Arial Narrow" w:hAnsi="Arial Narrow" w:cs="Arial"/>
              </w:rPr>
              <w:t>ng tr</w:t>
            </w:r>
            <w:r w:rsidRPr="00B734A1">
              <w:rPr>
                <w:rFonts w:ascii="Arial Narrow" w:hAnsi="Arial Narrow" w:cs="Arial Narrow"/>
              </w:rPr>
              <w:t>ì</w:t>
            </w:r>
            <w:r w:rsidRPr="00B734A1">
              <w:rPr>
                <w:rFonts w:ascii="Arial Narrow" w:hAnsi="Arial Narrow" w:cs="Arial"/>
              </w:rPr>
              <w:t>nh s</w:t>
            </w:r>
            <w:r w:rsidRPr="00B734A1">
              <w:rPr>
                <w:rFonts w:cs="Calibri"/>
              </w:rPr>
              <w:t>ự</w:t>
            </w:r>
            <w:r w:rsidRPr="00B734A1">
              <w:rPr>
                <w:rFonts w:ascii="Arial Narrow" w:hAnsi="Arial Narrow" w:cs="Arial"/>
              </w:rPr>
              <w:t xml:space="preserve"> nghi</w:t>
            </w:r>
            <w:r w:rsidRPr="00B734A1">
              <w:rPr>
                <w:rFonts w:cs="Calibri"/>
              </w:rPr>
              <w:t>ệ</w:t>
            </w:r>
            <w:r w:rsidRPr="00B734A1">
              <w:rPr>
                <w:rFonts w:ascii="Arial Narrow" w:hAnsi="Arial Narrow" w:cs="Arial"/>
              </w:rPr>
              <w:t xml:space="preserve">p </w:t>
            </w:r>
          </w:p>
        </w:tc>
        <w:tc>
          <w:tcPr>
            <w:tcW w:w="850" w:type="dxa"/>
            <w:tcBorders>
              <w:top w:val="nil"/>
              <w:left w:val="nil"/>
              <w:bottom w:val="dotted" w:sz="4" w:space="0" w:color="auto"/>
              <w:right w:val="single" w:sz="4" w:space="0" w:color="auto"/>
            </w:tcBorders>
            <w:shd w:val="clear" w:color="auto" w:fill="auto"/>
            <w:noWrap/>
            <w:vAlign w:val="center"/>
            <w:hideMark/>
          </w:tcPr>
          <w:p w14:paraId="2C312AB3"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DSN</w:t>
            </w:r>
          </w:p>
        </w:tc>
        <w:tc>
          <w:tcPr>
            <w:tcW w:w="1701" w:type="dxa"/>
            <w:tcBorders>
              <w:top w:val="nil"/>
              <w:left w:val="nil"/>
              <w:bottom w:val="dotted" w:sz="4" w:space="0" w:color="auto"/>
              <w:right w:val="single" w:sz="4" w:space="0" w:color="auto"/>
            </w:tcBorders>
            <w:shd w:val="clear" w:color="auto" w:fill="auto"/>
            <w:vAlign w:val="center"/>
            <w:hideMark/>
          </w:tcPr>
          <w:p w14:paraId="753FE798"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i/>
                <w:iCs/>
              </w:rPr>
              <w:t xml:space="preserve">        176,99 </w:t>
            </w:r>
          </w:p>
        </w:tc>
      </w:tr>
      <w:tr w:rsidR="00CB2EE4" w:rsidRPr="00B734A1" w14:paraId="763FC44F"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vAlign w:val="center"/>
            <w:hideMark/>
          </w:tcPr>
          <w:p w14:paraId="5D54DFDC"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i/>
                <w:iCs/>
              </w:rPr>
              <w:t>2.6.1</w:t>
            </w:r>
          </w:p>
        </w:tc>
        <w:tc>
          <w:tcPr>
            <w:tcW w:w="5898" w:type="dxa"/>
            <w:tcBorders>
              <w:top w:val="nil"/>
              <w:left w:val="nil"/>
              <w:bottom w:val="dotted" w:sz="4" w:space="0" w:color="auto"/>
              <w:right w:val="single" w:sz="4" w:space="0" w:color="auto"/>
            </w:tcBorders>
            <w:shd w:val="clear" w:color="auto" w:fill="auto"/>
            <w:noWrap/>
            <w:vAlign w:val="bottom"/>
            <w:hideMark/>
          </w:tcPr>
          <w:p w14:paraId="1C1CD224"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x</w:t>
            </w:r>
            <w:r w:rsidRPr="00B734A1">
              <w:rPr>
                <w:rFonts w:ascii="Arial Narrow" w:hAnsi="Arial Narrow" w:cs="Arial Narrow"/>
              </w:rPr>
              <w:t>â</w:t>
            </w:r>
            <w:r w:rsidRPr="00B734A1">
              <w:rPr>
                <w:rFonts w:ascii="Arial Narrow" w:hAnsi="Arial Narrow" w:cs="Arial"/>
              </w:rPr>
              <w:t>y d</w:t>
            </w:r>
            <w:r w:rsidRPr="00B734A1">
              <w:rPr>
                <w:rFonts w:cs="Calibri"/>
              </w:rPr>
              <w:t>ự</w:t>
            </w:r>
            <w:r w:rsidRPr="00B734A1">
              <w:rPr>
                <w:rFonts w:ascii="Arial Narrow" w:hAnsi="Arial Narrow" w:cs="Arial"/>
              </w:rPr>
              <w:t>ng c</w:t>
            </w:r>
            <w:r w:rsidRPr="00B734A1">
              <w:rPr>
                <w:rFonts w:cs="Calibri"/>
              </w:rPr>
              <w:t>ơ</w:t>
            </w:r>
            <w:r w:rsidRPr="00B734A1">
              <w:rPr>
                <w:rFonts w:ascii="Arial Narrow" w:hAnsi="Arial Narrow" w:cs="Arial"/>
              </w:rPr>
              <w:t xml:space="preserve"> s</w:t>
            </w:r>
            <w:r w:rsidRPr="00B734A1">
              <w:rPr>
                <w:rFonts w:cs="Calibri"/>
              </w:rPr>
              <w:t>ở</w:t>
            </w:r>
            <w:r w:rsidRPr="00B734A1">
              <w:rPr>
                <w:rFonts w:ascii="Arial Narrow" w:hAnsi="Arial Narrow" w:cs="Arial"/>
              </w:rPr>
              <w:t xml:space="preserve"> v</w:t>
            </w:r>
            <w:r w:rsidRPr="00B734A1">
              <w:rPr>
                <w:rFonts w:ascii="Arial Narrow" w:hAnsi="Arial Narrow" w:cs="Arial Narrow"/>
              </w:rPr>
              <w:t>ă</w:t>
            </w:r>
            <w:r w:rsidRPr="00B734A1">
              <w:rPr>
                <w:rFonts w:ascii="Arial Narrow" w:hAnsi="Arial Narrow" w:cs="Arial"/>
              </w:rPr>
              <w:t>n h</w:t>
            </w:r>
            <w:r w:rsidRPr="00B734A1">
              <w:rPr>
                <w:rFonts w:ascii="Arial Narrow" w:hAnsi="Arial Narrow" w:cs="Arial Narrow"/>
              </w:rPr>
              <w:t>ó</w:t>
            </w:r>
            <w:r w:rsidRPr="00B734A1">
              <w:rPr>
                <w:rFonts w:ascii="Arial Narrow" w:hAnsi="Arial Narrow" w:cs="Arial"/>
              </w:rPr>
              <w:t>a</w:t>
            </w:r>
          </w:p>
        </w:tc>
        <w:tc>
          <w:tcPr>
            <w:tcW w:w="850" w:type="dxa"/>
            <w:tcBorders>
              <w:top w:val="nil"/>
              <w:left w:val="nil"/>
              <w:bottom w:val="dotted" w:sz="4" w:space="0" w:color="auto"/>
              <w:right w:val="single" w:sz="4" w:space="0" w:color="auto"/>
            </w:tcBorders>
            <w:shd w:val="clear" w:color="auto" w:fill="auto"/>
            <w:noWrap/>
            <w:vAlign w:val="center"/>
            <w:hideMark/>
          </w:tcPr>
          <w:p w14:paraId="18B6730A"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DVH</w:t>
            </w:r>
          </w:p>
        </w:tc>
        <w:tc>
          <w:tcPr>
            <w:tcW w:w="1701" w:type="dxa"/>
            <w:tcBorders>
              <w:top w:val="nil"/>
              <w:left w:val="nil"/>
              <w:bottom w:val="dotted" w:sz="4" w:space="0" w:color="auto"/>
              <w:right w:val="single" w:sz="4" w:space="0" w:color="auto"/>
            </w:tcBorders>
            <w:shd w:val="clear" w:color="auto" w:fill="auto"/>
            <w:vAlign w:val="center"/>
            <w:hideMark/>
          </w:tcPr>
          <w:p w14:paraId="2A6816CF"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i/>
                <w:iCs/>
              </w:rPr>
              <w:t xml:space="preserve">             9,21 </w:t>
            </w:r>
          </w:p>
        </w:tc>
      </w:tr>
      <w:tr w:rsidR="00CB2EE4" w:rsidRPr="00B734A1" w14:paraId="2FC8B037"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vAlign w:val="center"/>
            <w:hideMark/>
          </w:tcPr>
          <w:p w14:paraId="075B04FC"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i/>
                <w:iCs/>
              </w:rPr>
              <w:t>2.6.2</w:t>
            </w:r>
          </w:p>
        </w:tc>
        <w:tc>
          <w:tcPr>
            <w:tcW w:w="5898" w:type="dxa"/>
            <w:tcBorders>
              <w:top w:val="nil"/>
              <w:left w:val="nil"/>
              <w:bottom w:val="dotted" w:sz="4" w:space="0" w:color="auto"/>
              <w:right w:val="single" w:sz="4" w:space="0" w:color="auto"/>
            </w:tcBorders>
            <w:shd w:val="clear" w:color="auto" w:fill="auto"/>
            <w:noWrap/>
            <w:vAlign w:val="bottom"/>
            <w:hideMark/>
          </w:tcPr>
          <w:p w14:paraId="49DAFBCE"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x</w:t>
            </w:r>
            <w:r w:rsidRPr="00B734A1">
              <w:rPr>
                <w:rFonts w:ascii="Arial Narrow" w:hAnsi="Arial Narrow" w:cs="Arial Narrow"/>
              </w:rPr>
              <w:t>â</w:t>
            </w:r>
            <w:r w:rsidRPr="00B734A1">
              <w:rPr>
                <w:rFonts w:ascii="Arial Narrow" w:hAnsi="Arial Narrow" w:cs="Arial"/>
              </w:rPr>
              <w:t>y d</w:t>
            </w:r>
            <w:r w:rsidRPr="00B734A1">
              <w:rPr>
                <w:rFonts w:cs="Calibri"/>
              </w:rPr>
              <w:t>ự</w:t>
            </w:r>
            <w:r w:rsidRPr="00B734A1">
              <w:rPr>
                <w:rFonts w:ascii="Arial Narrow" w:hAnsi="Arial Narrow" w:cs="Arial"/>
              </w:rPr>
              <w:t>ng c</w:t>
            </w:r>
            <w:r w:rsidRPr="00B734A1">
              <w:rPr>
                <w:rFonts w:cs="Calibri"/>
              </w:rPr>
              <w:t>ơ</w:t>
            </w:r>
            <w:r w:rsidRPr="00B734A1">
              <w:rPr>
                <w:rFonts w:ascii="Arial Narrow" w:hAnsi="Arial Narrow" w:cs="Arial"/>
              </w:rPr>
              <w:t xml:space="preserve"> s</w:t>
            </w:r>
            <w:r w:rsidRPr="00B734A1">
              <w:rPr>
                <w:rFonts w:cs="Calibri"/>
              </w:rPr>
              <w:t>ở</w:t>
            </w:r>
            <w:r w:rsidRPr="00B734A1">
              <w:rPr>
                <w:rFonts w:ascii="Arial Narrow" w:hAnsi="Arial Narrow" w:cs="Arial"/>
              </w:rPr>
              <w:t xml:space="preserve"> y t</w:t>
            </w:r>
            <w:r w:rsidRPr="00B734A1">
              <w:rPr>
                <w:rFonts w:cs="Calibri"/>
              </w:rPr>
              <w:t>ế</w:t>
            </w:r>
          </w:p>
        </w:tc>
        <w:tc>
          <w:tcPr>
            <w:tcW w:w="850" w:type="dxa"/>
            <w:tcBorders>
              <w:top w:val="nil"/>
              <w:left w:val="nil"/>
              <w:bottom w:val="dotted" w:sz="4" w:space="0" w:color="auto"/>
              <w:right w:val="single" w:sz="4" w:space="0" w:color="auto"/>
            </w:tcBorders>
            <w:shd w:val="clear" w:color="auto" w:fill="auto"/>
            <w:noWrap/>
            <w:vAlign w:val="center"/>
            <w:hideMark/>
          </w:tcPr>
          <w:p w14:paraId="70FAF9E1"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DYT</w:t>
            </w:r>
          </w:p>
        </w:tc>
        <w:tc>
          <w:tcPr>
            <w:tcW w:w="1701" w:type="dxa"/>
            <w:tcBorders>
              <w:top w:val="nil"/>
              <w:left w:val="nil"/>
              <w:bottom w:val="dotted" w:sz="4" w:space="0" w:color="auto"/>
              <w:right w:val="single" w:sz="4" w:space="0" w:color="auto"/>
            </w:tcBorders>
            <w:shd w:val="clear" w:color="auto" w:fill="auto"/>
            <w:vAlign w:val="center"/>
            <w:hideMark/>
          </w:tcPr>
          <w:p w14:paraId="67512A17"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i/>
                <w:iCs/>
              </w:rPr>
              <w:t xml:space="preserve">             4,48 </w:t>
            </w:r>
          </w:p>
        </w:tc>
      </w:tr>
      <w:tr w:rsidR="00CB2EE4" w:rsidRPr="00B734A1" w14:paraId="1FCAF8D2"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vAlign w:val="center"/>
            <w:hideMark/>
          </w:tcPr>
          <w:p w14:paraId="411CEB1F"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i/>
                <w:iCs/>
              </w:rPr>
              <w:t>2.6.3</w:t>
            </w:r>
          </w:p>
        </w:tc>
        <w:tc>
          <w:tcPr>
            <w:tcW w:w="5898" w:type="dxa"/>
            <w:tcBorders>
              <w:top w:val="nil"/>
              <w:left w:val="nil"/>
              <w:bottom w:val="dotted" w:sz="4" w:space="0" w:color="auto"/>
              <w:right w:val="single" w:sz="4" w:space="0" w:color="auto"/>
            </w:tcBorders>
            <w:shd w:val="clear" w:color="auto" w:fill="auto"/>
            <w:noWrap/>
            <w:vAlign w:val="bottom"/>
            <w:hideMark/>
          </w:tcPr>
          <w:p w14:paraId="0D74E67F"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x</w:t>
            </w:r>
            <w:r w:rsidRPr="00B734A1">
              <w:rPr>
                <w:rFonts w:ascii="Arial Narrow" w:hAnsi="Arial Narrow" w:cs="Arial Narrow"/>
              </w:rPr>
              <w:t>â</w:t>
            </w:r>
            <w:r w:rsidRPr="00B734A1">
              <w:rPr>
                <w:rFonts w:ascii="Arial Narrow" w:hAnsi="Arial Narrow" w:cs="Arial"/>
              </w:rPr>
              <w:t>y d</w:t>
            </w:r>
            <w:r w:rsidRPr="00B734A1">
              <w:rPr>
                <w:rFonts w:cs="Calibri"/>
              </w:rPr>
              <w:t>ự</w:t>
            </w:r>
            <w:r w:rsidRPr="00B734A1">
              <w:rPr>
                <w:rFonts w:ascii="Arial Narrow" w:hAnsi="Arial Narrow" w:cs="Arial"/>
              </w:rPr>
              <w:t>ng c</w:t>
            </w:r>
            <w:r w:rsidRPr="00B734A1">
              <w:rPr>
                <w:rFonts w:cs="Calibri"/>
              </w:rPr>
              <w:t>ơ</w:t>
            </w:r>
            <w:r w:rsidRPr="00B734A1">
              <w:rPr>
                <w:rFonts w:ascii="Arial Narrow" w:hAnsi="Arial Narrow" w:cs="Arial"/>
              </w:rPr>
              <w:t xml:space="preserve"> s</w:t>
            </w:r>
            <w:r w:rsidRPr="00B734A1">
              <w:rPr>
                <w:rFonts w:cs="Calibri"/>
              </w:rPr>
              <w:t>ở</w:t>
            </w:r>
            <w:r w:rsidRPr="00B734A1">
              <w:rPr>
                <w:rFonts w:ascii="Arial Narrow" w:hAnsi="Arial Narrow" w:cs="Arial"/>
              </w:rPr>
              <w:t xml:space="preserve"> gi</w:t>
            </w:r>
            <w:r w:rsidRPr="00B734A1">
              <w:rPr>
                <w:rFonts w:ascii="Arial Narrow" w:hAnsi="Arial Narrow" w:cs="Arial Narrow"/>
              </w:rPr>
              <w:t>á</w:t>
            </w:r>
            <w:r w:rsidRPr="00B734A1">
              <w:rPr>
                <w:rFonts w:ascii="Arial Narrow" w:hAnsi="Arial Narrow" w:cs="Arial"/>
              </w:rPr>
              <w:t>o d</w:t>
            </w:r>
            <w:r w:rsidRPr="00B734A1">
              <w:rPr>
                <w:rFonts w:cs="Calibri"/>
              </w:rPr>
              <w:t>ụ</w:t>
            </w:r>
            <w:r w:rsidRPr="00B734A1">
              <w:rPr>
                <w:rFonts w:ascii="Arial Narrow" w:hAnsi="Arial Narrow" w:cs="Arial"/>
              </w:rPr>
              <w:t>c v</w:t>
            </w:r>
            <w:r w:rsidRPr="00B734A1">
              <w:rPr>
                <w:rFonts w:ascii="Arial Narrow" w:hAnsi="Arial Narrow" w:cs="Arial Narrow"/>
              </w:rPr>
              <w:t>à</w:t>
            </w:r>
            <w:r w:rsidRPr="00B734A1">
              <w:rPr>
                <w:rFonts w:ascii="Arial Narrow" w:hAnsi="Arial Narrow" w:cs="Arial"/>
              </w:rPr>
              <w:t xml:space="preserve"> </w:t>
            </w:r>
            <w:r w:rsidRPr="00B734A1">
              <w:rPr>
                <w:rFonts w:ascii="Arial Narrow" w:hAnsi="Arial Narrow" w:cs="Arial Narrow"/>
              </w:rPr>
              <w:t>đà</w:t>
            </w:r>
            <w:r w:rsidRPr="00B734A1">
              <w:rPr>
                <w:rFonts w:ascii="Arial Narrow" w:hAnsi="Arial Narrow" w:cs="Arial"/>
              </w:rPr>
              <w:t>o t</w:t>
            </w:r>
            <w:r w:rsidRPr="00B734A1">
              <w:rPr>
                <w:rFonts w:cs="Calibri"/>
              </w:rPr>
              <w:t>ạ</w:t>
            </w:r>
            <w:r w:rsidRPr="00B734A1">
              <w:rPr>
                <w:rFonts w:ascii="Arial Narrow" w:hAnsi="Arial Narrow" w:cs="Arial"/>
              </w:rPr>
              <w:t>o</w:t>
            </w:r>
          </w:p>
        </w:tc>
        <w:tc>
          <w:tcPr>
            <w:tcW w:w="850" w:type="dxa"/>
            <w:tcBorders>
              <w:top w:val="nil"/>
              <w:left w:val="nil"/>
              <w:bottom w:val="dotted" w:sz="4" w:space="0" w:color="auto"/>
              <w:right w:val="single" w:sz="4" w:space="0" w:color="auto"/>
            </w:tcBorders>
            <w:shd w:val="clear" w:color="auto" w:fill="auto"/>
            <w:noWrap/>
            <w:vAlign w:val="center"/>
            <w:hideMark/>
          </w:tcPr>
          <w:p w14:paraId="58BB4EA2"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DGD</w:t>
            </w:r>
          </w:p>
        </w:tc>
        <w:tc>
          <w:tcPr>
            <w:tcW w:w="1701" w:type="dxa"/>
            <w:tcBorders>
              <w:top w:val="nil"/>
              <w:left w:val="nil"/>
              <w:bottom w:val="dotted" w:sz="4" w:space="0" w:color="auto"/>
              <w:right w:val="single" w:sz="4" w:space="0" w:color="auto"/>
            </w:tcBorders>
            <w:shd w:val="clear" w:color="auto" w:fill="auto"/>
            <w:vAlign w:val="center"/>
            <w:hideMark/>
          </w:tcPr>
          <w:p w14:paraId="24C4750B"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i/>
                <w:iCs/>
              </w:rPr>
              <w:t xml:space="preserve">           13,81 </w:t>
            </w:r>
          </w:p>
        </w:tc>
      </w:tr>
      <w:tr w:rsidR="00CB2EE4" w:rsidRPr="00B734A1" w14:paraId="059EEC23"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vAlign w:val="center"/>
            <w:hideMark/>
          </w:tcPr>
          <w:p w14:paraId="48B85140"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i/>
                <w:iCs/>
              </w:rPr>
              <w:t>2.6.4</w:t>
            </w:r>
          </w:p>
        </w:tc>
        <w:tc>
          <w:tcPr>
            <w:tcW w:w="5898" w:type="dxa"/>
            <w:tcBorders>
              <w:top w:val="nil"/>
              <w:left w:val="nil"/>
              <w:bottom w:val="dotted" w:sz="4" w:space="0" w:color="auto"/>
              <w:right w:val="single" w:sz="4" w:space="0" w:color="auto"/>
            </w:tcBorders>
            <w:shd w:val="clear" w:color="auto" w:fill="auto"/>
            <w:noWrap/>
            <w:vAlign w:val="bottom"/>
            <w:hideMark/>
          </w:tcPr>
          <w:p w14:paraId="6211F098"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x</w:t>
            </w:r>
            <w:r w:rsidRPr="00B734A1">
              <w:rPr>
                <w:rFonts w:ascii="Arial Narrow" w:hAnsi="Arial Narrow" w:cs="Arial Narrow"/>
              </w:rPr>
              <w:t>â</w:t>
            </w:r>
            <w:r w:rsidRPr="00B734A1">
              <w:rPr>
                <w:rFonts w:ascii="Arial Narrow" w:hAnsi="Arial Narrow" w:cs="Arial"/>
              </w:rPr>
              <w:t>y d</w:t>
            </w:r>
            <w:r w:rsidRPr="00B734A1">
              <w:rPr>
                <w:rFonts w:cs="Calibri"/>
              </w:rPr>
              <w:t>ự</w:t>
            </w:r>
            <w:r w:rsidRPr="00B734A1">
              <w:rPr>
                <w:rFonts w:ascii="Arial Narrow" w:hAnsi="Arial Narrow" w:cs="Arial"/>
              </w:rPr>
              <w:t>ng c</w:t>
            </w:r>
            <w:r w:rsidRPr="00B734A1">
              <w:rPr>
                <w:rFonts w:cs="Calibri"/>
              </w:rPr>
              <w:t>ơ</w:t>
            </w:r>
            <w:r w:rsidRPr="00B734A1">
              <w:rPr>
                <w:rFonts w:ascii="Arial Narrow" w:hAnsi="Arial Narrow" w:cs="Arial"/>
              </w:rPr>
              <w:t xml:space="preserve"> s</w:t>
            </w:r>
            <w:r w:rsidRPr="00B734A1">
              <w:rPr>
                <w:rFonts w:cs="Calibri"/>
              </w:rPr>
              <w:t>ở</w:t>
            </w:r>
            <w:r w:rsidRPr="00B734A1">
              <w:rPr>
                <w:rFonts w:ascii="Arial Narrow" w:hAnsi="Arial Narrow" w:cs="Arial"/>
              </w:rPr>
              <w:t xml:space="preserve"> th</w:t>
            </w:r>
            <w:r w:rsidRPr="00B734A1">
              <w:rPr>
                <w:rFonts w:cs="Calibri"/>
              </w:rPr>
              <w:t>ế</w:t>
            </w:r>
            <w:r w:rsidRPr="00B734A1">
              <w:rPr>
                <w:rFonts w:ascii="Arial Narrow" w:hAnsi="Arial Narrow" w:cs="Arial"/>
              </w:rPr>
              <w:t xml:space="preserve"> d</w:t>
            </w:r>
            <w:r w:rsidRPr="00B734A1">
              <w:rPr>
                <w:rFonts w:cs="Calibri"/>
              </w:rPr>
              <w:t>ụ</w:t>
            </w:r>
            <w:r w:rsidRPr="00B734A1">
              <w:rPr>
                <w:rFonts w:ascii="Arial Narrow" w:hAnsi="Arial Narrow" w:cs="Arial"/>
              </w:rPr>
              <w:t>c, th</w:t>
            </w:r>
            <w:r w:rsidRPr="00B734A1">
              <w:rPr>
                <w:rFonts w:cs="Calibri"/>
              </w:rPr>
              <w:t>ế</w:t>
            </w:r>
            <w:r w:rsidRPr="00B734A1">
              <w:rPr>
                <w:rFonts w:ascii="Arial Narrow" w:hAnsi="Arial Narrow" w:cs="Arial"/>
              </w:rPr>
              <w:t xml:space="preserve"> thao</w:t>
            </w:r>
          </w:p>
        </w:tc>
        <w:tc>
          <w:tcPr>
            <w:tcW w:w="850" w:type="dxa"/>
            <w:tcBorders>
              <w:top w:val="nil"/>
              <w:left w:val="nil"/>
              <w:bottom w:val="dotted" w:sz="4" w:space="0" w:color="auto"/>
              <w:right w:val="single" w:sz="4" w:space="0" w:color="auto"/>
            </w:tcBorders>
            <w:shd w:val="clear" w:color="auto" w:fill="auto"/>
            <w:noWrap/>
            <w:vAlign w:val="center"/>
            <w:hideMark/>
          </w:tcPr>
          <w:p w14:paraId="6547EA15"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DTT</w:t>
            </w:r>
          </w:p>
        </w:tc>
        <w:tc>
          <w:tcPr>
            <w:tcW w:w="1701" w:type="dxa"/>
            <w:tcBorders>
              <w:top w:val="nil"/>
              <w:left w:val="nil"/>
              <w:bottom w:val="dotted" w:sz="4" w:space="0" w:color="auto"/>
              <w:right w:val="single" w:sz="4" w:space="0" w:color="auto"/>
            </w:tcBorders>
            <w:shd w:val="clear" w:color="auto" w:fill="auto"/>
            <w:vAlign w:val="center"/>
            <w:hideMark/>
          </w:tcPr>
          <w:p w14:paraId="12EC12EE"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i/>
                <w:iCs/>
              </w:rPr>
              <w:t xml:space="preserve">        143,35 </w:t>
            </w:r>
          </w:p>
        </w:tc>
      </w:tr>
      <w:tr w:rsidR="00CB2EE4" w:rsidRPr="00B734A1" w14:paraId="2F4B90F4"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vAlign w:val="center"/>
            <w:hideMark/>
          </w:tcPr>
          <w:p w14:paraId="3CD5AC9E"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i/>
                <w:iCs/>
              </w:rPr>
              <w:t>2.6.5</w:t>
            </w:r>
          </w:p>
        </w:tc>
        <w:tc>
          <w:tcPr>
            <w:tcW w:w="5898" w:type="dxa"/>
            <w:tcBorders>
              <w:top w:val="nil"/>
              <w:left w:val="nil"/>
              <w:bottom w:val="dotted" w:sz="4" w:space="0" w:color="auto"/>
              <w:right w:val="single" w:sz="4" w:space="0" w:color="auto"/>
            </w:tcBorders>
            <w:shd w:val="clear" w:color="auto" w:fill="auto"/>
            <w:noWrap/>
            <w:vAlign w:val="bottom"/>
            <w:hideMark/>
          </w:tcPr>
          <w:p w14:paraId="6C4C0230"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x</w:t>
            </w:r>
            <w:r w:rsidRPr="00B734A1">
              <w:rPr>
                <w:rFonts w:ascii="Arial Narrow" w:hAnsi="Arial Narrow" w:cs="Arial Narrow"/>
              </w:rPr>
              <w:t>â</w:t>
            </w:r>
            <w:r w:rsidRPr="00B734A1">
              <w:rPr>
                <w:rFonts w:ascii="Arial Narrow" w:hAnsi="Arial Narrow" w:cs="Arial"/>
              </w:rPr>
              <w:t>y d</w:t>
            </w:r>
            <w:r w:rsidRPr="00B734A1">
              <w:rPr>
                <w:rFonts w:cs="Calibri"/>
              </w:rPr>
              <w:t>ự</w:t>
            </w:r>
            <w:r w:rsidRPr="00B734A1">
              <w:rPr>
                <w:rFonts w:ascii="Arial Narrow" w:hAnsi="Arial Narrow" w:cs="Arial"/>
              </w:rPr>
              <w:t>ng c</w:t>
            </w:r>
            <w:r w:rsidRPr="00B734A1">
              <w:rPr>
                <w:rFonts w:cs="Calibri"/>
              </w:rPr>
              <w:t>ơ</w:t>
            </w:r>
            <w:r w:rsidRPr="00B734A1">
              <w:rPr>
                <w:rFonts w:ascii="Arial Narrow" w:hAnsi="Arial Narrow" w:cs="Arial"/>
              </w:rPr>
              <w:t xml:space="preserve"> s</w:t>
            </w:r>
            <w:r w:rsidRPr="00B734A1">
              <w:rPr>
                <w:rFonts w:cs="Calibri"/>
              </w:rPr>
              <w:t>ở</w:t>
            </w:r>
            <w:r w:rsidRPr="00B734A1">
              <w:rPr>
                <w:rFonts w:ascii="Arial Narrow" w:hAnsi="Arial Narrow" w:cs="Arial"/>
              </w:rPr>
              <w:t xml:space="preserve"> khoa h</w:t>
            </w:r>
            <w:r w:rsidRPr="00B734A1">
              <w:rPr>
                <w:rFonts w:cs="Calibri"/>
              </w:rPr>
              <w:t>ọ</w:t>
            </w:r>
            <w:r w:rsidRPr="00B734A1">
              <w:rPr>
                <w:rFonts w:ascii="Arial Narrow" w:hAnsi="Arial Narrow" w:cs="Arial"/>
              </w:rPr>
              <w:t>c v</w:t>
            </w:r>
            <w:r w:rsidRPr="00B734A1">
              <w:rPr>
                <w:rFonts w:ascii="Arial Narrow" w:hAnsi="Arial Narrow" w:cs="Arial Narrow"/>
              </w:rPr>
              <w:t>à</w:t>
            </w:r>
            <w:r w:rsidRPr="00B734A1">
              <w:rPr>
                <w:rFonts w:ascii="Arial Narrow" w:hAnsi="Arial Narrow" w:cs="Arial"/>
              </w:rPr>
              <w:t xml:space="preserve"> c</w:t>
            </w:r>
            <w:r w:rsidRPr="00B734A1">
              <w:rPr>
                <w:rFonts w:ascii="Arial Narrow" w:hAnsi="Arial Narrow" w:cs="Arial Narrow"/>
              </w:rPr>
              <w:t>ô</w:t>
            </w:r>
            <w:r w:rsidRPr="00B734A1">
              <w:rPr>
                <w:rFonts w:ascii="Arial Narrow" w:hAnsi="Arial Narrow" w:cs="Arial"/>
              </w:rPr>
              <w:t>ng ngh</w:t>
            </w:r>
            <w:r w:rsidRPr="00B734A1">
              <w:rPr>
                <w:rFonts w:cs="Calibri"/>
              </w:rPr>
              <w:t>ệ</w:t>
            </w:r>
          </w:p>
        </w:tc>
        <w:tc>
          <w:tcPr>
            <w:tcW w:w="850" w:type="dxa"/>
            <w:tcBorders>
              <w:top w:val="nil"/>
              <w:left w:val="nil"/>
              <w:bottom w:val="dotted" w:sz="4" w:space="0" w:color="auto"/>
              <w:right w:val="single" w:sz="4" w:space="0" w:color="auto"/>
            </w:tcBorders>
            <w:shd w:val="clear" w:color="auto" w:fill="auto"/>
            <w:noWrap/>
            <w:vAlign w:val="center"/>
            <w:hideMark/>
          </w:tcPr>
          <w:p w14:paraId="3AFCCEA5"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DKH</w:t>
            </w:r>
          </w:p>
        </w:tc>
        <w:tc>
          <w:tcPr>
            <w:tcW w:w="1701" w:type="dxa"/>
            <w:tcBorders>
              <w:top w:val="nil"/>
              <w:left w:val="nil"/>
              <w:bottom w:val="dotted" w:sz="4" w:space="0" w:color="auto"/>
              <w:right w:val="single" w:sz="4" w:space="0" w:color="auto"/>
            </w:tcBorders>
            <w:shd w:val="clear" w:color="auto" w:fill="auto"/>
            <w:vAlign w:val="center"/>
            <w:hideMark/>
          </w:tcPr>
          <w:p w14:paraId="0F90564D"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6,14 </w:t>
            </w:r>
          </w:p>
        </w:tc>
      </w:tr>
      <w:tr w:rsidR="00CB2EE4" w:rsidRPr="00B734A1" w14:paraId="5C6DF0C4"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noWrap/>
            <w:vAlign w:val="center"/>
            <w:hideMark/>
          </w:tcPr>
          <w:p w14:paraId="0104B756"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2.7</w:t>
            </w:r>
          </w:p>
        </w:tc>
        <w:tc>
          <w:tcPr>
            <w:tcW w:w="5898" w:type="dxa"/>
            <w:tcBorders>
              <w:top w:val="nil"/>
              <w:left w:val="nil"/>
              <w:bottom w:val="dotted" w:sz="4" w:space="0" w:color="auto"/>
              <w:right w:val="single" w:sz="4" w:space="0" w:color="auto"/>
            </w:tcBorders>
            <w:shd w:val="clear" w:color="auto" w:fill="auto"/>
            <w:noWrap/>
            <w:vAlign w:val="bottom"/>
            <w:hideMark/>
          </w:tcPr>
          <w:p w14:paraId="2CFA17CA"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s</w:t>
            </w:r>
            <w:r w:rsidRPr="00B734A1">
              <w:rPr>
                <w:rFonts w:cs="Calibri"/>
              </w:rPr>
              <w:t>ả</w:t>
            </w:r>
            <w:r w:rsidRPr="00B734A1">
              <w:rPr>
                <w:rFonts w:ascii="Arial Narrow" w:hAnsi="Arial Narrow" w:cs="Arial"/>
              </w:rPr>
              <w:t>n xu</w:t>
            </w:r>
            <w:r w:rsidRPr="00B734A1">
              <w:rPr>
                <w:rFonts w:cs="Calibri"/>
              </w:rPr>
              <w:t>ấ</w:t>
            </w:r>
            <w:r w:rsidRPr="00B734A1">
              <w:rPr>
                <w:rFonts w:ascii="Arial Narrow" w:hAnsi="Arial Narrow" w:cs="Arial"/>
              </w:rPr>
              <w:t>t, kinh doanh phi n</w:t>
            </w:r>
            <w:r w:rsidRPr="00B734A1">
              <w:rPr>
                <w:rFonts w:ascii="Arial Narrow" w:hAnsi="Arial Narrow" w:cs="Arial Narrow"/>
              </w:rPr>
              <w:t>ô</w:t>
            </w:r>
            <w:r w:rsidRPr="00B734A1">
              <w:rPr>
                <w:rFonts w:ascii="Arial Narrow" w:hAnsi="Arial Narrow" w:cs="Arial"/>
              </w:rPr>
              <w:t>ng nghi</w:t>
            </w:r>
            <w:r w:rsidRPr="00B734A1">
              <w:rPr>
                <w:rFonts w:cs="Calibri"/>
              </w:rPr>
              <w:t>ệ</w:t>
            </w:r>
            <w:r w:rsidRPr="00B734A1">
              <w:rPr>
                <w:rFonts w:ascii="Arial Narrow" w:hAnsi="Arial Narrow" w:cs="Arial"/>
              </w:rPr>
              <w:t>p</w:t>
            </w:r>
          </w:p>
        </w:tc>
        <w:tc>
          <w:tcPr>
            <w:tcW w:w="850" w:type="dxa"/>
            <w:tcBorders>
              <w:top w:val="nil"/>
              <w:left w:val="nil"/>
              <w:bottom w:val="dotted" w:sz="4" w:space="0" w:color="auto"/>
              <w:right w:val="single" w:sz="4" w:space="0" w:color="auto"/>
            </w:tcBorders>
            <w:shd w:val="clear" w:color="auto" w:fill="auto"/>
            <w:noWrap/>
            <w:vAlign w:val="center"/>
            <w:hideMark/>
          </w:tcPr>
          <w:p w14:paraId="116F670B"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CSK</w:t>
            </w:r>
          </w:p>
        </w:tc>
        <w:tc>
          <w:tcPr>
            <w:tcW w:w="1701" w:type="dxa"/>
            <w:tcBorders>
              <w:top w:val="nil"/>
              <w:left w:val="nil"/>
              <w:bottom w:val="dotted" w:sz="4" w:space="0" w:color="auto"/>
              <w:right w:val="single" w:sz="4" w:space="0" w:color="auto"/>
            </w:tcBorders>
            <w:shd w:val="clear" w:color="auto" w:fill="auto"/>
            <w:vAlign w:val="center"/>
            <w:hideMark/>
          </w:tcPr>
          <w:p w14:paraId="79D0DAFC"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368,57 </w:t>
            </w:r>
          </w:p>
        </w:tc>
      </w:tr>
      <w:tr w:rsidR="00CB2EE4" w:rsidRPr="00B734A1" w14:paraId="353B95AE"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noWrap/>
            <w:vAlign w:val="center"/>
          </w:tcPr>
          <w:p w14:paraId="00BA7123"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i/>
                <w:iCs/>
              </w:rPr>
              <w:t>2.7.1</w:t>
            </w:r>
          </w:p>
        </w:tc>
        <w:tc>
          <w:tcPr>
            <w:tcW w:w="5898" w:type="dxa"/>
            <w:tcBorders>
              <w:top w:val="nil"/>
              <w:left w:val="nil"/>
              <w:bottom w:val="dotted" w:sz="4" w:space="0" w:color="auto"/>
              <w:right w:val="single" w:sz="4" w:space="0" w:color="auto"/>
            </w:tcBorders>
            <w:shd w:val="clear" w:color="auto" w:fill="auto"/>
            <w:noWrap/>
            <w:vAlign w:val="bottom"/>
          </w:tcPr>
          <w:p w14:paraId="0B930EB4"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khu c</w:t>
            </w:r>
            <w:r w:rsidRPr="00B734A1">
              <w:rPr>
                <w:rFonts w:ascii="Arial Narrow" w:hAnsi="Arial Narrow" w:cs="Arial Narrow"/>
              </w:rPr>
              <w:t>ô</w:t>
            </w:r>
            <w:r w:rsidRPr="00B734A1">
              <w:rPr>
                <w:rFonts w:ascii="Arial Narrow" w:hAnsi="Arial Narrow" w:cs="Arial"/>
              </w:rPr>
              <w:t>ng nghi</w:t>
            </w:r>
            <w:r w:rsidRPr="00B734A1">
              <w:rPr>
                <w:rFonts w:cs="Calibri"/>
              </w:rPr>
              <w:t>ệ</w:t>
            </w:r>
            <w:r w:rsidRPr="00B734A1">
              <w:rPr>
                <w:rFonts w:ascii="Arial Narrow" w:hAnsi="Arial Narrow" w:cs="Arial"/>
              </w:rPr>
              <w:t>p</w:t>
            </w:r>
          </w:p>
        </w:tc>
        <w:tc>
          <w:tcPr>
            <w:tcW w:w="850" w:type="dxa"/>
            <w:tcBorders>
              <w:top w:val="nil"/>
              <w:left w:val="nil"/>
              <w:bottom w:val="dotted" w:sz="4" w:space="0" w:color="auto"/>
              <w:right w:val="single" w:sz="4" w:space="0" w:color="auto"/>
            </w:tcBorders>
            <w:shd w:val="clear" w:color="auto" w:fill="auto"/>
            <w:noWrap/>
            <w:vAlign w:val="center"/>
          </w:tcPr>
          <w:p w14:paraId="23A7D1B5"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SKK</w:t>
            </w:r>
          </w:p>
        </w:tc>
        <w:tc>
          <w:tcPr>
            <w:tcW w:w="1701" w:type="dxa"/>
            <w:tcBorders>
              <w:top w:val="nil"/>
              <w:left w:val="nil"/>
              <w:bottom w:val="dotted" w:sz="4" w:space="0" w:color="auto"/>
              <w:right w:val="single" w:sz="4" w:space="0" w:color="auto"/>
            </w:tcBorders>
            <w:shd w:val="clear" w:color="auto" w:fill="auto"/>
            <w:vAlign w:val="center"/>
          </w:tcPr>
          <w:p w14:paraId="7824C236"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0,15</w:t>
            </w:r>
          </w:p>
        </w:tc>
      </w:tr>
      <w:tr w:rsidR="00CB2EE4" w:rsidRPr="00B734A1" w14:paraId="6DD7E527"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vAlign w:val="center"/>
            <w:hideMark/>
          </w:tcPr>
          <w:p w14:paraId="49EA006A"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i/>
                <w:iCs/>
              </w:rPr>
              <w:t>2.7.2</w:t>
            </w:r>
          </w:p>
        </w:tc>
        <w:tc>
          <w:tcPr>
            <w:tcW w:w="5898" w:type="dxa"/>
            <w:tcBorders>
              <w:top w:val="nil"/>
              <w:left w:val="nil"/>
              <w:bottom w:val="dotted" w:sz="4" w:space="0" w:color="auto"/>
              <w:right w:val="single" w:sz="4" w:space="0" w:color="auto"/>
            </w:tcBorders>
            <w:shd w:val="clear" w:color="auto" w:fill="auto"/>
            <w:vAlign w:val="center"/>
            <w:hideMark/>
          </w:tcPr>
          <w:p w14:paraId="311EB1EF"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th</w:t>
            </w:r>
            <w:r w:rsidRPr="00B734A1">
              <w:rPr>
                <w:rFonts w:cs="Calibri"/>
              </w:rPr>
              <w:t>ươ</w:t>
            </w:r>
            <w:r w:rsidRPr="00B734A1">
              <w:rPr>
                <w:rFonts w:ascii="Arial Narrow" w:hAnsi="Arial Narrow" w:cs="Arial"/>
              </w:rPr>
              <w:t>ng m</w:t>
            </w:r>
            <w:r w:rsidRPr="00B734A1">
              <w:rPr>
                <w:rFonts w:cs="Calibri"/>
              </w:rPr>
              <w:t>ạ</w:t>
            </w:r>
            <w:r w:rsidRPr="00B734A1">
              <w:rPr>
                <w:rFonts w:ascii="Arial Narrow" w:hAnsi="Arial Narrow" w:cs="Arial"/>
              </w:rPr>
              <w:t>i, d</w:t>
            </w:r>
            <w:r w:rsidRPr="00B734A1">
              <w:rPr>
                <w:rFonts w:cs="Calibri"/>
              </w:rPr>
              <w:t>ị</w:t>
            </w:r>
            <w:r w:rsidRPr="00B734A1">
              <w:rPr>
                <w:rFonts w:ascii="Arial Narrow" w:hAnsi="Arial Narrow" w:cs="Arial"/>
              </w:rPr>
              <w:t>ch v</w:t>
            </w:r>
            <w:r w:rsidRPr="00B734A1">
              <w:rPr>
                <w:rFonts w:cs="Calibri"/>
              </w:rPr>
              <w:t>ụ</w:t>
            </w:r>
          </w:p>
        </w:tc>
        <w:tc>
          <w:tcPr>
            <w:tcW w:w="850" w:type="dxa"/>
            <w:tcBorders>
              <w:top w:val="nil"/>
              <w:left w:val="nil"/>
              <w:bottom w:val="dotted" w:sz="4" w:space="0" w:color="auto"/>
              <w:right w:val="single" w:sz="4" w:space="0" w:color="auto"/>
            </w:tcBorders>
            <w:shd w:val="clear" w:color="auto" w:fill="auto"/>
            <w:vAlign w:val="center"/>
            <w:hideMark/>
          </w:tcPr>
          <w:p w14:paraId="019CE5FC"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TMD</w:t>
            </w:r>
          </w:p>
        </w:tc>
        <w:tc>
          <w:tcPr>
            <w:tcW w:w="1701" w:type="dxa"/>
            <w:tcBorders>
              <w:top w:val="nil"/>
              <w:left w:val="nil"/>
              <w:bottom w:val="dotted" w:sz="4" w:space="0" w:color="auto"/>
              <w:right w:val="single" w:sz="4" w:space="0" w:color="auto"/>
            </w:tcBorders>
            <w:shd w:val="clear" w:color="auto" w:fill="auto"/>
            <w:vAlign w:val="center"/>
            <w:hideMark/>
          </w:tcPr>
          <w:p w14:paraId="7B2FA4F3"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i/>
                <w:iCs/>
              </w:rPr>
              <w:t xml:space="preserve">        367,57 </w:t>
            </w:r>
          </w:p>
        </w:tc>
      </w:tr>
      <w:tr w:rsidR="00CB2EE4" w:rsidRPr="00B734A1" w14:paraId="4F7940E5"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vAlign w:val="center"/>
            <w:hideMark/>
          </w:tcPr>
          <w:p w14:paraId="0E7EFDAF"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i/>
                <w:iCs/>
              </w:rPr>
              <w:t>2.7.3</w:t>
            </w:r>
          </w:p>
        </w:tc>
        <w:tc>
          <w:tcPr>
            <w:tcW w:w="5898" w:type="dxa"/>
            <w:tcBorders>
              <w:top w:val="nil"/>
              <w:left w:val="nil"/>
              <w:bottom w:val="dotted" w:sz="4" w:space="0" w:color="auto"/>
              <w:right w:val="single" w:sz="4" w:space="0" w:color="auto"/>
            </w:tcBorders>
            <w:shd w:val="clear" w:color="auto" w:fill="auto"/>
            <w:vAlign w:val="center"/>
            <w:hideMark/>
          </w:tcPr>
          <w:p w14:paraId="38D6E76F"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c</w:t>
            </w:r>
            <w:r w:rsidRPr="00B734A1">
              <w:rPr>
                <w:rFonts w:cs="Calibri"/>
              </w:rPr>
              <w:t>ơ</w:t>
            </w:r>
            <w:r w:rsidRPr="00B734A1">
              <w:rPr>
                <w:rFonts w:ascii="Arial Narrow" w:hAnsi="Arial Narrow" w:cs="Arial"/>
              </w:rPr>
              <w:t xml:space="preserve"> s</w:t>
            </w:r>
            <w:r w:rsidRPr="00B734A1">
              <w:rPr>
                <w:rFonts w:cs="Calibri"/>
              </w:rPr>
              <w:t>ở</w:t>
            </w:r>
            <w:r w:rsidRPr="00B734A1">
              <w:rPr>
                <w:rFonts w:ascii="Arial Narrow" w:hAnsi="Arial Narrow" w:cs="Arial"/>
              </w:rPr>
              <w:t xml:space="preserve"> s</w:t>
            </w:r>
            <w:r w:rsidRPr="00B734A1">
              <w:rPr>
                <w:rFonts w:cs="Calibri"/>
              </w:rPr>
              <w:t>ả</w:t>
            </w:r>
            <w:r w:rsidRPr="00B734A1">
              <w:rPr>
                <w:rFonts w:ascii="Arial Narrow" w:hAnsi="Arial Narrow" w:cs="Arial"/>
              </w:rPr>
              <w:t>n xu</w:t>
            </w:r>
            <w:r w:rsidRPr="00B734A1">
              <w:rPr>
                <w:rFonts w:cs="Calibri"/>
              </w:rPr>
              <w:t>ấ</w:t>
            </w:r>
            <w:r w:rsidRPr="00B734A1">
              <w:rPr>
                <w:rFonts w:ascii="Arial Narrow" w:hAnsi="Arial Narrow" w:cs="Arial"/>
              </w:rPr>
              <w:t>t phi n</w:t>
            </w:r>
            <w:r w:rsidRPr="00B734A1">
              <w:rPr>
                <w:rFonts w:ascii="Arial Narrow" w:hAnsi="Arial Narrow" w:cs="Arial Narrow"/>
              </w:rPr>
              <w:t>ô</w:t>
            </w:r>
            <w:r w:rsidRPr="00B734A1">
              <w:rPr>
                <w:rFonts w:ascii="Arial Narrow" w:hAnsi="Arial Narrow" w:cs="Arial"/>
              </w:rPr>
              <w:t>ng nghi</w:t>
            </w:r>
            <w:r w:rsidRPr="00B734A1">
              <w:rPr>
                <w:rFonts w:cs="Calibri"/>
              </w:rPr>
              <w:t>ệ</w:t>
            </w:r>
            <w:r w:rsidRPr="00B734A1">
              <w:rPr>
                <w:rFonts w:ascii="Arial Narrow" w:hAnsi="Arial Narrow" w:cs="Arial"/>
              </w:rPr>
              <w:t>p</w:t>
            </w:r>
          </w:p>
        </w:tc>
        <w:tc>
          <w:tcPr>
            <w:tcW w:w="850" w:type="dxa"/>
            <w:tcBorders>
              <w:top w:val="nil"/>
              <w:left w:val="nil"/>
              <w:bottom w:val="dotted" w:sz="4" w:space="0" w:color="auto"/>
              <w:right w:val="single" w:sz="4" w:space="0" w:color="auto"/>
            </w:tcBorders>
            <w:shd w:val="clear" w:color="auto" w:fill="auto"/>
            <w:vAlign w:val="center"/>
            <w:hideMark/>
          </w:tcPr>
          <w:p w14:paraId="27796465"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SKC</w:t>
            </w:r>
          </w:p>
        </w:tc>
        <w:tc>
          <w:tcPr>
            <w:tcW w:w="1701" w:type="dxa"/>
            <w:tcBorders>
              <w:top w:val="nil"/>
              <w:left w:val="nil"/>
              <w:bottom w:val="dotted" w:sz="4" w:space="0" w:color="auto"/>
              <w:right w:val="single" w:sz="4" w:space="0" w:color="auto"/>
            </w:tcBorders>
            <w:shd w:val="clear" w:color="auto" w:fill="auto"/>
            <w:vAlign w:val="center"/>
            <w:hideMark/>
          </w:tcPr>
          <w:p w14:paraId="770D2CB6"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i/>
                <w:iCs/>
              </w:rPr>
              <w:t xml:space="preserve">             1,05 </w:t>
            </w:r>
          </w:p>
        </w:tc>
      </w:tr>
      <w:tr w:rsidR="00CB2EE4" w:rsidRPr="00B734A1" w14:paraId="60046F7A"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vAlign w:val="center"/>
            <w:hideMark/>
          </w:tcPr>
          <w:p w14:paraId="79BB77EA"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2.8</w:t>
            </w:r>
          </w:p>
        </w:tc>
        <w:tc>
          <w:tcPr>
            <w:tcW w:w="5898" w:type="dxa"/>
            <w:tcBorders>
              <w:top w:val="nil"/>
              <w:left w:val="nil"/>
              <w:bottom w:val="dotted" w:sz="4" w:space="0" w:color="auto"/>
              <w:right w:val="single" w:sz="4" w:space="0" w:color="auto"/>
            </w:tcBorders>
            <w:shd w:val="clear" w:color="auto" w:fill="auto"/>
            <w:vAlign w:val="center"/>
            <w:hideMark/>
          </w:tcPr>
          <w:p w14:paraId="27F44D56"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s</w:t>
            </w:r>
            <w:r w:rsidRPr="00B734A1">
              <w:rPr>
                <w:rFonts w:cs="Calibri"/>
              </w:rPr>
              <w:t>ử</w:t>
            </w:r>
            <w:r w:rsidRPr="00B734A1">
              <w:rPr>
                <w:rFonts w:ascii="Arial Narrow" w:hAnsi="Arial Narrow" w:cs="Arial"/>
              </w:rPr>
              <w:t xml:space="preserve"> d</w:t>
            </w:r>
            <w:r w:rsidRPr="00B734A1">
              <w:rPr>
                <w:rFonts w:cs="Calibri"/>
              </w:rPr>
              <w:t>ụ</w:t>
            </w:r>
            <w:r w:rsidRPr="00B734A1">
              <w:rPr>
                <w:rFonts w:ascii="Arial Narrow" w:hAnsi="Arial Narrow" w:cs="Arial"/>
              </w:rPr>
              <w:t>ng v</w:t>
            </w:r>
            <w:r w:rsidRPr="00B734A1">
              <w:rPr>
                <w:rFonts w:ascii="Arial Narrow" w:hAnsi="Arial Narrow" w:cs="Arial Narrow"/>
              </w:rPr>
              <w:t>à</w:t>
            </w:r>
            <w:r w:rsidRPr="00B734A1">
              <w:rPr>
                <w:rFonts w:ascii="Arial Narrow" w:hAnsi="Arial Narrow" w:cs="Arial"/>
              </w:rPr>
              <w:t>o m</w:t>
            </w:r>
            <w:r w:rsidRPr="00B734A1">
              <w:rPr>
                <w:rFonts w:cs="Calibri"/>
              </w:rPr>
              <w:t>ụ</w:t>
            </w:r>
            <w:r w:rsidRPr="00B734A1">
              <w:rPr>
                <w:rFonts w:ascii="Arial Narrow" w:hAnsi="Arial Narrow" w:cs="Arial"/>
              </w:rPr>
              <w:t xml:space="preserve">c </w:t>
            </w:r>
            <w:r w:rsidRPr="00B734A1">
              <w:rPr>
                <w:rFonts w:ascii="Arial Narrow" w:hAnsi="Arial Narrow" w:cs="Arial Narrow"/>
              </w:rPr>
              <w:t>đí</w:t>
            </w:r>
            <w:r w:rsidRPr="00B734A1">
              <w:rPr>
                <w:rFonts w:ascii="Arial Narrow" w:hAnsi="Arial Narrow" w:cs="Arial"/>
              </w:rPr>
              <w:t>ch c</w:t>
            </w:r>
            <w:r w:rsidRPr="00B734A1">
              <w:rPr>
                <w:rFonts w:ascii="Arial Narrow" w:hAnsi="Arial Narrow" w:cs="Arial Narrow"/>
              </w:rPr>
              <w:t>ô</w:t>
            </w:r>
            <w:r w:rsidRPr="00B734A1">
              <w:rPr>
                <w:rFonts w:ascii="Arial Narrow" w:hAnsi="Arial Narrow" w:cs="Arial"/>
              </w:rPr>
              <w:t>ng c</w:t>
            </w:r>
            <w:r w:rsidRPr="00B734A1">
              <w:rPr>
                <w:rFonts w:cs="Calibri"/>
              </w:rPr>
              <w:t>ộ</w:t>
            </w:r>
            <w:r w:rsidRPr="00B734A1">
              <w:rPr>
                <w:rFonts w:ascii="Arial Narrow" w:hAnsi="Arial Narrow" w:cs="Arial"/>
              </w:rPr>
              <w:t xml:space="preserve">ng </w:t>
            </w:r>
          </w:p>
        </w:tc>
        <w:tc>
          <w:tcPr>
            <w:tcW w:w="850" w:type="dxa"/>
            <w:tcBorders>
              <w:top w:val="nil"/>
              <w:left w:val="nil"/>
              <w:bottom w:val="dotted" w:sz="4" w:space="0" w:color="auto"/>
              <w:right w:val="single" w:sz="4" w:space="0" w:color="auto"/>
            </w:tcBorders>
            <w:shd w:val="clear" w:color="auto" w:fill="auto"/>
            <w:vAlign w:val="center"/>
            <w:hideMark/>
          </w:tcPr>
          <w:p w14:paraId="6247A37F"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CCC</w:t>
            </w:r>
          </w:p>
        </w:tc>
        <w:tc>
          <w:tcPr>
            <w:tcW w:w="1701" w:type="dxa"/>
            <w:tcBorders>
              <w:top w:val="nil"/>
              <w:left w:val="nil"/>
              <w:bottom w:val="dotted" w:sz="4" w:space="0" w:color="auto"/>
              <w:right w:val="single" w:sz="4" w:space="0" w:color="auto"/>
            </w:tcBorders>
            <w:shd w:val="clear" w:color="auto" w:fill="auto"/>
            <w:vAlign w:val="center"/>
            <w:hideMark/>
          </w:tcPr>
          <w:p w14:paraId="7158355F"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i/>
                <w:iCs/>
              </w:rPr>
              <w:t xml:space="preserve">        383,42 </w:t>
            </w:r>
          </w:p>
        </w:tc>
      </w:tr>
      <w:tr w:rsidR="00CB2EE4" w:rsidRPr="00B734A1" w14:paraId="41F3EA91"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noWrap/>
            <w:vAlign w:val="center"/>
            <w:hideMark/>
          </w:tcPr>
          <w:p w14:paraId="25357FCD"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i/>
                <w:iCs/>
              </w:rPr>
              <w:t>2.8.1</w:t>
            </w:r>
          </w:p>
        </w:tc>
        <w:tc>
          <w:tcPr>
            <w:tcW w:w="5898" w:type="dxa"/>
            <w:tcBorders>
              <w:top w:val="nil"/>
              <w:left w:val="nil"/>
              <w:bottom w:val="dotted" w:sz="4" w:space="0" w:color="auto"/>
              <w:right w:val="single" w:sz="4" w:space="0" w:color="auto"/>
            </w:tcBorders>
            <w:shd w:val="clear" w:color="auto" w:fill="auto"/>
            <w:noWrap/>
            <w:vAlign w:val="bottom"/>
            <w:hideMark/>
          </w:tcPr>
          <w:p w14:paraId="1074A535"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c</w:t>
            </w:r>
            <w:r w:rsidRPr="00B734A1">
              <w:rPr>
                <w:rFonts w:ascii="Arial Narrow" w:hAnsi="Arial Narrow" w:cs="Arial Narrow"/>
              </w:rPr>
              <w:t>ô</w:t>
            </w:r>
            <w:r w:rsidRPr="00B734A1">
              <w:rPr>
                <w:rFonts w:ascii="Arial Narrow" w:hAnsi="Arial Narrow" w:cs="Arial"/>
              </w:rPr>
              <w:t>ng trình giao thông</w:t>
            </w:r>
          </w:p>
        </w:tc>
        <w:tc>
          <w:tcPr>
            <w:tcW w:w="850" w:type="dxa"/>
            <w:tcBorders>
              <w:top w:val="nil"/>
              <w:left w:val="nil"/>
              <w:bottom w:val="dotted" w:sz="4" w:space="0" w:color="auto"/>
              <w:right w:val="single" w:sz="4" w:space="0" w:color="auto"/>
            </w:tcBorders>
            <w:shd w:val="clear" w:color="auto" w:fill="auto"/>
            <w:noWrap/>
            <w:vAlign w:val="center"/>
            <w:hideMark/>
          </w:tcPr>
          <w:p w14:paraId="65F28B8A"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DGT</w:t>
            </w:r>
          </w:p>
        </w:tc>
        <w:tc>
          <w:tcPr>
            <w:tcW w:w="1701" w:type="dxa"/>
            <w:tcBorders>
              <w:top w:val="nil"/>
              <w:left w:val="nil"/>
              <w:bottom w:val="dotted" w:sz="4" w:space="0" w:color="auto"/>
              <w:right w:val="single" w:sz="4" w:space="0" w:color="auto"/>
            </w:tcBorders>
            <w:shd w:val="clear" w:color="auto" w:fill="auto"/>
            <w:vAlign w:val="center"/>
            <w:hideMark/>
          </w:tcPr>
          <w:p w14:paraId="24E00A32"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i/>
                <w:iCs/>
              </w:rPr>
              <w:t xml:space="preserve">        225,18 </w:t>
            </w:r>
          </w:p>
        </w:tc>
      </w:tr>
      <w:tr w:rsidR="00CB2EE4" w:rsidRPr="00B734A1" w14:paraId="03374D35"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noWrap/>
            <w:vAlign w:val="center"/>
            <w:hideMark/>
          </w:tcPr>
          <w:p w14:paraId="457AA4AD"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i/>
                <w:iCs/>
              </w:rPr>
              <w:t>2.8.2</w:t>
            </w:r>
          </w:p>
        </w:tc>
        <w:tc>
          <w:tcPr>
            <w:tcW w:w="5898" w:type="dxa"/>
            <w:tcBorders>
              <w:top w:val="nil"/>
              <w:left w:val="nil"/>
              <w:bottom w:val="dotted" w:sz="4" w:space="0" w:color="auto"/>
              <w:right w:val="single" w:sz="4" w:space="0" w:color="auto"/>
            </w:tcBorders>
            <w:shd w:val="clear" w:color="auto" w:fill="auto"/>
            <w:noWrap/>
            <w:vAlign w:val="bottom"/>
            <w:hideMark/>
          </w:tcPr>
          <w:p w14:paraId="0D0C5F30"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c</w:t>
            </w:r>
            <w:r w:rsidRPr="00B734A1">
              <w:rPr>
                <w:rFonts w:ascii="Arial Narrow" w:hAnsi="Arial Narrow" w:cs="Arial Narrow"/>
              </w:rPr>
              <w:t>ô</w:t>
            </w:r>
            <w:r w:rsidRPr="00B734A1">
              <w:rPr>
                <w:rFonts w:ascii="Arial Narrow" w:hAnsi="Arial Narrow" w:cs="Arial"/>
              </w:rPr>
              <w:t>ng trình th</w:t>
            </w:r>
            <w:r w:rsidRPr="00B734A1">
              <w:rPr>
                <w:rFonts w:cs="Calibri"/>
              </w:rPr>
              <w:t>ủ</w:t>
            </w:r>
            <w:r w:rsidRPr="00B734A1">
              <w:rPr>
                <w:rFonts w:ascii="Arial Narrow" w:hAnsi="Arial Narrow" w:cs="Arial"/>
              </w:rPr>
              <w:t>y l</w:t>
            </w:r>
            <w:r w:rsidRPr="00B734A1">
              <w:rPr>
                <w:rFonts w:cs="Calibri"/>
              </w:rPr>
              <w:t>ợ</w:t>
            </w:r>
            <w:r w:rsidRPr="00B734A1">
              <w:rPr>
                <w:rFonts w:ascii="Arial Narrow" w:hAnsi="Arial Narrow" w:cs="Arial"/>
              </w:rPr>
              <w:t>i</w:t>
            </w:r>
          </w:p>
        </w:tc>
        <w:tc>
          <w:tcPr>
            <w:tcW w:w="850" w:type="dxa"/>
            <w:tcBorders>
              <w:top w:val="nil"/>
              <w:left w:val="nil"/>
              <w:bottom w:val="dotted" w:sz="4" w:space="0" w:color="auto"/>
              <w:right w:val="single" w:sz="4" w:space="0" w:color="auto"/>
            </w:tcBorders>
            <w:shd w:val="clear" w:color="auto" w:fill="auto"/>
            <w:noWrap/>
            <w:vAlign w:val="center"/>
            <w:hideMark/>
          </w:tcPr>
          <w:p w14:paraId="2EAC5BDA"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DTL</w:t>
            </w:r>
          </w:p>
        </w:tc>
        <w:tc>
          <w:tcPr>
            <w:tcW w:w="1701" w:type="dxa"/>
            <w:tcBorders>
              <w:top w:val="nil"/>
              <w:left w:val="nil"/>
              <w:bottom w:val="dotted" w:sz="4" w:space="0" w:color="auto"/>
              <w:right w:val="single" w:sz="4" w:space="0" w:color="auto"/>
            </w:tcBorders>
            <w:shd w:val="clear" w:color="auto" w:fill="auto"/>
            <w:vAlign w:val="center"/>
            <w:hideMark/>
          </w:tcPr>
          <w:p w14:paraId="254C8281"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i/>
                <w:iCs/>
              </w:rPr>
              <w:t xml:space="preserve">             0,42 </w:t>
            </w:r>
          </w:p>
        </w:tc>
      </w:tr>
      <w:tr w:rsidR="00CB2EE4" w:rsidRPr="00B734A1" w14:paraId="49018F4E"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noWrap/>
            <w:vAlign w:val="center"/>
            <w:hideMark/>
          </w:tcPr>
          <w:p w14:paraId="7B99A286"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i/>
                <w:iCs/>
              </w:rPr>
              <w:t>2.8.3</w:t>
            </w:r>
          </w:p>
        </w:tc>
        <w:tc>
          <w:tcPr>
            <w:tcW w:w="5898" w:type="dxa"/>
            <w:tcBorders>
              <w:top w:val="nil"/>
              <w:left w:val="nil"/>
              <w:bottom w:val="dotted" w:sz="4" w:space="0" w:color="auto"/>
              <w:right w:val="single" w:sz="4" w:space="0" w:color="auto"/>
            </w:tcBorders>
            <w:shd w:val="clear" w:color="auto" w:fill="auto"/>
            <w:noWrap/>
            <w:vAlign w:val="bottom"/>
            <w:hideMark/>
          </w:tcPr>
          <w:p w14:paraId="4FFCD855"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c</w:t>
            </w:r>
            <w:r w:rsidRPr="00B734A1">
              <w:rPr>
                <w:rFonts w:ascii="Arial Narrow" w:hAnsi="Arial Narrow" w:cs="Arial Narrow"/>
              </w:rPr>
              <w:t>ô</w:t>
            </w:r>
            <w:r w:rsidRPr="00B734A1">
              <w:rPr>
                <w:rFonts w:ascii="Arial Narrow" w:hAnsi="Arial Narrow" w:cs="Arial"/>
              </w:rPr>
              <w:t>ng tr</w:t>
            </w:r>
            <w:r w:rsidRPr="00B734A1">
              <w:rPr>
                <w:rFonts w:ascii="Arial Narrow" w:hAnsi="Arial Narrow" w:cs="Arial Narrow"/>
              </w:rPr>
              <w:t>ì</w:t>
            </w:r>
            <w:r w:rsidRPr="00B734A1">
              <w:rPr>
                <w:rFonts w:ascii="Arial Narrow" w:hAnsi="Arial Narrow" w:cs="Arial"/>
              </w:rPr>
              <w:t>nh c</w:t>
            </w:r>
            <w:r w:rsidRPr="00B734A1">
              <w:rPr>
                <w:rFonts w:cs="Calibri"/>
              </w:rPr>
              <w:t>ấ</w:t>
            </w:r>
            <w:r w:rsidRPr="00B734A1">
              <w:rPr>
                <w:rFonts w:ascii="Arial Narrow" w:hAnsi="Arial Narrow" w:cs="Arial"/>
              </w:rPr>
              <w:t>p n</w:t>
            </w:r>
            <w:r w:rsidRPr="00B734A1">
              <w:rPr>
                <w:rFonts w:cs="Calibri"/>
              </w:rPr>
              <w:t>ướ</w:t>
            </w:r>
            <w:r w:rsidRPr="00B734A1">
              <w:rPr>
                <w:rFonts w:ascii="Arial Narrow" w:hAnsi="Arial Narrow" w:cs="Arial"/>
              </w:rPr>
              <w:t>c, tho</w:t>
            </w:r>
            <w:r w:rsidRPr="00B734A1">
              <w:rPr>
                <w:rFonts w:ascii="Arial Narrow" w:hAnsi="Arial Narrow" w:cs="Arial Narrow"/>
              </w:rPr>
              <w:t>á</w:t>
            </w:r>
            <w:r w:rsidRPr="00B734A1">
              <w:rPr>
                <w:rFonts w:ascii="Arial Narrow" w:hAnsi="Arial Narrow" w:cs="Arial"/>
              </w:rPr>
              <w:t>t n</w:t>
            </w:r>
            <w:r w:rsidRPr="00B734A1">
              <w:rPr>
                <w:rFonts w:cs="Calibri"/>
              </w:rPr>
              <w:t>ướ</w:t>
            </w:r>
            <w:r w:rsidRPr="00B734A1">
              <w:rPr>
                <w:rFonts w:ascii="Arial Narrow" w:hAnsi="Arial Narrow" w:cs="Arial"/>
              </w:rPr>
              <w:t>c</w:t>
            </w:r>
          </w:p>
        </w:tc>
        <w:tc>
          <w:tcPr>
            <w:tcW w:w="850" w:type="dxa"/>
            <w:tcBorders>
              <w:top w:val="nil"/>
              <w:left w:val="nil"/>
              <w:bottom w:val="dotted" w:sz="4" w:space="0" w:color="auto"/>
              <w:right w:val="single" w:sz="4" w:space="0" w:color="auto"/>
            </w:tcBorders>
            <w:shd w:val="clear" w:color="auto" w:fill="auto"/>
            <w:noWrap/>
            <w:vAlign w:val="center"/>
            <w:hideMark/>
          </w:tcPr>
          <w:p w14:paraId="320403C8"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DCT</w:t>
            </w:r>
          </w:p>
        </w:tc>
        <w:tc>
          <w:tcPr>
            <w:tcW w:w="1701" w:type="dxa"/>
            <w:tcBorders>
              <w:top w:val="nil"/>
              <w:left w:val="nil"/>
              <w:bottom w:val="dotted" w:sz="4" w:space="0" w:color="auto"/>
              <w:right w:val="single" w:sz="4" w:space="0" w:color="auto"/>
            </w:tcBorders>
            <w:shd w:val="clear" w:color="auto" w:fill="auto"/>
            <w:vAlign w:val="center"/>
            <w:hideMark/>
          </w:tcPr>
          <w:p w14:paraId="5F11CD65"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i/>
                <w:iCs/>
              </w:rPr>
              <w:t xml:space="preserve">             0,42 </w:t>
            </w:r>
          </w:p>
        </w:tc>
      </w:tr>
      <w:tr w:rsidR="00CB2EE4" w:rsidRPr="00B734A1" w14:paraId="39DF8BBA" w14:textId="77777777" w:rsidTr="00910238">
        <w:trPr>
          <w:trHeight w:val="660"/>
        </w:trPr>
        <w:tc>
          <w:tcPr>
            <w:tcW w:w="618" w:type="dxa"/>
            <w:tcBorders>
              <w:top w:val="nil"/>
              <w:left w:val="single" w:sz="4" w:space="0" w:color="auto"/>
              <w:bottom w:val="dotted" w:sz="4" w:space="0" w:color="auto"/>
              <w:right w:val="single" w:sz="4" w:space="0" w:color="auto"/>
            </w:tcBorders>
            <w:shd w:val="clear" w:color="auto" w:fill="auto"/>
            <w:vAlign w:val="center"/>
            <w:hideMark/>
          </w:tcPr>
          <w:p w14:paraId="5BE38797"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i/>
                <w:iCs/>
              </w:rPr>
              <w:t>2.8.4</w:t>
            </w:r>
          </w:p>
        </w:tc>
        <w:tc>
          <w:tcPr>
            <w:tcW w:w="5898" w:type="dxa"/>
            <w:tcBorders>
              <w:top w:val="nil"/>
              <w:left w:val="nil"/>
              <w:bottom w:val="dotted" w:sz="4" w:space="0" w:color="auto"/>
              <w:right w:val="single" w:sz="4" w:space="0" w:color="auto"/>
            </w:tcBorders>
            <w:shd w:val="clear" w:color="auto" w:fill="auto"/>
            <w:vAlign w:val="center"/>
            <w:hideMark/>
          </w:tcPr>
          <w:p w14:paraId="42D5870B"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c</w:t>
            </w:r>
            <w:r w:rsidRPr="00B734A1">
              <w:rPr>
                <w:rFonts w:ascii="Arial Narrow" w:hAnsi="Arial Narrow" w:cs="Arial Narrow"/>
              </w:rPr>
              <w:t>ó</w:t>
            </w:r>
            <w:r w:rsidRPr="00B734A1">
              <w:rPr>
                <w:rFonts w:ascii="Arial Narrow" w:hAnsi="Arial Narrow" w:cs="Arial"/>
              </w:rPr>
              <w:t xml:space="preserve"> di t</w:t>
            </w:r>
            <w:r w:rsidRPr="00B734A1">
              <w:rPr>
                <w:rFonts w:ascii="Arial Narrow" w:hAnsi="Arial Narrow" w:cs="Arial Narrow"/>
              </w:rPr>
              <w:t>í</w:t>
            </w:r>
            <w:r w:rsidRPr="00B734A1">
              <w:rPr>
                <w:rFonts w:ascii="Arial Narrow" w:hAnsi="Arial Narrow" w:cs="Arial"/>
              </w:rPr>
              <w:t>ch l</w:t>
            </w:r>
            <w:r w:rsidRPr="00B734A1">
              <w:rPr>
                <w:rFonts w:cs="Calibri"/>
              </w:rPr>
              <w:t>ị</w:t>
            </w:r>
            <w:r w:rsidRPr="00B734A1">
              <w:rPr>
                <w:rFonts w:ascii="Arial Narrow" w:hAnsi="Arial Narrow" w:cs="Arial"/>
              </w:rPr>
              <w:t>ch s</w:t>
            </w:r>
            <w:r w:rsidRPr="00B734A1">
              <w:rPr>
                <w:rFonts w:cs="Calibri"/>
              </w:rPr>
              <w:t>ử</w:t>
            </w:r>
            <w:r w:rsidRPr="00B734A1">
              <w:rPr>
                <w:rFonts w:ascii="Arial Narrow" w:hAnsi="Arial Narrow" w:cs="Arial"/>
              </w:rPr>
              <w:t xml:space="preserve"> - v</w:t>
            </w:r>
            <w:r w:rsidRPr="00B734A1">
              <w:rPr>
                <w:rFonts w:ascii="Arial Narrow" w:hAnsi="Arial Narrow" w:cs="Arial Narrow"/>
              </w:rPr>
              <w:t>ă</w:t>
            </w:r>
            <w:r w:rsidRPr="00B734A1">
              <w:rPr>
                <w:rFonts w:ascii="Arial Narrow" w:hAnsi="Arial Narrow" w:cs="Arial"/>
              </w:rPr>
              <w:t>n h</w:t>
            </w:r>
            <w:r w:rsidRPr="00B734A1">
              <w:rPr>
                <w:rFonts w:ascii="Arial Narrow" w:hAnsi="Arial Narrow" w:cs="Arial Narrow"/>
              </w:rPr>
              <w:t>ó</w:t>
            </w:r>
            <w:r w:rsidRPr="00B734A1">
              <w:rPr>
                <w:rFonts w:ascii="Arial Narrow" w:hAnsi="Arial Narrow" w:cs="Arial"/>
              </w:rPr>
              <w:t>a danh lam th</w:t>
            </w:r>
            <w:r w:rsidRPr="00B734A1">
              <w:rPr>
                <w:rFonts w:cs="Calibri"/>
              </w:rPr>
              <w:t>ắ</w:t>
            </w:r>
            <w:r w:rsidRPr="00B734A1">
              <w:rPr>
                <w:rFonts w:ascii="Arial Narrow" w:hAnsi="Arial Narrow" w:cs="Arial"/>
              </w:rPr>
              <w:t>ng c</w:t>
            </w:r>
            <w:r w:rsidRPr="00B734A1">
              <w:rPr>
                <w:rFonts w:cs="Calibri"/>
              </w:rPr>
              <w:t>ả</w:t>
            </w:r>
            <w:r w:rsidRPr="00B734A1">
              <w:rPr>
                <w:rFonts w:ascii="Arial Narrow" w:hAnsi="Arial Narrow" w:cs="Arial"/>
              </w:rPr>
              <w:t>nh, di s</w:t>
            </w:r>
            <w:r w:rsidRPr="00B734A1">
              <w:rPr>
                <w:rFonts w:cs="Calibri"/>
              </w:rPr>
              <w:t>ả</w:t>
            </w:r>
            <w:r w:rsidRPr="00B734A1">
              <w:rPr>
                <w:rFonts w:ascii="Arial Narrow" w:hAnsi="Arial Narrow" w:cs="Arial"/>
              </w:rPr>
              <w:t>n thi</w:t>
            </w:r>
            <w:r w:rsidRPr="00B734A1">
              <w:rPr>
                <w:rFonts w:ascii="Arial Narrow" w:hAnsi="Arial Narrow" w:cs="Arial Narrow"/>
              </w:rPr>
              <w:t>ê</w:t>
            </w:r>
            <w:r w:rsidRPr="00B734A1">
              <w:rPr>
                <w:rFonts w:ascii="Arial Narrow" w:hAnsi="Arial Narrow" w:cs="Arial"/>
              </w:rPr>
              <w:t>n nhi</w:t>
            </w:r>
            <w:r w:rsidRPr="00B734A1">
              <w:rPr>
                <w:rFonts w:ascii="Arial Narrow" w:hAnsi="Arial Narrow" w:cs="Arial Narrow"/>
              </w:rPr>
              <w:t>ê</w:t>
            </w:r>
            <w:r w:rsidRPr="00B734A1">
              <w:rPr>
                <w:rFonts w:ascii="Arial Narrow" w:hAnsi="Arial Narrow" w:cs="Arial"/>
              </w:rPr>
              <w:t>n</w:t>
            </w:r>
          </w:p>
        </w:tc>
        <w:tc>
          <w:tcPr>
            <w:tcW w:w="850" w:type="dxa"/>
            <w:tcBorders>
              <w:top w:val="nil"/>
              <w:left w:val="nil"/>
              <w:bottom w:val="dotted" w:sz="4" w:space="0" w:color="auto"/>
              <w:right w:val="single" w:sz="4" w:space="0" w:color="auto"/>
            </w:tcBorders>
            <w:shd w:val="clear" w:color="auto" w:fill="auto"/>
            <w:vAlign w:val="center"/>
            <w:hideMark/>
          </w:tcPr>
          <w:p w14:paraId="14AA8D03"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DDD</w:t>
            </w:r>
          </w:p>
        </w:tc>
        <w:tc>
          <w:tcPr>
            <w:tcW w:w="1701" w:type="dxa"/>
            <w:tcBorders>
              <w:top w:val="nil"/>
              <w:left w:val="nil"/>
              <w:bottom w:val="dotted" w:sz="4" w:space="0" w:color="auto"/>
              <w:right w:val="single" w:sz="4" w:space="0" w:color="auto"/>
            </w:tcBorders>
            <w:shd w:val="clear" w:color="auto" w:fill="auto"/>
            <w:vAlign w:val="center"/>
            <w:hideMark/>
          </w:tcPr>
          <w:p w14:paraId="6DF061A9"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0,27 </w:t>
            </w:r>
          </w:p>
        </w:tc>
      </w:tr>
      <w:tr w:rsidR="00CB2EE4" w:rsidRPr="00B734A1" w14:paraId="6BCDE078" w14:textId="77777777" w:rsidTr="00910238">
        <w:trPr>
          <w:trHeight w:val="315"/>
        </w:trPr>
        <w:tc>
          <w:tcPr>
            <w:tcW w:w="618" w:type="dxa"/>
            <w:tcBorders>
              <w:top w:val="nil"/>
              <w:left w:val="single" w:sz="4" w:space="0" w:color="auto"/>
              <w:bottom w:val="dotted" w:sz="4" w:space="0" w:color="auto"/>
              <w:right w:val="single" w:sz="4" w:space="0" w:color="auto"/>
            </w:tcBorders>
            <w:shd w:val="clear" w:color="auto" w:fill="auto"/>
            <w:vAlign w:val="center"/>
            <w:hideMark/>
          </w:tcPr>
          <w:p w14:paraId="500037CF"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i/>
                <w:iCs/>
              </w:rPr>
              <w:t>2.8.5</w:t>
            </w:r>
          </w:p>
        </w:tc>
        <w:tc>
          <w:tcPr>
            <w:tcW w:w="5898" w:type="dxa"/>
            <w:tcBorders>
              <w:top w:val="nil"/>
              <w:left w:val="nil"/>
              <w:bottom w:val="dotted" w:sz="4" w:space="0" w:color="auto"/>
              <w:right w:val="single" w:sz="4" w:space="0" w:color="auto"/>
            </w:tcBorders>
            <w:shd w:val="clear" w:color="auto" w:fill="auto"/>
            <w:vAlign w:val="bottom"/>
            <w:hideMark/>
          </w:tcPr>
          <w:p w14:paraId="3369E6DA"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c</w:t>
            </w:r>
            <w:r w:rsidRPr="00B734A1">
              <w:rPr>
                <w:rFonts w:ascii="Arial Narrow" w:hAnsi="Arial Narrow" w:cs="Arial Narrow"/>
              </w:rPr>
              <w:t>ô</w:t>
            </w:r>
            <w:r w:rsidRPr="00B734A1">
              <w:rPr>
                <w:rFonts w:ascii="Arial Narrow" w:hAnsi="Arial Narrow" w:cs="Arial"/>
              </w:rPr>
              <w:t>ng tr</w:t>
            </w:r>
            <w:r w:rsidRPr="00B734A1">
              <w:rPr>
                <w:rFonts w:ascii="Arial Narrow" w:hAnsi="Arial Narrow" w:cs="Arial Narrow"/>
              </w:rPr>
              <w:t>ì</w:t>
            </w:r>
            <w:r w:rsidRPr="00B734A1">
              <w:rPr>
                <w:rFonts w:ascii="Arial Narrow" w:hAnsi="Arial Narrow" w:cs="Arial"/>
              </w:rPr>
              <w:t>nh n</w:t>
            </w:r>
            <w:r w:rsidRPr="00B734A1">
              <w:rPr>
                <w:rFonts w:ascii="Arial Narrow" w:hAnsi="Arial Narrow" w:cs="Arial Narrow"/>
              </w:rPr>
              <w:t>ă</w:t>
            </w:r>
            <w:r w:rsidRPr="00B734A1">
              <w:rPr>
                <w:rFonts w:ascii="Arial Narrow" w:hAnsi="Arial Narrow" w:cs="Arial"/>
              </w:rPr>
              <w:t>ng l</w:t>
            </w:r>
            <w:r w:rsidRPr="00B734A1">
              <w:rPr>
                <w:rFonts w:cs="Calibri"/>
              </w:rPr>
              <w:t>ượ</w:t>
            </w:r>
            <w:r w:rsidRPr="00B734A1">
              <w:rPr>
                <w:rFonts w:ascii="Arial Narrow" w:hAnsi="Arial Narrow" w:cs="Arial"/>
              </w:rPr>
              <w:t>ng, chi</w:t>
            </w:r>
            <w:r w:rsidRPr="00B734A1">
              <w:rPr>
                <w:rFonts w:cs="Calibri"/>
              </w:rPr>
              <w:t>ế</w:t>
            </w:r>
            <w:r w:rsidRPr="00B734A1">
              <w:rPr>
                <w:rFonts w:ascii="Arial Narrow" w:hAnsi="Arial Narrow" w:cs="Arial"/>
              </w:rPr>
              <w:t>u s</w:t>
            </w:r>
            <w:r w:rsidRPr="00B734A1">
              <w:rPr>
                <w:rFonts w:ascii="Arial Narrow" w:hAnsi="Arial Narrow" w:cs="Arial Narrow"/>
              </w:rPr>
              <w:t>á</w:t>
            </w:r>
            <w:r w:rsidRPr="00B734A1">
              <w:rPr>
                <w:rFonts w:ascii="Arial Narrow" w:hAnsi="Arial Narrow" w:cs="Arial"/>
              </w:rPr>
              <w:t>ng c</w:t>
            </w:r>
            <w:r w:rsidRPr="00B734A1">
              <w:rPr>
                <w:rFonts w:ascii="Arial Narrow" w:hAnsi="Arial Narrow" w:cs="Arial Narrow"/>
              </w:rPr>
              <w:t>ô</w:t>
            </w:r>
            <w:r w:rsidRPr="00B734A1">
              <w:rPr>
                <w:rFonts w:ascii="Arial Narrow" w:hAnsi="Arial Narrow" w:cs="Arial"/>
              </w:rPr>
              <w:t>ng c</w:t>
            </w:r>
            <w:r w:rsidRPr="00B734A1">
              <w:rPr>
                <w:rFonts w:cs="Calibri"/>
              </w:rPr>
              <w:t>ộ</w:t>
            </w:r>
            <w:r w:rsidRPr="00B734A1">
              <w:rPr>
                <w:rFonts w:ascii="Arial Narrow" w:hAnsi="Arial Narrow" w:cs="Arial"/>
              </w:rPr>
              <w:t>ng</w:t>
            </w:r>
          </w:p>
        </w:tc>
        <w:tc>
          <w:tcPr>
            <w:tcW w:w="850" w:type="dxa"/>
            <w:tcBorders>
              <w:top w:val="nil"/>
              <w:left w:val="nil"/>
              <w:bottom w:val="dotted" w:sz="4" w:space="0" w:color="auto"/>
              <w:right w:val="single" w:sz="4" w:space="0" w:color="auto"/>
            </w:tcBorders>
            <w:shd w:val="clear" w:color="auto" w:fill="auto"/>
            <w:vAlign w:val="center"/>
            <w:hideMark/>
          </w:tcPr>
          <w:p w14:paraId="00CA0D32"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DNL</w:t>
            </w:r>
          </w:p>
        </w:tc>
        <w:tc>
          <w:tcPr>
            <w:tcW w:w="1701" w:type="dxa"/>
            <w:tcBorders>
              <w:top w:val="nil"/>
              <w:left w:val="nil"/>
              <w:bottom w:val="dotted" w:sz="4" w:space="0" w:color="auto"/>
              <w:right w:val="single" w:sz="4" w:space="0" w:color="auto"/>
            </w:tcBorders>
            <w:shd w:val="clear" w:color="auto" w:fill="auto"/>
            <w:vAlign w:val="center"/>
            <w:hideMark/>
          </w:tcPr>
          <w:p w14:paraId="6268DC07"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4,65 </w:t>
            </w:r>
          </w:p>
        </w:tc>
      </w:tr>
      <w:tr w:rsidR="00CB2EE4" w:rsidRPr="00B734A1" w14:paraId="5689DBCD" w14:textId="77777777" w:rsidTr="00910238">
        <w:trPr>
          <w:trHeight w:val="330"/>
        </w:trPr>
        <w:tc>
          <w:tcPr>
            <w:tcW w:w="618" w:type="dxa"/>
            <w:tcBorders>
              <w:top w:val="nil"/>
              <w:left w:val="single" w:sz="4" w:space="0" w:color="auto"/>
              <w:bottom w:val="dotted" w:sz="4" w:space="0" w:color="auto"/>
              <w:right w:val="single" w:sz="4" w:space="0" w:color="auto"/>
            </w:tcBorders>
            <w:shd w:val="clear" w:color="auto" w:fill="auto"/>
            <w:noWrap/>
            <w:vAlign w:val="center"/>
            <w:hideMark/>
          </w:tcPr>
          <w:p w14:paraId="54293E6C"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i/>
                <w:iCs/>
              </w:rPr>
              <w:t>2.8.6</w:t>
            </w:r>
          </w:p>
        </w:tc>
        <w:tc>
          <w:tcPr>
            <w:tcW w:w="5898" w:type="dxa"/>
            <w:tcBorders>
              <w:top w:val="nil"/>
              <w:left w:val="nil"/>
              <w:bottom w:val="dotted" w:sz="4" w:space="0" w:color="auto"/>
              <w:right w:val="single" w:sz="4" w:space="0" w:color="auto"/>
            </w:tcBorders>
            <w:shd w:val="clear" w:color="auto" w:fill="auto"/>
            <w:noWrap/>
            <w:vAlign w:val="bottom"/>
            <w:hideMark/>
          </w:tcPr>
          <w:p w14:paraId="4D4CA58D"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ch</w:t>
            </w:r>
            <w:r w:rsidRPr="00B734A1">
              <w:rPr>
                <w:rFonts w:cs="Calibri"/>
              </w:rPr>
              <w:t>ợ</w:t>
            </w:r>
            <w:r w:rsidRPr="00B734A1">
              <w:rPr>
                <w:rFonts w:ascii="Arial Narrow" w:hAnsi="Arial Narrow" w:cs="Arial"/>
              </w:rPr>
              <w:t xml:space="preserve"> dân sinh, ch</w:t>
            </w:r>
            <w:r w:rsidRPr="00B734A1">
              <w:rPr>
                <w:rFonts w:cs="Calibri"/>
              </w:rPr>
              <w:t>ợ</w:t>
            </w:r>
            <w:r w:rsidRPr="00B734A1">
              <w:rPr>
                <w:rFonts w:ascii="Arial Narrow" w:hAnsi="Arial Narrow" w:cs="Arial"/>
              </w:rPr>
              <w:t xml:space="preserve"> </w:t>
            </w:r>
            <w:r w:rsidRPr="00B734A1">
              <w:rPr>
                <w:rFonts w:ascii="Arial Narrow" w:hAnsi="Arial Narrow" w:cs="Arial Narrow"/>
              </w:rPr>
              <w:t>đ</w:t>
            </w:r>
            <w:r w:rsidRPr="00B734A1">
              <w:rPr>
                <w:rFonts w:cs="Calibri"/>
              </w:rPr>
              <w:t>ầ</w:t>
            </w:r>
            <w:r w:rsidRPr="00B734A1">
              <w:rPr>
                <w:rFonts w:ascii="Arial Narrow" w:hAnsi="Arial Narrow" w:cs="Arial"/>
              </w:rPr>
              <w:t>u m</w:t>
            </w:r>
            <w:r w:rsidRPr="00B734A1">
              <w:rPr>
                <w:rFonts w:cs="Calibri"/>
              </w:rPr>
              <w:t>ố</w:t>
            </w:r>
            <w:r w:rsidRPr="00B734A1">
              <w:rPr>
                <w:rFonts w:ascii="Arial Narrow" w:hAnsi="Arial Narrow" w:cs="Arial"/>
              </w:rPr>
              <w:t>i</w:t>
            </w:r>
          </w:p>
        </w:tc>
        <w:tc>
          <w:tcPr>
            <w:tcW w:w="850" w:type="dxa"/>
            <w:tcBorders>
              <w:top w:val="nil"/>
              <w:left w:val="nil"/>
              <w:bottom w:val="dotted" w:sz="4" w:space="0" w:color="auto"/>
              <w:right w:val="single" w:sz="4" w:space="0" w:color="auto"/>
            </w:tcBorders>
            <w:shd w:val="clear" w:color="auto" w:fill="auto"/>
            <w:noWrap/>
            <w:vAlign w:val="center"/>
            <w:hideMark/>
          </w:tcPr>
          <w:p w14:paraId="1077F6C8"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DCH</w:t>
            </w:r>
          </w:p>
        </w:tc>
        <w:tc>
          <w:tcPr>
            <w:tcW w:w="1701" w:type="dxa"/>
            <w:tcBorders>
              <w:top w:val="nil"/>
              <w:left w:val="nil"/>
              <w:bottom w:val="dotted" w:sz="4" w:space="0" w:color="auto"/>
              <w:right w:val="single" w:sz="4" w:space="0" w:color="auto"/>
            </w:tcBorders>
            <w:shd w:val="clear" w:color="auto" w:fill="auto"/>
            <w:vAlign w:val="center"/>
            <w:hideMark/>
          </w:tcPr>
          <w:p w14:paraId="654300FD"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2,02 </w:t>
            </w:r>
          </w:p>
        </w:tc>
      </w:tr>
      <w:tr w:rsidR="00CB2EE4" w:rsidRPr="00B734A1" w14:paraId="3ED38B05" w14:textId="77777777" w:rsidTr="00910238">
        <w:trPr>
          <w:trHeight w:val="301"/>
        </w:trPr>
        <w:tc>
          <w:tcPr>
            <w:tcW w:w="618" w:type="dxa"/>
            <w:tcBorders>
              <w:top w:val="dotted" w:sz="4" w:space="0" w:color="auto"/>
              <w:left w:val="single" w:sz="4" w:space="0" w:color="auto"/>
              <w:bottom w:val="single" w:sz="4" w:space="0" w:color="auto"/>
              <w:right w:val="single" w:sz="4" w:space="0" w:color="auto"/>
            </w:tcBorders>
            <w:shd w:val="clear" w:color="auto" w:fill="auto"/>
            <w:vAlign w:val="center"/>
            <w:hideMark/>
          </w:tcPr>
          <w:p w14:paraId="01C224EA"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i/>
                <w:iCs/>
              </w:rPr>
              <w:t>2.8.7</w:t>
            </w:r>
          </w:p>
        </w:tc>
        <w:tc>
          <w:tcPr>
            <w:tcW w:w="5898" w:type="dxa"/>
            <w:tcBorders>
              <w:top w:val="dotted" w:sz="4" w:space="0" w:color="auto"/>
              <w:left w:val="nil"/>
              <w:bottom w:val="single" w:sz="4" w:space="0" w:color="auto"/>
              <w:right w:val="single" w:sz="4" w:space="0" w:color="auto"/>
            </w:tcBorders>
            <w:shd w:val="clear" w:color="auto" w:fill="auto"/>
            <w:vAlign w:val="bottom"/>
            <w:hideMark/>
          </w:tcPr>
          <w:p w14:paraId="100EC588"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khu vui ch</w:t>
            </w:r>
            <w:r w:rsidRPr="00B734A1">
              <w:rPr>
                <w:rFonts w:cs="Calibri"/>
              </w:rPr>
              <w:t>ơ</w:t>
            </w:r>
            <w:r w:rsidRPr="00B734A1">
              <w:rPr>
                <w:rFonts w:ascii="Arial Narrow" w:hAnsi="Arial Narrow" w:cs="Arial"/>
              </w:rPr>
              <w:t>i, gi</w:t>
            </w:r>
            <w:r w:rsidRPr="00B734A1">
              <w:rPr>
                <w:rFonts w:cs="Calibri"/>
              </w:rPr>
              <w:t>ả</w:t>
            </w:r>
            <w:r w:rsidRPr="00B734A1">
              <w:rPr>
                <w:rFonts w:ascii="Arial Narrow" w:hAnsi="Arial Narrow" w:cs="Arial"/>
              </w:rPr>
              <w:t>i tr</w:t>
            </w:r>
            <w:r w:rsidRPr="00B734A1">
              <w:rPr>
                <w:rFonts w:ascii="Arial Narrow" w:hAnsi="Arial Narrow" w:cs="Arial Narrow"/>
              </w:rPr>
              <w:t>í</w:t>
            </w:r>
            <w:r w:rsidRPr="00B734A1">
              <w:rPr>
                <w:rFonts w:ascii="Arial Narrow" w:hAnsi="Arial Narrow" w:cs="Arial"/>
              </w:rPr>
              <w:t xml:space="preserve"> c</w:t>
            </w:r>
            <w:r w:rsidRPr="00B734A1">
              <w:rPr>
                <w:rFonts w:ascii="Arial Narrow" w:hAnsi="Arial Narrow" w:cs="Arial Narrow"/>
              </w:rPr>
              <w:t>ô</w:t>
            </w:r>
            <w:r w:rsidRPr="00B734A1">
              <w:rPr>
                <w:rFonts w:ascii="Arial Narrow" w:hAnsi="Arial Narrow" w:cs="Arial"/>
              </w:rPr>
              <w:t>ng c</w:t>
            </w:r>
            <w:r w:rsidRPr="00B734A1">
              <w:rPr>
                <w:rFonts w:cs="Calibri"/>
              </w:rPr>
              <w:t>ộ</w:t>
            </w:r>
            <w:r w:rsidRPr="00B734A1">
              <w:rPr>
                <w:rFonts w:ascii="Arial Narrow" w:hAnsi="Arial Narrow" w:cs="Arial"/>
              </w:rPr>
              <w:t>ng, sinh ho</w:t>
            </w:r>
            <w:r w:rsidRPr="00B734A1">
              <w:rPr>
                <w:rFonts w:cs="Calibri"/>
              </w:rPr>
              <w:t>ạ</w:t>
            </w:r>
            <w:r w:rsidRPr="00B734A1">
              <w:rPr>
                <w:rFonts w:ascii="Arial Narrow" w:hAnsi="Arial Narrow" w:cs="Arial"/>
              </w:rPr>
              <w:t>t c</w:t>
            </w:r>
            <w:r w:rsidRPr="00B734A1">
              <w:rPr>
                <w:rFonts w:cs="Calibri"/>
              </w:rPr>
              <w:t>ộ</w:t>
            </w:r>
            <w:r w:rsidRPr="00B734A1">
              <w:rPr>
                <w:rFonts w:ascii="Arial Narrow" w:hAnsi="Arial Narrow" w:cs="Arial"/>
              </w:rPr>
              <w:t xml:space="preserve">ng </w:t>
            </w:r>
            <w:r w:rsidRPr="00B734A1">
              <w:rPr>
                <w:rFonts w:ascii="Arial Narrow" w:hAnsi="Arial Narrow" w:cs="Arial Narrow"/>
              </w:rPr>
              <w:t>đ</w:t>
            </w:r>
            <w:r w:rsidRPr="00B734A1">
              <w:rPr>
                <w:rFonts w:cs="Calibri"/>
              </w:rPr>
              <w:t>ồ</w:t>
            </w:r>
            <w:r w:rsidRPr="00B734A1">
              <w:rPr>
                <w:rFonts w:ascii="Arial Narrow" w:hAnsi="Arial Narrow" w:cs="Arial"/>
              </w:rPr>
              <w:t>ng</w:t>
            </w:r>
          </w:p>
        </w:tc>
        <w:tc>
          <w:tcPr>
            <w:tcW w:w="850" w:type="dxa"/>
            <w:tcBorders>
              <w:top w:val="dotted" w:sz="4" w:space="0" w:color="auto"/>
              <w:left w:val="nil"/>
              <w:bottom w:val="single" w:sz="4" w:space="0" w:color="auto"/>
              <w:right w:val="single" w:sz="4" w:space="0" w:color="auto"/>
            </w:tcBorders>
            <w:shd w:val="clear" w:color="auto" w:fill="auto"/>
            <w:vAlign w:val="center"/>
            <w:hideMark/>
          </w:tcPr>
          <w:p w14:paraId="21BC9F71"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DKV</w:t>
            </w:r>
          </w:p>
        </w:tc>
        <w:tc>
          <w:tcPr>
            <w:tcW w:w="1701" w:type="dxa"/>
            <w:tcBorders>
              <w:top w:val="dotted" w:sz="4" w:space="0" w:color="auto"/>
              <w:left w:val="nil"/>
              <w:bottom w:val="single" w:sz="4" w:space="0" w:color="auto"/>
              <w:right w:val="single" w:sz="4" w:space="0" w:color="auto"/>
            </w:tcBorders>
            <w:shd w:val="clear" w:color="auto" w:fill="auto"/>
            <w:vAlign w:val="center"/>
            <w:hideMark/>
          </w:tcPr>
          <w:p w14:paraId="5C3D82E6"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150,23 </w:t>
            </w:r>
          </w:p>
        </w:tc>
      </w:tr>
    </w:tbl>
    <w:p w14:paraId="54891402" w14:textId="77777777" w:rsidR="00CB2EE4" w:rsidRPr="00CB2EE4" w:rsidRDefault="00CB2EE4" w:rsidP="00CB2EE4">
      <w:pPr>
        <w:pStyle w:val="Heading2"/>
        <w:spacing w:line="240" w:lineRule="auto"/>
        <w:ind w:firstLine="709"/>
        <w:jc w:val="both"/>
        <w:rPr>
          <w:rFonts w:ascii="Times New Roman" w:hAnsi="Times New Roman"/>
        </w:rPr>
      </w:pPr>
      <w:bookmarkStart w:id="425" w:name="_Toc187070920"/>
      <w:bookmarkStart w:id="426" w:name="_Toc194941070"/>
      <w:r w:rsidRPr="00CB2EE4">
        <w:rPr>
          <w:rFonts w:ascii="Times New Roman" w:hAnsi="Times New Roman"/>
        </w:rPr>
        <w:t>IV. KẾ HOẠCH THU HỒI ĐẤT NĂM 2025</w:t>
      </w:r>
      <w:bookmarkEnd w:id="425"/>
      <w:bookmarkEnd w:id="426"/>
    </w:p>
    <w:p w14:paraId="29D17EB9" w14:textId="77777777" w:rsidR="00CB2EE4" w:rsidRPr="00B734A1" w:rsidRDefault="00CB2EE4" w:rsidP="00CB2EE4">
      <w:pPr>
        <w:widowControl w:val="0"/>
        <w:suppressLineNumbers/>
        <w:spacing w:before="120" w:after="120" w:line="320" w:lineRule="atLeast"/>
        <w:ind w:firstLine="720"/>
        <w:jc w:val="both"/>
        <w:rPr>
          <w:sz w:val="27"/>
          <w:szCs w:val="27"/>
        </w:rPr>
      </w:pPr>
      <w:r w:rsidRPr="00B734A1">
        <w:rPr>
          <w:sz w:val="27"/>
          <w:szCs w:val="27"/>
        </w:rPr>
        <w:t>Kế hoạch thu hồi đất trong năm 2025 trên địa bàn huyện Vạn Ninh dự kiến như sau:</w:t>
      </w:r>
    </w:p>
    <w:p w14:paraId="64F74B8F" w14:textId="77777777" w:rsidR="00CB2EE4" w:rsidRPr="00B734A1" w:rsidRDefault="00CB2EE4" w:rsidP="00CB2EE4">
      <w:pPr>
        <w:pStyle w:val="Bieu"/>
        <w:numPr>
          <w:ilvl w:val="0"/>
          <w:numId w:val="11"/>
        </w:numPr>
      </w:pPr>
      <w:bookmarkStart w:id="427" w:name="_Toc185541471"/>
      <w:bookmarkStart w:id="428" w:name="_Toc187070952"/>
      <w:r w:rsidRPr="00B734A1">
        <w:t xml:space="preserve">Kế hoạch thu hồi đất năm 2025 của </w:t>
      </w:r>
      <w:bookmarkEnd w:id="427"/>
      <w:r w:rsidRPr="00B734A1">
        <w:t>huyện Vạn Ninh</w:t>
      </w:r>
      <w:bookmarkEnd w:id="428"/>
    </w:p>
    <w:tbl>
      <w:tblPr>
        <w:tblW w:w="9289" w:type="dxa"/>
        <w:tblLook w:val="04A0" w:firstRow="1" w:lastRow="0" w:firstColumn="1" w:lastColumn="0" w:noHBand="0" w:noVBand="1"/>
      </w:tblPr>
      <w:tblGrid>
        <w:gridCol w:w="855"/>
        <w:gridCol w:w="5654"/>
        <w:gridCol w:w="851"/>
        <w:gridCol w:w="1707"/>
        <w:gridCol w:w="222"/>
      </w:tblGrid>
      <w:tr w:rsidR="00CB2EE4" w:rsidRPr="00B734A1" w14:paraId="144593D9" w14:textId="77777777" w:rsidTr="00910238">
        <w:trPr>
          <w:gridAfter w:val="1"/>
          <w:wAfter w:w="222" w:type="dxa"/>
          <w:trHeight w:val="509"/>
          <w:tblHeader/>
        </w:trPr>
        <w:tc>
          <w:tcPr>
            <w:tcW w:w="7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1A8A4E"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STT</w:t>
            </w:r>
          </w:p>
        </w:tc>
        <w:tc>
          <w:tcPr>
            <w:tcW w:w="565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38DEFA"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Ch</w:t>
            </w:r>
            <w:r w:rsidRPr="00B734A1">
              <w:rPr>
                <w:rFonts w:cs="Calibri"/>
                <w:b/>
                <w:bCs/>
              </w:rPr>
              <w:t>ỉ</w:t>
            </w:r>
            <w:r w:rsidRPr="00B734A1">
              <w:rPr>
                <w:rFonts w:ascii="Arial Narrow" w:hAnsi="Arial Narrow" w:cs="Arial"/>
                <w:b/>
                <w:bCs/>
              </w:rPr>
              <w:t xml:space="preserve"> ti</w:t>
            </w:r>
            <w:r w:rsidRPr="00B734A1">
              <w:rPr>
                <w:rFonts w:ascii="Arial Narrow" w:hAnsi="Arial Narrow" w:cs="Arial Narrow"/>
                <w:b/>
                <w:bCs/>
              </w:rPr>
              <w:t>ê</w:t>
            </w:r>
            <w:r w:rsidRPr="00B734A1">
              <w:rPr>
                <w:rFonts w:ascii="Arial Narrow" w:hAnsi="Arial Narrow" w:cs="Arial"/>
                <w:b/>
                <w:bCs/>
              </w:rPr>
              <w:t>u</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CEF46A"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Mã</w:t>
            </w:r>
          </w:p>
        </w:tc>
        <w:tc>
          <w:tcPr>
            <w:tcW w:w="184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18346F3"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T</w:t>
            </w:r>
            <w:r w:rsidRPr="00B734A1">
              <w:rPr>
                <w:rFonts w:cs="Calibri"/>
                <w:b/>
                <w:bCs/>
              </w:rPr>
              <w:t>ổ</w:t>
            </w:r>
            <w:r w:rsidRPr="00B734A1">
              <w:rPr>
                <w:rFonts w:ascii="Arial Narrow" w:hAnsi="Arial Narrow" w:cs="Arial"/>
                <w:b/>
                <w:bCs/>
              </w:rPr>
              <w:t>ng di</w:t>
            </w:r>
            <w:r w:rsidRPr="00B734A1">
              <w:rPr>
                <w:rFonts w:cs="Calibri"/>
                <w:b/>
                <w:bCs/>
              </w:rPr>
              <w:t>ệ</w:t>
            </w:r>
            <w:r w:rsidRPr="00B734A1">
              <w:rPr>
                <w:rFonts w:ascii="Arial Narrow" w:hAnsi="Arial Narrow" w:cs="Arial"/>
                <w:b/>
                <w:bCs/>
              </w:rPr>
              <w:t>n t</w:t>
            </w:r>
            <w:r w:rsidRPr="00B734A1">
              <w:rPr>
                <w:rFonts w:ascii="Arial Narrow" w:hAnsi="Arial Narrow" w:cs="Arial Narrow"/>
                <w:b/>
                <w:bCs/>
              </w:rPr>
              <w:t>í</w:t>
            </w:r>
            <w:r w:rsidRPr="00B734A1">
              <w:rPr>
                <w:rFonts w:ascii="Arial Narrow" w:hAnsi="Arial Narrow" w:cs="Arial"/>
                <w:b/>
                <w:bCs/>
              </w:rPr>
              <w:t>ch</w:t>
            </w:r>
          </w:p>
        </w:tc>
      </w:tr>
      <w:tr w:rsidR="00CB2EE4" w:rsidRPr="00B734A1" w14:paraId="7C308EC5" w14:textId="77777777" w:rsidTr="00910238">
        <w:trPr>
          <w:trHeight w:val="77"/>
        </w:trPr>
        <w:tc>
          <w:tcPr>
            <w:tcW w:w="720" w:type="dxa"/>
            <w:vMerge/>
            <w:tcBorders>
              <w:top w:val="single" w:sz="4" w:space="0" w:color="auto"/>
              <w:left w:val="single" w:sz="4" w:space="0" w:color="auto"/>
              <w:bottom w:val="dotted" w:sz="4" w:space="0" w:color="auto"/>
              <w:right w:val="single" w:sz="4" w:space="0" w:color="auto"/>
            </w:tcBorders>
            <w:vAlign w:val="center"/>
            <w:hideMark/>
          </w:tcPr>
          <w:p w14:paraId="4C45AED1" w14:textId="77777777" w:rsidR="00CB2EE4" w:rsidRPr="00B734A1" w:rsidRDefault="00CB2EE4" w:rsidP="00910238">
            <w:pPr>
              <w:spacing w:after="0" w:line="240" w:lineRule="auto"/>
              <w:rPr>
                <w:rFonts w:ascii="Arial Narrow" w:hAnsi="Arial Narrow" w:cs="Arial"/>
                <w:b/>
                <w:bCs/>
              </w:rPr>
            </w:pPr>
          </w:p>
        </w:tc>
        <w:tc>
          <w:tcPr>
            <w:tcW w:w="5654" w:type="dxa"/>
            <w:vMerge/>
            <w:tcBorders>
              <w:top w:val="single" w:sz="4" w:space="0" w:color="auto"/>
              <w:left w:val="single" w:sz="4" w:space="0" w:color="auto"/>
              <w:bottom w:val="dotted" w:sz="4" w:space="0" w:color="auto"/>
              <w:right w:val="single" w:sz="4" w:space="0" w:color="auto"/>
            </w:tcBorders>
            <w:vAlign w:val="center"/>
            <w:hideMark/>
          </w:tcPr>
          <w:p w14:paraId="2850709A" w14:textId="77777777" w:rsidR="00CB2EE4" w:rsidRPr="00B734A1" w:rsidRDefault="00CB2EE4" w:rsidP="00910238">
            <w:pPr>
              <w:spacing w:after="0" w:line="240" w:lineRule="auto"/>
              <w:rPr>
                <w:rFonts w:ascii="Arial Narrow" w:hAnsi="Arial Narrow" w:cs="Arial"/>
                <w:b/>
                <w:bCs/>
              </w:rPr>
            </w:pPr>
          </w:p>
        </w:tc>
        <w:tc>
          <w:tcPr>
            <w:tcW w:w="851" w:type="dxa"/>
            <w:vMerge/>
            <w:tcBorders>
              <w:top w:val="single" w:sz="4" w:space="0" w:color="auto"/>
              <w:left w:val="single" w:sz="4" w:space="0" w:color="auto"/>
              <w:bottom w:val="dotted" w:sz="4" w:space="0" w:color="auto"/>
              <w:right w:val="single" w:sz="4" w:space="0" w:color="auto"/>
            </w:tcBorders>
            <w:vAlign w:val="center"/>
            <w:hideMark/>
          </w:tcPr>
          <w:p w14:paraId="30FC9445" w14:textId="77777777" w:rsidR="00CB2EE4" w:rsidRPr="00B734A1" w:rsidRDefault="00CB2EE4" w:rsidP="00910238">
            <w:pPr>
              <w:spacing w:after="0" w:line="240" w:lineRule="auto"/>
              <w:rPr>
                <w:rFonts w:ascii="Arial Narrow" w:hAnsi="Arial Narrow" w:cs="Arial"/>
                <w:b/>
                <w:bCs/>
              </w:rPr>
            </w:pPr>
          </w:p>
        </w:tc>
        <w:tc>
          <w:tcPr>
            <w:tcW w:w="1842" w:type="dxa"/>
            <w:vMerge/>
            <w:tcBorders>
              <w:top w:val="single" w:sz="4" w:space="0" w:color="auto"/>
              <w:left w:val="single" w:sz="4" w:space="0" w:color="auto"/>
              <w:bottom w:val="dotted" w:sz="4" w:space="0" w:color="auto"/>
              <w:right w:val="single" w:sz="4" w:space="0" w:color="auto"/>
            </w:tcBorders>
            <w:vAlign w:val="center"/>
            <w:hideMark/>
          </w:tcPr>
          <w:p w14:paraId="64D0EA1D" w14:textId="77777777" w:rsidR="00CB2EE4" w:rsidRPr="00B734A1" w:rsidRDefault="00CB2EE4" w:rsidP="00910238">
            <w:pPr>
              <w:spacing w:after="0" w:line="240" w:lineRule="auto"/>
              <w:rPr>
                <w:rFonts w:ascii="Arial Narrow" w:hAnsi="Arial Narrow" w:cs="Arial"/>
                <w:b/>
                <w:bCs/>
              </w:rPr>
            </w:pPr>
          </w:p>
        </w:tc>
        <w:tc>
          <w:tcPr>
            <w:tcW w:w="222" w:type="dxa"/>
            <w:tcBorders>
              <w:top w:val="nil"/>
              <w:left w:val="nil"/>
              <w:bottom w:val="nil"/>
              <w:right w:val="nil"/>
            </w:tcBorders>
            <w:shd w:val="clear" w:color="auto" w:fill="auto"/>
            <w:noWrap/>
            <w:vAlign w:val="bottom"/>
            <w:hideMark/>
          </w:tcPr>
          <w:p w14:paraId="3DB24C94" w14:textId="77777777" w:rsidR="00CB2EE4" w:rsidRPr="00B734A1" w:rsidRDefault="00CB2EE4" w:rsidP="00910238">
            <w:pPr>
              <w:spacing w:after="0" w:line="240" w:lineRule="auto"/>
              <w:jc w:val="center"/>
              <w:rPr>
                <w:rFonts w:ascii="Arial Narrow" w:hAnsi="Arial Narrow" w:cs="Arial"/>
                <w:b/>
                <w:bCs/>
              </w:rPr>
            </w:pPr>
          </w:p>
        </w:tc>
      </w:tr>
      <w:tr w:rsidR="00CB2EE4" w:rsidRPr="00B734A1" w14:paraId="2FCB97A6" w14:textId="77777777" w:rsidTr="00910238">
        <w:trPr>
          <w:trHeight w:val="312"/>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6DE226EE"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1</w:t>
            </w:r>
          </w:p>
        </w:tc>
        <w:tc>
          <w:tcPr>
            <w:tcW w:w="5654" w:type="dxa"/>
            <w:tcBorders>
              <w:top w:val="nil"/>
              <w:left w:val="nil"/>
              <w:bottom w:val="single" w:sz="4" w:space="0" w:color="auto"/>
              <w:right w:val="single" w:sz="4" w:space="0" w:color="auto"/>
            </w:tcBorders>
            <w:shd w:val="clear" w:color="auto" w:fill="auto"/>
            <w:vAlign w:val="center"/>
            <w:hideMark/>
          </w:tcPr>
          <w:p w14:paraId="17FC72F9" w14:textId="77777777" w:rsidR="00CB2EE4" w:rsidRPr="00B734A1" w:rsidRDefault="00CB2EE4" w:rsidP="00910238">
            <w:pPr>
              <w:spacing w:after="0" w:line="240" w:lineRule="auto"/>
              <w:jc w:val="both"/>
              <w:rPr>
                <w:rFonts w:ascii="Arial Narrow" w:hAnsi="Arial Narrow" w:cs="Arial"/>
                <w:b/>
                <w:bCs/>
              </w:rPr>
            </w:pPr>
            <w:r w:rsidRPr="00B734A1">
              <w:rPr>
                <w:rFonts w:ascii="Arial Narrow" w:hAnsi="Arial Narrow" w:cs="Arial"/>
                <w:b/>
                <w:bCs/>
              </w:rPr>
              <w:t>Đ</w:t>
            </w:r>
            <w:r w:rsidRPr="00B734A1">
              <w:rPr>
                <w:rFonts w:cs="Calibri"/>
                <w:b/>
                <w:bCs/>
              </w:rPr>
              <w:t>ấ</w:t>
            </w:r>
            <w:r w:rsidRPr="00B734A1">
              <w:rPr>
                <w:rFonts w:ascii="Arial Narrow" w:hAnsi="Arial Narrow" w:cs="Arial"/>
                <w:b/>
                <w:bCs/>
              </w:rPr>
              <w:t>t n</w:t>
            </w:r>
            <w:r w:rsidRPr="00B734A1">
              <w:rPr>
                <w:rFonts w:ascii="Arial Narrow" w:hAnsi="Arial Narrow" w:cs="Arial Narrow"/>
                <w:b/>
                <w:bCs/>
              </w:rPr>
              <w:t>ô</w:t>
            </w:r>
            <w:r w:rsidRPr="00B734A1">
              <w:rPr>
                <w:rFonts w:ascii="Arial Narrow" w:hAnsi="Arial Narrow" w:cs="Arial"/>
                <w:b/>
                <w:bCs/>
              </w:rPr>
              <w:t>ng nghi</w:t>
            </w:r>
            <w:r w:rsidRPr="00B734A1">
              <w:rPr>
                <w:rFonts w:cs="Calibri"/>
                <w:b/>
                <w:bCs/>
              </w:rPr>
              <w:t>ệ</w:t>
            </w:r>
            <w:r w:rsidRPr="00B734A1">
              <w:rPr>
                <w:rFonts w:ascii="Arial Narrow" w:hAnsi="Arial Narrow" w:cs="Arial"/>
                <w:b/>
                <w:bCs/>
              </w:rPr>
              <w:t>p</w:t>
            </w:r>
          </w:p>
        </w:tc>
        <w:tc>
          <w:tcPr>
            <w:tcW w:w="851" w:type="dxa"/>
            <w:tcBorders>
              <w:top w:val="nil"/>
              <w:left w:val="nil"/>
              <w:bottom w:val="single" w:sz="4" w:space="0" w:color="auto"/>
              <w:right w:val="single" w:sz="4" w:space="0" w:color="auto"/>
            </w:tcBorders>
            <w:shd w:val="clear" w:color="auto" w:fill="auto"/>
            <w:vAlign w:val="center"/>
            <w:hideMark/>
          </w:tcPr>
          <w:p w14:paraId="4AD36D55"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NNP</w:t>
            </w:r>
          </w:p>
        </w:tc>
        <w:tc>
          <w:tcPr>
            <w:tcW w:w="1842" w:type="dxa"/>
            <w:tcBorders>
              <w:top w:val="nil"/>
              <w:left w:val="nil"/>
              <w:bottom w:val="single" w:sz="4" w:space="0" w:color="auto"/>
              <w:right w:val="single" w:sz="4" w:space="0" w:color="auto"/>
            </w:tcBorders>
            <w:shd w:val="clear" w:color="auto" w:fill="auto"/>
            <w:vAlign w:val="center"/>
            <w:hideMark/>
          </w:tcPr>
          <w:p w14:paraId="2C163C88" w14:textId="77777777" w:rsidR="00CB2EE4" w:rsidRPr="00B734A1" w:rsidRDefault="00CB2EE4" w:rsidP="00910238">
            <w:pPr>
              <w:spacing w:after="0" w:line="240" w:lineRule="auto"/>
              <w:jc w:val="right"/>
              <w:rPr>
                <w:rFonts w:ascii="Arial Narrow" w:hAnsi="Arial Narrow" w:cs="Arial"/>
                <w:b/>
                <w:bCs/>
              </w:rPr>
            </w:pPr>
            <w:r w:rsidRPr="00B734A1">
              <w:rPr>
                <w:rFonts w:ascii="Arial Narrow" w:hAnsi="Arial Narrow" w:cs="Arial"/>
                <w:b/>
                <w:bCs/>
              </w:rPr>
              <w:t xml:space="preserve"> 1.581,41 </w:t>
            </w:r>
          </w:p>
        </w:tc>
        <w:tc>
          <w:tcPr>
            <w:tcW w:w="222" w:type="dxa"/>
            <w:vAlign w:val="center"/>
            <w:hideMark/>
          </w:tcPr>
          <w:p w14:paraId="6C1D0166" w14:textId="77777777" w:rsidR="00CB2EE4" w:rsidRPr="00B734A1" w:rsidRDefault="00CB2EE4" w:rsidP="00910238">
            <w:pPr>
              <w:spacing w:after="0" w:line="240" w:lineRule="auto"/>
              <w:rPr>
                <w:sz w:val="20"/>
                <w:szCs w:val="20"/>
              </w:rPr>
            </w:pPr>
          </w:p>
        </w:tc>
      </w:tr>
      <w:tr w:rsidR="00CB2EE4" w:rsidRPr="00B734A1" w14:paraId="05478693"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30857CDE"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1.1</w:t>
            </w:r>
          </w:p>
        </w:tc>
        <w:tc>
          <w:tcPr>
            <w:tcW w:w="5654" w:type="dxa"/>
            <w:tcBorders>
              <w:top w:val="nil"/>
              <w:left w:val="nil"/>
              <w:bottom w:val="dotted" w:sz="4" w:space="0" w:color="auto"/>
              <w:right w:val="single" w:sz="4" w:space="0" w:color="auto"/>
            </w:tcBorders>
            <w:shd w:val="clear" w:color="auto" w:fill="auto"/>
            <w:vAlign w:val="center"/>
            <w:hideMark/>
          </w:tcPr>
          <w:p w14:paraId="0C142805"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tr</w:t>
            </w:r>
            <w:r w:rsidRPr="00B734A1">
              <w:rPr>
                <w:rFonts w:cs="Calibri"/>
              </w:rPr>
              <w:t>ồ</w:t>
            </w:r>
            <w:r w:rsidRPr="00B734A1">
              <w:rPr>
                <w:rFonts w:ascii="Arial Narrow" w:hAnsi="Arial Narrow" w:cs="Arial"/>
              </w:rPr>
              <w:t>ng l</w:t>
            </w:r>
            <w:r w:rsidRPr="00B734A1">
              <w:rPr>
                <w:rFonts w:ascii="Arial Narrow" w:hAnsi="Arial Narrow" w:cs="Arial Narrow"/>
              </w:rPr>
              <w:t>ú</w:t>
            </w:r>
            <w:r w:rsidRPr="00B734A1">
              <w:rPr>
                <w:rFonts w:ascii="Arial Narrow" w:hAnsi="Arial Narrow" w:cs="Arial"/>
              </w:rPr>
              <w:t>a</w:t>
            </w:r>
          </w:p>
        </w:tc>
        <w:tc>
          <w:tcPr>
            <w:tcW w:w="851" w:type="dxa"/>
            <w:tcBorders>
              <w:top w:val="nil"/>
              <w:left w:val="nil"/>
              <w:bottom w:val="dotted" w:sz="4" w:space="0" w:color="auto"/>
              <w:right w:val="single" w:sz="4" w:space="0" w:color="auto"/>
            </w:tcBorders>
            <w:shd w:val="clear" w:color="auto" w:fill="auto"/>
            <w:vAlign w:val="center"/>
            <w:hideMark/>
          </w:tcPr>
          <w:p w14:paraId="7C4FF359"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LUA</w:t>
            </w:r>
          </w:p>
        </w:tc>
        <w:tc>
          <w:tcPr>
            <w:tcW w:w="1842" w:type="dxa"/>
            <w:tcBorders>
              <w:top w:val="nil"/>
              <w:left w:val="nil"/>
              <w:bottom w:val="dotted" w:sz="4" w:space="0" w:color="auto"/>
              <w:right w:val="single" w:sz="4" w:space="0" w:color="auto"/>
            </w:tcBorders>
            <w:shd w:val="clear" w:color="auto" w:fill="auto"/>
            <w:vAlign w:val="center"/>
            <w:hideMark/>
          </w:tcPr>
          <w:p w14:paraId="22378BA1"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537,80 </w:t>
            </w:r>
          </w:p>
        </w:tc>
        <w:tc>
          <w:tcPr>
            <w:tcW w:w="222" w:type="dxa"/>
            <w:vAlign w:val="center"/>
            <w:hideMark/>
          </w:tcPr>
          <w:p w14:paraId="47F4615A" w14:textId="77777777" w:rsidR="00CB2EE4" w:rsidRPr="00B734A1" w:rsidRDefault="00CB2EE4" w:rsidP="00910238">
            <w:pPr>
              <w:spacing w:after="0" w:line="240" w:lineRule="auto"/>
              <w:rPr>
                <w:sz w:val="20"/>
                <w:szCs w:val="20"/>
              </w:rPr>
            </w:pPr>
          </w:p>
        </w:tc>
      </w:tr>
      <w:tr w:rsidR="00CB2EE4" w:rsidRPr="00B734A1" w14:paraId="7CD6E5E6"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240276D1"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1.2.1</w:t>
            </w:r>
          </w:p>
        </w:tc>
        <w:tc>
          <w:tcPr>
            <w:tcW w:w="5654" w:type="dxa"/>
            <w:tcBorders>
              <w:top w:val="nil"/>
              <w:left w:val="nil"/>
              <w:bottom w:val="dotted" w:sz="4" w:space="0" w:color="auto"/>
              <w:right w:val="single" w:sz="4" w:space="0" w:color="auto"/>
            </w:tcBorders>
            <w:shd w:val="clear" w:color="auto" w:fill="auto"/>
            <w:vAlign w:val="center"/>
            <w:hideMark/>
          </w:tcPr>
          <w:p w14:paraId="0D94F95C" w14:textId="77777777" w:rsidR="00CB2EE4" w:rsidRPr="00B734A1" w:rsidRDefault="00CB2EE4" w:rsidP="00910238">
            <w:pPr>
              <w:spacing w:after="0" w:line="240" w:lineRule="auto"/>
              <w:jc w:val="both"/>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chuy</w:t>
            </w:r>
            <w:r w:rsidRPr="00B734A1">
              <w:rPr>
                <w:rFonts w:ascii="Arial Narrow" w:hAnsi="Arial Narrow" w:cs="Arial Narrow"/>
                <w:i/>
                <w:iCs/>
              </w:rPr>
              <w:t>ê</w:t>
            </w:r>
            <w:r w:rsidRPr="00B734A1">
              <w:rPr>
                <w:rFonts w:ascii="Arial Narrow" w:hAnsi="Arial Narrow" w:cs="Arial"/>
                <w:i/>
                <w:iCs/>
              </w:rPr>
              <w:t>n tr</w:t>
            </w:r>
            <w:r w:rsidRPr="00B734A1">
              <w:rPr>
                <w:rFonts w:cs="Calibri"/>
                <w:i/>
                <w:iCs/>
              </w:rPr>
              <w:t>ồ</w:t>
            </w:r>
            <w:r w:rsidRPr="00B734A1">
              <w:rPr>
                <w:rFonts w:ascii="Arial Narrow" w:hAnsi="Arial Narrow" w:cs="Arial"/>
                <w:i/>
                <w:iCs/>
              </w:rPr>
              <w:t>ng l</w:t>
            </w:r>
            <w:r w:rsidRPr="00B734A1">
              <w:rPr>
                <w:rFonts w:ascii="Arial Narrow" w:hAnsi="Arial Narrow" w:cs="Arial Narrow"/>
                <w:i/>
                <w:iCs/>
              </w:rPr>
              <w:t>ú</w:t>
            </w:r>
            <w:r w:rsidRPr="00B734A1">
              <w:rPr>
                <w:rFonts w:ascii="Arial Narrow" w:hAnsi="Arial Narrow" w:cs="Arial"/>
                <w:i/>
                <w:iCs/>
              </w:rPr>
              <w:t>a n</w:t>
            </w:r>
            <w:r w:rsidRPr="00B734A1">
              <w:rPr>
                <w:rFonts w:cs="Calibri"/>
                <w:i/>
                <w:iCs/>
              </w:rPr>
              <w:t>ướ</w:t>
            </w:r>
            <w:r w:rsidRPr="00B734A1">
              <w:rPr>
                <w:rFonts w:ascii="Arial Narrow" w:hAnsi="Arial Narrow" w:cs="Arial"/>
                <w:i/>
                <w:iCs/>
              </w:rPr>
              <w:t>c</w:t>
            </w:r>
          </w:p>
        </w:tc>
        <w:tc>
          <w:tcPr>
            <w:tcW w:w="851" w:type="dxa"/>
            <w:tcBorders>
              <w:top w:val="nil"/>
              <w:left w:val="nil"/>
              <w:bottom w:val="dotted" w:sz="4" w:space="0" w:color="auto"/>
              <w:right w:val="single" w:sz="4" w:space="0" w:color="auto"/>
            </w:tcBorders>
            <w:shd w:val="clear" w:color="auto" w:fill="auto"/>
            <w:vAlign w:val="center"/>
            <w:hideMark/>
          </w:tcPr>
          <w:p w14:paraId="272EF233"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LUC</w:t>
            </w:r>
          </w:p>
        </w:tc>
        <w:tc>
          <w:tcPr>
            <w:tcW w:w="1842" w:type="dxa"/>
            <w:tcBorders>
              <w:top w:val="nil"/>
              <w:left w:val="nil"/>
              <w:bottom w:val="dotted" w:sz="4" w:space="0" w:color="auto"/>
              <w:right w:val="single" w:sz="4" w:space="0" w:color="auto"/>
            </w:tcBorders>
            <w:shd w:val="clear" w:color="auto" w:fill="auto"/>
            <w:vAlign w:val="center"/>
            <w:hideMark/>
          </w:tcPr>
          <w:p w14:paraId="4F0E55B5"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364,51 </w:t>
            </w:r>
          </w:p>
        </w:tc>
        <w:tc>
          <w:tcPr>
            <w:tcW w:w="222" w:type="dxa"/>
            <w:vAlign w:val="center"/>
            <w:hideMark/>
          </w:tcPr>
          <w:p w14:paraId="73FAF005" w14:textId="77777777" w:rsidR="00CB2EE4" w:rsidRPr="00B734A1" w:rsidRDefault="00CB2EE4" w:rsidP="00910238">
            <w:pPr>
              <w:spacing w:after="0" w:line="240" w:lineRule="auto"/>
              <w:rPr>
                <w:sz w:val="20"/>
                <w:szCs w:val="20"/>
              </w:rPr>
            </w:pPr>
          </w:p>
        </w:tc>
      </w:tr>
      <w:tr w:rsidR="00CB2EE4" w:rsidRPr="00B734A1" w14:paraId="4D1D0B40"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5B3EB2F2"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1.2.2</w:t>
            </w:r>
          </w:p>
        </w:tc>
        <w:tc>
          <w:tcPr>
            <w:tcW w:w="5654" w:type="dxa"/>
            <w:tcBorders>
              <w:top w:val="dashed" w:sz="4" w:space="0" w:color="auto"/>
              <w:left w:val="nil"/>
              <w:bottom w:val="dashed" w:sz="4" w:space="0" w:color="auto"/>
              <w:right w:val="single" w:sz="4" w:space="0" w:color="auto"/>
            </w:tcBorders>
            <w:shd w:val="clear" w:color="auto" w:fill="auto"/>
            <w:vAlign w:val="center"/>
            <w:hideMark/>
          </w:tcPr>
          <w:p w14:paraId="0F63DAA3" w14:textId="77777777" w:rsidR="00CB2EE4" w:rsidRPr="00B734A1" w:rsidRDefault="00CB2EE4" w:rsidP="00910238">
            <w:pPr>
              <w:spacing w:after="0" w:line="240" w:lineRule="auto"/>
              <w:jc w:val="both"/>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tr</w:t>
            </w:r>
            <w:r w:rsidRPr="00B734A1">
              <w:rPr>
                <w:rFonts w:cs="Calibri"/>
                <w:i/>
                <w:iCs/>
              </w:rPr>
              <w:t>ồ</w:t>
            </w:r>
            <w:r w:rsidRPr="00B734A1">
              <w:rPr>
                <w:rFonts w:ascii="Arial Narrow" w:hAnsi="Arial Narrow" w:cs="Arial"/>
                <w:i/>
                <w:iCs/>
              </w:rPr>
              <w:t>ng l</w:t>
            </w:r>
            <w:r w:rsidRPr="00B734A1">
              <w:rPr>
                <w:rFonts w:ascii="Arial Narrow" w:hAnsi="Arial Narrow" w:cs="Arial Narrow"/>
                <w:i/>
                <w:iCs/>
              </w:rPr>
              <w:t>ú</w:t>
            </w:r>
            <w:r w:rsidRPr="00B734A1">
              <w:rPr>
                <w:rFonts w:ascii="Arial Narrow" w:hAnsi="Arial Narrow" w:cs="Arial"/>
                <w:i/>
                <w:iCs/>
              </w:rPr>
              <w:t>a còn l</w:t>
            </w:r>
            <w:r w:rsidRPr="00B734A1">
              <w:rPr>
                <w:rFonts w:cs="Calibri"/>
                <w:i/>
                <w:iCs/>
              </w:rPr>
              <w:t>ạ</w:t>
            </w:r>
            <w:r w:rsidRPr="00B734A1">
              <w:rPr>
                <w:rFonts w:ascii="Arial Narrow" w:hAnsi="Arial Narrow" w:cs="Arial"/>
                <w:i/>
                <w:iCs/>
              </w:rPr>
              <w:t>i</w:t>
            </w:r>
          </w:p>
        </w:tc>
        <w:tc>
          <w:tcPr>
            <w:tcW w:w="851" w:type="dxa"/>
            <w:tcBorders>
              <w:top w:val="nil"/>
              <w:left w:val="nil"/>
              <w:bottom w:val="dotted" w:sz="4" w:space="0" w:color="auto"/>
              <w:right w:val="single" w:sz="4" w:space="0" w:color="auto"/>
            </w:tcBorders>
            <w:shd w:val="clear" w:color="auto" w:fill="auto"/>
            <w:vAlign w:val="center"/>
            <w:hideMark/>
          </w:tcPr>
          <w:p w14:paraId="04C76833"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LUK</w:t>
            </w:r>
          </w:p>
        </w:tc>
        <w:tc>
          <w:tcPr>
            <w:tcW w:w="1842" w:type="dxa"/>
            <w:tcBorders>
              <w:top w:val="nil"/>
              <w:left w:val="nil"/>
              <w:bottom w:val="dotted" w:sz="4" w:space="0" w:color="auto"/>
              <w:right w:val="single" w:sz="4" w:space="0" w:color="auto"/>
            </w:tcBorders>
            <w:shd w:val="clear" w:color="auto" w:fill="auto"/>
            <w:vAlign w:val="center"/>
            <w:hideMark/>
          </w:tcPr>
          <w:p w14:paraId="70F51CDA"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173,29</w:t>
            </w:r>
          </w:p>
        </w:tc>
        <w:tc>
          <w:tcPr>
            <w:tcW w:w="222" w:type="dxa"/>
            <w:vAlign w:val="center"/>
            <w:hideMark/>
          </w:tcPr>
          <w:p w14:paraId="0660DD78" w14:textId="77777777" w:rsidR="00CB2EE4" w:rsidRPr="00B734A1" w:rsidRDefault="00CB2EE4" w:rsidP="00910238">
            <w:pPr>
              <w:spacing w:after="0" w:line="240" w:lineRule="auto"/>
              <w:rPr>
                <w:sz w:val="20"/>
                <w:szCs w:val="20"/>
              </w:rPr>
            </w:pPr>
          </w:p>
        </w:tc>
      </w:tr>
      <w:tr w:rsidR="00CB2EE4" w:rsidRPr="00B734A1" w14:paraId="7CE2C3A2"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6E457B1A"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1.2</w:t>
            </w:r>
          </w:p>
        </w:tc>
        <w:tc>
          <w:tcPr>
            <w:tcW w:w="5654" w:type="dxa"/>
            <w:tcBorders>
              <w:top w:val="dotted" w:sz="4" w:space="0" w:color="auto"/>
              <w:left w:val="nil"/>
              <w:bottom w:val="dotted" w:sz="4" w:space="0" w:color="auto"/>
              <w:right w:val="single" w:sz="4" w:space="0" w:color="auto"/>
            </w:tcBorders>
            <w:shd w:val="clear" w:color="auto" w:fill="auto"/>
            <w:vAlign w:val="center"/>
            <w:hideMark/>
          </w:tcPr>
          <w:p w14:paraId="7A908103"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tr</w:t>
            </w:r>
            <w:r w:rsidRPr="00B734A1">
              <w:rPr>
                <w:rFonts w:cs="Calibri"/>
              </w:rPr>
              <w:t>ồ</w:t>
            </w:r>
            <w:r w:rsidRPr="00B734A1">
              <w:rPr>
                <w:rFonts w:ascii="Arial Narrow" w:hAnsi="Arial Narrow" w:cs="Arial"/>
              </w:rPr>
              <w:t>ng c</w:t>
            </w:r>
            <w:r w:rsidRPr="00B734A1">
              <w:rPr>
                <w:rFonts w:ascii="Arial Narrow" w:hAnsi="Arial Narrow" w:cs="Arial Narrow"/>
              </w:rPr>
              <w:t>â</w:t>
            </w:r>
            <w:r w:rsidRPr="00B734A1">
              <w:rPr>
                <w:rFonts w:ascii="Arial Narrow" w:hAnsi="Arial Narrow" w:cs="Arial"/>
              </w:rPr>
              <w:t>y hàng năm khác</w:t>
            </w:r>
          </w:p>
        </w:tc>
        <w:tc>
          <w:tcPr>
            <w:tcW w:w="851" w:type="dxa"/>
            <w:tcBorders>
              <w:top w:val="nil"/>
              <w:left w:val="nil"/>
              <w:bottom w:val="dotted" w:sz="4" w:space="0" w:color="auto"/>
              <w:right w:val="single" w:sz="4" w:space="0" w:color="auto"/>
            </w:tcBorders>
            <w:shd w:val="clear" w:color="auto" w:fill="auto"/>
            <w:vAlign w:val="center"/>
            <w:hideMark/>
          </w:tcPr>
          <w:p w14:paraId="14B257F0"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HNK</w:t>
            </w:r>
          </w:p>
        </w:tc>
        <w:tc>
          <w:tcPr>
            <w:tcW w:w="1842" w:type="dxa"/>
            <w:tcBorders>
              <w:top w:val="nil"/>
              <w:left w:val="nil"/>
              <w:bottom w:val="dotted" w:sz="4" w:space="0" w:color="auto"/>
              <w:right w:val="single" w:sz="4" w:space="0" w:color="auto"/>
            </w:tcBorders>
            <w:shd w:val="clear" w:color="auto" w:fill="auto"/>
            <w:vAlign w:val="center"/>
            <w:hideMark/>
          </w:tcPr>
          <w:p w14:paraId="18E451CE"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224,90 </w:t>
            </w:r>
          </w:p>
        </w:tc>
        <w:tc>
          <w:tcPr>
            <w:tcW w:w="222" w:type="dxa"/>
            <w:vAlign w:val="center"/>
            <w:hideMark/>
          </w:tcPr>
          <w:p w14:paraId="0A23077C" w14:textId="77777777" w:rsidR="00CB2EE4" w:rsidRPr="00B734A1" w:rsidRDefault="00CB2EE4" w:rsidP="00910238">
            <w:pPr>
              <w:spacing w:after="0" w:line="240" w:lineRule="auto"/>
              <w:rPr>
                <w:sz w:val="20"/>
                <w:szCs w:val="20"/>
              </w:rPr>
            </w:pPr>
          </w:p>
        </w:tc>
      </w:tr>
      <w:tr w:rsidR="00CB2EE4" w:rsidRPr="00B734A1" w14:paraId="5313F241"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227828C5"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1.3</w:t>
            </w:r>
          </w:p>
        </w:tc>
        <w:tc>
          <w:tcPr>
            <w:tcW w:w="5654" w:type="dxa"/>
            <w:tcBorders>
              <w:top w:val="nil"/>
              <w:left w:val="nil"/>
              <w:bottom w:val="dotted" w:sz="4" w:space="0" w:color="auto"/>
              <w:right w:val="single" w:sz="4" w:space="0" w:color="auto"/>
            </w:tcBorders>
            <w:shd w:val="clear" w:color="auto" w:fill="auto"/>
            <w:vAlign w:val="center"/>
            <w:hideMark/>
          </w:tcPr>
          <w:p w14:paraId="76C0DE69"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tr</w:t>
            </w:r>
            <w:r w:rsidRPr="00B734A1">
              <w:rPr>
                <w:rFonts w:cs="Calibri"/>
              </w:rPr>
              <w:t>ồ</w:t>
            </w:r>
            <w:r w:rsidRPr="00B734A1">
              <w:rPr>
                <w:rFonts w:ascii="Arial Narrow" w:hAnsi="Arial Narrow" w:cs="Arial"/>
              </w:rPr>
              <w:t>ng c</w:t>
            </w:r>
            <w:r w:rsidRPr="00B734A1">
              <w:rPr>
                <w:rFonts w:ascii="Arial Narrow" w:hAnsi="Arial Narrow" w:cs="Arial Narrow"/>
              </w:rPr>
              <w:t>â</w:t>
            </w:r>
            <w:r w:rsidRPr="00B734A1">
              <w:rPr>
                <w:rFonts w:ascii="Arial Narrow" w:hAnsi="Arial Narrow" w:cs="Arial"/>
              </w:rPr>
              <w:t>y l</w:t>
            </w:r>
            <w:r w:rsidRPr="00B734A1">
              <w:rPr>
                <w:rFonts w:ascii="Arial Narrow" w:hAnsi="Arial Narrow" w:cs="Arial Narrow"/>
              </w:rPr>
              <w:t>â</w:t>
            </w:r>
            <w:r w:rsidRPr="00B734A1">
              <w:rPr>
                <w:rFonts w:ascii="Arial Narrow" w:hAnsi="Arial Narrow" w:cs="Arial"/>
              </w:rPr>
              <w:t>u n</w:t>
            </w:r>
            <w:r w:rsidRPr="00B734A1">
              <w:rPr>
                <w:rFonts w:ascii="Arial Narrow" w:hAnsi="Arial Narrow" w:cs="Arial Narrow"/>
              </w:rPr>
              <w:t>ă</w:t>
            </w:r>
            <w:r w:rsidRPr="00B734A1">
              <w:rPr>
                <w:rFonts w:ascii="Arial Narrow" w:hAnsi="Arial Narrow" w:cs="Arial"/>
              </w:rPr>
              <w:t>m</w:t>
            </w:r>
          </w:p>
        </w:tc>
        <w:tc>
          <w:tcPr>
            <w:tcW w:w="851" w:type="dxa"/>
            <w:tcBorders>
              <w:top w:val="nil"/>
              <w:left w:val="nil"/>
              <w:bottom w:val="dotted" w:sz="4" w:space="0" w:color="auto"/>
              <w:right w:val="single" w:sz="4" w:space="0" w:color="auto"/>
            </w:tcBorders>
            <w:shd w:val="clear" w:color="auto" w:fill="auto"/>
            <w:vAlign w:val="center"/>
            <w:hideMark/>
          </w:tcPr>
          <w:p w14:paraId="602161F8"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CLN</w:t>
            </w:r>
          </w:p>
        </w:tc>
        <w:tc>
          <w:tcPr>
            <w:tcW w:w="1842" w:type="dxa"/>
            <w:tcBorders>
              <w:top w:val="nil"/>
              <w:left w:val="nil"/>
              <w:bottom w:val="dotted" w:sz="4" w:space="0" w:color="auto"/>
              <w:right w:val="single" w:sz="4" w:space="0" w:color="auto"/>
            </w:tcBorders>
            <w:shd w:val="clear" w:color="auto" w:fill="auto"/>
            <w:vAlign w:val="center"/>
            <w:hideMark/>
          </w:tcPr>
          <w:p w14:paraId="7BB862CC"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179,77 </w:t>
            </w:r>
          </w:p>
        </w:tc>
        <w:tc>
          <w:tcPr>
            <w:tcW w:w="222" w:type="dxa"/>
            <w:vAlign w:val="center"/>
            <w:hideMark/>
          </w:tcPr>
          <w:p w14:paraId="6BB3280A" w14:textId="77777777" w:rsidR="00CB2EE4" w:rsidRPr="00B734A1" w:rsidRDefault="00CB2EE4" w:rsidP="00910238">
            <w:pPr>
              <w:spacing w:after="0" w:line="240" w:lineRule="auto"/>
              <w:rPr>
                <w:sz w:val="20"/>
                <w:szCs w:val="20"/>
              </w:rPr>
            </w:pPr>
          </w:p>
        </w:tc>
      </w:tr>
      <w:tr w:rsidR="00CB2EE4" w:rsidRPr="00B734A1" w14:paraId="7A61C290"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3F4193BC"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1.4</w:t>
            </w:r>
          </w:p>
        </w:tc>
        <w:tc>
          <w:tcPr>
            <w:tcW w:w="5654" w:type="dxa"/>
            <w:tcBorders>
              <w:top w:val="nil"/>
              <w:left w:val="nil"/>
              <w:bottom w:val="dotted" w:sz="4" w:space="0" w:color="auto"/>
              <w:right w:val="single" w:sz="4" w:space="0" w:color="auto"/>
            </w:tcBorders>
            <w:shd w:val="clear" w:color="auto" w:fill="auto"/>
            <w:vAlign w:val="center"/>
            <w:hideMark/>
          </w:tcPr>
          <w:p w14:paraId="51CD7142"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r</w:t>
            </w:r>
            <w:r w:rsidRPr="00B734A1">
              <w:rPr>
                <w:rFonts w:cs="Calibri"/>
              </w:rPr>
              <w:t>ừ</w:t>
            </w:r>
            <w:r w:rsidRPr="00B734A1">
              <w:rPr>
                <w:rFonts w:ascii="Arial Narrow" w:hAnsi="Arial Narrow" w:cs="Arial"/>
              </w:rPr>
              <w:t>ng ph</w:t>
            </w:r>
            <w:r w:rsidRPr="00B734A1">
              <w:rPr>
                <w:rFonts w:ascii="Arial Narrow" w:hAnsi="Arial Narrow" w:cs="Arial Narrow"/>
              </w:rPr>
              <w:t>ò</w:t>
            </w:r>
            <w:r w:rsidRPr="00B734A1">
              <w:rPr>
                <w:rFonts w:ascii="Arial Narrow" w:hAnsi="Arial Narrow" w:cs="Arial"/>
              </w:rPr>
              <w:t>ng h</w:t>
            </w:r>
            <w:r w:rsidRPr="00B734A1">
              <w:rPr>
                <w:rFonts w:cs="Calibri"/>
              </w:rPr>
              <w:t>ộ</w:t>
            </w:r>
          </w:p>
        </w:tc>
        <w:tc>
          <w:tcPr>
            <w:tcW w:w="851" w:type="dxa"/>
            <w:tcBorders>
              <w:top w:val="nil"/>
              <w:left w:val="nil"/>
              <w:bottom w:val="dotted" w:sz="4" w:space="0" w:color="auto"/>
              <w:right w:val="single" w:sz="4" w:space="0" w:color="auto"/>
            </w:tcBorders>
            <w:shd w:val="clear" w:color="auto" w:fill="auto"/>
            <w:vAlign w:val="center"/>
            <w:hideMark/>
          </w:tcPr>
          <w:p w14:paraId="517EC246"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RPH</w:t>
            </w:r>
          </w:p>
        </w:tc>
        <w:tc>
          <w:tcPr>
            <w:tcW w:w="1842" w:type="dxa"/>
            <w:tcBorders>
              <w:top w:val="nil"/>
              <w:left w:val="nil"/>
              <w:bottom w:val="dotted" w:sz="4" w:space="0" w:color="auto"/>
              <w:right w:val="single" w:sz="4" w:space="0" w:color="auto"/>
            </w:tcBorders>
            <w:shd w:val="clear" w:color="auto" w:fill="auto"/>
            <w:vAlign w:val="center"/>
            <w:hideMark/>
          </w:tcPr>
          <w:p w14:paraId="06EFD458"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0,25</w:t>
            </w:r>
          </w:p>
        </w:tc>
        <w:tc>
          <w:tcPr>
            <w:tcW w:w="222" w:type="dxa"/>
            <w:vAlign w:val="center"/>
            <w:hideMark/>
          </w:tcPr>
          <w:p w14:paraId="39B1F070" w14:textId="77777777" w:rsidR="00CB2EE4" w:rsidRPr="00B734A1" w:rsidRDefault="00CB2EE4" w:rsidP="00910238">
            <w:pPr>
              <w:spacing w:after="0" w:line="240" w:lineRule="auto"/>
              <w:rPr>
                <w:sz w:val="20"/>
                <w:szCs w:val="20"/>
              </w:rPr>
            </w:pPr>
          </w:p>
        </w:tc>
      </w:tr>
      <w:tr w:rsidR="00CB2EE4" w:rsidRPr="00B734A1" w14:paraId="2CEE3DE6"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13721244"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1.5</w:t>
            </w:r>
          </w:p>
        </w:tc>
        <w:tc>
          <w:tcPr>
            <w:tcW w:w="5654" w:type="dxa"/>
            <w:tcBorders>
              <w:top w:val="nil"/>
              <w:left w:val="nil"/>
              <w:bottom w:val="dotted" w:sz="4" w:space="0" w:color="auto"/>
              <w:right w:val="single" w:sz="4" w:space="0" w:color="auto"/>
            </w:tcBorders>
            <w:shd w:val="clear" w:color="auto" w:fill="auto"/>
            <w:vAlign w:val="center"/>
            <w:hideMark/>
          </w:tcPr>
          <w:p w14:paraId="1A33693C"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r</w:t>
            </w:r>
            <w:r w:rsidRPr="00B734A1">
              <w:rPr>
                <w:rFonts w:cs="Calibri"/>
              </w:rPr>
              <w:t>ừ</w:t>
            </w:r>
            <w:r w:rsidRPr="00B734A1">
              <w:rPr>
                <w:rFonts w:ascii="Arial Narrow" w:hAnsi="Arial Narrow" w:cs="Arial"/>
              </w:rPr>
              <w:t>ng s</w:t>
            </w:r>
            <w:r w:rsidRPr="00B734A1">
              <w:rPr>
                <w:rFonts w:cs="Calibri"/>
              </w:rPr>
              <w:t>ả</w:t>
            </w:r>
            <w:r w:rsidRPr="00B734A1">
              <w:rPr>
                <w:rFonts w:ascii="Arial Narrow" w:hAnsi="Arial Narrow" w:cs="Arial"/>
              </w:rPr>
              <w:t>n xu</w:t>
            </w:r>
            <w:r w:rsidRPr="00B734A1">
              <w:rPr>
                <w:rFonts w:cs="Calibri"/>
              </w:rPr>
              <w:t>ấ</w:t>
            </w:r>
            <w:r w:rsidRPr="00B734A1">
              <w:rPr>
                <w:rFonts w:ascii="Arial Narrow" w:hAnsi="Arial Narrow" w:cs="Arial"/>
              </w:rPr>
              <w:t>t</w:t>
            </w:r>
          </w:p>
        </w:tc>
        <w:tc>
          <w:tcPr>
            <w:tcW w:w="851" w:type="dxa"/>
            <w:tcBorders>
              <w:top w:val="nil"/>
              <w:left w:val="nil"/>
              <w:bottom w:val="dotted" w:sz="4" w:space="0" w:color="auto"/>
              <w:right w:val="single" w:sz="4" w:space="0" w:color="auto"/>
            </w:tcBorders>
            <w:shd w:val="clear" w:color="auto" w:fill="auto"/>
            <w:vAlign w:val="center"/>
            <w:hideMark/>
          </w:tcPr>
          <w:p w14:paraId="4158F4EB"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RSX</w:t>
            </w:r>
          </w:p>
        </w:tc>
        <w:tc>
          <w:tcPr>
            <w:tcW w:w="1842" w:type="dxa"/>
            <w:tcBorders>
              <w:top w:val="nil"/>
              <w:left w:val="nil"/>
              <w:bottom w:val="dotted" w:sz="4" w:space="0" w:color="auto"/>
              <w:right w:val="single" w:sz="4" w:space="0" w:color="auto"/>
            </w:tcBorders>
            <w:shd w:val="clear" w:color="auto" w:fill="auto"/>
            <w:vAlign w:val="center"/>
            <w:hideMark/>
          </w:tcPr>
          <w:p w14:paraId="0CB8B836"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0,00</w:t>
            </w:r>
          </w:p>
        </w:tc>
        <w:tc>
          <w:tcPr>
            <w:tcW w:w="222" w:type="dxa"/>
            <w:vAlign w:val="center"/>
            <w:hideMark/>
          </w:tcPr>
          <w:p w14:paraId="257FA51E" w14:textId="77777777" w:rsidR="00CB2EE4" w:rsidRPr="00B734A1" w:rsidRDefault="00CB2EE4" w:rsidP="00910238">
            <w:pPr>
              <w:spacing w:after="0" w:line="240" w:lineRule="auto"/>
              <w:rPr>
                <w:sz w:val="20"/>
                <w:szCs w:val="20"/>
              </w:rPr>
            </w:pPr>
          </w:p>
        </w:tc>
      </w:tr>
      <w:tr w:rsidR="00CB2EE4" w:rsidRPr="00B734A1" w14:paraId="1F67132C"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4AC97DC4"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1.6</w:t>
            </w:r>
          </w:p>
        </w:tc>
        <w:tc>
          <w:tcPr>
            <w:tcW w:w="5654" w:type="dxa"/>
            <w:tcBorders>
              <w:top w:val="nil"/>
              <w:left w:val="nil"/>
              <w:bottom w:val="dotted" w:sz="4" w:space="0" w:color="auto"/>
              <w:right w:val="single" w:sz="4" w:space="0" w:color="auto"/>
            </w:tcBorders>
            <w:shd w:val="clear" w:color="auto" w:fill="auto"/>
            <w:vAlign w:val="center"/>
            <w:hideMark/>
          </w:tcPr>
          <w:p w14:paraId="2EEAA08C"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nu</w:t>
            </w:r>
            <w:r w:rsidRPr="00B734A1">
              <w:rPr>
                <w:rFonts w:ascii="Arial Narrow" w:hAnsi="Arial Narrow" w:cs="Arial Narrow"/>
              </w:rPr>
              <w:t>ô</w:t>
            </w:r>
            <w:r w:rsidRPr="00B734A1">
              <w:rPr>
                <w:rFonts w:ascii="Arial Narrow" w:hAnsi="Arial Narrow" w:cs="Arial"/>
              </w:rPr>
              <w:t>i tr</w:t>
            </w:r>
            <w:r w:rsidRPr="00B734A1">
              <w:rPr>
                <w:rFonts w:cs="Calibri"/>
              </w:rPr>
              <w:t>ồ</w:t>
            </w:r>
            <w:r w:rsidRPr="00B734A1">
              <w:rPr>
                <w:rFonts w:ascii="Arial Narrow" w:hAnsi="Arial Narrow" w:cs="Arial"/>
              </w:rPr>
              <w:t>ng thu</w:t>
            </w:r>
            <w:r w:rsidRPr="00B734A1">
              <w:rPr>
                <w:rFonts w:cs="Calibri"/>
              </w:rPr>
              <w:t>ỷ</w:t>
            </w:r>
            <w:r w:rsidRPr="00B734A1">
              <w:rPr>
                <w:rFonts w:ascii="Arial Narrow" w:hAnsi="Arial Narrow" w:cs="Arial"/>
              </w:rPr>
              <w:t xml:space="preserve"> s</w:t>
            </w:r>
            <w:r w:rsidRPr="00B734A1">
              <w:rPr>
                <w:rFonts w:cs="Calibri"/>
              </w:rPr>
              <w:t>ả</w:t>
            </w:r>
            <w:r w:rsidRPr="00B734A1">
              <w:rPr>
                <w:rFonts w:ascii="Arial Narrow" w:hAnsi="Arial Narrow" w:cs="Arial"/>
              </w:rPr>
              <w:t>n</w:t>
            </w:r>
          </w:p>
        </w:tc>
        <w:tc>
          <w:tcPr>
            <w:tcW w:w="851" w:type="dxa"/>
            <w:tcBorders>
              <w:top w:val="nil"/>
              <w:left w:val="nil"/>
              <w:bottom w:val="dotted" w:sz="4" w:space="0" w:color="auto"/>
              <w:right w:val="single" w:sz="4" w:space="0" w:color="auto"/>
            </w:tcBorders>
            <w:shd w:val="clear" w:color="auto" w:fill="auto"/>
            <w:vAlign w:val="center"/>
            <w:hideMark/>
          </w:tcPr>
          <w:p w14:paraId="7A1DD440"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NTS</w:t>
            </w:r>
          </w:p>
        </w:tc>
        <w:tc>
          <w:tcPr>
            <w:tcW w:w="1842" w:type="dxa"/>
            <w:tcBorders>
              <w:top w:val="nil"/>
              <w:left w:val="nil"/>
              <w:bottom w:val="dotted" w:sz="4" w:space="0" w:color="auto"/>
              <w:right w:val="single" w:sz="4" w:space="0" w:color="auto"/>
            </w:tcBorders>
            <w:shd w:val="clear" w:color="auto" w:fill="auto"/>
            <w:vAlign w:val="center"/>
            <w:hideMark/>
          </w:tcPr>
          <w:p w14:paraId="6564A0B2"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399,12 </w:t>
            </w:r>
          </w:p>
        </w:tc>
        <w:tc>
          <w:tcPr>
            <w:tcW w:w="222" w:type="dxa"/>
            <w:vAlign w:val="center"/>
            <w:hideMark/>
          </w:tcPr>
          <w:p w14:paraId="6075B9D5" w14:textId="77777777" w:rsidR="00CB2EE4" w:rsidRPr="00B734A1" w:rsidRDefault="00CB2EE4" w:rsidP="00910238">
            <w:pPr>
              <w:spacing w:after="0" w:line="240" w:lineRule="auto"/>
              <w:rPr>
                <w:sz w:val="20"/>
                <w:szCs w:val="20"/>
              </w:rPr>
            </w:pPr>
          </w:p>
        </w:tc>
      </w:tr>
      <w:tr w:rsidR="00CB2EE4" w:rsidRPr="00B734A1" w14:paraId="2144EB3A"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50573CF3"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lastRenderedPageBreak/>
              <w:t>1.7</w:t>
            </w:r>
          </w:p>
        </w:tc>
        <w:tc>
          <w:tcPr>
            <w:tcW w:w="5654" w:type="dxa"/>
            <w:tcBorders>
              <w:top w:val="nil"/>
              <w:left w:val="nil"/>
              <w:bottom w:val="dotted" w:sz="4" w:space="0" w:color="auto"/>
              <w:right w:val="single" w:sz="4" w:space="0" w:color="auto"/>
            </w:tcBorders>
            <w:shd w:val="clear" w:color="auto" w:fill="auto"/>
            <w:vAlign w:val="center"/>
            <w:hideMark/>
          </w:tcPr>
          <w:p w14:paraId="3DCA186F"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l</w:t>
            </w:r>
            <w:r w:rsidRPr="00B734A1">
              <w:rPr>
                <w:rFonts w:ascii="Arial Narrow" w:hAnsi="Arial Narrow" w:cs="Arial Narrow"/>
              </w:rPr>
              <w:t>à</w:t>
            </w:r>
            <w:r w:rsidRPr="00B734A1">
              <w:rPr>
                <w:rFonts w:ascii="Arial Narrow" w:hAnsi="Arial Narrow" w:cs="Arial"/>
              </w:rPr>
              <w:t>m mu</w:t>
            </w:r>
            <w:r w:rsidRPr="00B734A1">
              <w:rPr>
                <w:rFonts w:cs="Calibri"/>
              </w:rPr>
              <w:t>ố</w:t>
            </w:r>
            <w:r w:rsidRPr="00B734A1">
              <w:rPr>
                <w:rFonts w:ascii="Arial Narrow" w:hAnsi="Arial Narrow" w:cs="Arial"/>
              </w:rPr>
              <w:t>i</w:t>
            </w:r>
          </w:p>
        </w:tc>
        <w:tc>
          <w:tcPr>
            <w:tcW w:w="851" w:type="dxa"/>
            <w:tcBorders>
              <w:top w:val="nil"/>
              <w:left w:val="nil"/>
              <w:bottom w:val="dotted" w:sz="4" w:space="0" w:color="auto"/>
              <w:right w:val="single" w:sz="4" w:space="0" w:color="auto"/>
            </w:tcBorders>
            <w:shd w:val="clear" w:color="auto" w:fill="auto"/>
            <w:vAlign w:val="center"/>
            <w:hideMark/>
          </w:tcPr>
          <w:p w14:paraId="0D183238"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LMU</w:t>
            </w:r>
          </w:p>
        </w:tc>
        <w:tc>
          <w:tcPr>
            <w:tcW w:w="1842" w:type="dxa"/>
            <w:tcBorders>
              <w:top w:val="nil"/>
              <w:left w:val="nil"/>
              <w:bottom w:val="dotted" w:sz="4" w:space="0" w:color="auto"/>
              <w:right w:val="single" w:sz="4" w:space="0" w:color="auto"/>
            </w:tcBorders>
            <w:shd w:val="clear" w:color="auto" w:fill="auto"/>
            <w:vAlign w:val="center"/>
            <w:hideMark/>
          </w:tcPr>
          <w:p w14:paraId="744B444A"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3,58 </w:t>
            </w:r>
          </w:p>
        </w:tc>
        <w:tc>
          <w:tcPr>
            <w:tcW w:w="222" w:type="dxa"/>
            <w:vAlign w:val="center"/>
            <w:hideMark/>
          </w:tcPr>
          <w:p w14:paraId="0687C2B2" w14:textId="77777777" w:rsidR="00CB2EE4" w:rsidRPr="00B734A1" w:rsidRDefault="00CB2EE4" w:rsidP="00910238">
            <w:pPr>
              <w:spacing w:after="0" w:line="240" w:lineRule="auto"/>
              <w:rPr>
                <w:sz w:val="20"/>
                <w:szCs w:val="20"/>
              </w:rPr>
            </w:pPr>
          </w:p>
        </w:tc>
      </w:tr>
      <w:tr w:rsidR="00CB2EE4" w:rsidRPr="00B734A1" w14:paraId="718B7311"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6C00CB43"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1.8</w:t>
            </w:r>
          </w:p>
        </w:tc>
        <w:tc>
          <w:tcPr>
            <w:tcW w:w="5654" w:type="dxa"/>
            <w:tcBorders>
              <w:top w:val="nil"/>
              <w:left w:val="nil"/>
              <w:bottom w:val="dotted" w:sz="4" w:space="0" w:color="auto"/>
              <w:right w:val="single" w:sz="4" w:space="0" w:color="auto"/>
            </w:tcBorders>
            <w:shd w:val="clear" w:color="auto" w:fill="auto"/>
            <w:vAlign w:val="center"/>
            <w:hideMark/>
          </w:tcPr>
          <w:p w14:paraId="7582B635"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n</w:t>
            </w:r>
            <w:r w:rsidRPr="00B734A1">
              <w:rPr>
                <w:rFonts w:ascii="Arial Narrow" w:hAnsi="Arial Narrow" w:cs="Arial Narrow"/>
              </w:rPr>
              <w:t>ô</w:t>
            </w:r>
            <w:r w:rsidRPr="00B734A1">
              <w:rPr>
                <w:rFonts w:ascii="Arial Narrow" w:hAnsi="Arial Narrow" w:cs="Arial"/>
              </w:rPr>
              <w:t>ng nghi</w:t>
            </w:r>
            <w:r w:rsidRPr="00B734A1">
              <w:rPr>
                <w:rFonts w:cs="Calibri"/>
              </w:rPr>
              <w:t>ệ</w:t>
            </w:r>
            <w:r w:rsidRPr="00B734A1">
              <w:rPr>
                <w:rFonts w:ascii="Arial Narrow" w:hAnsi="Arial Narrow" w:cs="Arial"/>
              </w:rPr>
              <w:t>p kh</w:t>
            </w:r>
            <w:r w:rsidRPr="00B734A1">
              <w:rPr>
                <w:rFonts w:ascii="Arial Narrow" w:hAnsi="Arial Narrow" w:cs="Arial Narrow"/>
              </w:rPr>
              <w:t>á</w:t>
            </w:r>
            <w:r w:rsidRPr="00B734A1">
              <w:rPr>
                <w:rFonts w:ascii="Arial Narrow" w:hAnsi="Arial Narrow" w:cs="Arial"/>
              </w:rPr>
              <w:t>c</w:t>
            </w:r>
          </w:p>
        </w:tc>
        <w:tc>
          <w:tcPr>
            <w:tcW w:w="851" w:type="dxa"/>
            <w:tcBorders>
              <w:top w:val="nil"/>
              <w:left w:val="nil"/>
              <w:bottom w:val="dotted" w:sz="4" w:space="0" w:color="auto"/>
              <w:right w:val="single" w:sz="4" w:space="0" w:color="auto"/>
            </w:tcBorders>
            <w:shd w:val="clear" w:color="auto" w:fill="auto"/>
            <w:vAlign w:val="center"/>
            <w:hideMark/>
          </w:tcPr>
          <w:p w14:paraId="32950C9C"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NKH</w:t>
            </w:r>
          </w:p>
        </w:tc>
        <w:tc>
          <w:tcPr>
            <w:tcW w:w="1842" w:type="dxa"/>
            <w:tcBorders>
              <w:top w:val="nil"/>
              <w:left w:val="nil"/>
              <w:bottom w:val="dotted" w:sz="4" w:space="0" w:color="auto"/>
              <w:right w:val="single" w:sz="4" w:space="0" w:color="auto"/>
            </w:tcBorders>
            <w:shd w:val="clear" w:color="auto" w:fill="auto"/>
            <w:vAlign w:val="center"/>
            <w:hideMark/>
          </w:tcPr>
          <w:p w14:paraId="1B11922B"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0,33 </w:t>
            </w:r>
          </w:p>
        </w:tc>
        <w:tc>
          <w:tcPr>
            <w:tcW w:w="222" w:type="dxa"/>
            <w:vAlign w:val="center"/>
            <w:hideMark/>
          </w:tcPr>
          <w:p w14:paraId="0C2138C4" w14:textId="77777777" w:rsidR="00CB2EE4" w:rsidRPr="00B734A1" w:rsidRDefault="00CB2EE4" w:rsidP="00910238">
            <w:pPr>
              <w:spacing w:after="0" w:line="240" w:lineRule="auto"/>
              <w:rPr>
                <w:sz w:val="20"/>
                <w:szCs w:val="20"/>
              </w:rPr>
            </w:pPr>
          </w:p>
        </w:tc>
      </w:tr>
      <w:tr w:rsidR="00CB2EE4" w:rsidRPr="00B734A1" w14:paraId="03D9A0EA" w14:textId="77777777" w:rsidTr="00910238">
        <w:trPr>
          <w:trHeight w:val="312"/>
        </w:trPr>
        <w:tc>
          <w:tcPr>
            <w:tcW w:w="7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CA5867"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2</w:t>
            </w:r>
          </w:p>
        </w:tc>
        <w:tc>
          <w:tcPr>
            <w:tcW w:w="5654" w:type="dxa"/>
            <w:tcBorders>
              <w:top w:val="single" w:sz="4" w:space="0" w:color="auto"/>
              <w:left w:val="nil"/>
              <w:bottom w:val="single" w:sz="4" w:space="0" w:color="auto"/>
              <w:right w:val="single" w:sz="4" w:space="0" w:color="auto"/>
            </w:tcBorders>
            <w:shd w:val="clear" w:color="auto" w:fill="auto"/>
            <w:vAlign w:val="center"/>
            <w:hideMark/>
          </w:tcPr>
          <w:p w14:paraId="26AE1966" w14:textId="77777777" w:rsidR="00CB2EE4" w:rsidRPr="00B734A1" w:rsidRDefault="00CB2EE4" w:rsidP="00910238">
            <w:pPr>
              <w:spacing w:after="0" w:line="240" w:lineRule="auto"/>
              <w:jc w:val="both"/>
              <w:rPr>
                <w:rFonts w:ascii="Arial Narrow" w:hAnsi="Arial Narrow" w:cs="Arial"/>
                <w:b/>
                <w:bCs/>
              </w:rPr>
            </w:pPr>
            <w:r w:rsidRPr="00B734A1">
              <w:rPr>
                <w:rFonts w:ascii="Arial Narrow" w:hAnsi="Arial Narrow" w:cs="Arial"/>
                <w:b/>
                <w:bCs/>
              </w:rPr>
              <w:t>Đ</w:t>
            </w:r>
            <w:r w:rsidRPr="00B734A1">
              <w:rPr>
                <w:rFonts w:cs="Calibri"/>
                <w:b/>
                <w:bCs/>
              </w:rPr>
              <w:t>ấ</w:t>
            </w:r>
            <w:r w:rsidRPr="00B734A1">
              <w:rPr>
                <w:rFonts w:ascii="Arial Narrow" w:hAnsi="Arial Narrow" w:cs="Arial"/>
                <w:b/>
                <w:bCs/>
              </w:rPr>
              <w:t>t phi n</w:t>
            </w:r>
            <w:r w:rsidRPr="00B734A1">
              <w:rPr>
                <w:rFonts w:ascii="Arial Narrow" w:hAnsi="Arial Narrow" w:cs="Arial Narrow"/>
                <w:b/>
                <w:bCs/>
              </w:rPr>
              <w:t>ô</w:t>
            </w:r>
            <w:r w:rsidRPr="00B734A1">
              <w:rPr>
                <w:rFonts w:ascii="Arial Narrow" w:hAnsi="Arial Narrow" w:cs="Arial"/>
                <w:b/>
                <w:bCs/>
              </w:rPr>
              <w:t>ng nghi</w:t>
            </w:r>
            <w:r w:rsidRPr="00B734A1">
              <w:rPr>
                <w:rFonts w:cs="Calibri"/>
                <w:b/>
                <w:bCs/>
              </w:rPr>
              <w:t>ệ</w:t>
            </w:r>
            <w:r w:rsidRPr="00B734A1">
              <w:rPr>
                <w:rFonts w:ascii="Arial Narrow" w:hAnsi="Arial Narrow" w:cs="Arial"/>
                <w:b/>
                <w:bCs/>
              </w:rPr>
              <w:t>p</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00111774" w14:textId="77777777" w:rsidR="00CB2EE4" w:rsidRPr="00B734A1" w:rsidRDefault="00CB2EE4" w:rsidP="00910238">
            <w:pPr>
              <w:spacing w:after="0" w:line="240" w:lineRule="auto"/>
              <w:jc w:val="center"/>
              <w:rPr>
                <w:rFonts w:ascii="Arial Narrow" w:hAnsi="Arial Narrow" w:cs="Arial"/>
                <w:b/>
                <w:bCs/>
              </w:rPr>
            </w:pPr>
            <w:r w:rsidRPr="00B734A1">
              <w:rPr>
                <w:rFonts w:ascii="Arial Narrow" w:hAnsi="Arial Narrow" w:cs="Arial"/>
                <w:b/>
                <w:bCs/>
              </w:rPr>
              <w:t>PNN</w:t>
            </w:r>
          </w:p>
        </w:tc>
        <w:tc>
          <w:tcPr>
            <w:tcW w:w="1842" w:type="dxa"/>
            <w:tcBorders>
              <w:top w:val="single" w:sz="4" w:space="0" w:color="auto"/>
              <w:left w:val="nil"/>
              <w:bottom w:val="single" w:sz="4" w:space="0" w:color="auto"/>
              <w:right w:val="single" w:sz="4" w:space="0" w:color="auto"/>
            </w:tcBorders>
            <w:shd w:val="clear" w:color="auto" w:fill="auto"/>
            <w:vAlign w:val="center"/>
            <w:hideMark/>
          </w:tcPr>
          <w:p w14:paraId="2ABD75DD" w14:textId="77777777" w:rsidR="00CB2EE4" w:rsidRPr="00B734A1" w:rsidRDefault="00CB2EE4" w:rsidP="00910238">
            <w:pPr>
              <w:spacing w:after="0" w:line="240" w:lineRule="auto"/>
              <w:jc w:val="right"/>
              <w:rPr>
                <w:rFonts w:ascii="Arial Narrow" w:hAnsi="Arial Narrow" w:cs="Arial"/>
                <w:b/>
                <w:bCs/>
              </w:rPr>
            </w:pPr>
            <w:r w:rsidRPr="00B734A1">
              <w:rPr>
                <w:rFonts w:ascii="Arial Narrow" w:hAnsi="Arial Narrow" w:cs="Arial"/>
                <w:b/>
                <w:bCs/>
              </w:rPr>
              <w:t xml:space="preserve">         216,82 </w:t>
            </w:r>
          </w:p>
        </w:tc>
        <w:tc>
          <w:tcPr>
            <w:tcW w:w="222" w:type="dxa"/>
            <w:vAlign w:val="center"/>
            <w:hideMark/>
          </w:tcPr>
          <w:p w14:paraId="415F6605" w14:textId="77777777" w:rsidR="00CB2EE4" w:rsidRPr="00B734A1" w:rsidRDefault="00CB2EE4" w:rsidP="00910238">
            <w:pPr>
              <w:spacing w:after="0" w:line="240" w:lineRule="auto"/>
              <w:rPr>
                <w:sz w:val="20"/>
                <w:szCs w:val="20"/>
              </w:rPr>
            </w:pPr>
          </w:p>
        </w:tc>
      </w:tr>
      <w:tr w:rsidR="00CB2EE4" w:rsidRPr="00B734A1" w14:paraId="194959C1" w14:textId="77777777" w:rsidTr="00910238">
        <w:trPr>
          <w:trHeight w:val="312"/>
        </w:trPr>
        <w:tc>
          <w:tcPr>
            <w:tcW w:w="720"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EFEF558"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2.1</w:t>
            </w:r>
          </w:p>
        </w:tc>
        <w:tc>
          <w:tcPr>
            <w:tcW w:w="5654" w:type="dxa"/>
            <w:tcBorders>
              <w:top w:val="dotted" w:sz="4" w:space="0" w:color="auto"/>
              <w:left w:val="nil"/>
              <w:bottom w:val="dotted" w:sz="4" w:space="0" w:color="auto"/>
              <w:right w:val="single" w:sz="4" w:space="0" w:color="auto"/>
            </w:tcBorders>
            <w:shd w:val="clear" w:color="auto" w:fill="auto"/>
            <w:vAlign w:val="center"/>
            <w:hideMark/>
          </w:tcPr>
          <w:p w14:paraId="2616FD9F"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 xml:space="preserve">t </w:t>
            </w:r>
            <w:r w:rsidRPr="00B734A1">
              <w:rPr>
                <w:rFonts w:cs="Calibri"/>
              </w:rPr>
              <w:t>ở</w:t>
            </w:r>
            <w:r w:rsidRPr="00B734A1">
              <w:rPr>
                <w:rFonts w:ascii="Arial Narrow" w:hAnsi="Arial Narrow" w:cs="Arial"/>
              </w:rPr>
              <w:t xml:space="preserve"> t</w:t>
            </w:r>
            <w:r w:rsidRPr="00B734A1">
              <w:rPr>
                <w:rFonts w:cs="Calibri"/>
              </w:rPr>
              <w:t>ạ</w:t>
            </w:r>
            <w:r w:rsidRPr="00B734A1">
              <w:rPr>
                <w:rFonts w:ascii="Arial Narrow" w:hAnsi="Arial Narrow" w:cs="Arial"/>
              </w:rPr>
              <w:t>i nông thôn</w:t>
            </w:r>
          </w:p>
        </w:tc>
        <w:tc>
          <w:tcPr>
            <w:tcW w:w="851" w:type="dxa"/>
            <w:tcBorders>
              <w:top w:val="dotted" w:sz="4" w:space="0" w:color="auto"/>
              <w:left w:val="nil"/>
              <w:bottom w:val="dotted" w:sz="4" w:space="0" w:color="auto"/>
              <w:right w:val="single" w:sz="4" w:space="0" w:color="auto"/>
            </w:tcBorders>
            <w:shd w:val="clear" w:color="auto" w:fill="auto"/>
            <w:vAlign w:val="center"/>
            <w:hideMark/>
          </w:tcPr>
          <w:p w14:paraId="5B0C8FA2"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ONT</w:t>
            </w:r>
          </w:p>
        </w:tc>
        <w:tc>
          <w:tcPr>
            <w:tcW w:w="1842" w:type="dxa"/>
            <w:tcBorders>
              <w:top w:val="dotted" w:sz="4" w:space="0" w:color="auto"/>
              <w:left w:val="nil"/>
              <w:bottom w:val="dotted" w:sz="4" w:space="0" w:color="auto"/>
              <w:right w:val="single" w:sz="4" w:space="0" w:color="auto"/>
            </w:tcBorders>
            <w:shd w:val="clear" w:color="auto" w:fill="auto"/>
            <w:vAlign w:val="center"/>
            <w:hideMark/>
          </w:tcPr>
          <w:p w14:paraId="0BEF0FA6"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42,9 </w:t>
            </w:r>
          </w:p>
        </w:tc>
        <w:tc>
          <w:tcPr>
            <w:tcW w:w="222" w:type="dxa"/>
            <w:vAlign w:val="center"/>
            <w:hideMark/>
          </w:tcPr>
          <w:p w14:paraId="6D3805F4" w14:textId="77777777" w:rsidR="00CB2EE4" w:rsidRPr="00B734A1" w:rsidRDefault="00CB2EE4" w:rsidP="00910238">
            <w:pPr>
              <w:spacing w:after="0" w:line="240" w:lineRule="auto"/>
              <w:rPr>
                <w:sz w:val="20"/>
                <w:szCs w:val="20"/>
              </w:rPr>
            </w:pPr>
          </w:p>
        </w:tc>
      </w:tr>
      <w:tr w:rsidR="00CB2EE4" w:rsidRPr="00B734A1" w14:paraId="145A4891"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2E04FB2F"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2.2</w:t>
            </w:r>
          </w:p>
        </w:tc>
        <w:tc>
          <w:tcPr>
            <w:tcW w:w="5654" w:type="dxa"/>
            <w:tcBorders>
              <w:top w:val="nil"/>
              <w:left w:val="nil"/>
              <w:bottom w:val="dotted" w:sz="4" w:space="0" w:color="auto"/>
              <w:right w:val="single" w:sz="4" w:space="0" w:color="auto"/>
            </w:tcBorders>
            <w:shd w:val="clear" w:color="auto" w:fill="auto"/>
            <w:vAlign w:val="center"/>
            <w:hideMark/>
          </w:tcPr>
          <w:p w14:paraId="10250B26"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 xml:space="preserve">t </w:t>
            </w:r>
            <w:r w:rsidRPr="00B734A1">
              <w:rPr>
                <w:rFonts w:cs="Calibri"/>
              </w:rPr>
              <w:t>ở</w:t>
            </w:r>
            <w:r w:rsidRPr="00B734A1">
              <w:rPr>
                <w:rFonts w:ascii="Arial Narrow" w:hAnsi="Arial Narrow" w:cs="Arial"/>
              </w:rPr>
              <w:t xml:space="preserve"> t</w:t>
            </w:r>
            <w:r w:rsidRPr="00B734A1">
              <w:rPr>
                <w:rFonts w:cs="Calibri"/>
              </w:rPr>
              <w:t>ạ</w:t>
            </w:r>
            <w:r w:rsidRPr="00B734A1">
              <w:rPr>
                <w:rFonts w:ascii="Arial Narrow" w:hAnsi="Arial Narrow" w:cs="Arial"/>
              </w:rPr>
              <w:t xml:space="preserve">i </w:t>
            </w:r>
            <w:r w:rsidRPr="00B734A1">
              <w:rPr>
                <w:rFonts w:ascii="Arial Narrow" w:hAnsi="Arial Narrow" w:cs="Arial Narrow"/>
              </w:rPr>
              <w:t>đô</w:t>
            </w:r>
            <w:r w:rsidRPr="00B734A1">
              <w:rPr>
                <w:rFonts w:ascii="Arial Narrow" w:hAnsi="Arial Narrow" w:cs="Arial"/>
              </w:rPr>
              <w:t xml:space="preserve"> th</w:t>
            </w:r>
            <w:r w:rsidRPr="00B734A1">
              <w:rPr>
                <w:rFonts w:cs="Calibri"/>
              </w:rPr>
              <w:t>ị</w:t>
            </w:r>
          </w:p>
        </w:tc>
        <w:tc>
          <w:tcPr>
            <w:tcW w:w="851" w:type="dxa"/>
            <w:tcBorders>
              <w:top w:val="nil"/>
              <w:left w:val="nil"/>
              <w:bottom w:val="dotted" w:sz="4" w:space="0" w:color="auto"/>
              <w:right w:val="single" w:sz="4" w:space="0" w:color="auto"/>
            </w:tcBorders>
            <w:shd w:val="clear" w:color="auto" w:fill="auto"/>
            <w:vAlign w:val="center"/>
            <w:hideMark/>
          </w:tcPr>
          <w:p w14:paraId="782978CF"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ODT</w:t>
            </w:r>
          </w:p>
        </w:tc>
        <w:tc>
          <w:tcPr>
            <w:tcW w:w="1842" w:type="dxa"/>
            <w:tcBorders>
              <w:top w:val="nil"/>
              <w:left w:val="nil"/>
              <w:bottom w:val="dotted" w:sz="4" w:space="0" w:color="auto"/>
              <w:right w:val="single" w:sz="4" w:space="0" w:color="auto"/>
            </w:tcBorders>
            <w:shd w:val="clear" w:color="auto" w:fill="auto"/>
            <w:vAlign w:val="center"/>
            <w:hideMark/>
          </w:tcPr>
          <w:p w14:paraId="6A0C8C64"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0,64 </w:t>
            </w:r>
          </w:p>
        </w:tc>
        <w:tc>
          <w:tcPr>
            <w:tcW w:w="222" w:type="dxa"/>
            <w:vAlign w:val="center"/>
            <w:hideMark/>
          </w:tcPr>
          <w:p w14:paraId="7E72C771" w14:textId="77777777" w:rsidR="00CB2EE4" w:rsidRPr="00B734A1" w:rsidRDefault="00CB2EE4" w:rsidP="00910238">
            <w:pPr>
              <w:spacing w:after="0" w:line="240" w:lineRule="auto"/>
              <w:rPr>
                <w:sz w:val="20"/>
                <w:szCs w:val="20"/>
              </w:rPr>
            </w:pPr>
          </w:p>
        </w:tc>
      </w:tr>
      <w:tr w:rsidR="00CB2EE4" w:rsidRPr="00B734A1" w14:paraId="5B4AD5CC"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669EA8BB"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2.3</w:t>
            </w:r>
          </w:p>
        </w:tc>
        <w:tc>
          <w:tcPr>
            <w:tcW w:w="5654" w:type="dxa"/>
            <w:tcBorders>
              <w:top w:val="nil"/>
              <w:left w:val="nil"/>
              <w:bottom w:val="dotted" w:sz="4" w:space="0" w:color="auto"/>
              <w:right w:val="single" w:sz="4" w:space="0" w:color="auto"/>
            </w:tcBorders>
            <w:shd w:val="clear" w:color="auto" w:fill="auto"/>
            <w:vAlign w:val="center"/>
            <w:hideMark/>
          </w:tcPr>
          <w:p w14:paraId="6FBC07C4"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x</w:t>
            </w:r>
            <w:r w:rsidRPr="00B734A1">
              <w:rPr>
                <w:rFonts w:ascii="Arial Narrow" w:hAnsi="Arial Narrow" w:cs="Arial Narrow"/>
              </w:rPr>
              <w:t>â</w:t>
            </w:r>
            <w:r w:rsidRPr="00B734A1">
              <w:rPr>
                <w:rFonts w:ascii="Arial Narrow" w:hAnsi="Arial Narrow" w:cs="Arial"/>
              </w:rPr>
              <w:t>y d</w:t>
            </w:r>
            <w:r w:rsidRPr="00B734A1">
              <w:rPr>
                <w:rFonts w:cs="Calibri"/>
              </w:rPr>
              <w:t>ự</w:t>
            </w:r>
            <w:r w:rsidRPr="00B734A1">
              <w:rPr>
                <w:rFonts w:ascii="Arial Narrow" w:hAnsi="Arial Narrow" w:cs="Arial"/>
              </w:rPr>
              <w:t>ng tr</w:t>
            </w:r>
            <w:r w:rsidRPr="00B734A1">
              <w:rPr>
                <w:rFonts w:cs="Calibri"/>
              </w:rPr>
              <w:t>ụ</w:t>
            </w:r>
            <w:r w:rsidRPr="00B734A1">
              <w:rPr>
                <w:rFonts w:ascii="Arial Narrow" w:hAnsi="Arial Narrow" w:cs="Arial"/>
              </w:rPr>
              <w:t xml:space="preserve"> s</w:t>
            </w:r>
            <w:r w:rsidRPr="00B734A1">
              <w:rPr>
                <w:rFonts w:cs="Calibri"/>
              </w:rPr>
              <w:t>ở</w:t>
            </w:r>
            <w:r w:rsidRPr="00B734A1">
              <w:rPr>
                <w:rFonts w:ascii="Arial Narrow" w:hAnsi="Arial Narrow" w:cs="Arial"/>
              </w:rPr>
              <w:t xml:space="preserve"> c</w:t>
            </w:r>
            <w:r w:rsidRPr="00B734A1">
              <w:rPr>
                <w:rFonts w:cs="Calibri"/>
              </w:rPr>
              <w:t>ơ</w:t>
            </w:r>
            <w:r w:rsidRPr="00B734A1">
              <w:rPr>
                <w:rFonts w:ascii="Arial Narrow" w:hAnsi="Arial Narrow" w:cs="Arial"/>
              </w:rPr>
              <w:t xml:space="preserve"> quan</w:t>
            </w:r>
          </w:p>
        </w:tc>
        <w:tc>
          <w:tcPr>
            <w:tcW w:w="851" w:type="dxa"/>
            <w:tcBorders>
              <w:top w:val="nil"/>
              <w:left w:val="nil"/>
              <w:bottom w:val="dotted" w:sz="4" w:space="0" w:color="auto"/>
              <w:right w:val="single" w:sz="4" w:space="0" w:color="auto"/>
            </w:tcBorders>
            <w:shd w:val="clear" w:color="auto" w:fill="auto"/>
            <w:vAlign w:val="center"/>
            <w:hideMark/>
          </w:tcPr>
          <w:p w14:paraId="1B82D162"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TSC</w:t>
            </w:r>
          </w:p>
        </w:tc>
        <w:tc>
          <w:tcPr>
            <w:tcW w:w="1842" w:type="dxa"/>
            <w:tcBorders>
              <w:top w:val="nil"/>
              <w:left w:val="nil"/>
              <w:bottom w:val="dotted" w:sz="4" w:space="0" w:color="auto"/>
              <w:right w:val="single" w:sz="4" w:space="0" w:color="auto"/>
            </w:tcBorders>
            <w:shd w:val="clear" w:color="auto" w:fill="auto"/>
            <w:vAlign w:val="center"/>
            <w:hideMark/>
          </w:tcPr>
          <w:p w14:paraId="04A754BA"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0,43 </w:t>
            </w:r>
          </w:p>
        </w:tc>
        <w:tc>
          <w:tcPr>
            <w:tcW w:w="222" w:type="dxa"/>
            <w:vAlign w:val="center"/>
            <w:hideMark/>
          </w:tcPr>
          <w:p w14:paraId="226A18EC" w14:textId="77777777" w:rsidR="00CB2EE4" w:rsidRPr="00B734A1" w:rsidRDefault="00CB2EE4" w:rsidP="00910238">
            <w:pPr>
              <w:spacing w:after="0" w:line="240" w:lineRule="auto"/>
              <w:rPr>
                <w:sz w:val="20"/>
                <w:szCs w:val="20"/>
              </w:rPr>
            </w:pPr>
          </w:p>
        </w:tc>
      </w:tr>
      <w:tr w:rsidR="00CB2EE4" w:rsidRPr="00B734A1" w14:paraId="3048A878"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60F8D890"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2.4</w:t>
            </w:r>
          </w:p>
        </w:tc>
        <w:tc>
          <w:tcPr>
            <w:tcW w:w="5654" w:type="dxa"/>
            <w:tcBorders>
              <w:top w:val="nil"/>
              <w:left w:val="nil"/>
              <w:bottom w:val="dotted" w:sz="4" w:space="0" w:color="auto"/>
              <w:right w:val="single" w:sz="4" w:space="0" w:color="auto"/>
            </w:tcBorders>
            <w:shd w:val="clear" w:color="auto" w:fill="auto"/>
            <w:vAlign w:val="center"/>
            <w:hideMark/>
          </w:tcPr>
          <w:p w14:paraId="4598E3E7"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qu</w:t>
            </w:r>
            <w:r w:rsidRPr="00B734A1">
              <w:rPr>
                <w:rFonts w:cs="Calibri"/>
              </w:rPr>
              <w:t>ố</w:t>
            </w:r>
            <w:r w:rsidRPr="00B734A1">
              <w:rPr>
                <w:rFonts w:ascii="Arial Narrow" w:hAnsi="Arial Narrow" w:cs="Arial"/>
              </w:rPr>
              <w:t>c ph</w:t>
            </w:r>
            <w:r w:rsidRPr="00B734A1">
              <w:rPr>
                <w:rFonts w:ascii="Arial Narrow" w:hAnsi="Arial Narrow" w:cs="Arial Narrow"/>
              </w:rPr>
              <w:t>ò</w:t>
            </w:r>
            <w:r w:rsidRPr="00B734A1">
              <w:rPr>
                <w:rFonts w:ascii="Arial Narrow" w:hAnsi="Arial Narrow" w:cs="Arial"/>
              </w:rPr>
              <w:t>ng</w:t>
            </w:r>
          </w:p>
        </w:tc>
        <w:tc>
          <w:tcPr>
            <w:tcW w:w="851" w:type="dxa"/>
            <w:tcBorders>
              <w:top w:val="nil"/>
              <w:left w:val="nil"/>
              <w:bottom w:val="dotted" w:sz="4" w:space="0" w:color="auto"/>
              <w:right w:val="single" w:sz="4" w:space="0" w:color="auto"/>
            </w:tcBorders>
            <w:shd w:val="clear" w:color="auto" w:fill="auto"/>
            <w:vAlign w:val="center"/>
            <w:hideMark/>
          </w:tcPr>
          <w:p w14:paraId="156BFBB9"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CQP</w:t>
            </w:r>
          </w:p>
        </w:tc>
        <w:tc>
          <w:tcPr>
            <w:tcW w:w="1842" w:type="dxa"/>
            <w:tcBorders>
              <w:top w:val="nil"/>
              <w:left w:val="nil"/>
              <w:bottom w:val="dotted" w:sz="4" w:space="0" w:color="auto"/>
              <w:right w:val="single" w:sz="4" w:space="0" w:color="auto"/>
            </w:tcBorders>
            <w:shd w:val="clear" w:color="auto" w:fill="auto"/>
            <w:vAlign w:val="center"/>
            <w:hideMark/>
          </w:tcPr>
          <w:p w14:paraId="6AA4A3C6"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0,19 </w:t>
            </w:r>
          </w:p>
        </w:tc>
        <w:tc>
          <w:tcPr>
            <w:tcW w:w="222" w:type="dxa"/>
            <w:vAlign w:val="center"/>
            <w:hideMark/>
          </w:tcPr>
          <w:p w14:paraId="492BCC47" w14:textId="77777777" w:rsidR="00CB2EE4" w:rsidRPr="00B734A1" w:rsidRDefault="00CB2EE4" w:rsidP="00910238">
            <w:pPr>
              <w:spacing w:after="0" w:line="240" w:lineRule="auto"/>
              <w:rPr>
                <w:sz w:val="20"/>
                <w:szCs w:val="20"/>
              </w:rPr>
            </w:pPr>
          </w:p>
        </w:tc>
      </w:tr>
      <w:tr w:rsidR="00CB2EE4" w:rsidRPr="00B734A1" w14:paraId="6C8701BD"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6E73D3EA"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2.5</w:t>
            </w:r>
          </w:p>
        </w:tc>
        <w:tc>
          <w:tcPr>
            <w:tcW w:w="5654" w:type="dxa"/>
            <w:tcBorders>
              <w:top w:val="nil"/>
              <w:left w:val="nil"/>
              <w:bottom w:val="dotted" w:sz="4" w:space="0" w:color="auto"/>
              <w:right w:val="single" w:sz="4" w:space="0" w:color="auto"/>
            </w:tcBorders>
            <w:shd w:val="clear" w:color="auto" w:fill="auto"/>
            <w:vAlign w:val="center"/>
            <w:hideMark/>
          </w:tcPr>
          <w:p w14:paraId="6C95AD6B"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an ninh</w:t>
            </w:r>
          </w:p>
        </w:tc>
        <w:tc>
          <w:tcPr>
            <w:tcW w:w="851" w:type="dxa"/>
            <w:tcBorders>
              <w:top w:val="nil"/>
              <w:left w:val="nil"/>
              <w:bottom w:val="dotted" w:sz="4" w:space="0" w:color="auto"/>
              <w:right w:val="single" w:sz="4" w:space="0" w:color="auto"/>
            </w:tcBorders>
            <w:shd w:val="clear" w:color="auto" w:fill="auto"/>
            <w:vAlign w:val="center"/>
            <w:hideMark/>
          </w:tcPr>
          <w:p w14:paraId="452AD3FD"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CAN</w:t>
            </w:r>
          </w:p>
        </w:tc>
        <w:tc>
          <w:tcPr>
            <w:tcW w:w="1842" w:type="dxa"/>
            <w:tcBorders>
              <w:top w:val="nil"/>
              <w:left w:val="nil"/>
              <w:bottom w:val="dotted" w:sz="4" w:space="0" w:color="auto"/>
              <w:right w:val="single" w:sz="4" w:space="0" w:color="auto"/>
            </w:tcBorders>
            <w:shd w:val="clear" w:color="auto" w:fill="auto"/>
            <w:vAlign w:val="center"/>
            <w:hideMark/>
          </w:tcPr>
          <w:p w14:paraId="17135CF7"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   </w:t>
            </w:r>
          </w:p>
        </w:tc>
        <w:tc>
          <w:tcPr>
            <w:tcW w:w="222" w:type="dxa"/>
            <w:vAlign w:val="center"/>
            <w:hideMark/>
          </w:tcPr>
          <w:p w14:paraId="5CE23137" w14:textId="77777777" w:rsidR="00CB2EE4" w:rsidRPr="00B734A1" w:rsidRDefault="00CB2EE4" w:rsidP="00910238">
            <w:pPr>
              <w:spacing w:after="0" w:line="240" w:lineRule="auto"/>
              <w:rPr>
                <w:sz w:val="20"/>
                <w:szCs w:val="20"/>
              </w:rPr>
            </w:pPr>
          </w:p>
        </w:tc>
      </w:tr>
      <w:tr w:rsidR="00CB2EE4" w:rsidRPr="00B734A1" w14:paraId="2D4DBC60"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noWrap/>
            <w:vAlign w:val="center"/>
            <w:hideMark/>
          </w:tcPr>
          <w:p w14:paraId="125AAC0B"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2.6</w:t>
            </w:r>
          </w:p>
        </w:tc>
        <w:tc>
          <w:tcPr>
            <w:tcW w:w="5654" w:type="dxa"/>
            <w:tcBorders>
              <w:top w:val="nil"/>
              <w:left w:val="nil"/>
              <w:bottom w:val="dotted" w:sz="4" w:space="0" w:color="auto"/>
              <w:right w:val="single" w:sz="4" w:space="0" w:color="auto"/>
            </w:tcBorders>
            <w:shd w:val="clear" w:color="auto" w:fill="auto"/>
            <w:noWrap/>
            <w:vAlign w:val="bottom"/>
            <w:hideMark/>
          </w:tcPr>
          <w:p w14:paraId="3B86E98E"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x</w:t>
            </w:r>
            <w:r w:rsidRPr="00B734A1">
              <w:rPr>
                <w:rFonts w:ascii="Arial Narrow" w:hAnsi="Arial Narrow" w:cs="Arial Narrow"/>
              </w:rPr>
              <w:t>â</w:t>
            </w:r>
            <w:r w:rsidRPr="00B734A1">
              <w:rPr>
                <w:rFonts w:ascii="Arial Narrow" w:hAnsi="Arial Narrow" w:cs="Arial"/>
              </w:rPr>
              <w:t>y d</w:t>
            </w:r>
            <w:r w:rsidRPr="00B734A1">
              <w:rPr>
                <w:rFonts w:cs="Calibri"/>
              </w:rPr>
              <w:t>ự</w:t>
            </w:r>
            <w:r w:rsidRPr="00B734A1">
              <w:rPr>
                <w:rFonts w:ascii="Arial Narrow" w:hAnsi="Arial Narrow" w:cs="Arial"/>
              </w:rPr>
              <w:t>ng c</w:t>
            </w:r>
            <w:r w:rsidRPr="00B734A1">
              <w:rPr>
                <w:rFonts w:ascii="Arial Narrow" w:hAnsi="Arial Narrow" w:cs="Arial Narrow"/>
              </w:rPr>
              <w:t>ô</w:t>
            </w:r>
            <w:r w:rsidRPr="00B734A1">
              <w:rPr>
                <w:rFonts w:ascii="Arial Narrow" w:hAnsi="Arial Narrow" w:cs="Arial"/>
              </w:rPr>
              <w:t>ng tr</w:t>
            </w:r>
            <w:r w:rsidRPr="00B734A1">
              <w:rPr>
                <w:rFonts w:ascii="Arial Narrow" w:hAnsi="Arial Narrow" w:cs="Arial Narrow"/>
              </w:rPr>
              <w:t>ì</w:t>
            </w:r>
            <w:r w:rsidRPr="00B734A1">
              <w:rPr>
                <w:rFonts w:ascii="Arial Narrow" w:hAnsi="Arial Narrow" w:cs="Arial"/>
              </w:rPr>
              <w:t>nh s</w:t>
            </w:r>
            <w:r w:rsidRPr="00B734A1">
              <w:rPr>
                <w:rFonts w:cs="Calibri"/>
              </w:rPr>
              <w:t>ự</w:t>
            </w:r>
            <w:r w:rsidRPr="00B734A1">
              <w:rPr>
                <w:rFonts w:ascii="Arial Narrow" w:hAnsi="Arial Narrow" w:cs="Arial"/>
              </w:rPr>
              <w:t xml:space="preserve"> nghi</w:t>
            </w:r>
            <w:r w:rsidRPr="00B734A1">
              <w:rPr>
                <w:rFonts w:cs="Calibri"/>
              </w:rPr>
              <w:t>ệ</w:t>
            </w:r>
            <w:r w:rsidRPr="00B734A1">
              <w:rPr>
                <w:rFonts w:ascii="Arial Narrow" w:hAnsi="Arial Narrow" w:cs="Arial"/>
              </w:rPr>
              <w:t xml:space="preserve">p </w:t>
            </w:r>
          </w:p>
        </w:tc>
        <w:tc>
          <w:tcPr>
            <w:tcW w:w="851" w:type="dxa"/>
            <w:tcBorders>
              <w:top w:val="nil"/>
              <w:left w:val="nil"/>
              <w:bottom w:val="dotted" w:sz="4" w:space="0" w:color="auto"/>
              <w:right w:val="single" w:sz="4" w:space="0" w:color="auto"/>
            </w:tcBorders>
            <w:shd w:val="clear" w:color="auto" w:fill="auto"/>
            <w:noWrap/>
            <w:vAlign w:val="center"/>
            <w:hideMark/>
          </w:tcPr>
          <w:p w14:paraId="41BAB1F8"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DSN</w:t>
            </w:r>
          </w:p>
        </w:tc>
        <w:tc>
          <w:tcPr>
            <w:tcW w:w="1842" w:type="dxa"/>
            <w:tcBorders>
              <w:top w:val="nil"/>
              <w:left w:val="nil"/>
              <w:bottom w:val="dotted" w:sz="4" w:space="0" w:color="auto"/>
              <w:right w:val="single" w:sz="4" w:space="0" w:color="auto"/>
            </w:tcBorders>
            <w:shd w:val="clear" w:color="auto" w:fill="auto"/>
            <w:vAlign w:val="center"/>
            <w:hideMark/>
          </w:tcPr>
          <w:p w14:paraId="324A5894"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3,67 </w:t>
            </w:r>
          </w:p>
        </w:tc>
        <w:tc>
          <w:tcPr>
            <w:tcW w:w="222" w:type="dxa"/>
            <w:vAlign w:val="center"/>
            <w:hideMark/>
          </w:tcPr>
          <w:p w14:paraId="6934E54D" w14:textId="77777777" w:rsidR="00CB2EE4" w:rsidRPr="00B734A1" w:rsidRDefault="00CB2EE4" w:rsidP="00910238">
            <w:pPr>
              <w:spacing w:after="0" w:line="240" w:lineRule="auto"/>
              <w:rPr>
                <w:sz w:val="20"/>
                <w:szCs w:val="20"/>
              </w:rPr>
            </w:pPr>
          </w:p>
        </w:tc>
      </w:tr>
      <w:tr w:rsidR="00CB2EE4" w:rsidRPr="00B734A1" w14:paraId="0C2BE21E"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1A407CF4"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2.6.1</w:t>
            </w:r>
          </w:p>
        </w:tc>
        <w:tc>
          <w:tcPr>
            <w:tcW w:w="5654" w:type="dxa"/>
            <w:tcBorders>
              <w:top w:val="nil"/>
              <w:left w:val="nil"/>
              <w:bottom w:val="dotted" w:sz="4" w:space="0" w:color="auto"/>
              <w:right w:val="single" w:sz="4" w:space="0" w:color="auto"/>
            </w:tcBorders>
            <w:shd w:val="clear" w:color="auto" w:fill="auto"/>
            <w:noWrap/>
            <w:vAlign w:val="bottom"/>
            <w:hideMark/>
          </w:tcPr>
          <w:p w14:paraId="37065A75"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x</w:t>
            </w:r>
            <w:r w:rsidRPr="00B734A1">
              <w:rPr>
                <w:rFonts w:ascii="Arial Narrow" w:hAnsi="Arial Narrow" w:cs="Arial Narrow"/>
                <w:i/>
                <w:iCs/>
              </w:rPr>
              <w:t>â</w:t>
            </w:r>
            <w:r w:rsidRPr="00B734A1">
              <w:rPr>
                <w:rFonts w:ascii="Arial Narrow" w:hAnsi="Arial Narrow" w:cs="Arial"/>
                <w:i/>
                <w:iCs/>
              </w:rPr>
              <w:t>y d</w:t>
            </w:r>
            <w:r w:rsidRPr="00B734A1">
              <w:rPr>
                <w:rFonts w:cs="Calibri"/>
                <w:i/>
                <w:iCs/>
              </w:rPr>
              <w:t>ự</w:t>
            </w:r>
            <w:r w:rsidRPr="00B734A1">
              <w:rPr>
                <w:rFonts w:ascii="Arial Narrow" w:hAnsi="Arial Narrow" w:cs="Arial"/>
                <w:i/>
                <w:iCs/>
              </w:rPr>
              <w:t>ng c</w:t>
            </w:r>
            <w:r w:rsidRPr="00B734A1">
              <w:rPr>
                <w:rFonts w:cs="Calibri"/>
                <w:i/>
                <w:iCs/>
              </w:rPr>
              <w:t>ơ</w:t>
            </w:r>
            <w:r w:rsidRPr="00B734A1">
              <w:rPr>
                <w:rFonts w:ascii="Arial Narrow" w:hAnsi="Arial Narrow" w:cs="Arial"/>
                <w:i/>
                <w:iCs/>
              </w:rPr>
              <w:t xml:space="preserve"> s</w:t>
            </w:r>
            <w:r w:rsidRPr="00B734A1">
              <w:rPr>
                <w:rFonts w:cs="Calibri"/>
                <w:i/>
                <w:iCs/>
              </w:rPr>
              <w:t>ở</w:t>
            </w:r>
            <w:r w:rsidRPr="00B734A1">
              <w:rPr>
                <w:rFonts w:ascii="Arial Narrow" w:hAnsi="Arial Narrow" w:cs="Arial"/>
                <w:i/>
                <w:iCs/>
              </w:rPr>
              <w:t xml:space="preserve"> v</w:t>
            </w:r>
            <w:r w:rsidRPr="00B734A1">
              <w:rPr>
                <w:rFonts w:ascii="Arial Narrow" w:hAnsi="Arial Narrow" w:cs="Arial Narrow"/>
                <w:i/>
                <w:iCs/>
              </w:rPr>
              <w:t>ă</w:t>
            </w:r>
            <w:r w:rsidRPr="00B734A1">
              <w:rPr>
                <w:rFonts w:ascii="Arial Narrow" w:hAnsi="Arial Narrow" w:cs="Arial"/>
                <w:i/>
                <w:iCs/>
              </w:rPr>
              <w:t>n h</w:t>
            </w:r>
            <w:r w:rsidRPr="00B734A1">
              <w:rPr>
                <w:rFonts w:ascii="Arial Narrow" w:hAnsi="Arial Narrow" w:cs="Arial Narrow"/>
                <w:i/>
                <w:iCs/>
              </w:rPr>
              <w:t>ó</w:t>
            </w:r>
            <w:r w:rsidRPr="00B734A1">
              <w:rPr>
                <w:rFonts w:ascii="Arial Narrow" w:hAnsi="Arial Narrow" w:cs="Arial"/>
                <w:i/>
                <w:iCs/>
              </w:rPr>
              <w:t>a</w:t>
            </w:r>
          </w:p>
        </w:tc>
        <w:tc>
          <w:tcPr>
            <w:tcW w:w="851" w:type="dxa"/>
            <w:tcBorders>
              <w:top w:val="nil"/>
              <w:left w:val="nil"/>
              <w:bottom w:val="dotted" w:sz="4" w:space="0" w:color="auto"/>
              <w:right w:val="single" w:sz="4" w:space="0" w:color="auto"/>
            </w:tcBorders>
            <w:shd w:val="clear" w:color="auto" w:fill="auto"/>
            <w:vAlign w:val="center"/>
            <w:hideMark/>
          </w:tcPr>
          <w:p w14:paraId="09C90EBA"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DVH</w:t>
            </w:r>
          </w:p>
        </w:tc>
        <w:tc>
          <w:tcPr>
            <w:tcW w:w="1842" w:type="dxa"/>
            <w:tcBorders>
              <w:top w:val="nil"/>
              <w:left w:val="nil"/>
              <w:bottom w:val="dotted" w:sz="4" w:space="0" w:color="auto"/>
              <w:right w:val="single" w:sz="4" w:space="0" w:color="auto"/>
            </w:tcBorders>
            <w:shd w:val="clear" w:color="auto" w:fill="auto"/>
            <w:vAlign w:val="center"/>
            <w:hideMark/>
          </w:tcPr>
          <w:p w14:paraId="0146AF58"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0,06 </w:t>
            </w:r>
          </w:p>
        </w:tc>
        <w:tc>
          <w:tcPr>
            <w:tcW w:w="222" w:type="dxa"/>
            <w:vAlign w:val="center"/>
            <w:hideMark/>
          </w:tcPr>
          <w:p w14:paraId="0FC1782C" w14:textId="77777777" w:rsidR="00CB2EE4" w:rsidRPr="00B734A1" w:rsidRDefault="00CB2EE4" w:rsidP="00910238">
            <w:pPr>
              <w:spacing w:after="0" w:line="240" w:lineRule="auto"/>
              <w:rPr>
                <w:sz w:val="20"/>
                <w:szCs w:val="20"/>
              </w:rPr>
            </w:pPr>
          </w:p>
        </w:tc>
      </w:tr>
      <w:tr w:rsidR="00CB2EE4" w:rsidRPr="00B734A1" w14:paraId="7B172A0F"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0A8E455F"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2.6.2</w:t>
            </w:r>
          </w:p>
        </w:tc>
        <w:tc>
          <w:tcPr>
            <w:tcW w:w="5654" w:type="dxa"/>
            <w:tcBorders>
              <w:top w:val="nil"/>
              <w:left w:val="nil"/>
              <w:bottom w:val="dotted" w:sz="4" w:space="0" w:color="auto"/>
              <w:right w:val="single" w:sz="4" w:space="0" w:color="auto"/>
            </w:tcBorders>
            <w:shd w:val="clear" w:color="auto" w:fill="auto"/>
            <w:noWrap/>
            <w:vAlign w:val="bottom"/>
            <w:hideMark/>
          </w:tcPr>
          <w:p w14:paraId="0F080CA4"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x</w:t>
            </w:r>
            <w:r w:rsidRPr="00B734A1">
              <w:rPr>
                <w:rFonts w:ascii="Arial Narrow" w:hAnsi="Arial Narrow" w:cs="Arial Narrow"/>
                <w:i/>
                <w:iCs/>
              </w:rPr>
              <w:t>â</w:t>
            </w:r>
            <w:r w:rsidRPr="00B734A1">
              <w:rPr>
                <w:rFonts w:ascii="Arial Narrow" w:hAnsi="Arial Narrow" w:cs="Arial"/>
                <w:i/>
                <w:iCs/>
              </w:rPr>
              <w:t>y d</w:t>
            </w:r>
            <w:r w:rsidRPr="00B734A1">
              <w:rPr>
                <w:rFonts w:cs="Calibri"/>
                <w:i/>
                <w:iCs/>
              </w:rPr>
              <w:t>ự</w:t>
            </w:r>
            <w:r w:rsidRPr="00B734A1">
              <w:rPr>
                <w:rFonts w:ascii="Arial Narrow" w:hAnsi="Arial Narrow" w:cs="Arial"/>
                <w:i/>
                <w:iCs/>
              </w:rPr>
              <w:t>ng c</w:t>
            </w:r>
            <w:r w:rsidRPr="00B734A1">
              <w:rPr>
                <w:rFonts w:cs="Calibri"/>
                <w:i/>
                <w:iCs/>
              </w:rPr>
              <w:t>ơ</w:t>
            </w:r>
            <w:r w:rsidRPr="00B734A1">
              <w:rPr>
                <w:rFonts w:ascii="Arial Narrow" w:hAnsi="Arial Narrow" w:cs="Arial"/>
                <w:i/>
                <w:iCs/>
              </w:rPr>
              <w:t xml:space="preserve"> s</w:t>
            </w:r>
            <w:r w:rsidRPr="00B734A1">
              <w:rPr>
                <w:rFonts w:cs="Calibri"/>
                <w:i/>
                <w:iCs/>
              </w:rPr>
              <w:t>ở</w:t>
            </w:r>
            <w:r w:rsidRPr="00B734A1">
              <w:rPr>
                <w:rFonts w:ascii="Arial Narrow" w:hAnsi="Arial Narrow" w:cs="Arial"/>
                <w:i/>
                <w:iCs/>
              </w:rPr>
              <w:t xml:space="preserve"> y t</w:t>
            </w:r>
            <w:r w:rsidRPr="00B734A1">
              <w:rPr>
                <w:rFonts w:cs="Calibri"/>
                <w:i/>
                <w:iCs/>
              </w:rPr>
              <w:t>ế</w:t>
            </w:r>
          </w:p>
        </w:tc>
        <w:tc>
          <w:tcPr>
            <w:tcW w:w="851" w:type="dxa"/>
            <w:tcBorders>
              <w:top w:val="nil"/>
              <w:left w:val="nil"/>
              <w:bottom w:val="dotted" w:sz="4" w:space="0" w:color="auto"/>
              <w:right w:val="single" w:sz="4" w:space="0" w:color="auto"/>
            </w:tcBorders>
            <w:shd w:val="clear" w:color="auto" w:fill="auto"/>
            <w:vAlign w:val="center"/>
            <w:hideMark/>
          </w:tcPr>
          <w:p w14:paraId="42D9B779"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DYT</w:t>
            </w:r>
          </w:p>
        </w:tc>
        <w:tc>
          <w:tcPr>
            <w:tcW w:w="1842" w:type="dxa"/>
            <w:tcBorders>
              <w:top w:val="nil"/>
              <w:left w:val="nil"/>
              <w:bottom w:val="dotted" w:sz="4" w:space="0" w:color="auto"/>
              <w:right w:val="single" w:sz="4" w:space="0" w:color="auto"/>
            </w:tcBorders>
            <w:shd w:val="clear" w:color="auto" w:fill="auto"/>
            <w:vAlign w:val="center"/>
            <w:hideMark/>
          </w:tcPr>
          <w:p w14:paraId="35606E84"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0,20 </w:t>
            </w:r>
          </w:p>
        </w:tc>
        <w:tc>
          <w:tcPr>
            <w:tcW w:w="222" w:type="dxa"/>
            <w:vAlign w:val="center"/>
            <w:hideMark/>
          </w:tcPr>
          <w:p w14:paraId="4F7CA01C" w14:textId="77777777" w:rsidR="00CB2EE4" w:rsidRPr="00B734A1" w:rsidRDefault="00CB2EE4" w:rsidP="00910238">
            <w:pPr>
              <w:spacing w:after="0" w:line="240" w:lineRule="auto"/>
              <w:rPr>
                <w:sz w:val="20"/>
                <w:szCs w:val="20"/>
              </w:rPr>
            </w:pPr>
          </w:p>
        </w:tc>
      </w:tr>
      <w:tr w:rsidR="00CB2EE4" w:rsidRPr="00B734A1" w14:paraId="464F2065"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42B58420"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2.6.3</w:t>
            </w:r>
          </w:p>
        </w:tc>
        <w:tc>
          <w:tcPr>
            <w:tcW w:w="5654" w:type="dxa"/>
            <w:tcBorders>
              <w:top w:val="nil"/>
              <w:left w:val="nil"/>
              <w:bottom w:val="dotted" w:sz="4" w:space="0" w:color="auto"/>
              <w:right w:val="single" w:sz="4" w:space="0" w:color="auto"/>
            </w:tcBorders>
            <w:shd w:val="clear" w:color="auto" w:fill="auto"/>
            <w:noWrap/>
            <w:vAlign w:val="bottom"/>
            <w:hideMark/>
          </w:tcPr>
          <w:p w14:paraId="489A9112"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x</w:t>
            </w:r>
            <w:r w:rsidRPr="00B734A1">
              <w:rPr>
                <w:rFonts w:ascii="Arial Narrow" w:hAnsi="Arial Narrow" w:cs="Arial Narrow"/>
                <w:i/>
                <w:iCs/>
              </w:rPr>
              <w:t>â</w:t>
            </w:r>
            <w:r w:rsidRPr="00B734A1">
              <w:rPr>
                <w:rFonts w:ascii="Arial Narrow" w:hAnsi="Arial Narrow" w:cs="Arial"/>
                <w:i/>
                <w:iCs/>
              </w:rPr>
              <w:t>y d</w:t>
            </w:r>
            <w:r w:rsidRPr="00B734A1">
              <w:rPr>
                <w:rFonts w:cs="Calibri"/>
                <w:i/>
                <w:iCs/>
              </w:rPr>
              <w:t>ự</w:t>
            </w:r>
            <w:r w:rsidRPr="00B734A1">
              <w:rPr>
                <w:rFonts w:ascii="Arial Narrow" w:hAnsi="Arial Narrow" w:cs="Arial"/>
                <w:i/>
                <w:iCs/>
              </w:rPr>
              <w:t>ng c</w:t>
            </w:r>
            <w:r w:rsidRPr="00B734A1">
              <w:rPr>
                <w:rFonts w:cs="Calibri"/>
                <w:i/>
                <w:iCs/>
              </w:rPr>
              <w:t>ơ</w:t>
            </w:r>
            <w:r w:rsidRPr="00B734A1">
              <w:rPr>
                <w:rFonts w:ascii="Arial Narrow" w:hAnsi="Arial Narrow" w:cs="Arial"/>
                <w:i/>
                <w:iCs/>
              </w:rPr>
              <w:t xml:space="preserve"> s</w:t>
            </w:r>
            <w:r w:rsidRPr="00B734A1">
              <w:rPr>
                <w:rFonts w:cs="Calibri"/>
                <w:i/>
                <w:iCs/>
              </w:rPr>
              <w:t>ở</w:t>
            </w:r>
            <w:r w:rsidRPr="00B734A1">
              <w:rPr>
                <w:rFonts w:ascii="Arial Narrow" w:hAnsi="Arial Narrow" w:cs="Arial"/>
                <w:i/>
                <w:iCs/>
              </w:rPr>
              <w:t xml:space="preserve"> gi</w:t>
            </w:r>
            <w:r w:rsidRPr="00B734A1">
              <w:rPr>
                <w:rFonts w:ascii="Arial Narrow" w:hAnsi="Arial Narrow" w:cs="Arial Narrow"/>
                <w:i/>
                <w:iCs/>
              </w:rPr>
              <w:t>á</w:t>
            </w:r>
            <w:r w:rsidRPr="00B734A1">
              <w:rPr>
                <w:rFonts w:ascii="Arial Narrow" w:hAnsi="Arial Narrow" w:cs="Arial"/>
                <w:i/>
                <w:iCs/>
              </w:rPr>
              <w:t>o d</w:t>
            </w:r>
            <w:r w:rsidRPr="00B734A1">
              <w:rPr>
                <w:rFonts w:cs="Calibri"/>
                <w:i/>
                <w:iCs/>
              </w:rPr>
              <w:t>ụ</w:t>
            </w:r>
            <w:r w:rsidRPr="00B734A1">
              <w:rPr>
                <w:rFonts w:ascii="Arial Narrow" w:hAnsi="Arial Narrow" w:cs="Arial"/>
                <w:i/>
                <w:iCs/>
              </w:rPr>
              <w:t>c v</w:t>
            </w:r>
            <w:r w:rsidRPr="00B734A1">
              <w:rPr>
                <w:rFonts w:ascii="Arial Narrow" w:hAnsi="Arial Narrow" w:cs="Arial Narrow"/>
                <w:i/>
                <w:iCs/>
              </w:rPr>
              <w:t>à</w:t>
            </w:r>
            <w:r w:rsidRPr="00B734A1">
              <w:rPr>
                <w:rFonts w:ascii="Arial Narrow" w:hAnsi="Arial Narrow" w:cs="Arial"/>
                <w:i/>
                <w:iCs/>
              </w:rPr>
              <w:t xml:space="preserve"> </w:t>
            </w:r>
            <w:r w:rsidRPr="00B734A1">
              <w:rPr>
                <w:rFonts w:ascii="Arial Narrow" w:hAnsi="Arial Narrow" w:cs="Arial Narrow"/>
                <w:i/>
                <w:iCs/>
              </w:rPr>
              <w:t>đà</w:t>
            </w:r>
            <w:r w:rsidRPr="00B734A1">
              <w:rPr>
                <w:rFonts w:ascii="Arial Narrow" w:hAnsi="Arial Narrow" w:cs="Arial"/>
                <w:i/>
                <w:iCs/>
              </w:rPr>
              <w:t>o t</w:t>
            </w:r>
            <w:r w:rsidRPr="00B734A1">
              <w:rPr>
                <w:rFonts w:cs="Calibri"/>
                <w:i/>
                <w:iCs/>
              </w:rPr>
              <w:t>ạ</w:t>
            </w:r>
            <w:r w:rsidRPr="00B734A1">
              <w:rPr>
                <w:rFonts w:ascii="Arial Narrow" w:hAnsi="Arial Narrow" w:cs="Arial"/>
                <w:i/>
                <w:iCs/>
              </w:rPr>
              <w:t>o</w:t>
            </w:r>
          </w:p>
        </w:tc>
        <w:tc>
          <w:tcPr>
            <w:tcW w:w="851" w:type="dxa"/>
            <w:tcBorders>
              <w:top w:val="nil"/>
              <w:left w:val="nil"/>
              <w:bottom w:val="dotted" w:sz="4" w:space="0" w:color="auto"/>
              <w:right w:val="single" w:sz="4" w:space="0" w:color="auto"/>
            </w:tcBorders>
            <w:shd w:val="clear" w:color="auto" w:fill="auto"/>
            <w:vAlign w:val="center"/>
            <w:hideMark/>
          </w:tcPr>
          <w:p w14:paraId="6CBC4A62"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DGD</w:t>
            </w:r>
          </w:p>
        </w:tc>
        <w:tc>
          <w:tcPr>
            <w:tcW w:w="1842" w:type="dxa"/>
            <w:tcBorders>
              <w:top w:val="nil"/>
              <w:left w:val="nil"/>
              <w:bottom w:val="dotted" w:sz="4" w:space="0" w:color="auto"/>
              <w:right w:val="single" w:sz="4" w:space="0" w:color="auto"/>
            </w:tcBorders>
            <w:shd w:val="clear" w:color="auto" w:fill="auto"/>
            <w:vAlign w:val="center"/>
            <w:hideMark/>
          </w:tcPr>
          <w:p w14:paraId="0E7E928E"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1,23 </w:t>
            </w:r>
          </w:p>
        </w:tc>
        <w:tc>
          <w:tcPr>
            <w:tcW w:w="222" w:type="dxa"/>
            <w:vAlign w:val="center"/>
            <w:hideMark/>
          </w:tcPr>
          <w:p w14:paraId="28C91C4B" w14:textId="77777777" w:rsidR="00CB2EE4" w:rsidRPr="00B734A1" w:rsidRDefault="00CB2EE4" w:rsidP="00910238">
            <w:pPr>
              <w:spacing w:after="0" w:line="240" w:lineRule="auto"/>
              <w:rPr>
                <w:sz w:val="20"/>
                <w:szCs w:val="20"/>
              </w:rPr>
            </w:pPr>
          </w:p>
        </w:tc>
      </w:tr>
      <w:tr w:rsidR="00CB2EE4" w:rsidRPr="00B734A1" w14:paraId="37F8EDF5"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649A908A"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2.6.4</w:t>
            </w:r>
          </w:p>
        </w:tc>
        <w:tc>
          <w:tcPr>
            <w:tcW w:w="5654" w:type="dxa"/>
            <w:tcBorders>
              <w:top w:val="nil"/>
              <w:left w:val="nil"/>
              <w:bottom w:val="dotted" w:sz="4" w:space="0" w:color="auto"/>
              <w:right w:val="single" w:sz="4" w:space="0" w:color="auto"/>
            </w:tcBorders>
            <w:shd w:val="clear" w:color="auto" w:fill="auto"/>
            <w:noWrap/>
            <w:vAlign w:val="bottom"/>
            <w:hideMark/>
          </w:tcPr>
          <w:p w14:paraId="18A7F3C6"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x</w:t>
            </w:r>
            <w:r w:rsidRPr="00B734A1">
              <w:rPr>
                <w:rFonts w:ascii="Arial Narrow" w:hAnsi="Arial Narrow" w:cs="Arial Narrow"/>
                <w:i/>
                <w:iCs/>
              </w:rPr>
              <w:t>â</w:t>
            </w:r>
            <w:r w:rsidRPr="00B734A1">
              <w:rPr>
                <w:rFonts w:ascii="Arial Narrow" w:hAnsi="Arial Narrow" w:cs="Arial"/>
                <w:i/>
                <w:iCs/>
              </w:rPr>
              <w:t>y d</w:t>
            </w:r>
            <w:r w:rsidRPr="00B734A1">
              <w:rPr>
                <w:rFonts w:cs="Calibri"/>
                <w:i/>
                <w:iCs/>
              </w:rPr>
              <w:t>ự</w:t>
            </w:r>
            <w:r w:rsidRPr="00B734A1">
              <w:rPr>
                <w:rFonts w:ascii="Arial Narrow" w:hAnsi="Arial Narrow" w:cs="Arial"/>
                <w:i/>
                <w:iCs/>
              </w:rPr>
              <w:t>ng c</w:t>
            </w:r>
            <w:r w:rsidRPr="00B734A1">
              <w:rPr>
                <w:rFonts w:cs="Calibri"/>
                <w:i/>
                <w:iCs/>
              </w:rPr>
              <w:t>ơ</w:t>
            </w:r>
            <w:r w:rsidRPr="00B734A1">
              <w:rPr>
                <w:rFonts w:ascii="Arial Narrow" w:hAnsi="Arial Narrow" w:cs="Arial"/>
                <w:i/>
                <w:iCs/>
              </w:rPr>
              <w:t xml:space="preserve"> s</w:t>
            </w:r>
            <w:r w:rsidRPr="00B734A1">
              <w:rPr>
                <w:rFonts w:cs="Calibri"/>
                <w:i/>
                <w:iCs/>
              </w:rPr>
              <w:t>ở</w:t>
            </w:r>
            <w:r w:rsidRPr="00B734A1">
              <w:rPr>
                <w:rFonts w:ascii="Arial Narrow" w:hAnsi="Arial Narrow" w:cs="Arial"/>
                <w:i/>
                <w:iCs/>
              </w:rPr>
              <w:t xml:space="preserve"> th</w:t>
            </w:r>
            <w:r w:rsidRPr="00B734A1">
              <w:rPr>
                <w:rFonts w:cs="Calibri"/>
                <w:i/>
                <w:iCs/>
              </w:rPr>
              <w:t>ế</w:t>
            </w:r>
            <w:r w:rsidRPr="00B734A1">
              <w:rPr>
                <w:rFonts w:ascii="Arial Narrow" w:hAnsi="Arial Narrow" w:cs="Arial"/>
                <w:i/>
                <w:iCs/>
              </w:rPr>
              <w:t xml:space="preserve"> d</w:t>
            </w:r>
            <w:r w:rsidRPr="00B734A1">
              <w:rPr>
                <w:rFonts w:cs="Calibri"/>
                <w:i/>
                <w:iCs/>
              </w:rPr>
              <w:t>ụ</w:t>
            </w:r>
            <w:r w:rsidRPr="00B734A1">
              <w:rPr>
                <w:rFonts w:ascii="Arial Narrow" w:hAnsi="Arial Narrow" w:cs="Arial"/>
                <w:i/>
                <w:iCs/>
              </w:rPr>
              <w:t>c, th</w:t>
            </w:r>
            <w:r w:rsidRPr="00B734A1">
              <w:rPr>
                <w:rFonts w:cs="Calibri"/>
                <w:i/>
                <w:iCs/>
              </w:rPr>
              <w:t>ế</w:t>
            </w:r>
            <w:r w:rsidRPr="00B734A1">
              <w:rPr>
                <w:rFonts w:ascii="Arial Narrow" w:hAnsi="Arial Narrow" w:cs="Arial"/>
                <w:i/>
                <w:iCs/>
              </w:rPr>
              <w:t xml:space="preserve"> thao</w:t>
            </w:r>
          </w:p>
        </w:tc>
        <w:tc>
          <w:tcPr>
            <w:tcW w:w="851" w:type="dxa"/>
            <w:tcBorders>
              <w:top w:val="nil"/>
              <w:left w:val="nil"/>
              <w:bottom w:val="dotted" w:sz="4" w:space="0" w:color="auto"/>
              <w:right w:val="single" w:sz="4" w:space="0" w:color="auto"/>
            </w:tcBorders>
            <w:shd w:val="clear" w:color="auto" w:fill="auto"/>
            <w:vAlign w:val="center"/>
            <w:hideMark/>
          </w:tcPr>
          <w:p w14:paraId="7E3FAD25"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DTT</w:t>
            </w:r>
          </w:p>
        </w:tc>
        <w:tc>
          <w:tcPr>
            <w:tcW w:w="1842" w:type="dxa"/>
            <w:tcBorders>
              <w:top w:val="nil"/>
              <w:left w:val="nil"/>
              <w:bottom w:val="dotted" w:sz="4" w:space="0" w:color="auto"/>
              <w:right w:val="single" w:sz="4" w:space="0" w:color="auto"/>
            </w:tcBorders>
            <w:shd w:val="clear" w:color="auto" w:fill="auto"/>
            <w:vAlign w:val="center"/>
            <w:hideMark/>
          </w:tcPr>
          <w:p w14:paraId="6BE269D0"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2,12 </w:t>
            </w:r>
          </w:p>
        </w:tc>
        <w:tc>
          <w:tcPr>
            <w:tcW w:w="222" w:type="dxa"/>
            <w:vAlign w:val="center"/>
            <w:hideMark/>
          </w:tcPr>
          <w:p w14:paraId="680236B0" w14:textId="77777777" w:rsidR="00CB2EE4" w:rsidRPr="00B734A1" w:rsidRDefault="00CB2EE4" w:rsidP="00910238">
            <w:pPr>
              <w:spacing w:after="0" w:line="240" w:lineRule="auto"/>
              <w:rPr>
                <w:sz w:val="20"/>
                <w:szCs w:val="20"/>
              </w:rPr>
            </w:pPr>
          </w:p>
        </w:tc>
      </w:tr>
      <w:tr w:rsidR="00CB2EE4" w:rsidRPr="00B734A1" w14:paraId="50D2F866"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63CD98AF"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2.6.5</w:t>
            </w:r>
          </w:p>
        </w:tc>
        <w:tc>
          <w:tcPr>
            <w:tcW w:w="5654" w:type="dxa"/>
            <w:tcBorders>
              <w:top w:val="nil"/>
              <w:left w:val="nil"/>
              <w:bottom w:val="dotted" w:sz="4" w:space="0" w:color="auto"/>
              <w:right w:val="single" w:sz="4" w:space="0" w:color="auto"/>
            </w:tcBorders>
            <w:shd w:val="clear" w:color="auto" w:fill="auto"/>
            <w:noWrap/>
            <w:vAlign w:val="bottom"/>
            <w:hideMark/>
          </w:tcPr>
          <w:p w14:paraId="616752C1"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x</w:t>
            </w:r>
            <w:r w:rsidRPr="00B734A1">
              <w:rPr>
                <w:rFonts w:ascii="Arial Narrow" w:hAnsi="Arial Narrow" w:cs="Arial Narrow"/>
                <w:i/>
                <w:iCs/>
              </w:rPr>
              <w:t>â</w:t>
            </w:r>
            <w:r w:rsidRPr="00B734A1">
              <w:rPr>
                <w:rFonts w:ascii="Arial Narrow" w:hAnsi="Arial Narrow" w:cs="Arial"/>
                <w:i/>
                <w:iCs/>
              </w:rPr>
              <w:t>y d</w:t>
            </w:r>
            <w:r w:rsidRPr="00B734A1">
              <w:rPr>
                <w:rFonts w:cs="Calibri"/>
                <w:i/>
                <w:iCs/>
              </w:rPr>
              <w:t>ự</w:t>
            </w:r>
            <w:r w:rsidRPr="00B734A1">
              <w:rPr>
                <w:rFonts w:ascii="Arial Narrow" w:hAnsi="Arial Narrow" w:cs="Arial"/>
                <w:i/>
                <w:iCs/>
              </w:rPr>
              <w:t>ng c</w:t>
            </w:r>
            <w:r w:rsidRPr="00B734A1">
              <w:rPr>
                <w:rFonts w:ascii="Arial Narrow" w:hAnsi="Arial Narrow" w:cs="Arial Narrow"/>
                <w:i/>
                <w:iCs/>
              </w:rPr>
              <w:t>ô</w:t>
            </w:r>
            <w:r w:rsidRPr="00B734A1">
              <w:rPr>
                <w:rFonts w:ascii="Arial Narrow" w:hAnsi="Arial Narrow" w:cs="Arial"/>
                <w:i/>
                <w:iCs/>
              </w:rPr>
              <w:t>ng tr</w:t>
            </w:r>
            <w:r w:rsidRPr="00B734A1">
              <w:rPr>
                <w:rFonts w:ascii="Arial Narrow" w:hAnsi="Arial Narrow" w:cs="Arial Narrow"/>
                <w:i/>
                <w:iCs/>
              </w:rPr>
              <w:t>ì</w:t>
            </w:r>
            <w:r w:rsidRPr="00B734A1">
              <w:rPr>
                <w:rFonts w:ascii="Arial Narrow" w:hAnsi="Arial Narrow" w:cs="Arial"/>
                <w:i/>
                <w:iCs/>
              </w:rPr>
              <w:t>nh s</w:t>
            </w:r>
            <w:r w:rsidRPr="00B734A1">
              <w:rPr>
                <w:rFonts w:cs="Calibri"/>
                <w:i/>
                <w:iCs/>
              </w:rPr>
              <w:t>ự</w:t>
            </w:r>
            <w:r w:rsidRPr="00B734A1">
              <w:rPr>
                <w:rFonts w:ascii="Arial Narrow" w:hAnsi="Arial Narrow" w:cs="Arial"/>
                <w:i/>
                <w:iCs/>
              </w:rPr>
              <w:t xml:space="preserve"> nghi</w:t>
            </w:r>
            <w:r w:rsidRPr="00B734A1">
              <w:rPr>
                <w:rFonts w:cs="Calibri"/>
                <w:i/>
                <w:iCs/>
              </w:rPr>
              <w:t>ệ</w:t>
            </w:r>
            <w:r w:rsidRPr="00B734A1">
              <w:rPr>
                <w:rFonts w:ascii="Arial Narrow" w:hAnsi="Arial Narrow" w:cs="Arial"/>
                <w:i/>
                <w:iCs/>
              </w:rPr>
              <w:t>p kh</w:t>
            </w:r>
            <w:r w:rsidRPr="00B734A1">
              <w:rPr>
                <w:rFonts w:ascii="Arial Narrow" w:hAnsi="Arial Narrow" w:cs="Arial Narrow"/>
                <w:i/>
                <w:iCs/>
              </w:rPr>
              <w:t>á</w:t>
            </w:r>
            <w:r w:rsidRPr="00B734A1">
              <w:rPr>
                <w:rFonts w:ascii="Arial Narrow" w:hAnsi="Arial Narrow" w:cs="Arial"/>
                <w:i/>
                <w:iCs/>
              </w:rPr>
              <w:t>c</w:t>
            </w:r>
          </w:p>
        </w:tc>
        <w:tc>
          <w:tcPr>
            <w:tcW w:w="851" w:type="dxa"/>
            <w:tcBorders>
              <w:top w:val="nil"/>
              <w:left w:val="nil"/>
              <w:bottom w:val="dotted" w:sz="4" w:space="0" w:color="auto"/>
              <w:right w:val="single" w:sz="4" w:space="0" w:color="auto"/>
            </w:tcBorders>
            <w:shd w:val="clear" w:color="auto" w:fill="auto"/>
            <w:noWrap/>
            <w:vAlign w:val="center"/>
            <w:hideMark/>
          </w:tcPr>
          <w:p w14:paraId="53DEA681"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DSK</w:t>
            </w:r>
          </w:p>
        </w:tc>
        <w:tc>
          <w:tcPr>
            <w:tcW w:w="1842" w:type="dxa"/>
            <w:tcBorders>
              <w:top w:val="nil"/>
              <w:left w:val="nil"/>
              <w:bottom w:val="dotted" w:sz="4" w:space="0" w:color="auto"/>
              <w:right w:val="single" w:sz="4" w:space="0" w:color="auto"/>
            </w:tcBorders>
            <w:shd w:val="clear" w:color="auto" w:fill="auto"/>
            <w:vAlign w:val="center"/>
            <w:hideMark/>
          </w:tcPr>
          <w:p w14:paraId="1FA68E63"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0,06 </w:t>
            </w:r>
          </w:p>
        </w:tc>
        <w:tc>
          <w:tcPr>
            <w:tcW w:w="222" w:type="dxa"/>
            <w:vAlign w:val="center"/>
            <w:hideMark/>
          </w:tcPr>
          <w:p w14:paraId="53B1388A" w14:textId="77777777" w:rsidR="00CB2EE4" w:rsidRPr="00B734A1" w:rsidRDefault="00CB2EE4" w:rsidP="00910238">
            <w:pPr>
              <w:spacing w:after="0" w:line="240" w:lineRule="auto"/>
              <w:rPr>
                <w:sz w:val="20"/>
                <w:szCs w:val="20"/>
              </w:rPr>
            </w:pPr>
          </w:p>
        </w:tc>
      </w:tr>
      <w:tr w:rsidR="00CB2EE4" w:rsidRPr="00B734A1" w14:paraId="6B2EE9EA"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noWrap/>
            <w:vAlign w:val="center"/>
            <w:hideMark/>
          </w:tcPr>
          <w:p w14:paraId="48903AF8"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2.7</w:t>
            </w:r>
          </w:p>
        </w:tc>
        <w:tc>
          <w:tcPr>
            <w:tcW w:w="5654" w:type="dxa"/>
            <w:tcBorders>
              <w:top w:val="nil"/>
              <w:left w:val="nil"/>
              <w:bottom w:val="dotted" w:sz="4" w:space="0" w:color="auto"/>
              <w:right w:val="single" w:sz="4" w:space="0" w:color="auto"/>
            </w:tcBorders>
            <w:shd w:val="clear" w:color="auto" w:fill="auto"/>
            <w:noWrap/>
            <w:vAlign w:val="bottom"/>
            <w:hideMark/>
          </w:tcPr>
          <w:p w14:paraId="603314BB" w14:textId="77777777" w:rsidR="00CB2EE4" w:rsidRPr="00B734A1" w:rsidRDefault="00CB2EE4" w:rsidP="00910238">
            <w:pPr>
              <w:spacing w:after="0" w:line="240" w:lineRule="auto"/>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s</w:t>
            </w:r>
            <w:r w:rsidRPr="00B734A1">
              <w:rPr>
                <w:rFonts w:cs="Calibri"/>
              </w:rPr>
              <w:t>ả</w:t>
            </w:r>
            <w:r w:rsidRPr="00B734A1">
              <w:rPr>
                <w:rFonts w:ascii="Arial Narrow" w:hAnsi="Arial Narrow" w:cs="Arial"/>
              </w:rPr>
              <w:t>n xu</w:t>
            </w:r>
            <w:r w:rsidRPr="00B734A1">
              <w:rPr>
                <w:rFonts w:cs="Calibri"/>
              </w:rPr>
              <w:t>ấ</w:t>
            </w:r>
            <w:r w:rsidRPr="00B734A1">
              <w:rPr>
                <w:rFonts w:ascii="Arial Narrow" w:hAnsi="Arial Narrow" w:cs="Arial"/>
              </w:rPr>
              <w:t>t, kinh doanh phi n</w:t>
            </w:r>
            <w:r w:rsidRPr="00B734A1">
              <w:rPr>
                <w:rFonts w:ascii="Arial Narrow" w:hAnsi="Arial Narrow" w:cs="Arial Narrow"/>
              </w:rPr>
              <w:t>ô</w:t>
            </w:r>
            <w:r w:rsidRPr="00B734A1">
              <w:rPr>
                <w:rFonts w:ascii="Arial Narrow" w:hAnsi="Arial Narrow" w:cs="Arial"/>
              </w:rPr>
              <w:t>ng nghi</w:t>
            </w:r>
            <w:r w:rsidRPr="00B734A1">
              <w:rPr>
                <w:rFonts w:cs="Calibri"/>
              </w:rPr>
              <w:t>ệ</w:t>
            </w:r>
            <w:r w:rsidRPr="00B734A1">
              <w:rPr>
                <w:rFonts w:ascii="Arial Narrow" w:hAnsi="Arial Narrow" w:cs="Arial"/>
              </w:rPr>
              <w:t>p</w:t>
            </w:r>
          </w:p>
        </w:tc>
        <w:tc>
          <w:tcPr>
            <w:tcW w:w="851" w:type="dxa"/>
            <w:tcBorders>
              <w:top w:val="nil"/>
              <w:left w:val="nil"/>
              <w:bottom w:val="dotted" w:sz="4" w:space="0" w:color="auto"/>
              <w:right w:val="single" w:sz="4" w:space="0" w:color="auto"/>
            </w:tcBorders>
            <w:shd w:val="clear" w:color="auto" w:fill="auto"/>
            <w:noWrap/>
            <w:vAlign w:val="center"/>
            <w:hideMark/>
          </w:tcPr>
          <w:p w14:paraId="22AF4591"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CSK</w:t>
            </w:r>
          </w:p>
        </w:tc>
        <w:tc>
          <w:tcPr>
            <w:tcW w:w="1842" w:type="dxa"/>
            <w:tcBorders>
              <w:top w:val="nil"/>
              <w:left w:val="nil"/>
              <w:bottom w:val="dotted" w:sz="4" w:space="0" w:color="auto"/>
              <w:right w:val="single" w:sz="4" w:space="0" w:color="auto"/>
            </w:tcBorders>
            <w:shd w:val="clear" w:color="auto" w:fill="auto"/>
            <w:vAlign w:val="center"/>
            <w:hideMark/>
          </w:tcPr>
          <w:p w14:paraId="390C9A47"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w:t>
            </w:r>
          </w:p>
        </w:tc>
        <w:tc>
          <w:tcPr>
            <w:tcW w:w="222" w:type="dxa"/>
            <w:vAlign w:val="center"/>
            <w:hideMark/>
          </w:tcPr>
          <w:p w14:paraId="33875E06" w14:textId="77777777" w:rsidR="00CB2EE4" w:rsidRPr="00B734A1" w:rsidRDefault="00CB2EE4" w:rsidP="00910238">
            <w:pPr>
              <w:spacing w:after="0" w:line="240" w:lineRule="auto"/>
              <w:rPr>
                <w:sz w:val="20"/>
                <w:szCs w:val="20"/>
              </w:rPr>
            </w:pPr>
          </w:p>
        </w:tc>
      </w:tr>
      <w:tr w:rsidR="00CB2EE4" w:rsidRPr="00B734A1" w14:paraId="06CE4204"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01D098C4"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2.7.1</w:t>
            </w:r>
          </w:p>
        </w:tc>
        <w:tc>
          <w:tcPr>
            <w:tcW w:w="5654" w:type="dxa"/>
            <w:tcBorders>
              <w:top w:val="nil"/>
              <w:left w:val="nil"/>
              <w:bottom w:val="dotted" w:sz="4" w:space="0" w:color="auto"/>
              <w:right w:val="single" w:sz="4" w:space="0" w:color="auto"/>
            </w:tcBorders>
            <w:shd w:val="clear" w:color="auto" w:fill="auto"/>
            <w:vAlign w:val="center"/>
            <w:hideMark/>
          </w:tcPr>
          <w:p w14:paraId="3A815A44" w14:textId="77777777" w:rsidR="00CB2EE4" w:rsidRPr="00B734A1" w:rsidRDefault="00CB2EE4" w:rsidP="00910238">
            <w:pPr>
              <w:spacing w:after="0" w:line="240" w:lineRule="auto"/>
              <w:jc w:val="both"/>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th</w:t>
            </w:r>
            <w:r w:rsidRPr="00B734A1">
              <w:rPr>
                <w:rFonts w:cs="Calibri"/>
                <w:i/>
                <w:iCs/>
              </w:rPr>
              <w:t>ươ</w:t>
            </w:r>
            <w:r w:rsidRPr="00B734A1">
              <w:rPr>
                <w:rFonts w:ascii="Arial Narrow" w:hAnsi="Arial Narrow" w:cs="Arial"/>
                <w:i/>
                <w:iCs/>
              </w:rPr>
              <w:t>ng m</w:t>
            </w:r>
            <w:r w:rsidRPr="00B734A1">
              <w:rPr>
                <w:rFonts w:cs="Calibri"/>
                <w:i/>
                <w:iCs/>
              </w:rPr>
              <w:t>ạ</w:t>
            </w:r>
            <w:r w:rsidRPr="00B734A1">
              <w:rPr>
                <w:rFonts w:ascii="Arial Narrow" w:hAnsi="Arial Narrow" w:cs="Arial"/>
                <w:i/>
                <w:iCs/>
              </w:rPr>
              <w:t>i, d</w:t>
            </w:r>
            <w:r w:rsidRPr="00B734A1">
              <w:rPr>
                <w:rFonts w:cs="Calibri"/>
                <w:i/>
                <w:iCs/>
              </w:rPr>
              <w:t>ị</w:t>
            </w:r>
            <w:r w:rsidRPr="00B734A1">
              <w:rPr>
                <w:rFonts w:ascii="Arial Narrow" w:hAnsi="Arial Narrow" w:cs="Arial"/>
                <w:i/>
                <w:iCs/>
              </w:rPr>
              <w:t>ch v</w:t>
            </w:r>
            <w:r w:rsidRPr="00B734A1">
              <w:rPr>
                <w:rFonts w:cs="Calibri"/>
                <w:i/>
                <w:iCs/>
              </w:rPr>
              <w:t>ụ</w:t>
            </w:r>
          </w:p>
        </w:tc>
        <w:tc>
          <w:tcPr>
            <w:tcW w:w="851" w:type="dxa"/>
            <w:tcBorders>
              <w:top w:val="nil"/>
              <w:left w:val="nil"/>
              <w:bottom w:val="dotted" w:sz="4" w:space="0" w:color="auto"/>
              <w:right w:val="single" w:sz="4" w:space="0" w:color="auto"/>
            </w:tcBorders>
            <w:shd w:val="clear" w:color="auto" w:fill="auto"/>
            <w:vAlign w:val="center"/>
            <w:hideMark/>
          </w:tcPr>
          <w:p w14:paraId="0F70ABFD"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TMD</w:t>
            </w:r>
          </w:p>
        </w:tc>
        <w:tc>
          <w:tcPr>
            <w:tcW w:w="1842" w:type="dxa"/>
            <w:tcBorders>
              <w:top w:val="nil"/>
              <w:left w:val="nil"/>
              <w:bottom w:val="dotted" w:sz="4" w:space="0" w:color="auto"/>
              <w:right w:val="single" w:sz="4" w:space="0" w:color="auto"/>
            </w:tcBorders>
            <w:shd w:val="clear" w:color="auto" w:fill="auto"/>
            <w:vAlign w:val="center"/>
            <w:hideMark/>
          </w:tcPr>
          <w:p w14:paraId="7082C5C0"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22,83 </w:t>
            </w:r>
          </w:p>
        </w:tc>
        <w:tc>
          <w:tcPr>
            <w:tcW w:w="222" w:type="dxa"/>
            <w:vAlign w:val="center"/>
            <w:hideMark/>
          </w:tcPr>
          <w:p w14:paraId="63E94378" w14:textId="77777777" w:rsidR="00CB2EE4" w:rsidRPr="00B734A1" w:rsidRDefault="00CB2EE4" w:rsidP="00910238">
            <w:pPr>
              <w:spacing w:after="0" w:line="240" w:lineRule="auto"/>
              <w:rPr>
                <w:sz w:val="20"/>
                <w:szCs w:val="20"/>
              </w:rPr>
            </w:pPr>
          </w:p>
        </w:tc>
      </w:tr>
      <w:tr w:rsidR="00CB2EE4" w:rsidRPr="00B734A1" w14:paraId="5B12BB91"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31C74AC0"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2.7.2</w:t>
            </w:r>
          </w:p>
        </w:tc>
        <w:tc>
          <w:tcPr>
            <w:tcW w:w="5654" w:type="dxa"/>
            <w:tcBorders>
              <w:top w:val="nil"/>
              <w:left w:val="nil"/>
              <w:bottom w:val="dotted" w:sz="4" w:space="0" w:color="auto"/>
              <w:right w:val="single" w:sz="4" w:space="0" w:color="auto"/>
            </w:tcBorders>
            <w:shd w:val="clear" w:color="auto" w:fill="auto"/>
            <w:vAlign w:val="center"/>
            <w:hideMark/>
          </w:tcPr>
          <w:p w14:paraId="458B838A" w14:textId="77777777" w:rsidR="00CB2EE4" w:rsidRPr="00B734A1" w:rsidRDefault="00CB2EE4" w:rsidP="00910238">
            <w:pPr>
              <w:spacing w:after="0" w:line="240" w:lineRule="auto"/>
              <w:jc w:val="both"/>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cs="Calibri"/>
                <w:i/>
                <w:iCs/>
              </w:rPr>
              <w:t>ơ</w:t>
            </w:r>
            <w:r w:rsidRPr="00B734A1">
              <w:rPr>
                <w:rFonts w:ascii="Arial Narrow" w:hAnsi="Arial Narrow" w:cs="Arial"/>
                <w:i/>
                <w:iCs/>
              </w:rPr>
              <w:t xml:space="preserve"> s</w:t>
            </w:r>
            <w:r w:rsidRPr="00B734A1">
              <w:rPr>
                <w:rFonts w:cs="Calibri"/>
                <w:i/>
                <w:iCs/>
              </w:rPr>
              <w:t>ở</w:t>
            </w:r>
            <w:r w:rsidRPr="00B734A1">
              <w:rPr>
                <w:rFonts w:ascii="Arial Narrow" w:hAnsi="Arial Narrow" w:cs="Arial"/>
                <w:i/>
                <w:iCs/>
              </w:rPr>
              <w:t xml:space="preserve"> s</w:t>
            </w:r>
            <w:r w:rsidRPr="00B734A1">
              <w:rPr>
                <w:rFonts w:cs="Calibri"/>
                <w:i/>
                <w:iCs/>
              </w:rPr>
              <w:t>ả</w:t>
            </w:r>
            <w:r w:rsidRPr="00B734A1">
              <w:rPr>
                <w:rFonts w:ascii="Arial Narrow" w:hAnsi="Arial Narrow" w:cs="Arial"/>
                <w:i/>
                <w:iCs/>
              </w:rPr>
              <w:t>n xu</w:t>
            </w:r>
            <w:r w:rsidRPr="00B734A1">
              <w:rPr>
                <w:rFonts w:cs="Calibri"/>
                <w:i/>
                <w:iCs/>
              </w:rPr>
              <w:t>ấ</w:t>
            </w:r>
            <w:r w:rsidRPr="00B734A1">
              <w:rPr>
                <w:rFonts w:ascii="Arial Narrow" w:hAnsi="Arial Narrow" w:cs="Arial"/>
                <w:i/>
                <w:iCs/>
              </w:rPr>
              <w:t>t phi n</w:t>
            </w:r>
            <w:r w:rsidRPr="00B734A1">
              <w:rPr>
                <w:rFonts w:ascii="Arial Narrow" w:hAnsi="Arial Narrow" w:cs="Arial Narrow"/>
                <w:i/>
                <w:iCs/>
              </w:rPr>
              <w:t>ô</w:t>
            </w:r>
            <w:r w:rsidRPr="00B734A1">
              <w:rPr>
                <w:rFonts w:ascii="Arial Narrow" w:hAnsi="Arial Narrow" w:cs="Arial"/>
                <w:i/>
                <w:iCs/>
              </w:rPr>
              <w:t>ng nghi</w:t>
            </w:r>
            <w:r w:rsidRPr="00B734A1">
              <w:rPr>
                <w:rFonts w:cs="Calibri"/>
                <w:i/>
                <w:iCs/>
              </w:rPr>
              <w:t>ệ</w:t>
            </w:r>
            <w:r w:rsidRPr="00B734A1">
              <w:rPr>
                <w:rFonts w:ascii="Arial Narrow" w:hAnsi="Arial Narrow" w:cs="Arial"/>
                <w:i/>
                <w:iCs/>
              </w:rPr>
              <w:t>p</w:t>
            </w:r>
          </w:p>
        </w:tc>
        <w:tc>
          <w:tcPr>
            <w:tcW w:w="851" w:type="dxa"/>
            <w:tcBorders>
              <w:top w:val="nil"/>
              <w:left w:val="nil"/>
              <w:bottom w:val="dotted" w:sz="4" w:space="0" w:color="auto"/>
              <w:right w:val="single" w:sz="4" w:space="0" w:color="auto"/>
            </w:tcBorders>
            <w:shd w:val="clear" w:color="auto" w:fill="auto"/>
            <w:vAlign w:val="center"/>
            <w:hideMark/>
          </w:tcPr>
          <w:p w14:paraId="14420C2B"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SKC</w:t>
            </w:r>
          </w:p>
        </w:tc>
        <w:tc>
          <w:tcPr>
            <w:tcW w:w="1842" w:type="dxa"/>
            <w:tcBorders>
              <w:top w:val="nil"/>
              <w:left w:val="nil"/>
              <w:bottom w:val="dotted" w:sz="4" w:space="0" w:color="auto"/>
              <w:right w:val="single" w:sz="4" w:space="0" w:color="auto"/>
            </w:tcBorders>
            <w:shd w:val="clear" w:color="auto" w:fill="auto"/>
            <w:vAlign w:val="center"/>
            <w:hideMark/>
          </w:tcPr>
          <w:p w14:paraId="44D98897"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7,48 </w:t>
            </w:r>
          </w:p>
        </w:tc>
        <w:tc>
          <w:tcPr>
            <w:tcW w:w="222" w:type="dxa"/>
            <w:vAlign w:val="center"/>
            <w:hideMark/>
          </w:tcPr>
          <w:p w14:paraId="6859E0D2" w14:textId="77777777" w:rsidR="00CB2EE4" w:rsidRPr="00B734A1" w:rsidRDefault="00CB2EE4" w:rsidP="00910238">
            <w:pPr>
              <w:spacing w:after="0" w:line="240" w:lineRule="auto"/>
              <w:rPr>
                <w:sz w:val="20"/>
                <w:szCs w:val="20"/>
              </w:rPr>
            </w:pPr>
          </w:p>
        </w:tc>
      </w:tr>
      <w:tr w:rsidR="00CB2EE4" w:rsidRPr="00B734A1" w14:paraId="1E4F8B07"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78B29D5D"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2.7.3</w:t>
            </w:r>
          </w:p>
        </w:tc>
        <w:tc>
          <w:tcPr>
            <w:tcW w:w="5654" w:type="dxa"/>
            <w:tcBorders>
              <w:top w:val="nil"/>
              <w:left w:val="nil"/>
              <w:bottom w:val="dotted" w:sz="4" w:space="0" w:color="auto"/>
              <w:right w:val="single" w:sz="4" w:space="0" w:color="auto"/>
            </w:tcBorders>
            <w:shd w:val="clear" w:color="auto" w:fill="auto"/>
            <w:vAlign w:val="center"/>
            <w:hideMark/>
          </w:tcPr>
          <w:p w14:paraId="774BE401" w14:textId="77777777" w:rsidR="00CB2EE4" w:rsidRPr="00B734A1" w:rsidRDefault="00CB2EE4" w:rsidP="00910238">
            <w:pPr>
              <w:spacing w:after="0" w:line="240" w:lineRule="auto"/>
              <w:jc w:val="both"/>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cho ho</w:t>
            </w:r>
            <w:r w:rsidRPr="00B734A1">
              <w:rPr>
                <w:rFonts w:cs="Calibri"/>
                <w:i/>
                <w:iCs/>
              </w:rPr>
              <w:t>ạ</w:t>
            </w:r>
            <w:r w:rsidRPr="00B734A1">
              <w:rPr>
                <w:rFonts w:ascii="Arial Narrow" w:hAnsi="Arial Narrow" w:cs="Arial"/>
                <w:i/>
                <w:iCs/>
              </w:rPr>
              <w:t xml:space="preserve">t </w:t>
            </w:r>
            <w:r w:rsidRPr="00B734A1">
              <w:rPr>
                <w:rFonts w:ascii="Arial Narrow" w:hAnsi="Arial Narrow" w:cs="Arial Narrow"/>
                <w:i/>
                <w:iCs/>
              </w:rPr>
              <w:t>đ</w:t>
            </w:r>
            <w:r w:rsidRPr="00B734A1">
              <w:rPr>
                <w:rFonts w:cs="Calibri"/>
                <w:i/>
                <w:iCs/>
              </w:rPr>
              <w:t>ộ</w:t>
            </w:r>
            <w:r w:rsidRPr="00B734A1">
              <w:rPr>
                <w:rFonts w:ascii="Arial Narrow" w:hAnsi="Arial Narrow" w:cs="Arial"/>
                <w:i/>
                <w:iCs/>
              </w:rPr>
              <w:t>ng kho</w:t>
            </w:r>
            <w:r w:rsidRPr="00B734A1">
              <w:rPr>
                <w:rFonts w:ascii="Arial Narrow" w:hAnsi="Arial Narrow" w:cs="Arial Narrow"/>
                <w:i/>
                <w:iCs/>
              </w:rPr>
              <w:t>á</w:t>
            </w:r>
            <w:r w:rsidRPr="00B734A1">
              <w:rPr>
                <w:rFonts w:ascii="Arial Narrow" w:hAnsi="Arial Narrow" w:cs="Arial"/>
                <w:i/>
                <w:iCs/>
              </w:rPr>
              <w:t>ng s</w:t>
            </w:r>
            <w:r w:rsidRPr="00B734A1">
              <w:rPr>
                <w:rFonts w:cs="Calibri"/>
                <w:i/>
                <w:iCs/>
              </w:rPr>
              <w:t>ả</w:t>
            </w:r>
            <w:r w:rsidRPr="00B734A1">
              <w:rPr>
                <w:rFonts w:ascii="Arial Narrow" w:hAnsi="Arial Narrow" w:cs="Arial"/>
                <w:i/>
                <w:iCs/>
              </w:rPr>
              <w:t>n</w:t>
            </w:r>
          </w:p>
        </w:tc>
        <w:tc>
          <w:tcPr>
            <w:tcW w:w="851" w:type="dxa"/>
            <w:tcBorders>
              <w:top w:val="nil"/>
              <w:left w:val="nil"/>
              <w:bottom w:val="dotted" w:sz="4" w:space="0" w:color="auto"/>
              <w:right w:val="single" w:sz="4" w:space="0" w:color="auto"/>
            </w:tcBorders>
            <w:shd w:val="clear" w:color="auto" w:fill="auto"/>
            <w:vAlign w:val="center"/>
            <w:hideMark/>
          </w:tcPr>
          <w:p w14:paraId="3576F7DF"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SKS</w:t>
            </w:r>
          </w:p>
        </w:tc>
        <w:tc>
          <w:tcPr>
            <w:tcW w:w="1842" w:type="dxa"/>
            <w:tcBorders>
              <w:top w:val="nil"/>
              <w:left w:val="nil"/>
              <w:bottom w:val="dotted" w:sz="4" w:space="0" w:color="auto"/>
              <w:right w:val="single" w:sz="4" w:space="0" w:color="auto"/>
            </w:tcBorders>
            <w:shd w:val="clear" w:color="auto" w:fill="auto"/>
            <w:vAlign w:val="center"/>
            <w:hideMark/>
          </w:tcPr>
          <w:p w14:paraId="300FE314"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2,37 </w:t>
            </w:r>
          </w:p>
        </w:tc>
        <w:tc>
          <w:tcPr>
            <w:tcW w:w="222" w:type="dxa"/>
            <w:vAlign w:val="center"/>
            <w:hideMark/>
          </w:tcPr>
          <w:p w14:paraId="6C875187" w14:textId="77777777" w:rsidR="00CB2EE4" w:rsidRPr="00B734A1" w:rsidRDefault="00CB2EE4" w:rsidP="00910238">
            <w:pPr>
              <w:spacing w:after="0" w:line="240" w:lineRule="auto"/>
              <w:rPr>
                <w:sz w:val="20"/>
                <w:szCs w:val="20"/>
              </w:rPr>
            </w:pPr>
          </w:p>
        </w:tc>
      </w:tr>
      <w:tr w:rsidR="00CB2EE4" w:rsidRPr="00B734A1" w14:paraId="3DD22D11"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6C953D11"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2.8</w:t>
            </w:r>
          </w:p>
        </w:tc>
        <w:tc>
          <w:tcPr>
            <w:tcW w:w="5654" w:type="dxa"/>
            <w:tcBorders>
              <w:top w:val="nil"/>
              <w:left w:val="nil"/>
              <w:bottom w:val="dotted" w:sz="4" w:space="0" w:color="auto"/>
              <w:right w:val="single" w:sz="4" w:space="0" w:color="auto"/>
            </w:tcBorders>
            <w:shd w:val="clear" w:color="auto" w:fill="auto"/>
            <w:vAlign w:val="center"/>
            <w:hideMark/>
          </w:tcPr>
          <w:p w14:paraId="3454B7DA"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s</w:t>
            </w:r>
            <w:r w:rsidRPr="00B734A1">
              <w:rPr>
                <w:rFonts w:cs="Calibri"/>
              </w:rPr>
              <w:t>ử</w:t>
            </w:r>
            <w:r w:rsidRPr="00B734A1">
              <w:rPr>
                <w:rFonts w:ascii="Arial Narrow" w:hAnsi="Arial Narrow" w:cs="Arial"/>
              </w:rPr>
              <w:t xml:space="preserve"> d</w:t>
            </w:r>
            <w:r w:rsidRPr="00B734A1">
              <w:rPr>
                <w:rFonts w:cs="Calibri"/>
              </w:rPr>
              <w:t>ụ</w:t>
            </w:r>
            <w:r w:rsidRPr="00B734A1">
              <w:rPr>
                <w:rFonts w:ascii="Arial Narrow" w:hAnsi="Arial Narrow" w:cs="Arial"/>
              </w:rPr>
              <w:t>ng v</w:t>
            </w:r>
            <w:r w:rsidRPr="00B734A1">
              <w:rPr>
                <w:rFonts w:ascii="Arial Narrow" w:hAnsi="Arial Narrow" w:cs="Arial Narrow"/>
              </w:rPr>
              <w:t>à</w:t>
            </w:r>
            <w:r w:rsidRPr="00B734A1">
              <w:rPr>
                <w:rFonts w:ascii="Arial Narrow" w:hAnsi="Arial Narrow" w:cs="Arial"/>
              </w:rPr>
              <w:t>o m</w:t>
            </w:r>
            <w:r w:rsidRPr="00B734A1">
              <w:rPr>
                <w:rFonts w:cs="Calibri"/>
              </w:rPr>
              <w:t>ụ</w:t>
            </w:r>
            <w:r w:rsidRPr="00B734A1">
              <w:rPr>
                <w:rFonts w:ascii="Arial Narrow" w:hAnsi="Arial Narrow" w:cs="Arial"/>
              </w:rPr>
              <w:t xml:space="preserve">c </w:t>
            </w:r>
            <w:r w:rsidRPr="00B734A1">
              <w:rPr>
                <w:rFonts w:ascii="Arial Narrow" w:hAnsi="Arial Narrow" w:cs="Arial Narrow"/>
              </w:rPr>
              <w:t>đí</w:t>
            </w:r>
            <w:r w:rsidRPr="00B734A1">
              <w:rPr>
                <w:rFonts w:ascii="Arial Narrow" w:hAnsi="Arial Narrow" w:cs="Arial"/>
              </w:rPr>
              <w:t>ch c</w:t>
            </w:r>
            <w:r w:rsidRPr="00B734A1">
              <w:rPr>
                <w:rFonts w:ascii="Arial Narrow" w:hAnsi="Arial Narrow" w:cs="Arial Narrow"/>
              </w:rPr>
              <w:t>ô</w:t>
            </w:r>
            <w:r w:rsidRPr="00B734A1">
              <w:rPr>
                <w:rFonts w:ascii="Arial Narrow" w:hAnsi="Arial Narrow" w:cs="Arial"/>
              </w:rPr>
              <w:t>ng c</w:t>
            </w:r>
            <w:r w:rsidRPr="00B734A1">
              <w:rPr>
                <w:rFonts w:cs="Calibri"/>
              </w:rPr>
              <w:t>ộ</w:t>
            </w:r>
            <w:r w:rsidRPr="00B734A1">
              <w:rPr>
                <w:rFonts w:ascii="Arial Narrow" w:hAnsi="Arial Narrow" w:cs="Arial"/>
              </w:rPr>
              <w:t xml:space="preserve">ng </w:t>
            </w:r>
          </w:p>
        </w:tc>
        <w:tc>
          <w:tcPr>
            <w:tcW w:w="851" w:type="dxa"/>
            <w:tcBorders>
              <w:top w:val="nil"/>
              <w:left w:val="nil"/>
              <w:bottom w:val="dotted" w:sz="4" w:space="0" w:color="auto"/>
              <w:right w:val="single" w:sz="4" w:space="0" w:color="auto"/>
            </w:tcBorders>
            <w:shd w:val="clear" w:color="auto" w:fill="auto"/>
            <w:vAlign w:val="center"/>
            <w:hideMark/>
          </w:tcPr>
          <w:p w14:paraId="311DF7A5"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CCC</w:t>
            </w:r>
          </w:p>
        </w:tc>
        <w:tc>
          <w:tcPr>
            <w:tcW w:w="1842" w:type="dxa"/>
            <w:tcBorders>
              <w:top w:val="nil"/>
              <w:left w:val="nil"/>
              <w:bottom w:val="dotted" w:sz="4" w:space="0" w:color="auto"/>
              <w:right w:val="single" w:sz="4" w:space="0" w:color="auto"/>
            </w:tcBorders>
            <w:shd w:val="clear" w:color="auto" w:fill="auto"/>
            <w:vAlign w:val="center"/>
            <w:hideMark/>
          </w:tcPr>
          <w:p w14:paraId="65B2396D"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109,79 </w:t>
            </w:r>
          </w:p>
        </w:tc>
        <w:tc>
          <w:tcPr>
            <w:tcW w:w="222" w:type="dxa"/>
            <w:vAlign w:val="center"/>
            <w:hideMark/>
          </w:tcPr>
          <w:p w14:paraId="0151E531" w14:textId="77777777" w:rsidR="00CB2EE4" w:rsidRPr="00B734A1" w:rsidRDefault="00CB2EE4" w:rsidP="00910238">
            <w:pPr>
              <w:spacing w:after="0" w:line="240" w:lineRule="auto"/>
              <w:rPr>
                <w:sz w:val="20"/>
                <w:szCs w:val="20"/>
              </w:rPr>
            </w:pPr>
          </w:p>
        </w:tc>
      </w:tr>
      <w:tr w:rsidR="00CB2EE4" w:rsidRPr="00B734A1" w14:paraId="499D2F6E"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4317BBB8"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2.8.1</w:t>
            </w:r>
          </w:p>
        </w:tc>
        <w:tc>
          <w:tcPr>
            <w:tcW w:w="5654" w:type="dxa"/>
            <w:tcBorders>
              <w:top w:val="nil"/>
              <w:left w:val="nil"/>
              <w:bottom w:val="dotted" w:sz="4" w:space="0" w:color="auto"/>
              <w:right w:val="single" w:sz="4" w:space="0" w:color="auto"/>
            </w:tcBorders>
            <w:shd w:val="clear" w:color="auto" w:fill="auto"/>
            <w:noWrap/>
            <w:vAlign w:val="bottom"/>
            <w:hideMark/>
          </w:tcPr>
          <w:p w14:paraId="00895F49"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ascii="Arial Narrow" w:hAnsi="Arial Narrow" w:cs="Arial Narrow"/>
                <w:i/>
                <w:iCs/>
              </w:rPr>
              <w:t>ô</w:t>
            </w:r>
            <w:r w:rsidRPr="00B734A1">
              <w:rPr>
                <w:rFonts w:ascii="Arial Narrow" w:hAnsi="Arial Narrow" w:cs="Arial"/>
                <w:i/>
                <w:iCs/>
              </w:rPr>
              <w:t>ng trình giao thông</w:t>
            </w:r>
          </w:p>
        </w:tc>
        <w:tc>
          <w:tcPr>
            <w:tcW w:w="851" w:type="dxa"/>
            <w:tcBorders>
              <w:top w:val="nil"/>
              <w:left w:val="nil"/>
              <w:bottom w:val="dotted" w:sz="4" w:space="0" w:color="auto"/>
              <w:right w:val="single" w:sz="4" w:space="0" w:color="auto"/>
            </w:tcBorders>
            <w:shd w:val="clear" w:color="auto" w:fill="auto"/>
            <w:vAlign w:val="center"/>
            <w:hideMark/>
          </w:tcPr>
          <w:p w14:paraId="3119140A"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DGT</w:t>
            </w:r>
          </w:p>
        </w:tc>
        <w:tc>
          <w:tcPr>
            <w:tcW w:w="1842" w:type="dxa"/>
            <w:tcBorders>
              <w:top w:val="nil"/>
              <w:left w:val="nil"/>
              <w:bottom w:val="dotted" w:sz="4" w:space="0" w:color="auto"/>
              <w:right w:val="single" w:sz="4" w:space="0" w:color="auto"/>
            </w:tcBorders>
            <w:shd w:val="clear" w:color="auto" w:fill="auto"/>
            <w:vAlign w:val="center"/>
            <w:hideMark/>
          </w:tcPr>
          <w:p w14:paraId="2A229708"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78,53 </w:t>
            </w:r>
          </w:p>
        </w:tc>
        <w:tc>
          <w:tcPr>
            <w:tcW w:w="222" w:type="dxa"/>
            <w:vAlign w:val="center"/>
            <w:hideMark/>
          </w:tcPr>
          <w:p w14:paraId="0C08D342" w14:textId="77777777" w:rsidR="00CB2EE4" w:rsidRPr="00B734A1" w:rsidRDefault="00CB2EE4" w:rsidP="00910238">
            <w:pPr>
              <w:spacing w:after="0" w:line="240" w:lineRule="auto"/>
              <w:rPr>
                <w:sz w:val="20"/>
                <w:szCs w:val="20"/>
              </w:rPr>
            </w:pPr>
          </w:p>
        </w:tc>
      </w:tr>
      <w:tr w:rsidR="00CB2EE4" w:rsidRPr="00B734A1" w14:paraId="181F7700"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2E3163BE"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2.8.2</w:t>
            </w:r>
          </w:p>
        </w:tc>
        <w:tc>
          <w:tcPr>
            <w:tcW w:w="5654" w:type="dxa"/>
            <w:tcBorders>
              <w:top w:val="nil"/>
              <w:left w:val="nil"/>
              <w:bottom w:val="dotted" w:sz="4" w:space="0" w:color="auto"/>
              <w:right w:val="single" w:sz="4" w:space="0" w:color="auto"/>
            </w:tcBorders>
            <w:shd w:val="clear" w:color="auto" w:fill="auto"/>
            <w:noWrap/>
            <w:vAlign w:val="bottom"/>
            <w:hideMark/>
          </w:tcPr>
          <w:p w14:paraId="37CC4AD6"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ascii="Arial Narrow" w:hAnsi="Arial Narrow" w:cs="Arial Narrow"/>
                <w:i/>
                <w:iCs/>
              </w:rPr>
              <w:t>ô</w:t>
            </w:r>
            <w:r w:rsidRPr="00B734A1">
              <w:rPr>
                <w:rFonts w:ascii="Arial Narrow" w:hAnsi="Arial Narrow" w:cs="Arial"/>
                <w:i/>
                <w:iCs/>
              </w:rPr>
              <w:t>ng trình th</w:t>
            </w:r>
            <w:r w:rsidRPr="00B734A1">
              <w:rPr>
                <w:rFonts w:cs="Calibri"/>
                <w:i/>
                <w:iCs/>
              </w:rPr>
              <w:t>ủ</w:t>
            </w:r>
            <w:r w:rsidRPr="00B734A1">
              <w:rPr>
                <w:rFonts w:ascii="Arial Narrow" w:hAnsi="Arial Narrow" w:cs="Arial"/>
                <w:i/>
                <w:iCs/>
              </w:rPr>
              <w:t>y l</w:t>
            </w:r>
            <w:r w:rsidRPr="00B734A1">
              <w:rPr>
                <w:rFonts w:cs="Calibri"/>
                <w:i/>
                <w:iCs/>
              </w:rPr>
              <w:t>ợ</w:t>
            </w:r>
            <w:r w:rsidRPr="00B734A1">
              <w:rPr>
                <w:rFonts w:ascii="Arial Narrow" w:hAnsi="Arial Narrow" w:cs="Arial"/>
                <w:i/>
                <w:iCs/>
              </w:rPr>
              <w:t>i</w:t>
            </w:r>
          </w:p>
        </w:tc>
        <w:tc>
          <w:tcPr>
            <w:tcW w:w="851" w:type="dxa"/>
            <w:tcBorders>
              <w:top w:val="nil"/>
              <w:left w:val="nil"/>
              <w:bottom w:val="dotted" w:sz="4" w:space="0" w:color="auto"/>
              <w:right w:val="single" w:sz="4" w:space="0" w:color="auto"/>
            </w:tcBorders>
            <w:shd w:val="clear" w:color="auto" w:fill="auto"/>
            <w:vAlign w:val="center"/>
            <w:hideMark/>
          </w:tcPr>
          <w:p w14:paraId="335FD347"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DTL</w:t>
            </w:r>
          </w:p>
        </w:tc>
        <w:tc>
          <w:tcPr>
            <w:tcW w:w="1842" w:type="dxa"/>
            <w:tcBorders>
              <w:top w:val="nil"/>
              <w:left w:val="nil"/>
              <w:bottom w:val="dotted" w:sz="4" w:space="0" w:color="auto"/>
              <w:right w:val="single" w:sz="4" w:space="0" w:color="auto"/>
            </w:tcBorders>
            <w:shd w:val="clear" w:color="auto" w:fill="auto"/>
            <w:vAlign w:val="center"/>
            <w:hideMark/>
          </w:tcPr>
          <w:p w14:paraId="7E3914F8"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30,91 </w:t>
            </w:r>
          </w:p>
        </w:tc>
        <w:tc>
          <w:tcPr>
            <w:tcW w:w="222" w:type="dxa"/>
            <w:vAlign w:val="center"/>
            <w:hideMark/>
          </w:tcPr>
          <w:p w14:paraId="6EE6678D" w14:textId="77777777" w:rsidR="00CB2EE4" w:rsidRPr="00B734A1" w:rsidRDefault="00CB2EE4" w:rsidP="00910238">
            <w:pPr>
              <w:spacing w:after="0" w:line="240" w:lineRule="auto"/>
              <w:rPr>
                <w:sz w:val="20"/>
                <w:szCs w:val="20"/>
              </w:rPr>
            </w:pPr>
          </w:p>
        </w:tc>
      </w:tr>
      <w:tr w:rsidR="00CB2EE4" w:rsidRPr="00B734A1" w14:paraId="40D8E59F"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0A24E856"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2.8.3</w:t>
            </w:r>
          </w:p>
        </w:tc>
        <w:tc>
          <w:tcPr>
            <w:tcW w:w="5654" w:type="dxa"/>
            <w:tcBorders>
              <w:top w:val="nil"/>
              <w:left w:val="nil"/>
              <w:bottom w:val="dotted" w:sz="4" w:space="0" w:color="auto"/>
              <w:right w:val="single" w:sz="4" w:space="0" w:color="auto"/>
            </w:tcBorders>
            <w:shd w:val="clear" w:color="auto" w:fill="auto"/>
            <w:vAlign w:val="bottom"/>
            <w:hideMark/>
          </w:tcPr>
          <w:p w14:paraId="44F1DA99"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ascii="Arial Narrow" w:hAnsi="Arial Narrow" w:cs="Arial Narrow"/>
                <w:i/>
                <w:iCs/>
              </w:rPr>
              <w:t>ô</w:t>
            </w:r>
            <w:r w:rsidRPr="00B734A1">
              <w:rPr>
                <w:rFonts w:ascii="Arial Narrow" w:hAnsi="Arial Narrow" w:cs="Arial"/>
                <w:i/>
                <w:iCs/>
              </w:rPr>
              <w:t>ng tr</w:t>
            </w:r>
            <w:r w:rsidRPr="00B734A1">
              <w:rPr>
                <w:rFonts w:ascii="Arial Narrow" w:hAnsi="Arial Narrow" w:cs="Arial Narrow"/>
                <w:i/>
                <w:iCs/>
              </w:rPr>
              <w:t>ì</w:t>
            </w:r>
            <w:r w:rsidRPr="00B734A1">
              <w:rPr>
                <w:rFonts w:ascii="Arial Narrow" w:hAnsi="Arial Narrow" w:cs="Arial"/>
                <w:i/>
                <w:iCs/>
              </w:rPr>
              <w:t>nh n</w:t>
            </w:r>
            <w:r w:rsidRPr="00B734A1">
              <w:rPr>
                <w:rFonts w:ascii="Arial Narrow" w:hAnsi="Arial Narrow" w:cs="Arial Narrow"/>
                <w:i/>
                <w:iCs/>
              </w:rPr>
              <w:t>ă</w:t>
            </w:r>
            <w:r w:rsidRPr="00B734A1">
              <w:rPr>
                <w:rFonts w:ascii="Arial Narrow" w:hAnsi="Arial Narrow" w:cs="Arial"/>
                <w:i/>
                <w:iCs/>
              </w:rPr>
              <w:t>ng l</w:t>
            </w:r>
            <w:r w:rsidRPr="00B734A1">
              <w:rPr>
                <w:rFonts w:cs="Calibri"/>
                <w:i/>
                <w:iCs/>
              </w:rPr>
              <w:t>ượ</w:t>
            </w:r>
            <w:r w:rsidRPr="00B734A1">
              <w:rPr>
                <w:rFonts w:ascii="Arial Narrow" w:hAnsi="Arial Narrow" w:cs="Arial"/>
                <w:i/>
                <w:iCs/>
              </w:rPr>
              <w:t>ng, chi</w:t>
            </w:r>
            <w:r w:rsidRPr="00B734A1">
              <w:rPr>
                <w:rFonts w:cs="Calibri"/>
                <w:i/>
                <w:iCs/>
              </w:rPr>
              <w:t>ế</w:t>
            </w:r>
            <w:r w:rsidRPr="00B734A1">
              <w:rPr>
                <w:rFonts w:ascii="Arial Narrow" w:hAnsi="Arial Narrow" w:cs="Arial"/>
                <w:i/>
                <w:iCs/>
              </w:rPr>
              <w:t>u s</w:t>
            </w:r>
            <w:r w:rsidRPr="00B734A1">
              <w:rPr>
                <w:rFonts w:ascii="Arial Narrow" w:hAnsi="Arial Narrow" w:cs="Arial Narrow"/>
                <w:i/>
                <w:iCs/>
              </w:rPr>
              <w:t>á</w:t>
            </w:r>
            <w:r w:rsidRPr="00B734A1">
              <w:rPr>
                <w:rFonts w:ascii="Arial Narrow" w:hAnsi="Arial Narrow" w:cs="Arial"/>
                <w:i/>
                <w:iCs/>
              </w:rPr>
              <w:t>ng c</w:t>
            </w:r>
            <w:r w:rsidRPr="00B734A1">
              <w:rPr>
                <w:rFonts w:ascii="Arial Narrow" w:hAnsi="Arial Narrow" w:cs="Arial Narrow"/>
                <w:i/>
                <w:iCs/>
              </w:rPr>
              <w:t>ô</w:t>
            </w:r>
            <w:r w:rsidRPr="00B734A1">
              <w:rPr>
                <w:rFonts w:ascii="Arial Narrow" w:hAnsi="Arial Narrow" w:cs="Arial"/>
                <w:i/>
                <w:iCs/>
              </w:rPr>
              <w:t>ng c</w:t>
            </w:r>
            <w:r w:rsidRPr="00B734A1">
              <w:rPr>
                <w:rFonts w:cs="Calibri"/>
                <w:i/>
                <w:iCs/>
              </w:rPr>
              <w:t>ộ</w:t>
            </w:r>
            <w:r w:rsidRPr="00B734A1">
              <w:rPr>
                <w:rFonts w:ascii="Arial Narrow" w:hAnsi="Arial Narrow" w:cs="Arial"/>
                <w:i/>
                <w:iCs/>
              </w:rPr>
              <w:t>ng</w:t>
            </w:r>
          </w:p>
        </w:tc>
        <w:tc>
          <w:tcPr>
            <w:tcW w:w="851" w:type="dxa"/>
            <w:tcBorders>
              <w:top w:val="nil"/>
              <w:left w:val="nil"/>
              <w:bottom w:val="dotted" w:sz="4" w:space="0" w:color="auto"/>
              <w:right w:val="single" w:sz="4" w:space="0" w:color="auto"/>
            </w:tcBorders>
            <w:shd w:val="clear" w:color="auto" w:fill="auto"/>
            <w:vAlign w:val="center"/>
            <w:hideMark/>
          </w:tcPr>
          <w:p w14:paraId="0D5BF1A2"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DNL</w:t>
            </w:r>
          </w:p>
        </w:tc>
        <w:tc>
          <w:tcPr>
            <w:tcW w:w="1842" w:type="dxa"/>
            <w:tcBorders>
              <w:top w:val="nil"/>
              <w:left w:val="nil"/>
              <w:bottom w:val="dotted" w:sz="4" w:space="0" w:color="auto"/>
              <w:right w:val="single" w:sz="4" w:space="0" w:color="auto"/>
            </w:tcBorders>
            <w:shd w:val="clear" w:color="auto" w:fill="auto"/>
            <w:vAlign w:val="center"/>
            <w:hideMark/>
          </w:tcPr>
          <w:p w14:paraId="1B51835C"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0,02 </w:t>
            </w:r>
          </w:p>
        </w:tc>
        <w:tc>
          <w:tcPr>
            <w:tcW w:w="222" w:type="dxa"/>
            <w:vAlign w:val="center"/>
            <w:hideMark/>
          </w:tcPr>
          <w:p w14:paraId="21291A0B" w14:textId="77777777" w:rsidR="00CB2EE4" w:rsidRPr="00B734A1" w:rsidRDefault="00CB2EE4" w:rsidP="00910238">
            <w:pPr>
              <w:spacing w:after="0" w:line="240" w:lineRule="auto"/>
              <w:rPr>
                <w:sz w:val="20"/>
                <w:szCs w:val="20"/>
              </w:rPr>
            </w:pPr>
          </w:p>
        </w:tc>
      </w:tr>
      <w:tr w:rsidR="00CB2EE4" w:rsidRPr="00B734A1" w14:paraId="13782CF8"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5BEDE57E"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2.8.4</w:t>
            </w:r>
          </w:p>
        </w:tc>
        <w:tc>
          <w:tcPr>
            <w:tcW w:w="5654" w:type="dxa"/>
            <w:tcBorders>
              <w:top w:val="nil"/>
              <w:left w:val="nil"/>
              <w:bottom w:val="dotted" w:sz="4" w:space="0" w:color="auto"/>
              <w:right w:val="single" w:sz="4" w:space="0" w:color="auto"/>
            </w:tcBorders>
            <w:shd w:val="clear" w:color="auto" w:fill="auto"/>
            <w:vAlign w:val="bottom"/>
            <w:hideMark/>
          </w:tcPr>
          <w:p w14:paraId="5089FFB8"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ascii="Arial Narrow" w:hAnsi="Arial Narrow" w:cs="Arial Narrow"/>
                <w:i/>
                <w:iCs/>
              </w:rPr>
              <w:t>ô</w:t>
            </w:r>
            <w:r w:rsidRPr="00B734A1">
              <w:rPr>
                <w:rFonts w:ascii="Arial Narrow" w:hAnsi="Arial Narrow" w:cs="Arial"/>
                <w:i/>
                <w:iCs/>
              </w:rPr>
              <w:t>ng tr</w:t>
            </w:r>
            <w:r w:rsidRPr="00B734A1">
              <w:rPr>
                <w:rFonts w:ascii="Arial Narrow" w:hAnsi="Arial Narrow" w:cs="Arial Narrow"/>
                <w:i/>
                <w:iCs/>
              </w:rPr>
              <w:t>ì</w:t>
            </w:r>
            <w:r w:rsidRPr="00B734A1">
              <w:rPr>
                <w:rFonts w:ascii="Arial Narrow" w:hAnsi="Arial Narrow" w:cs="Arial"/>
                <w:i/>
                <w:iCs/>
              </w:rPr>
              <w:t>nh h</w:t>
            </w:r>
            <w:r w:rsidRPr="00B734A1">
              <w:rPr>
                <w:rFonts w:cs="Calibri"/>
                <w:i/>
                <w:iCs/>
              </w:rPr>
              <w:t>ạ</w:t>
            </w:r>
            <w:r w:rsidRPr="00B734A1">
              <w:rPr>
                <w:rFonts w:ascii="Arial Narrow" w:hAnsi="Arial Narrow" w:cs="Arial"/>
                <w:i/>
                <w:iCs/>
              </w:rPr>
              <w:t xml:space="preserve"> t</w:t>
            </w:r>
            <w:r w:rsidRPr="00B734A1">
              <w:rPr>
                <w:rFonts w:cs="Calibri"/>
                <w:i/>
                <w:iCs/>
              </w:rPr>
              <w:t>ầ</w:t>
            </w:r>
            <w:r w:rsidRPr="00B734A1">
              <w:rPr>
                <w:rFonts w:ascii="Arial Narrow" w:hAnsi="Arial Narrow" w:cs="Arial"/>
                <w:i/>
                <w:iCs/>
              </w:rPr>
              <w:t>ng b</w:t>
            </w:r>
            <w:r w:rsidRPr="00B734A1">
              <w:rPr>
                <w:rFonts w:cs="Calibri"/>
                <w:i/>
                <w:iCs/>
              </w:rPr>
              <w:t>ư</w:t>
            </w:r>
            <w:r w:rsidRPr="00B734A1">
              <w:rPr>
                <w:rFonts w:ascii="Arial Narrow" w:hAnsi="Arial Narrow" w:cs="Arial"/>
                <w:i/>
                <w:iCs/>
              </w:rPr>
              <w:t>u ch</w:t>
            </w:r>
            <w:r w:rsidRPr="00B734A1">
              <w:rPr>
                <w:rFonts w:ascii="Arial Narrow" w:hAnsi="Arial Narrow" w:cs="Arial Narrow"/>
                <w:i/>
                <w:iCs/>
              </w:rPr>
              <w:t>í</w:t>
            </w:r>
            <w:r w:rsidRPr="00B734A1">
              <w:rPr>
                <w:rFonts w:ascii="Arial Narrow" w:hAnsi="Arial Narrow" w:cs="Arial"/>
                <w:i/>
                <w:iCs/>
              </w:rPr>
              <w:t>nh, vi</w:t>
            </w:r>
            <w:r w:rsidRPr="00B734A1">
              <w:rPr>
                <w:rFonts w:cs="Calibri"/>
                <w:i/>
                <w:iCs/>
              </w:rPr>
              <w:t>ễ</w:t>
            </w:r>
            <w:r w:rsidRPr="00B734A1">
              <w:rPr>
                <w:rFonts w:ascii="Arial Narrow" w:hAnsi="Arial Narrow" w:cs="Arial"/>
                <w:i/>
                <w:iCs/>
              </w:rPr>
              <w:t>n th</w:t>
            </w:r>
            <w:r w:rsidRPr="00B734A1">
              <w:rPr>
                <w:rFonts w:ascii="Arial Narrow" w:hAnsi="Arial Narrow" w:cs="Arial Narrow"/>
                <w:i/>
                <w:iCs/>
              </w:rPr>
              <w:t>ô</w:t>
            </w:r>
            <w:r w:rsidRPr="00B734A1">
              <w:rPr>
                <w:rFonts w:ascii="Arial Narrow" w:hAnsi="Arial Narrow" w:cs="Arial"/>
                <w:i/>
                <w:iCs/>
              </w:rPr>
              <w:t>ng, c</w:t>
            </w:r>
            <w:r w:rsidRPr="00B734A1">
              <w:rPr>
                <w:rFonts w:ascii="Arial Narrow" w:hAnsi="Arial Narrow" w:cs="Arial Narrow"/>
                <w:i/>
                <w:iCs/>
              </w:rPr>
              <w:t>ô</w:t>
            </w:r>
            <w:r w:rsidRPr="00B734A1">
              <w:rPr>
                <w:rFonts w:ascii="Arial Narrow" w:hAnsi="Arial Narrow" w:cs="Arial"/>
                <w:i/>
                <w:iCs/>
              </w:rPr>
              <w:t>ng ngh</w:t>
            </w:r>
            <w:r w:rsidRPr="00B734A1">
              <w:rPr>
                <w:rFonts w:cs="Calibri"/>
                <w:i/>
                <w:iCs/>
              </w:rPr>
              <w:t>ệ</w:t>
            </w:r>
            <w:r w:rsidRPr="00B734A1">
              <w:rPr>
                <w:rFonts w:ascii="Arial Narrow" w:hAnsi="Arial Narrow" w:cs="Arial"/>
                <w:i/>
                <w:iCs/>
              </w:rPr>
              <w:t xml:space="preserve"> thông tin</w:t>
            </w:r>
          </w:p>
        </w:tc>
        <w:tc>
          <w:tcPr>
            <w:tcW w:w="851" w:type="dxa"/>
            <w:tcBorders>
              <w:top w:val="nil"/>
              <w:left w:val="nil"/>
              <w:bottom w:val="dotted" w:sz="4" w:space="0" w:color="auto"/>
              <w:right w:val="single" w:sz="4" w:space="0" w:color="auto"/>
            </w:tcBorders>
            <w:shd w:val="clear" w:color="auto" w:fill="auto"/>
            <w:vAlign w:val="center"/>
            <w:hideMark/>
          </w:tcPr>
          <w:p w14:paraId="592413BA"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DBV</w:t>
            </w:r>
          </w:p>
        </w:tc>
        <w:tc>
          <w:tcPr>
            <w:tcW w:w="1842" w:type="dxa"/>
            <w:tcBorders>
              <w:top w:val="nil"/>
              <w:left w:val="nil"/>
              <w:bottom w:val="dotted" w:sz="4" w:space="0" w:color="auto"/>
              <w:right w:val="single" w:sz="4" w:space="0" w:color="auto"/>
            </w:tcBorders>
            <w:shd w:val="clear" w:color="auto" w:fill="auto"/>
            <w:vAlign w:val="center"/>
            <w:hideMark/>
          </w:tcPr>
          <w:p w14:paraId="5815B743"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0,10 </w:t>
            </w:r>
          </w:p>
        </w:tc>
        <w:tc>
          <w:tcPr>
            <w:tcW w:w="222" w:type="dxa"/>
            <w:vAlign w:val="center"/>
            <w:hideMark/>
          </w:tcPr>
          <w:p w14:paraId="5424665F" w14:textId="77777777" w:rsidR="00CB2EE4" w:rsidRPr="00B734A1" w:rsidRDefault="00CB2EE4" w:rsidP="00910238">
            <w:pPr>
              <w:spacing w:after="0" w:line="240" w:lineRule="auto"/>
              <w:rPr>
                <w:sz w:val="20"/>
                <w:szCs w:val="20"/>
              </w:rPr>
            </w:pPr>
          </w:p>
        </w:tc>
      </w:tr>
      <w:tr w:rsidR="00CB2EE4" w:rsidRPr="00B734A1" w14:paraId="152C06E0"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0461F380"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2.8.5</w:t>
            </w:r>
          </w:p>
        </w:tc>
        <w:tc>
          <w:tcPr>
            <w:tcW w:w="5654" w:type="dxa"/>
            <w:tcBorders>
              <w:top w:val="nil"/>
              <w:left w:val="nil"/>
              <w:bottom w:val="dotted" w:sz="4" w:space="0" w:color="auto"/>
              <w:right w:val="single" w:sz="4" w:space="0" w:color="auto"/>
            </w:tcBorders>
            <w:shd w:val="clear" w:color="auto" w:fill="auto"/>
            <w:noWrap/>
            <w:vAlign w:val="bottom"/>
            <w:hideMark/>
          </w:tcPr>
          <w:p w14:paraId="3CC71AF7"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ch</w:t>
            </w:r>
            <w:r w:rsidRPr="00B734A1">
              <w:rPr>
                <w:rFonts w:cs="Calibri"/>
                <w:i/>
                <w:iCs/>
              </w:rPr>
              <w:t>ợ</w:t>
            </w:r>
            <w:r w:rsidRPr="00B734A1">
              <w:rPr>
                <w:rFonts w:ascii="Arial Narrow" w:hAnsi="Arial Narrow" w:cs="Arial"/>
                <w:i/>
                <w:iCs/>
              </w:rPr>
              <w:t xml:space="preserve"> dân sinh, ch</w:t>
            </w:r>
            <w:r w:rsidRPr="00B734A1">
              <w:rPr>
                <w:rFonts w:cs="Calibri"/>
                <w:i/>
                <w:iCs/>
              </w:rPr>
              <w:t>ợ</w:t>
            </w:r>
            <w:r w:rsidRPr="00B734A1">
              <w:rPr>
                <w:rFonts w:ascii="Arial Narrow" w:hAnsi="Arial Narrow" w:cs="Arial"/>
                <w:i/>
                <w:iCs/>
              </w:rPr>
              <w:t xml:space="preserve"> </w:t>
            </w:r>
            <w:r w:rsidRPr="00B734A1">
              <w:rPr>
                <w:rFonts w:ascii="Arial Narrow" w:hAnsi="Arial Narrow" w:cs="Arial Narrow"/>
                <w:i/>
                <w:iCs/>
              </w:rPr>
              <w:t>đ</w:t>
            </w:r>
            <w:r w:rsidRPr="00B734A1">
              <w:rPr>
                <w:rFonts w:cs="Calibri"/>
                <w:i/>
                <w:iCs/>
              </w:rPr>
              <w:t>ầ</w:t>
            </w:r>
            <w:r w:rsidRPr="00B734A1">
              <w:rPr>
                <w:rFonts w:ascii="Arial Narrow" w:hAnsi="Arial Narrow" w:cs="Arial"/>
                <w:i/>
                <w:iCs/>
              </w:rPr>
              <w:t>u m</w:t>
            </w:r>
            <w:r w:rsidRPr="00B734A1">
              <w:rPr>
                <w:rFonts w:cs="Calibri"/>
                <w:i/>
                <w:iCs/>
              </w:rPr>
              <w:t>ố</w:t>
            </w:r>
            <w:r w:rsidRPr="00B734A1">
              <w:rPr>
                <w:rFonts w:ascii="Arial Narrow" w:hAnsi="Arial Narrow" w:cs="Arial"/>
                <w:i/>
                <w:iCs/>
              </w:rPr>
              <w:t>i</w:t>
            </w:r>
          </w:p>
        </w:tc>
        <w:tc>
          <w:tcPr>
            <w:tcW w:w="851" w:type="dxa"/>
            <w:tcBorders>
              <w:top w:val="nil"/>
              <w:left w:val="nil"/>
              <w:bottom w:val="dotted" w:sz="4" w:space="0" w:color="auto"/>
              <w:right w:val="single" w:sz="4" w:space="0" w:color="auto"/>
            </w:tcBorders>
            <w:shd w:val="clear" w:color="auto" w:fill="auto"/>
            <w:vAlign w:val="center"/>
            <w:hideMark/>
          </w:tcPr>
          <w:p w14:paraId="3D6248AD"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DCH</w:t>
            </w:r>
          </w:p>
        </w:tc>
        <w:tc>
          <w:tcPr>
            <w:tcW w:w="1842" w:type="dxa"/>
            <w:tcBorders>
              <w:top w:val="nil"/>
              <w:left w:val="nil"/>
              <w:bottom w:val="dotted" w:sz="4" w:space="0" w:color="auto"/>
              <w:right w:val="single" w:sz="4" w:space="0" w:color="auto"/>
            </w:tcBorders>
            <w:shd w:val="clear" w:color="auto" w:fill="auto"/>
            <w:vAlign w:val="center"/>
            <w:hideMark/>
          </w:tcPr>
          <w:p w14:paraId="7E8AF19B"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0,23 </w:t>
            </w:r>
          </w:p>
        </w:tc>
        <w:tc>
          <w:tcPr>
            <w:tcW w:w="222" w:type="dxa"/>
            <w:vAlign w:val="center"/>
            <w:hideMark/>
          </w:tcPr>
          <w:p w14:paraId="3363C291" w14:textId="77777777" w:rsidR="00CB2EE4" w:rsidRPr="00B734A1" w:rsidRDefault="00CB2EE4" w:rsidP="00910238">
            <w:pPr>
              <w:spacing w:after="0" w:line="240" w:lineRule="auto"/>
              <w:rPr>
                <w:sz w:val="20"/>
                <w:szCs w:val="20"/>
              </w:rPr>
            </w:pPr>
          </w:p>
        </w:tc>
      </w:tr>
      <w:tr w:rsidR="00CB2EE4" w:rsidRPr="00B734A1" w14:paraId="15C80E3E"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55107CD1"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2.8.6</w:t>
            </w:r>
          </w:p>
        </w:tc>
        <w:tc>
          <w:tcPr>
            <w:tcW w:w="5654" w:type="dxa"/>
            <w:tcBorders>
              <w:top w:val="nil"/>
              <w:left w:val="nil"/>
              <w:bottom w:val="dotted" w:sz="4" w:space="0" w:color="auto"/>
              <w:right w:val="single" w:sz="4" w:space="0" w:color="auto"/>
            </w:tcBorders>
            <w:shd w:val="clear" w:color="auto" w:fill="auto"/>
            <w:vAlign w:val="bottom"/>
            <w:hideMark/>
          </w:tcPr>
          <w:p w14:paraId="749135AA" w14:textId="77777777" w:rsidR="00CB2EE4" w:rsidRPr="00B734A1" w:rsidRDefault="00CB2EE4" w:rsidP="00910238">
            <w:pPr>
              <w:spacing w:after="0" w:line="240" w:lineRule="auto"/>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khu vui ch</w:t>
            </w:r>
            <w:r w:rsidRPr="00B734A1">
              <w:rPr>
                <w:rFonts w:cs="Calibri"/>
                <w:i/>
                <w:iCs/>
              </w:rPr>
              <w:t>ơ</w:t>
            </w:r>
            <w:r w:rsidRPr="00B734A1">
              <w:rPr>
                <w:rFonts w:ascii="Arial Narrow" w:hAnsi="Arial Narrow" w:cs="Arial"/>
                <w:i/>
                <w:iCs/>
              </w:rPr>
              <w:t>i, gi</w:t>
            </w:r>
            <w:r w:rsidRPr="00B734A1">
              <w:rPr>
                <w:rFonts w:cs="Calibri"/>
                <w:i/>
                <w:iCs/>
              </w:rPr>
              <w:t>ả</w:t>
            </w:r>
            <w:r w:rsidRPr="00B734A1">
              <w:rPr>
                <w:rFonts w:ascii="Arial Narrow" w:hAnsi="Arial Narrow" w:cs="Arial"/>
                <w:i/>
                <w:iCs/>
              </w:rPr>
              <w:t>i tr</w:t>
            </w:r>
            <w:r w:rsidRPr="00B734A1">
              <w:rPr>
                <w:rFonts w:ascii="Arial Narrow" w:hAnsi="Arial Narrow" w:cs="Arial Narrow"/>
                <w:i/>
                <w:iCs/>
              </w:rPr>
              <w:t>í</w:t>
            </w:r>
            <w:r w:rsidRPr="00B734A1">
              <w:rPr>
                <w:rFonts w:ascii="Arial Narrow" w:hAnsi="Arial Narrow" w:cs="Arial"/>
                <w:i/>
                <w:iCs/>
              </w:rPr>
              <w:t xml:space="preserve"> c</w:t>
            </w:r>
            <w:r w:rsidRPr="00B734A1">
              <w:rPr>
                <w:rFonts w:ascii="Arial Narrow" w:hAnsi="Arial Narrow" w:cs="Arial Narrow"/>
                <w:i/>
                <w:iCs/>
              </w:rPr>
              <w:t>ô</w:t>
            </w:r>
            <w:r w:rsidRPr="00B734A1">
              <w:rPr>
                <w:rFonts w:ascii="Arial Narrow" w:hAnsi="Arial Narrow" w:cs="Arial"/>
                <w:i/>
                <w:iCs/>
              </w:rPr>
              <w:t>ng c</w:t>
            </w:r>
            <w:r w:rsidRPr="00B734A1">
              <w:rPr>
                <w:rFonts w:cs="Calibri"/>
                <w:i/>
                <w:iCs/>
              </w:rPr>
              <w:t>ộ</w:t>
            </w:r>
            <w:r w:rsidRPr="00B734A1">
              <w:rPr>
                <w:rFonts w:ascii="Arial Narrow" w:hAnsi="Arial Narrow" w:cs="Arial"/>
                <w:i/>
                <w:iCs/>
              </w:rPr>
              <w:t>ng, sinh ho</w:t>
            </w:r>
            <w:r w:rsidRPr="00B734A1">
              <w:rPr>
                <w:rFonts w:cs="Calibri"/>
                <w:i/>
                <w:iCs/>
              </w:rPr>
              <w:t>ạ</w:t>
            </w:r>
            <w:r w:rsidRPr="00B734A1">
              <w:rPr>
                <w:rFonts w:ascii="Arial Narrow" w:hAnsi="Arial Narrow" w:cs="Arial"/>
                <w:i/>
                <w:iCs/>
              </w:rPr>
              <w:t>t c</w:t>
            </w:r>
            <w:r w:rsidRPr="00B734A1">
              <w:rPr>
                <w:rFonts w:cs="Calibri"/>
                <w:i/>
                <w:iCs/>
              </w:rPr>
              <w:t>ộ</w:t>
            </w:r>
            <w:r w:rsidRPr="00B734A1">
              <w:rPr>
                <w:rFonts w:ascii="Arial Narrow" w:hAnsi="Arial Narrow" w:cs="Arial"/>
                <w:i/>
                <w:iCs/>
              </w:rPr>
              <w:t xml:space="preserve">ng </w:t>
            </w:r>
            <w:r w:rsidRPr="00B734A1">
              <w:rPr>
                <w:rFonts w:ascii="Arial Narrow" w:hAnsi="Arial Narrow" w:cs="Arial Narrow"/>
                <w:i/>
                <w:iCs/>
              </w:rPr>
              <w:t>đ</w:t>
            </w:r>
            <w:r w:rsidRPr="00B734A1">
              <w:rPr>
                <w:rFonts w:cs="Calibri"/>
                <w:i/>
                <w:iCs/>
              </w:rPr>
              <w:t>ồ</w:t>
            </w:r>
            <w:r w:rsidRPr="00B734A1">
              <w:rPr>
                <w:rFonts w:ascii="Arial Narrow" w:hAnsi="Arial Narrow" w:cs="Arial"/>
                <w:i/>
                <w:iCs/>
              </w:rPr>
              <w:t>ng</w:t>
            </w:r>
          </w:p>
        </w:tc>
        <w:tc>
          <w:tcPr>
            <w:tcW w:w="851" w:type="dxa"/>
            <w:tcBorders>
              <w:top w:val="nil"/>
              <w:left w:val="nil"/>
              <w:bottom w:val="dotted" w:sz="4" w:space="0" w:color="auto"/>
              <w:right w:val="single" w:sz="4" w:space="0" w:color="auto"/>
            </w:tcBorders>
            <w:shd w:val="clear" w:color="auto" w:fill="auto"/>
            <w:vAlign w:val="center"/>
            <w:hideMark/>
          </w:tcPr>
          <w:p w14:paraId="01C4AF80"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DKV</w:t>
            </w:r>
          </w:p>
        </w:tc>
        <w:tc>
          <w:tcPr>
            <w:tcW w:w="1842" w:type="dxa"/>
            <w:tcBorders>
              <w:top w:val="nil"/>
              <w:left w:val="nil"/>
              <w:bottom w:val="dotted" w:sz="4" w:space="0" w:color="auto"/>
              <w:right w:val="single" w:sz="4" w:space="0" w:color="auto"/>
            </w:tcBorders>
            <w:shd w:val="clear" w:color="auto" w:fill="auto"/>
            <w:vAlign w:val="center"/>
            <w:hideMark/>
          </w:tcPr>
          <w:p w14:paraId="718D74F9"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0,30 </w:t>
            </w:r>
          </w:p>
        </w:tc>
        <w:tc>
          <w:tcPr>
            <w:tcW w:w="222" w:type="dxa"/>
            <w:vAlign w:val="center"/>
            <w:hideMark/>
          </w:tcPr>
          <w:p w14:paraId="5ACD6C7E" w14:textId="77777777" w:rsidR="00CB2EE4" w:rsidRPr="00B734A1" w:rsidRDefault="00CB2EE4" w:rsidP="00910238">
            <w:pPr>
              <w:spacing w:after="0" w:line="240" w:lineRule="auto"/>
              <w:rPr>
                <w:sz w:val="20"/>
                <w:szCs w:val="20"/>
              </w:rPr>
            </w:pPr>
          </w:p>
        </w:tc>
      </w:tr>
      <w:tr w:rsidR="00CB2EE4" w:rsidRPr="00B734A1" w14:paraId="15224902"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36D72CA7"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2.9</w:t>
            </w:r>
          </w:p>
        </w:tc>
        <w:tc>
          <w:tcPr>
            <w:tcW w:w="5654" w:type="dxa"/>
            <w:tcBorders>
              <w:top w:val="nil"/>
              <w:left w:val="nil"/>
              <w:bottom w:val="dotted" w:sz="4" w:space="0" w:color="auto"/>
              <w:right w:val="single" w:sz="4" w:space="0" w:color="auto"/>
            </w:tcBorders>
            <w:shd w:val="clear" w:color="auto" w:fill="auto"/>
            <w:vAlign w:val="center"/>
            <w:hideMark/>
          </w:tcPr>
          <w:p w14:paraId="77D8CB1F"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c</w:t>
            </w:r>
            <w:r w:rsidRPr="00B734A1">
              <w:rPr>
                <w:rFonts w:cs="Calibri"/>
              </w:rPr>
              <w:t>ơ</w:t>
            </w:r>
            <w:r w:rsidRPr="00B734A1">
              <w:rPr>
                <w:rFonts w:ascii="Arial Narrow" w:hAnsi="Arial Narrow" w:cs="Arial"/>
              </w:rPr>
              <w:t xml:space="preserve"> s</w:t>
            </w:r>
            <w:r w:rsidRPr="00B734A1">
              <w:rPr>
                <w:rFonts w:cs="Calibri"/>
              </w:rPr>
              <w:t>ở</w:t>
            </w:r>
            <w:r w:rsidRPr="00B734A1">
              <w:rPr>
                <w:rFonts w:ascii="Arial Narrow" w:hAnsi="Arial Narrow" w:cs="Arial"/>
              </w:rPr>
              <w:t xml:space="preserve"> t</w:t>
            </w:r>
            <w:r w:rsidRPr="00B734A1">
              <w:rPr>
                <w:rFonts w:ascii="Arial Narrow" w:hAnsi="Arial Narrow" w:cs="Arial Narrow"/>
              </w:rPr>
              <w:t>ô</w:t>
            </w:r>
            <w:r w:rsidRPr="00B734A1">
              <w:rPr>
                <w:rFonts w:ascii="Arial Narrow" w:hAnsi="Arial Narrow" w:cs="Arial"/>
              </w:rPr>
              <w:t>n gi</w:t>
            </w:r>
            <w:r w:rsidRPr="00B734A1">
              <w:rPr>
                <w:rFonts w:ascii="Arial Narrow" w:hAnsi="Arial Narrow" w:cs="Arial Narrow"/>
              </w:rPr>
              <w:t>á</w:t>
            </w:r>
            <w:r w:rsidRPr="00B734A1">
              <w:rPr>
                <w:rFonts w:ascii="Arial Narrow" w:hAnsi="Arial Narrow" w:cs="Arial"/>
              </w:rPr>
              <w:t>o</w:t>
            </w:r>
          </w:p>
        </w:tc>
        <w:tc>
          <w:tcPr>
            <w:tcW w:w="851" w:type="dxa"/>
            <w:tcBorders>
              <w:top w:val="nil"/>
              <w:left w:val="nil"/>
              <w:bottom w:val="dotted" w:sz="4" w:space="0" w:color="auto"/>
              <w:right w:val="single" w:sz="4" w:space="0" w:color="auto"/>
            </w:tcBorders>
            <w:shd w:val="clear" w:color="auto" w:fill="auto"/>
            <w:vAlign w:val="center"/>
            <w:hideMark/>
          </w:tcPr>
          <w:p w14:paraId="52F556E7"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TON</w:t>
            </w:r>
          </w:p>
        </w:tc>
        <w:tc>
          <w:tcPr>
            <w:tcW w:w="1842" w:type="dxa"/>
            <w:tcBorders>
              <w:top w:val="nil"/>
              <w:left w:val="nil"/>
              <w:bottom w:val="dotted" w:sz="4" w:space="0" w:color="auto"/>
              <w:right w:val="single" w:sz="4" w:space="0" w:color="auto"/>
            </w:tcBorders>
            <w:shd w:val="clear" w:color="auto" w:fill="auto"/>
            <w:vAlign w:val="center"/>
            <w:hideMark/>
          </w:tcPr>
          <w:p w14:paraId="2913B276"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0,63 </w:t>
            </w:r>
          </w:p>
        </w:tc>
        <w:tc>
          <w:tcPr>
            <w:tcW w:w="222" w:type="dxa"/>
            <w:vAlign w:val="center"/>
            <w:hideMark/>
          </w:tcPr>
          <w:p w14:paraId="73B22AD6" w14:textId="77777777" w:rsidR="00CB2EE4" w:rsidRPr="00B734A1" w:rsidRDefault="00CB2EE4" w:rsidP="00910238">
            <w:pPr>
              <w:spacing w:after="0" w:line="240" w:lineRule="auto"/>
              <w:rPr>
                <w:sz w:val="20"/>
                <w:szCs w:val="20"/>
              </w:rPr>
            </w:pPr>
          </w:p>
        </w:tc>
      </w:tr>
      <w:tr w:rsidR="00CB2EE4" w:rsidRPr="00B734A1" w14:paraId="2BAC873C"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5F578F8A"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2.10</w:t>
            </w:r>
          </w:p>
        </w:tc>
        <w:tc>
          <w:tcPr>
            <w:tcW w:w="5654" w:type="dxa"/>
            <w:tcBorders>
              <w:top w:val="nil"/>
              <w:left w:val="nil"/>
              <w:bottom w:val="dotted" w:sz="4" w:space="0" w:color="auto"/>
              <w:right w:val="single" w:sz="4" w:space="0" w:color="auto"/>
            </w:tcBorders>
            <w:shd w:val="clear" w:color="auto" w:fill="auto"/>
            <w:vAlign w:val="center"/>
            <w:hideMark/>
          </w:tcPr>
          <w:p w14:paraId="3D2A9BB7"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t</w:t>
            </w:r>
            <w:r w:rsidRPr="00B734A1">
              <w:rPr>
                <w:rFonts w:ascii="Arial Narrow" w:hAnsi="Arial Narrow" w:cs="Arial Narrow"/>
              </w:rPr>
              <w:t>í</w:t>
            </w:r>
            <w:r w:rsidRPr="00B734A1">
              <w:rPr>
                <w:rFonts w:ascii="Arial Narrow" w:hAnsi="Arial Narrow" w:cs="Arial"/>
              </w:rPr>
              <w:t>n ng</w:t>
            </w:r>
            <w:r w:rsidRPr="00B734A1">
              <w:rPr>
                <w:rFonts w:cs="Calibri"/>
              </w:rPr>
              <w:t>ưỡ</w:t>
            </w:r>
            <w:r w:rsidRPr="00B734A1">
              <w:rPr>
                <w:rFonts w:ascii="Arial Narrow" w:hAnsi="Arial Narrow" w:cs="Arial"/>
              </w:rPr>
              <w:t>ng</w:t>
            </w:r>
          </w:p>
        </w:tc>
        <w:tc>
          <w:tcPr>
            <w:tcW w:w="851" w:type="dxa"/>
            <w:tcBorders>
              <w:top w:val="nil"/>
              <w:left w:val="nil"/>
              <w:bottom w:val="dotted" w:sz="4" w:space="0" w:color="auto"/>
              <w:right w:val="single" w:sz="4" w:space="0" w:color="auto"/>
            </w:tcBorders>
            <w:shd w:val="clear" w:color="auto" w:fill="auto"/>
            <w:vAlign w:val="center"/>
            <w:hideMark/>
          </w:tcPr>
          <w:p w14:paraId="26A49B9E"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TIN</w:t>
            </w:r>
          </w:p>
        </w:tc>
        <w:tc>
          <w:tcPr>
            <w:tcW w:w="1842" w:type="dxa"/>
            <w:tcBorders>
              <w:top w:val="nil"/>
              <w:left w:val="nil"/>
              <w:bottom w:val="dotted" w:sz="4" w:space="0" w:color="auto"/>
              <w:right w:val="single" w:sz="4" w:space="0" w:color="auto"/>
            </w:tcBorders>
            <w:shd w:val="clear" w:color="auto" w:fill="auto"/>
            <w:vAlign w:val="center"/>
            <w:hideMark/>
          </w:tcPr>
          <w:p w14:paraId="13F2B19A"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0,38 </w:t>
            </w:r>
          </w:p>
        </w:tc>
        <w:tc>
          <w:tcPr>
            <w:tcW w:w="222" w:type="dxa"/>
            <w:vAlign w:val="center"/>
            <w:hideMark/>
          </w:tcPr>
          <w:p w14:paraId="60941312" w14:textId="77777777" w:rsidR="00CB2EE4" w:rsidRPr="00B734A1" w:rsidRDefault="00CB2EE4" w:rsidP="00910238">
            <w:pPr>
              <w:spacing w:after="0" w:line="240" w:lineRule="auto"/>
              <w:rPr>
                <w:sz w:val="20"/>
                <w:szCs w:val="20"/>
              </w:rPr>
            </w:pPr>
          </w:p>
        </w:tc>
      </w:tr>
      <w:tr w:rsidR="00CB2EE4" w:rsidRPr="00B734A1" w14:paraId="334905A7"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14CCDFA4"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2.11</w:t>
            </w:r>
          </w:p>
        </w:tc>
        <w:tc>
          <w:tcPr>
            <w:tcW w:w="5654" w:type="dxa"/>
            <w:tcBorders>
              <w:top w:val="nil"/>
              <w:left w:val="nil"/>
              <w:bottom w:val="dotted" w:sz="4" w:space="0" w:color="auto"/>
              <w:right w:val="single" w:sz="4" w:space="0" w:color="auto"/>
            </w:tcBorders>
            <w:shd w:val="clear" w:color="auto" w:fill="auto"/>
            <w:vAlign w:val="center"/>
            <w:hideMark/>
          </w:tcPr>
          <w:p w14:paraId="12AC5E10"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l</w:t>
            </w:r>
            <w:r w:rsidRPr="00B734A1">
              <w:rPr>
                <w:rFonts w:ascii="Arial Narrow" w:hAnsi="Arial Narrow" w:cs="Arial Narrow"/>
              </w:rPr>
              <w:t>à</w:t>
            </w:r>
            <w:r w:rsidRPr="00B734A1">
              <w:rPr>
                <w:rFonts w:ascii="Arial Narrow" w:hAnsi="Arial Narrow" w:cs="Arial"/>
              </w:rPr>
              <w:t>m ngh</w:t>
            </w:r>
            <w:r w:rsidRPr="00B734A1">
              <w:rPr>
                <w:rFonts w:ascii="Arial Narrow" w:hAnsi="Arial Narrow" w:cs="Arial Narrow"/>
              </w:rPr>
              <w:t>ĩ</w:t>
            </w:r>
            <w:r w:rsidRPr="00B734A1">
              <w:rPr>
                <w:rFonts w:ascii="Arial Narrow" w:hAnsi="Arial Narrow" w:cs="Arial"/>
              </w:rPr>
              <w:t>a trang, nh</w:t>
            </w:r>
            <w:r w:rsidRPr="00B734A1">
              <w:rPr>
                <w:rFonts w:ascii="Arial Narrow" w:hAnsi="Arial Narrow" w:cs="Arial Narrow"/>
              </w:rPr>
              <w:t>à</w:t>
            </w:r>
            <w:r w:rsidRPr="00B734A1">
              <w:rPr>
                <w:rFonts w:ascii="Arial Narrow" w:hAnsi="Arial Narrow" w:cs="Arial"/>
              </w:rPr>
              <w:t xml:space="preserve"> tang l</w:t>
            </w:r>
            <w:r w:rsidRPr="00B734A1">
              <w:rPr>
                <w:rFonts w:cs="Calibri"/>
              </w:rPr>
              <w:t>ễ</w:t>
            </w:r>
            <w:r w:rsidRPr="00B734A1">
              <w:rPr>
                <w:rFonts w:ascii="Arial Narrow" w:hAnsi="Arial Narrow" w:cs="Arial"/>
              </w:rPr>
              <w:t>, nh</w:t>
            </w:r>
            <w:r w:rsidRPr="00B734A1">
              <w:rPr>
                <w:rFonts w:ascii="Arial Narrow" w:hAnsi="Arial Narrow" w:cs="Arial Narrow"/>
              </w:rPr>
              <w:t>à</w:t>
            </w:r>
            <w:r w:rsidRPr="00B734A1">
              <w:rPr>
                <w:rFonts w:ascii="Arial Narrow" w:hAnsi="Arial Narrow" w:cs="Arial"/>
              </w:rPr>
              <w:t xml:space="preserve"> h</w:t>
            </w:r>
            <w:r w:rsidRPr="00B734A1">
              <w:rPr>
                <w:rFonts w:cs="Calibri"/>
              </w:rPr>
              <w:t>ỏ</w:t>
            </w:r>
            <w:r w:rsidRPr="00B734A1">
              <w:rPr>
                <w:rFonts w:ascii="Arial Narrow" w:hAnsi="Arial Narrow" w:cs="Arial"/>
              </w:rPr>
              <w:t>a t</w:t>
            </w:r>
            <w:r w:rsidRPr="00B734A1">
              <w:rPr>
                <w:rFonts w:ascii="Arial Narrow" w:hAnsi="Arial Narrow" w:cs="Arial Narrow"/>
              </w:rPr>
              <w:t>á</w:t>
            </w:r>
            <w:r w:rsidRPr="00B734A1">
              <w:rPr>
                <w:rFonts w:ascii="Arial Narrow" w:hAnsi="Arial Narrow" w:cs="Arial"/>
              </w:rPr>
              <w:t>ng</w:t>
            </w:r>
          </w:p>
        </w:tc>
        <w:tc>
          <w:tcPr>
            <w:tcW w:w="851" w:type="dxa"/>
            <w:tcBorders>
              <w:top w:val="nil"/>
              <w:left w:val="nil"/>
              <w:bottom w:val="dotted" w:sz="4" w:space="0" w:color="auto"/>
              <w:right w:val="single" w:sz="4" w:space="0" w:color="auto"/>
            </w:tcBorders>
            <w:shd w:val="clear" w:color="auto" w:fill="auto"/>
            <w:vAlign w:val="center"/>
            <w:hideMark/>
          </w:tcPr>
          <w:p w14:paraId="79A14A39"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NTD</w:t>
            </w:r>
          </w:p>
        </w:tc>
        <w:tc>
          <w:tcPr>
            <w:tcW w:w="1842" w:type="dxa"/>
            <w:tcBorders>
              <w:top w:val="nil"/>
              <w:left w:val="nil"/>
              <w:bottom w:val="dotted" w:sz="4" w:space="0" w:color="auto"/>
              <w:right w:val="single" w:sz="4" w:space="0" w:color="auto"/>
            </w:tcBorders>
            <w:shd w:val="clear" w:color="auto" w:fill="auto"/>
            <w:vAlign w:val="center"/>
            <w:hideMark/>
          </w:tcPr>
          <w:p w14:paraId="3BA978AC"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20,39 </w:t>
            </w:r>
          </w:p>
        </w:tc>
        <w:tc>
          <w:tcPr>
            <w:tcW w:w="222" w:type="dxa"/>
            <w:vAlign w:val="center"/>
            <w:hideMark/>
          </w:tcPr>
          <w:p w14:paraId="6F874402" w14:textId="77777777" w:rsidR="00CB2EE4" w:rsidRPr="00B734A1" w:rsidRDefault="00CB2EE4" w:rsidP="00910238">
            <w:pPr>
              <w:spacing w:after="0" w:line="240" w:lineRule="auto"/>
              <w:rPr>
                <w:sz w:val="20"/>
                <w:szCs w:val="20"/>
              </w:rPr>
            </w:pPr>
          </w:p>
        </w:tc>
      </w:tr>
      <w:tr w:rsidR="00CB2EE4" w:rsidRPr="00B734A1" w14:paraId="6B8C98DE" w14:textId="77777777" w:rsidTr="00910238">
        <w:trPr>
          <w:trHeight w:val="312"/>
        </w:trPr>
        <w:tc>
          <w:tcPr>
            <w:tcW w:w="720" w:type="dxa"/>
            <w:tcBorders>
              <w:top w:val="nil"/>
              <w:left w:val="single" w:sz="4" w:space="0" w:color="auto"/>
              <w:bottom w:val="nil"/>
              <w:right w:val="single" w:sz="4" w:space="0" w:color="auto"/>
            </w:tcBorders>
            <w:shd w:val="clear" w:color="auto" w:fill="auto"/>
            <w:vAlign w:val="center"/>
            <w:hideMark/>
          </w:tcPr>
          <w:p w14:paraId="136A9423"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2.12</w:t>
            </w:r>
          </w:p>
        </w:tc>
        <w:tc>
          <w:tcPr>
            <w:tcW w:w="5654" w:type="dxa"/>
            <w:tcBorders>
              <w:top w:val="nil"/>
              <w:left w:val="nil"/>
              <w:bottom w:val="nil"/>
              <w:right w:val="single" w:sz="4" w:space="0" w:color="auto"/>
            </w:tcBorders>
            <w:shd w:val="clear" w:color="auto" w:fill="auto"/>
            <w:vAlign w:val="center"/>
            <w:hideMark/>
          </w:tcPr>
          <w:p w14:paraId="7AC1CC97"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c</w:t>
            </w:r>
            <w:r w:rsidRPr="00B734A1">
              <w:rPr>
                <w:rFonts w:ascii="Arial Narrow" w:hAnsi="Arial Narrow" w:cs="Arial Narrow"/>
              </w:rPr>
              <w:t>ó</w:t>
            </w:r>
            <w:r w:rsidRPr="00B734A1">
              <w:rPr>
                <w:rFonts w:ascii="Arial Narrow" w:hAnsi="Arial Narrow" w:cs="Arial"/>
              </w:rPr>
              <w:t xml:space="preserve"> m</w:t>
            </w:r>
            <w:r w:rsidRPr="00B734A1">
              <w:rPr>
                <w:rFonts w:cs="Calibri"/>
              </w:rPr>
              <w:t>ặ</w:t>
            </w:r>
            <w:r w:rsidRPr="00B734A1">
              <w:rPr>
                <w:rFonts w:ascii="Arial Narrow" w:hAnsi="Arial Narrow" w:cs="Arial"/>
              </w:rPr>
              <w:t>t n</w:t>
            </w:r>
            <w:r w:rsidRPr="00B734A1">
              <w:rPr>
                <w:rFonts w:cs="Calibri"/>
              </w:rPr>
              <w:t>ướ</w:t>
            </w:r>
            <w:r w:rsidRPr="00B734A1">
              <w:rPr>
                <w:rFonts w:ascii="Arial Narrow" w:hAnsi="Arial Narrow" w:cs="Arial"/>
              </w:rPr>
              <w:t>c chuy</w:t>
            </w:r>
            <w:r w:rsidRPr="00B734A1">
              <w:rPr>
                <w:rFonts w:ascii="Arial Narrow" w:hAnsi="Arial Narrow" w:cs="Arial Narrow"/>
              </w:rPr>
              <w:t>ê</w:t>
            </w:r>
            <w:r w:rsidRPr="00B734A1">
              <w:rPr>
                <w:rFonts w:ascii="Arial Narrow" w:hAnsi="Arial Narrow" w:cs="Arial"/>
              </w:rPr>
              <w:t>n d</w:t>
            </w:r>
            <w:r w:rsidRPr="00B734A1">
              <w:rPr>
                <w:rFonts w:ascii="Arial Narrow" w:hAnsi="Arial Narrow" w:cs="Arial Narrow"/>
              </w:rPr>
              <w:t>ù</w:t>
            </w:r>
            <w:r w:rsidRPr="00B734A1">
              <w:rPr>
                <w:rFonts w:ascii="Arial Narrow" w:hAnsi="Arial Narrow" w:cs="Arial"/>
              </w:rPr>
              <w:t>ng</w:t>
            </w:r>
          </w:p>
        </w:tc>
        <w:tc>
          <w:tcPr>
            <w:tcW w:w="851" w:type="dxa"/>
            <w:tcBorders>
              <w:top w:val="nil"/>
              <w:left w:val="nil"/>
              <w:bottom w:val="nil"/>
              <w:right w:val="single" w:sz="4" w:space="0" w:color="auto"/>
            </w:tcBorders>
            <w:shd w:val="clear" w:color="auto" w:fill="auto"/>
            <w:vAlign w:val="center"/>
            <w:hideMark/>
          </w:tcPr>
          <w:p w14:paraId="77D2C0CD"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TVC</w:t>
            </w:r>
          </w:p>
        </w:tc>
        <w:tc>
          <w:tcPr>
            <w:tcW w:w="1842" w:type="dxa"/>
            <w:tcBorders>
              <w:top w:val="nil"/>
              <w:left w:val="nil"/>
              <w:bottom w:val="nil"/>
              <w:right w:val="single" w:sz="4" w:space="0" w:color="auto"/>
            </w:tcBorders>
            <w:shd w:val="clear" w:color="auto" w:fill="auto"/>
            <w:vAlign w:val="center"/>
            <w:hideMark/>
          </w:tcPr>
          <w:p w14:paraId="6B3B73BA"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w:t>
            </w:r>
          </w:p>
        </w:tc>
        <w:tc>
          <w:tcPr>
            <w:tcW w:w="222" w:type="dxa"/>
            <w:vAlign w:val="center"/>
            <w:hideMark/>
          </w:tcPr>
          <w:p w14:paraId="62D39F21" w14:textId="77777777" w:rsidR="00CB2EE4" w:rsidRPr="00B734A1" w:rsidRDefault="00CB2EE4" w:rsidP="00910238">
            <w:pPr>
              <w:spacing w:after="0" w:line="240" w:lineRule="auto"/>
              <w:rPr>
                <w:sz w:val="20"/>
                <w:szCs w:val="20"/>
              </w:rPr>
            </w:pPr>
          </w:p>
        </w:tc>
      </w:tr>
      <w:tr w:rsidR="00CB2EE4" w:rsidRPr="00B734A1" w14:paraId="4E26A36D" w14:textId="77777777" w:rsidTr="00910238">
        <w:trPr>
          <w:trHeight w:val="312"/>
        </w:trPr>
        <w:tc>
          <w:tcPr>
            <w:tcW w:w="720"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0BD15B5C"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2.12.1</w:t>
            </w:r>
          </w:p>
        </w:tc>
        <w:tc>
          <w:tcPr>
            <w:tcW w:w="5654" w:type="dxa"/>
            <w:tcBorders>
              <w:top w:val="dotted" w:sz="4" w:space="0" w:color="auto"/>
              <w:left w:val="nil"/>
              <w:bottom w:val="dotted" w:sz="4" w:space="0" w:color="auto"/>
              <w:right w:val="single" w:sz="4" w:space="0" w:color="auto"/>
            </w:tcBorders>
            <w:shd w:val="clear" w:color="auto" w:fill="auto"/>
            <w:vAlign w:val="center"/>
            <w:hideMark/>
          </w:tcPr>
          <w:p w14:paraId="79AAA2AC" w14:textId="77777777" w:rsidR="00CB2EE4" w:rsidRPr="00B734A1" w:rsidRDefault="00CB2EE4" w:rsidP="00910238">
            <w:pPr>
              <w:spacing w:after="0" w:line="240" w:lineRule="auto"/>
              <w:jc w:val="both"/>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ascii="Arial Narrow" w:hAnsi="Arial Narrow" w:cs="Arial Narrow"/>
                <w:i/>
                <w:iCs/>
              </w:rPr>
              <w:t>ó</w:t>
            </w:r>
            <w:r w:rsidRPr="00B734A1">
              <w:rPr>
                <w:rFonts w:ascii="Arial Narrow" w:hAnsi="Arial Narrow" w:cs="Arial"/>
                <w:i/>
                <w:iCs/>
              </w:rPr>
              <w:t xml:space="preserve"> m</w:t>
            </w:r>
            <w:r w:rsidRPr="00B734A1">
              <w:rPr>
                <w:rFonts w:cs="Calibri"/>
                <w:i/>
                <w:iCs/>
              </w:rPr>
              <w:t>ặ</w:t>
            </w:r>
            <w:r w:rsidRPr="00B734A1">
              <w:rPr>
                <w:rFonts w:ascii="Arial Narrow" w:hAnsi="Arial Narrow" w:cs="Arial"/>
                <w:i/>
                <w:iCs/>
              </w:rPr>
              <w:t>t n</w:t>
            </w:r>
            <w:r w:rsidRPr="00B734A1">
              <w:rPr>
                <w:rFonts w:cs="Calibri"/>
                <w:i/>
                <w:iCs/>
              </w:rPr>
              <w:t>ướ</w:t>
            </w:r>
            <w:r w:rsidRPr="00B734A1">
              <w:rPr>
                <w:rFonts w:ascii="Arial Narrow" w:hAnsi="Arial Narrow" w:cs="Arial"/>
                <w:i/>
                <w:iCs/>
              </w:rPr>
              <w:t>c chuy</w:t>
            </w:r>
            <w:r w:rsidRPr="00B734A1">
              <w:rPr>
                <w:rFonts w:ascii="Arial Narrow" w:hAnsi="Arial Narrow" w:cs="Arial Narrow"/>
                <w:i/>
                <w:iCs/>
              </w:rPr>
              <w:t>ê</w:t>
            </w:r>
            <w:r w:rsidRPr="00B734A1">
              <w:rPr>
                <w:rFonts w:ascii="Arial Narrow" w:hAnsi="Arial Narrow" w:cs="Arial"/>
                <w:i/>
                <w:iCs/>
              </w:rPr>
              <w:t>n d</w:t>
            </w:r>
            <w:r w:rsidRPr="00B734A1">
              <w:rPr>
                <w:rFonts w:ascii="Arial Narrow" w:hAnsi="Arial Narrow" w:cs="Arial Narrow"/>
                <w:i/>
                <w:iCs/>
              </w:rPr>
              <w:t>ù</w:t>
            </w:r>
            <w:r w:rsidRPr="00B734A1">
              <w:rPr>
                <w:rFonts w:ascii="Arial Narrow" w:hAnsi="Arial Narrow" w:cs="Arial"/>
                <w:i/>
                <w:iCs/>
              </w:rPr>
              <w:t>ng d</w:t>
            </w:r>
            <w:r w:rsidRPr="00B734A1">
              <w:rPr>
                <w:rFonts w:cs="Calibri"/>
                <w:i/>
                <w:iCs/>
              </w:rPr>
              <w:t>ạ</w:t>
            </w:r>
            <w:r w:rsidRPr="00B734A1">
              <w:rPr>
                <w:rFonts w:ascii="Arial Narrow" w:hAnsi="Arial Narrow" w:cs="Arial"/>
                <w:i/>
                <w:iCs/>
              </w:rPr>
              <w:t>ng ao, h</w:t>
            </w:r>
            <w:r w:rsidRPr="00B734A1">
              <w:rPr>
                <w:rFonts w:cs="Calibri"/>
                <w:i/>
                <w:iCs/>
              </w:rPr>
              <w:t>ồ</w:t>
            </w:r>
            <w:r w:rsidRPr="00B734A1">
              <w:rPr>
                <w:rFonts w:ascii="Arial Narrow" w:hAnsi="Arial Narrow" w:cs="Arial"/>
                <w:i/>
                <w:iCs/>
              </w:rPr>
              <w:t xml:space="preserve">, </w:t>
            </w:r>
            <w:r w:rsidRPr="00B734A1">
              <w:rPr>
                <w:rFonts w:ascii="Arial Narrow" w:hAnsi="Arial Narrow" w:cs="Arial Narrow"/>
                <w:i/>
                <w:iCs/>
              </w:rPr>
              <w:t>đ</w:t>
            </w:r>
            <w:r w:rsidRPr="00B734A1">
              <w:rPr>
                <w:rFonts w:cs="Calibri"/>
                <w:i/>
                <w:iCs/>
              </w:rPr>
              <w:t>ầ</w:t>
            </w:r>
            <w:r w:rsidRPr="00B734A1">
              <w:rPr>
                <w:rFonts w:ascii="Arial Narrow" w:hAnsi="Arial Narrow" w:cs="Arial"/>
                <w:i/>
                <w:iCs/>
              </w:rPr>
              <w:t>m, phá</w:t>
            </w:r>
          </w:p>
        </w:tc>
        <w:tc>
          <w:tcPr>
            <w:tcW w:w="851" w:type="dxa"/>
            <w:tcBorders>
              <w:top w:val="dotted" w:sz="4" w:space="0" w:color="auto"/>
              <w:left w:val="nil"/>
              <w:bottom w:val="dotted" w:sz="4" w:space="0" w:color="auto"/>
              <w:right w:val="single" w:sz="4" w:space="0" w:color="auto"/>
            </w:tcBorders>
            <w:shd w:val="clear" w:color="auto" w:fill="auto"/>
            <w:vAlign w:val="center"/>
            <w:hideMark/>
          </w:tcPr>
          <w:p w14:paraId="222FA0EA"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MNC</w:t>
            </w:r>
          </w:p>
        </w:tc>
        <w:tc>
          <w:tcPr>
            <w:tcW w:w="1842" w:type="dxa"/>
            <w:tcBorders>
              <w:top w:val="dotted" w:sz="4" w:space="0" w:color="auto"/>
              <w:left w:val="nil"/>
              <w:bottom w:val="dotted" w:sz="4" w:space="0" w:color="auto"/>
              <w:right w:val="single" w:sz="4" w:space="0" w:color="auto"/>
            </w:tcBorders>
            <w:shd w:val="clear" w:color="auto" w:fill="auto"/>
            <w:vAlign w:val="center"/>
            <w:hideMark/>
          </w:tcPr>
          <w:p w14:paraId="183CF160"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3,16 </w:t>
            </w:r>
          </w:p>
        </w:tc>
        <w:tc>
          <w:tcPr>
            <w:tcW w:w="222" w:type="dxa"/>
            <w:vAlign w:val="center"/>
            <w:hideMark/>
          </w:tcPr>
          <w:p w14:paraId="7504A479" w14:textId="77777777" w:rsidR="00CB2EE4" w:rsidRPr="00B734A1" w:rsidRDefault="00CB2EE4" w:rsidP="00910238">
            <w:pPr>
              <w:spacing w:after="0" w:line="240" w:lineRule="auto"/>
              <w:rPr>
                <w:sz w:val="20"/>
                <w:szCs w:val="20"/>
              </w:rPr>
            </w:pPr>
          </w:p>
        </w:tc>
      </w:tr>
      <w:tr w:rsidR="00CB2EE4" w:rsidRPr="00B734A1" w14:paraId="270BBE8B" w14:textId="77777777" w:rsidTr="00910238">
        <w:trPr>
          <w:trHeight w:val="312"/>
        </w:trPr>
        <w:tc>
          <w:tcPr>
            <w:tcW w:w="720" w:type="dxa"/>
            <w:tcBorders>
              <w:top w:val="nil"/>
              <w:left w:val="single" w:sz="4" w:space="0" w:color="auto"/>
              <w:bottom w:val="dotted" w:sz="4" w:space="0" w:color="auto"/>
              <w:right w:val="single" w:sz="4" w:space="0" w:color="auto"/>
            </w:tcBorders>
            <w:shd w:val="clear" w:color="auto" w:fill="auto"/>
            <w:vAlign w:val="center"/>
            <w:hideMark/>
          </w:tcPr>
          <w:p w14:paraId="3B5874F9"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2.12.2</w:t>
            </w:r>
          </w:p>
        </w:tc>
        <w:tc>
          <w:tcPr>
            <w:tcW w:w="5654" w:type="dxa"/>
            <w:tcBorders>
              <w:top w:val="nil"/>
              <w:left w:val="nil"/>
              <w:bottom w:val="dotted" w:sz="4" w:space="0" w:color="auto"/>
              <w:right w:val="single" w:sz="4" w:space="0" w:color="auto"/>
            </w:tcBorders>
            <w:shd w:val="clear" w:color="auto" w:fill="auto"/>
            <w:vAlign w:val="center"/>
            <w:hideMark/>
          </w:tcPr>
          <w:p w14:paraId="4B8C4F45" w14:textId="77777777" w:rsidR="00CB2EE4" w:rsidRPr="00B734A1" w:rsidRDefault="00CB2EE4" w:rsidP="00910238">
            <w:pPr>
              <w:spacing w:after="0" w:line="240" w:lineRule="auto"/>
              <w:jc w:val="both"/>
              <w:rPr>
                <w:rFonts w:ascii="Arial Narrow" w:hAnsi="Arial Narrow" w:cs="Arial"/>
                <w:i/>
                <w:iCs/>
              </w:rPr>
            </w:pPr>
            <w:r w:rsidRPr="00B734A1">
              <w:rPr>
                <w:rFonts w:ascii="Arial Narrow" w:hAnsi="Arial Narrow" w:cs="Arial"/>
                <w:i/>
                <w:iCs/>
              </w:rPr>
              <w:t>Đ</w:t>
            </w:r>
            <w:r w:rsidRPr="00B734A1">
              <w:rPr>
                <w:rFonts w:cs="Calibri"/>
                <w:i/>
                <w:iCs/>
              </w:rPr>
              <w:t>ấ</w:t>
            </w:r>
            <w:r w:rsidRPr="00B734A1">
              <w:rPr>
                <w:rFonts w:ascii="Arial Narrow" w:hAnsi="Arial Narrow" w:cs="Arial"/>
                <w:i/>
                <w:iCs/>
              </w:rPr>
              <w:t>t c</w:t>
            </w:r>
            <w:r w:rsidRPr="00B734A1">
              <w:rPr>
                <w:rFonts w:ascii="Arial Narrow" w:hAnsi="Arial Narrow" w:cs="Arial Narrow"/>
                <w:i/>
                <w:iCs/>
              </w:rPr>
              <w:t>ó</w:t>
            </w:r>
            <w:r w:rsidRPr="00B734A1">
              <w:rPr>
                <w:rFonts w:ascii="Arial Narrow" w:hAnsi="Arial Narrow" w:cs="Arial"/>
                <w:i/>
                <w:iCs/>
              </w:rPr>
              <w:t xml:space="preserve"> m</w:t>
            </w:r>
            <w:r w:rsidRPr="00B734A1">
              <w:rPr>
                <w:rFonts w:cs="Calibri"/>
                <w:i/>
                <w:iCs/>
              </w:rPr>
              <w:t>ặ</w:t>
            </w:r>
            <w:r w:rsidRPr="00B734A1">
              <w:rPr>
                <w:rFonts w:ascii="Arial Narrow" w:hAnsi="Arial Narrow" w:cs="Arial"/>
                <w:i/>
                <w:iCs/>
              </w:rPr>
              <w:t>t n</w:t>
            </w:r>
            <w:r w:rsidRPr="00B734A1">
              <w:rPr>
                <w:rFonts w:cs="Calibri"/>
                <w:i/>
                <w:iCs/>
              </w:rPr>
              <w:t>ướ</w:t>
            </w:r>
            <w:r w:rsidRPr="00B734A1">
              <w:rPr>
                <w:rFonts w:ascii="Arial Narrow" w:hAnsi="Arial Narrow" w:cs="Arial"/>
                <w:i/>
                <w:iCs/>
              </w:rPr>
              <w:t>c d</w:t>
            </w:r>
            <w:r w:rsidRPr="00B734A1">
              <w:rPr>
                <w:rFonts w:cs="Calibri"/>
                <w:i/>
                <w:iCs/>
              </w:rPr>
              <w:t>ạ</w:t>
            </w:r>
            <w:r w:rsidRPr="00B734A1">
              <w:rPr>
                <w:rFonts w:ascii="Arial Narrow" w:hAnsi="Arial Narrow" w:cs="Arial"/>
                <w:i/>
                <w:iCs/>
              </w:rPr>
              <w:t>ng s</w:t>
            </w:r>
            <w:r w:rsidRPr="00B734A1">
              <w:rPr>
                <w:rFonts w:ascii="Arial Narrow" w:hAnsi="Arial Narrow" w:cs="Arial Narrow"/>
                <w:i/>
                <w:iCs/>
              </w:rPr>
              <w:t>ô</w:t>
            </w:r>
            <w:r w:rsidRPr="00B734A1">
              <w:rPr>
                <w:rFonts w:ascii="Arial Narrow" w:hAnsi="Arial Narrow" w:cs="Arial"/>
                <w:i/>
                <w:iCs/>
              </w:rPr>
              <w:t>ng, ng</w:t>
            </w:r>
            <w:r w:rsidRPr="00B734A1">
              <w:rPr>
                <w:rFonts w:ascii="Arial Narrow" w:hAnsi="Arial Narrow" w:cs="Arial Narrow"/>
                <w:i/>
                <w:iCs/>
              </w:rPr>
              <w:t>ò</w:t>
            </w:r>
            <w:r w:rsidRPr="00B734A1">
              <w:rPr>
                <w:rFonts w:ascii="Arial Narrow" w:hAnsi="Arial Narrow" w:cs="Arial"/>
                <w:i/>
                <w:iCs/>
              </w:rPr>
              <w:t>i, k</w:t>
            </w:r>
            <w:r w:rsidRPr="00B734A1">
              <w:rPr>
                <w:rFonts w:ascii="Arial Narrow" w:hAnsi="Arial Narrow" w:cs="Arial Narrow"/>
                <w:i/>
                <w:iCs/>
              </w:rPr>
              <w:t>ê</w:t>
            </w:r>
            <w:r w:rsidRPr="00B734A1">
              <w:rPr>
                <w:rFonts w:ascii="Arial Narrow" w:hAnsi="Arial Narrow" w:cs="Arial"/>
                <w:i/>
                <w:iCs/>
              </w:rPr>
              <w:t>nh, r</w:t>
            </w:r>
            <w:r w:rsidRPr="00B734A1">
              <w:rPr>
                <w:rFonts w:cs="Calibri"/>
                <w:i/>
                <w:iCs/>
              </w:rPr>
              <w:t>ạ</w:t>
            </w:r>
            <w:r w:rsidRPr="00B734A1">
              <w:rPr>
                <w:rFonts w:ascii="Arial Narrow" w:hAnsi="Arial Narrow" w:cs="Arial"/>
                <w:i/>
                <w:iCs/>
              </w:rPr>
              <w:t>ch, su</w:t>
            </w:r>
            <w:r w:rsidRPr="00B734A1">
              <w:rPr>
                <w:rFonts w:cs="Calibri"/>
                <w:i/>
                <w:iCs/>
              </w:rPr>
              <w:t>ố</w:t>
            </w:r>
            <w:r w:rsidRPr="00B734A1">
              <w:rPr>
                <w:rFonts w:ascii="Arial Narrow" w:hAnsi="Arial Narrow" w:cs="Arial"/>
                <w:i/>
                <w:iCs/>
              </w:rPr>
              <w:t>i</w:t>
            </w:r>
          </w:p>
        </w:tc>
        <w:tc>
          <w:tcPr>
            <w:tcW w:w="851" w:type="dxa"/>
            <w:tcBorders>
              <w:top w:val="nil"/>
              <w:left w:val="nil"/>
              <w:bottom w:val="dotted" w:sz="4" w:space="0" w:color="auto"/>
              <w:right w:val="single" w:sz="4" w:space="0" w:color="auto"/>
            </w:tcBorders>
            <w:shd w:val="clear" w:color="auto" w:fill="auto"/>
            <w:vAlign w:val="center"/>
            <w:hideMark/>
          </w:tcPr>
          <w:p w14:paraId="60C9E999" w14:textId="77777777" w:rsidR="00CB2EE4" w:rsidRPr="00B734A1" w:rsidRDefault="00CB2EE4" w:rsidP="00910238">
            <w:pPr>
              <w:spacing w:after="0" w:line="240" w:lineRule="auto"/>
              <w:jc w:val="center"/>
              <w:rPr>
                <w:rFonts w:ascii="Arial Narrow" w:hAnsi="Arial Narrow" w:cs="Arial"/>
                <w:i/>
                <w:iCs/>
              </w:rPr>
            </w:pPr>
            <w:r w:rsidRPr="00B734A1">
              <w:rPr>
                <w:rFonts w:ascii="Arial Narrow" w:hAnsi="Arial Narrow" w:cs="Arial"/>
                <w:i/>
                <w:iCs/>
              </w:rPr>
              <w:t>SON</w:t>
            </w:r>
          </w:p>
        </w:tc>
        <w:tc>
          <w:tcPr>
            <w:tcW w:w="1842" w:type="dxa"/>
            <w:tcBorders>
              <w:top w:val="nil"/>
              <w:left w:val="nil"/>
              <w:bottom w:val="dotted" w:sz="4" w:space="0" w:color="auto"/>
              <w:right w:val="single" w:sz="4" w:space="0" w:color="auto"/>
            </w:tcBorders>
            <w:shd w:val="clear" w:color="auto" w:fill="auto"/>
            <w:vAlign w:val="center"/>
            <w:hideMark/>
          </w:tcPr>
          <w:p w14:paraId="3D138320" w14:textId="77777777" w:rsidR="00CB2EE4" w:rsidRPr="00B734A1" w:rsidRDefault="00CB2EE4" w:rsidP="00910238">
            <w:pPr>
              <w:spacing w:after="0" w:line="240" w:lineRule="auto"/>
              <w:jc w:val="right"/>
              <w:rPr>
                <w:rFonts w:ascii="Arial Narrow" w:hAnsi="Arial Narrow" w:cs="Arial"/>
                <w:i/>
                <w:iCs/>
              </w:rPr>
            </w:pPr>
            <w:r w:rsidRPr="00B734A1">
              <w:rPr>
                <w:rFonts w:ascii="Arial Narrow" w:hAnsi="Arial Narrow" w:cs="Arial"/>
                <w:i/>
                <w:iCs/>
              </w:rPr>
              <w:t xml:space="preserve">          48,20 </w:t>
            </w:r>
          </w:p>
        </w:tc>
        <w:tc>
          <w:tcPr>
            <w:tcW w:w="222" w:type="dxa"/>
            <w:vAlign w:val="center"/>
            <w:hideMark/>
          </w:tcPr>
          <w:p w14:paraId="309A35B9" w14:textId="77777777" w:rsidR="00CB2EE4" w:rsidRPr="00B734A1" w:rsidRDefault="00CB2EE4" w:rsidP="00910238">
            <w:pPr>
              <w:spacing w:after="0" w:line="240" w:lineRule="auto"/>
              <w:rPr>
                <w:sz w:val="20"/>
                <w:szCs w:val="20"/>
              </w:rPr>
            </w:pPr>
          </w:p>
        </w:tc>
      </w:tr>
      <w:tr w:rsidR="00CB2EE4" w:rsidRPr="00B734A1" w14:paraId="563D112A" w14:textId="77777777" w:rsidTr="00910238">
        <w:trPr>
          <w:trHeight w:val="312"/>
        </w:trPr>
        <w:tc>
          <w:tcPr>
            <w:tcW w:w="720" w:type="dxa"/>
            <w:tcBorders>
              <w:top w:val="nil"/>
              <w:left w:val="single" w:sz="4" w:space="0" w:color="auto"/>
              <w:bottom w:val="single" w:sz="4" w:space="0" w:color="auto"/>
              <w:right w:val="single" w:sz="4" w:space="0" w:color="auto"/>
            </w:tcBorders>
            <w:shd w:val="clear" w:color="auto" w:fill="auto"/>
            <w:vAlign w:val="center"/>
            <w:hideMark/>
          </w:tcPr>
          <w:p w14:paraId="0899A727"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2.21</w:t>
            </w:r>
          </w:p>
        </w:tc>
        <w:tc>
          <w:tcPr>
            <w:tcW w:w="5654" w:type="dxa"/>
            <w:tcBorders>
              <w:top w:val="nil"/>
              <w:left w:val="nil"/>
              <w:bottom w:val="single" w:sz="4" w:space="0" w:color="auto"/>
              <w:right w:val="single" w:sz="4" w:space="0" w:color="auto"/>
            </w:tcBorders>
            <w:shd w:val="clear" w:color="auto" w:fill="auto"/>
            <w:vAlign w:val="center"/>
            <w:hideMark/>
          </w:tcPr>
          <w:p w14:paraId="09AE2FAE" w14:textId="77777777" w:rsidR="00CB2EE4" w:rsidRPr="00B734A1" w:rsidRDefault="00CB2EE4" w:rsidP="00910238">
            <w:pPr>
              <w:spacing w:after="0" w:line="240" w:lineRule="auto"/>
              <w:jc w:val="both"/>
              <w:rPr>
                <w:rFonts w:ascii="Arial Narrow" w:hAnsi="Arial Narrow" w:cs="Arial"/>
              </w:rPr>
            </w:pPr>
            <w:r w:rsidRPr="00B734A1">
              <w:rPr>
                <w:rFonts w:ascii="Arial Narrow" w:hAnsi="Arial Narrow" w:cs="Arial"/>
              </w:rPr>
              <w:t>Đ</w:t>
            </w:r>
            <w:r w:rsidRPr="00B734A1">
              <w:rPr>
                <w:rFonts w:cs="Calibri"/>
              </w:rPr>
              <w:t>ấ</w:t>
            </w:r>
            <w:r w:rsidRPr="00B734A1">
              <w:rPr>
                <w:rFonts w:ascii="Arial Narrow" w:hAnsi="Arial Narrow" w:cs="Arial"/>
              </w:rPr>
              <w:t>t phi n</w:t>
            </w:r>
            <w:r w:rsidRPr="00B734A1">
              <w:rPr>
                <w:rFonts w:ascii="Arial Narrow" w:hAnsi="Arial Narrow" w:cs="Arial Narrow"/>
              </w:rPr>
              <w:t>ô</w:t>
            </w:r>
            <w:r w:rsidRPr="00B734A1">
              <w:rPr>
                <w:rFonts w:ascii="Arial Narrow" w:hAnsi="Arial Narrow" w:cs="Arial"/>
              </w:rPr>
              <w:t>ng nghi</w:t>
            </w:r>
            <w:r w:rsidRPr="00B734A1">
              <w:rPr>
                <w:rFonts w:cs="Calibri"/>
              </w:rPr>
              <w:t>ệ</w:t>
            </w:r>
            <w:r w:rsidRPr="00B734A1">
              <w:rPr>
                <w:rFonts w:ascii="Arial Narrow" w:hAnsi="Arial Narrow" w:cs="Arial"/>
              </w:rPr>
              <w:t>p kh</w:t>
            </w:r>
            <w:r w:rsidRPr="00B734A1">
              <w:rPr>
                <w:rFonts w:ascii="Arial Narrow" w:hAnsi="Arial Narrow" w:cs="Arial Narrow"/>
              </w:rPr>
              <w:t>á</w:t>
            </w:r>
            <w:r w:rsidRPr="00B734A1">
              <w:rPr>
                <w:rFonts w:ascii="Arial Narrow" w:hAnsi="Arial Narrow" w:cs="Arial"/>
              </w:rPr>
              <w:t>c</w:t>
            </w:r>
          </w:p>
        </w:tc>
        <w:tc>
          <w:tcPr>
            <w:tcW w:w="851" w:type="dxa"/>
            <w:tcBorders>
              <w:top w:val="nil"/>
              <w:left w:val="nil"/>
              <w:bottom w:val="single" w:sz="4" w:space="0" w:color="auto"/>
              <w:right w:val="single" w:sz="4" w:space="0" w:color="auto"/>
            </w:tcBorders>
            <w:shd w:val="clear" w:color="auto" w:fill="auto"/>
            <w:vAlign w:val="center"/>
            <w:hideMark/>
          </w:tcPr>
          <w:p w14:paraId="7A67D5A3" w14:textId="77777777" w:rsidR="00CB2EE4" w:rsidRPr="00B734A1" w:rsidRDefault="00CB2EE4" w:rsidP="00910238">
            <w:pPr>
              <w:spacing w:after="0" w:line="240" w:lineRule="auto"/>
              <w:jc w:val="center"/>
              <w:rPr>
                <w:rFonts w:ascii="Arial Narrow" w:hAnsi="Arial Narrow" w:cs="Arial"/>
              </w:rPr>
            </w:pPr>
            <w:r w:rsidRPr="00B734A1">
              <w:rPr>
                <w:rFonts w:ascii="Arial Narrow" w:hAnsi="Arial Narrow" w:cs="Arial"/>
              </w:rPr>
              <w:t>PNK</w:t>
            </w:r>
          </w:p>
        </w:tc>
        <w:tc>
          <w:tcPr>
            <w:tcW w:w="1842" w:type="dxa"/>
            <w:tcBorders>
              <w:top w:val="nil"/>
              <w:left w:val="nil"/>
              <w:bottom w:val="single" w:sz="4" w:space="0" w:color="auto"/>
              <w:right w:val="single" w:sz="4" w:space="0" w:color="auto"/>
            </w:tcBorders>
            <w:shd w:val="clear" w:color="auto" w:fill="auto"/>
            <w:vAlign w:val="center"/>
            <w:hideMark/>
          </w:tcPr>
          <w:p w14:paraId="7C7BCD97" w14:textId="77777777" w:rsidR="00CB2EE4" w:rsidRPr="00B734A1" w:rsidRDefault="00CB2EE4" w:rsidP="00910238">
            <w:pPr>
              <w:spacing w:after="0" w:line="240" w:lineRule="auto"/>
              <w:jc w:val="right"/>
              <w:rPr>
                <w:rFonts w:ascii="Arial Narrow" w:hAnsi="Arial Narrow" w:cs="Arial"/>
              </w:rPr>
            </w:pPr>
            <w:r w:rsidRPr="00B734A1">
              <w:rPr>
                <w:rFonts w:ascii="Arial Narrow" w:hAnsi="Arial Narrow" w:cs="Arial"/>
              </w:rPr>
              <w:t xml:space="preserve">              0,10 </w:t>
            </w:r>
          </w:p>
        </w:tc>
        <w:tc>
          <w:tcPr>
            <w:tcW w:w="222" w:type="dxa"/>
            <w:vAlign w:val="center"/>
            <w:hideMark/>
          </w:tcPr>
          <w:p w14:paraId="348B11F7" w14:textId="77777777" w:rsidR="00CB2EE4" w:rsidRPr="00B734A1" w:rsidRDefault="00CB2EE4" w:rsidP="00910238">
            <w:pPr>
              <w:spacing w:after="0" w:line="240" w:lineRule="auto"/>
              <w:rPr>
                <w:sz w:val="20"/>
                <w:szCs w:val="20"/>
              </w:rPr>
            </w:pPr>
          </w:p>
        </w:tc>
      </w:tr>
    </w:tbl>
    <w:p w14:paraId="41B209E3" w14:textId="77777777" w:rsidR="00CB2EE4" w:rsidRPr="00B734A1" w:rsidRDefault="00CB2EE4" w:rsidP="00CB2EE4">
      <w:pPr>
        <w:widowControl w:val="0"/>
        <w:suppressLineNumbers/>
        <w:spacing w:before="120" w:after="120" w:line="320" w:lineRule="atLeast"/>
        <w:ind w:firstLine="720"/>
        <w:jc w:val="both"/>
        <w:rPr>
          <w:sz w:val="27"/>
          <w:szCs w:val="27"/>
        </w:rPr>
      </w:pPr>
      <w:r w:rsidRPr="00B734A1">
        <w:rPr>
          <w:rFonts w:eastAsiaTheme="minorHAnsi" w:cstheme="minorBidi"/>
          <w:sz w:val="27"/>
          <w:szCs w:val="27"/>
        </w:rPr>
        <w:t>Danh mục công trình, dự án thực hiện trong năm 2025 có thu hồi đất được thể hiện trong phụ biểu số 07 kèm theo báo cáo này.</w:t>
      </w:r>
    </w:p>
    <w:p w14:paraId="6632125E" w14:textId="77777777" w:rsidR="00CB2EE4" w:rsidRPr="00CB2EE4" w:rsidRDefault="00CB2EE4" w:rsidP="00CB2EE4">
      <w:pPr>
        <w:pStyle w:val="Heading2"/>
        <w:spacing w:line="240" w:lineRule="auto"/>
        <w:ind w:firstLine="709"/>
        <w:jc w:val="both"/>
        <w:rPr>
          <w:rFonts w:ascii="Times New Roman" w:hAnsi="Times New Roman"/>
          <w:lang w:val="nb-NO"/>
        </w:rPr>
      </w:pPr>
      <w:bookmarkStart w:id="429" w:name="_Toc498681931"/>
      <w:r w:rsidRPr="00CB2EE4">
        <w:rPr>
          <w:rFonts w:ascii="Times New Roman" w:hAnsi="Times New Roman"/>
          <w:lang w:val="vi-VN"/>
        </w:rPr>
        <w:tab/>
      </w:r>
      <w:bookmarkStart w:id="430" w:name="_Toc182170460"/>
      <w:bookmarkStart w:id="431" w:name="_Toc187070921"/>
      <w:bookmarkStart w:id="432" w:name="_Toc194941071"/>
      <w:r w:rsidRPr="00CB2EE4">
        <w:rPr>
          <w:rFonts w:ascii="Times New Roman" w:hAnsi="Times New Roman"/>
        </w:rPr>
        <w:t>V</w:t>
      </w:r>
      <w:r w:rsidRPr="00CB2EE4">
        <w:rPr>
          <w:rFonts w:ascii="Times New Roman" w:hAnsi="Times New Roman"/>
          <w:lang w:val="nb-NO"/>
        </w:rPr>
        <w:t>. XÁC ĐỊNH DIỆN TÍCH CẦN CHUYỂN MỤC ĐÍCH</w:t>
      </w:r>
      <w:bookmarkEnd w:id="429"/>
      <w:r w:rsidRPr="00CB2EE4">
        <w:rPr>
          <w:rFonts w:ascii="Times New Roman" w:hAnsi="Times New Roman"/>
          <w:lang w:val="nb-NO"/>
        </w:rPr>
        <w:t xml:space="preserve"> SỬ DỤNG ĐẤT (QUY ĐỊNH TẠI KHOẢN 1 ĐIỀU 121 LUẬT ĐẤT ĐAI)</w:t>
      </w:r>
      <w:bookmarkEnd w:id="430"/>
      <w:bookmarkEnd w:id="431"/>
      <w:bookmarkEnd w:id="432"/>
    </w:p>
    <w:p w14:paraId="29F7963D" w14:textId="77777777" w:rsidR="00CB2EE4" w:rsidRPr="00B734A1" w:rsidRDefault="00CB2EE4" w:rsidP="00CB2EE4">
      <w:pPr>
        <w:widowControl w:val="0"/>
        <w:suppressLineNumbers/>
        <w:spacing w:before="120" w:after="120" w:line="320" w:lineRule="atLeast"/>
        <w:ind w:firstLine="720"/>
        <w:jc w:val="both"/>
        <w:rPr>
          <w:sz w:val="27"/>
          <w:szCs w:val="27"/>
          <w:lang w:val="vi-VN"/>
        </w:rPr>
      </w:pPr>
      <w:r w:rsidRPr="00B734A1">
        <w:rPr>
          <w:sz w:val="27"/>
          <w:szCs w:val="27"/>
          <w:lang w:val="vi-VN"/>
        </w:rPr>
        <w:t xml:space="preserve">Để thực hiện được các mục tiêu phát triển kinh tế-xã hội, xây dựng cơ sở hạ tầng thì ngoài khai thác quỹ đất chưa sử dụng, phải lấy thêm từ các loại đất đang sử </w:t>
      </w:r>
      <w:r w:rsidRPr="00B734A1">
        <w:rPr>
          <w:sz w:val="27"/>
          <w:szCs w:val="27"/>
          <w:lang w:val="vi-VN"/>
        </w:rPr>
        <w:lastRenderedPageBreak/>
        <w:t>dụng. Năm 2025 sẽ chuyển 2.</w:t>
      </w:r>
      <w:r w:rsidRPr="00B734A1">
        <w:rPr>
          <w:sz w:val="27"/>
          <w:szCs w:val="27"/>
        </w:rPr>
        <w:t>300,49</w:t>
      </w:r>
      <w:r w:rsidRPr="00B734A1">
        <w:rPr>
          <w:sz w:val="27"/>
          <w:szCs w:val="27"/>
          <w:lang w:val="vi-VN"/>
        </w:rPr>
        <w:t xml:space="preserve"> ha đất nông nghiệp sang mục đích phi nông nghiệp; chuyển đổi cơ cấu sử dụng đất trông nội bộ đất nông nghiệp và phi nông nghiệp, cụ thể như sau:</w:t>
      </w:r>
    </w:p>
    <w:p w14:paraId="1A4B5FD4" w14:textId="77777777" w:rsidR="00CB2EE4" w:rsidRPr="00B734A1" w:rsidRDefault="00CB2EE4" w:rsidP="00CB2EE4">
      <w:pPr>
        <w:pStyle w:val="Bieu"/>
        <w:numPr>
          <w:ilvl w:val="0"/>
          <w:numId w:val="11"/>
        </w:numPr>
        <w:rPr>
          <w:lang w:val="vi-VN"/>
        </w:rPr>
      </w:pPr>
      <w:bookmarkStart w:id="433" w:name="_Toc182170486"/>
      <w:bookmarkStart w:id="434" w:name="_Toc187070953"/>
      <w:r w:rsidRPr="00B734A1">
        <w:t>Kế hoạch chuyển mục đích sử dụng đất năm 2025</w:t>
      </w:r>
      <w:bookmarkEnd w:id="433"/>
      <w:bookmarkEnd w:id="434"/>
    </w:p>
    <w:tbl>
      <w:tblPr>
        <w:tblW w:w="9440" w:type="dxa"/>
        <w:tblLook w:val="04A0" w:firstRow="1" w:lastRow="0" w:firstColumn="1" w:lastColumn="0" w:noHBand="0" w:noVBand="1"/>
      </w:tblPr>
      <w:tblGrid>
        <w:gridCol w:w="760"/>
        <w:gridCol w:w="5472"/>
        <w:gridCol w:w="1417"/>
        <w:gridCol w:w="1555"/>
        <w:gridCol w:w="236"/>
      </w:tblGrid>
      <w:tr w:rsidR="00CB2EE4" w:rsidRPr="00B734A1" w14:paraId="161B7C30" w14:textId="77777777" w:rsidTr="00910238">
        <w:trPr>
          <w:gridAfter w:val="1"/>
          <w:wAfter w:w="236" w:type="dxa"/>
          <w:trHeight w:val="509"/>
          <w:tblHeader/>
        </w:trPr>
        <w:tc>
          <w:tcPr>
            <w:tcW w:w="76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58A80E4C" w14:textId="77777777" w:rsidR="00CB2EE4" w:rsidRPr="00B734A1" w:rsidRDefault="00CB2EE4" w:rsidP="00910238">
            <w:pPr>
              <w:spacing w:after="0" w:line="240" w:lineRule="auto"/>
              <w:jc w:val="center"/>
              <w:rPr>
                <w:rFonts w:ascii="Arial Narrow" w:hAnsi="Arial Narrow" w:cs="Arial"/>
                <w:b/>
                <w:bCs/>
                <w:sz w:val="20"/>
                <w:szCs w:val="20"/>
              </w:rPr>
            </w:pPr>
            <w:r w:rsidRPr="00B734A1">
              <w:rPr>
                <w:rFonts w:ascii="Arial Narrow" w:hAnsi="Arial Narrow" w:cs="Arial"/>
                <w:b/>
                <w:bCs/>
                <w:sz w:val="20"/>
                <w:szCs w:val="20"/>
              </w:rPr>
              <w:t>TT</w:t>
            </w:r>
          </w:p>
        </w:tc>
        <w:tc>
          <w:tcPr>
            <w:tcW w:w="547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423961FC" w14:textId="77777777" w:rsidR="00CB2EE4" w:rsidRPr="00B734A1" w:rsidRDefault="00CB2EE4" w:rsidP="00910238">
            <w:pPr>
              <w:spacing w:after="0" w:line="240" w:lineRule="auto"/>
              <w:jc w:val="center"/>
              <w:rPr>
                <w:rFonts w:ascii="Arial Narrow" w:hAnsi="Arial Narrow" w:cs="Arial"/>
                <w:b/>
                <w:bCs/>
                <w:sz w:val="20"/>
                <w:szCs w:val="20"/>
              </w:rPr>
            </w:pPr>
            <w:r w:rsidRPr="00B734A1">
              <w:rPr>
                <w:rFonts w:ascii="Arial Narrow" w:hAnsi="Arial Narrow" w:cs="Arial"/>
                <w:b/>
                <w:bCs/>
                <w:sz w:val="20"/>
                <w:szCs w:val="20"/>
              </w:rPr>
              <w:t>Ch</w:t>
            </w:r>
            <w:r w:rsidRPr="00B734A1">
              <w:rPr>
                <w:rFonts w:cs="Calibri"/>
                <w:b/>
                <w:bCs/>
                <w:sz w:val="20"/>
                <w:szCs w:val="20"/>
              </w:rPr>
              <w:t>ỉ</w:t>
            </w:r>
            <w:r w:rsidRPr="00B734A1">
              <w:rPr>
                <w:rFonts w:ascii="Arial Narrow" w:hAnsi="Arial Narrow" w:cs="Arial"/>
                <w:b/>
                <w:bCs/>
                <w:sz w:val="20"/>
                <w:szCs w:val="20"/>
              </w:rPr>
              <w:t xml:space="preserve"> ti</w:t>
            </w:r>
            <w:r w:rsidRPr="00B734A1">
              <w:rPr>
                <w:rFonts w:ascii="Arial Narrow" w:hAnsi="Arial Narrow" w:cs="Arial Narrow"/>
                <w:b/>
                <w:bCs/>
                <w:sz w:val="20"/>
                <w:szCs w:val="20"/>
              </w:rPr>
              <w:t>ê</w:t>
            </w:r>
            <w:r w:rsidRPr="00B734A1">
              <w:rPr>
                <w:rFonts w:ascii="Arial Narrow" w:hAnsi="Arial Narrow" w:cs="Arial"/>
                <w:b/>
                <w:bCs/>
                <w:sz w:val="20"/>
                <w:szCs w:val="20"/>
              </w:rPr>
              <w:t>u</w:t>
            </w:r>
          </w:p>
        </w:tc>
        <w:tc>
          <w:tcPr>
            <w:tcW w:w="1417"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2E70DB5D" w14:textId="77777777" w:rsidR="00CB2EE4" w:rsidRPr="00B734A1" w:rsidRDefault="00CB2EE4" w:rsidP="00910238">
            <w:pPr>
              <w:spacing w:after="0" w:line="240" w:lineRule="auto"/>
              <w:jc w:val="center"/>
              <w:rPr>
                <w:rFonts w:ascii="Arial Narrow" w:hAnsi="Arial Narrow" w:cs="Arial"/>
                <w:b/>
                <w:bCs/>
                <w:sz w:val="20"/>
                <w:szCs w:val="20"/>
              </w:rPr>
            </w:pPr>
            <w:r w:rsidRPr="00B734A1">
              <w:rPr>
                <w:rFonts w:ascii="Arial Narrow" w:hAnsi="Arial Narrow" w:cs="Arial"/>
                <w:b/>
                <w:bCs/>
                <w:sz w:val="20"/>
                <w:szCs w:val="20"/>
              </w:rPr>
              <w:t>Mã</w:t>
            </w:r>
          </w:p>
        </w:tc>
        <w:tc>
          <w:tcPr>
            <w:tcW w:w="155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A9C37F5" w14:textId="77777777" w:rsidR="00CB2EE4" w:rsidRPr="00B734A1" w:rsidRDefault="00CB2EE4" w:rsidP="00910238">
            <w:pPr>
              <w:spacing w:after="0" w:line="240" w:lineRule="auto"/>
              <w:jc w:val="center"/>
              <w:rPr>
                <w:rFonts w:ascii="Arial Narrow" w:hAnsi="Arial Narrow" w:cs="Arial"/>
                <w:b/>
                <w:bCs/>
                <w:sz w:val="20"/>
                <w:szCs w:val="20"/>
              </w:rPr>
            </w:pPr>
            <w:r w:rsidRPr="00B734A1">
              <w:rPr>
                <w:rFonts w:ascii="Arial Narrow" w:hAnsi="Arial Narrow" w:cs="Arial"/>
                <w:b/>
                <w:bCs/>
                <w:sz w:val="20"/>
                <w:szCs w:val="20"/>
              </w:rPr>
              <w:t>Di</w:t>
            </w:r>
            <w:r w:rsidRPr="00B734A1">
              <w:rPr>
                <w:rFonts w:cs="Calibri"/>
                <w:b/>
                <w:bCs/>
                <w:sz w:val="20"/>
                <w:szCs w:val="20"/>
              </w:rPr>
              <w:t>ệ</w:t>
            </w:r>
            <w:r w:rsidRPr="00B734A1">
              <w:rPr>
                <w:rFonts w:ascii="Arial Narrow" w:hAnsi="Arial Narrow" w:cs="Arial"/>
                <w:b/>
                <w:bCs/>
                <w:sz w:val="20"/>
                <w:szCs w:val="20"/>
              </w:rPr>
              <w:t>n t</w:t>
            </w:r>
            <w:r w:rsidRPr="00B734A1">
              <w:rPr>
                <w:rFonts w:ascii="Arial Narrow" w:hAnsi="Arial Narrow" w:cs="Arial Narrow"/>
                <w:b/>
                <w:bCs/>
                <w:sz w:val="20"/>
                <w:szCs w:val="20"/>
              </w:rPr>
              <w:t>í</w:t>
            </w:r>
            <w:r w:rsidRPr="00B734A1">
              <w:rPr>
                <w:rFonts w:ascii="Arial Narrow" w:hAnsi="Arial Narrow" w:cs="Arial"/>
                <w:b/>
                <w:bCs/>
                <w:sz w:val="20"/>
                <w:szCs w:val="20"/>
              </w:rPr>
              <w:t>ch (ha)</w:t>
            </w:r>
          </w:p>
        </w:tc>
      </w:tr>
      <w:tr w:rsidR="00CB2EE4" w:rsidRPr="00B734A1" w14:paraId="01700FE1" w14:textId="77777777" w:rsidTr="00910238">
        <w:trPr>
          <w:trHeight w:val="85"/>
        </w:trPr>
        <w:tc>
          <w:tcPr>
            <w:tcW w:w="760" w:type="dxa"/>
            <w:vMerge/>
            <w:tcBorders>
              <w:top w:val="single" w:sz="4" w:space="0" w:color="auto"/>
              <w:left w:val="single" w:sz="4" w:space="0" w:color="auto"/>
              <w:bottom w:val="single" w:sz="4" w:space="0" w:color="000000"/>
              <w:right w:val="single" w:sz="4" w:space="0" w:color="auto"/>
            </w:tcBorders>
            <w:vAlign w:val="center"/>
            <w:hideMark/>
          </w:tcPr>
          <w:p w14:paraId="3777EA2C" w14:textId="77777777" w:rsidR="00CB2EE4" w:rsidRPr="00B734A1" w:rsidRDefault="00CB2EE4" w:rsidP="00910238">
            <w:pPr>
              <w:spacing w:after="0" w:line="240" w:lineRule="auto"/>
              <w:rPr>
                <w:rFonts w:ascii="Arial Narrow" w:hAnsi="Arial Narrow" w:cs="Arial"/>
                <w:b/>
                <w:bCs/>
                <w:sz w:val="20"/>
                <w:szCs w:val="20"/>
              </w:rPr>
            </w:pPr>
          </w:p>
        </w:tc>
        <w:tc>
          <w:tcPr>
            <w:tcW w:w="5472" w:type="dxa"/>
            <w:vMerge/>
            <w:tcBorders>
              <w:top w:val="single" w:sz="4" w:space="0" w:color="auto"/>
              <w:left w:val="single" w:sz="4" w:space="0" w:color="auto"/>
              <w:bottom w:val="single" w:sz="4" w:space="0" w:color="000000"/>
              <w:right w:val="single" w:sz="4" w:space="0" w:color="auto"/>
            </w:tcBorders>
            <w:vAlign w:val="center"/>
            <w:hideMark/>
          </w:tcPr>
          <w:p w14:paraId="0E5F5E53" w14:textId="77777777" w:rsidR="00CB2EE4" w:rsidRPr="00B734A1" w:rsidRDefault="00CB2EE4" w:rsidP="00910238">
            <w:pPr>
              <w:spacing w:after="0" w:line="240" w:lineRule="auto"/>
              <w:rPr>
                <w:rFonts w:ascii="Arial Narrow" w:hAnsi="Arial Narrow" w:cs="Arial"/>
                <w:b/>
                <w:bCs/>
                <w:sz w:val="20"/>
                <w:szCs w:val="20"/>
              </w:rPr>
            </w:pPr>
          </w:p>
        </w:tc>
        <w:tc>
          <w:tcPr>
            <w:tcW w:w="1417" w:type="dxa"/>
            <w:vMerge/>
            <w:tcBorders>
              <w:top w:val="single" w:sz="4" w:space="0" w:color="auto"/>
              <w:left w:val="single" w:sz="4" w:space="0" w:color="auto"/>
              <w:bottom w:val="single" w:sz="4" w:space="0" w:color="000000"/>
              <w:right w:val="single" w:sz="4" w:space="0" w:color="auto"/>
            </w:tcBorders>
            <w:vAlign w:val="center"/>
            <w:hideMark/>
          </w:tcPr>
          <w:p w14:paraId="7BB23C70" w14:textId="77777777" w:rsidR="00CB2EE4" w:rsidRPr="00B734A1" w:rsidRDefault="00CB2EE4" w:rsidP="00910238">
            <w:pPr>
              <w:spacing w:after="0" w:line="240" w:lineRule="auto"/>
              <w:rPr>
                <w:rFonts w:ascii="Arial Narrow" w:hAnsi="Arial Narrow" w:cs="Arial"/>
                <w:b/>
                <w:bCs/>
                <w:sz w:val="20"/>
                <w:szCs w:val="20"/>
              </w:rPr>
            </w:pPr>
          </w:p>
        </w:tc>
        <w:tc>
          <w:tcPr>
            <w:tcW w:w="1555" w:type="dxa"/>
            <w:vMerge/>
            <w:tcBorders>
              <w:top w:val="single" w:sz="4" w:space="0" w:color="auto"/>
              <w:left w:val="single" w:sz="4" w:space="0" w:color="auto"/>
              <w:bottom w:val="single" w:sz="4" w:space="0" w:color="000000"/>
              <w:right w:val="single" w:sz="4" w:space="0" w:color="auto"/>
            </w:tcBorders>
            <w:vAlign w:val="center"/>
            <w:hideMark/>
          </w:tcPr>
          <w:p w14:paraId="7FC58DEB" w14:textId="77777777" w:rsidR="00CB2EE4" w:rsidRPr="00B734A1" w:rsidRDefault="00CB2EE4" w:rsidP="00910238">
            <w:pPr>
              <w:spacing w:after="0" w:line="240" w:lineRule="auto"/>
              <w:rPr>
                <w:rFonts w:ascii="Arial Narrow" w:hAnsi="Arial Narrow" w:cs="Arial"/>
                <w:b/>
                <w:bCs/>
                <w:sz w:val="20"/>
                <w:szCs w:val="20"/>
              </w:rPr>
            </w:pPr>
          </w:p>
        </w:tc>
        <w:tc>
          <w:tcPr>
            <w:tcW w:w="236" w:type="dxa"/>
            <w:tcBorders>
              <w:top w:val="nil"/>
              <w:left w:val="nil"/>
              <w:bottom w:val="nil"/>
              <w:right w:val="nil"/>
            </w:tcBorders>
            <w:shd w:val="clear" w:color="auto" w:fill="auto"/>
            <w:noWrap/>
            <w:vAlign w:val="bottom"/>
            <w:hideMark/>
          </w:tcPr>
          <w:p w14:paraId="58E26CAD" w14:textId="77777777" w:rsidR="00CB2EE4" w:rsidRPr="00B734A1" w:rsidRDefault="00CB2EE4" w:rsidP="00910238">
            <w:pPr>
              <w:spacing w:after="0" w:line="240" w:lineRule="auto"/>
              <w:jc w:val="center"/>
              <w:rPr>
                <w:rFonts w:ascii="Arial Narrow" w:hAnsi="Arial Narrow" w:cs="Arial"/>
                <w:b/>
                <w:bCs/>
                <w:sz w:val="20"/>
                <w:szCs w:val="20"/>
              </w:rPr>
            </w:pPr>
          </w:p>
        </w:tc>
      </w:tr>
      <w:tr w:rsidR="00CB2EE4" w:rsidRPr="00B734A1" w14:paraId="0E4255A5" w14:textId="77777777" w:rsidTr="00910238">
        <w:trPr>
          <w:trHeight w:val="340"/>
        </w:trPr>
        <w:tc>
          <w:tcPr>
            <w:tcW w:w="7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1DD4D9" w14:textId="77777777" w:rsidR="00CB2EE4" w:rsidRPr="00B734A1" w:rsidRDefault="00CB2EE4" w:rsidP="00910238">
            <w:pPr>
              <w:spacing w:after="0" w:line="240" w:lineRule="auto"/>
              <w:jc w:val="center"/>
              <w:rPr>
                <w:rFonts w:ascii="Arial Narrow" w:hAnsi="Arial Narrow" w:cs="Arial"/>
                <w:b/>
                <w:bCs/>
                <w:sz w:val="20"/>
                <w:szCs w:val="20"/>
              </w:rPr>
            </w:pPr>
            <w:r w:rsidRPr="00B734A1">
              <w:rPr>
                <w:rFonts w:ascii="Arial Narrow" w:hAnsi="Arial Narrow" w:cs="Arial"/>
                <w:b/>
                <w:bCs/>
                <w:sz w:val="20"/>
                <w:szCs w:val="20"/>
              </w:rPr>
              <w:t>1</w:t>
            </w:r>
          </w:p>
        </w:tc>
        <w:tc>
          <w:tcPr>
            <w:tcW w:w="5472" w:type="dxa"/>
            <w:tcBorders>
              <w:top w:val="single" w:sz="4" w:space="0" w:color="auto"/>
              <w:left w:val="nil"/>
              <w:bottom w:val="single" w:sz="4" w:space="0" w:color="auto"/>
              <w:right w:val="single" w:sz="4" w:space="0" w:color="auto"/>
            </w:tcBorders>
            <w:shd w:val="clear" w:color="auto" w:fill="auto"/>
            <w:vAlign w:val="center"/>
            <w:hideMark/>
          </w:tcPr>
          <w:p w14:paraId="6A7B65D1" w14:textId="77777777" w:rsidR="00CB2EE4" w:rsidRPr="00B734A1" w:rsidRDefault="00CB2EE4" w:rsidP="00910238">
            <w:pPr>
              <w:spacing w:after="0" w:line="240" w:lineRule="auto"/>
              <w:jc w:val="both"/>
              <w:rPr>
                <w:rFonts w:ascii="Arial Narrow" w:hAnsi="Arial Narrow" w:cs="Arial"/>
                <w:b/>
                <w:bCs/>
                <w:sz w:val="20"/>
                <w:szCs w:val="20"/>
              </w:rPr>
            </w:pPr>
            <w:r w:rsidRPr="00B734A1">
              <w:rPr>
                <w:rFonts w:ascii="Arial Narrow" w:hAnsi="Arial Narrow" w:cs="Arial"/>
                <w:b/>
                <w:bCs/>
                <w:sz w:val="20"/>
                <w:szCs w:val="20"/>
              </w:rPr>
              <w:t>Đ</w:t>
            </w:r>
            <w:r w:rsidRPr="00B734A1">
              <w:rPr>
                <w:rFonts w:cs="Calibri"/>
                <w:b/>
                <w:bCs/>
                <w:sz w:val="20"/>
                <w:szCs w:val="20"/>
              </w:rPr>
              <w:t>ấ</w:t>
            </w:r>
            <w:r w:rsidRPr="00B734A1">
              <w:rPr>
                <w:rFonts w:ascii="Arial Narrow" w:hAnsi="Arial Narrow" w:cs="Arial"/>
                <w:b/>
                <w:bCs/>
                <w:sz w:val="20"/>
                <w:szCs w:val="20"/>
              </w:rPr>
              <w:t>t n</w:t>
            </w:r>
            <w:r w:rsidRPr="00B734A1">
              <w:rPr>
                <w:rFonts w:ascii="Arial Narrow" w:hAnsi="Arial Narrow" w:cs="Arial Narrow"/>
                <w:b/>
                <w:bCs/>
                <w:sz w:val="20"/>
                <w:szCs w:val="20"/>
              </w:rPr>
              <w:t>ô</w:t>
            </w:r>
            <w:r w:rsidRPr="00B734A1">
              <w:rPr>
                <w:rFonts w:ascii="Arial Narrow" w:hAnsi="Arial Narrow" w:cs="Arial"/>
                <w:b/>
                <w:bCs/>
                <w:sz w:val="20"/>
                <w:szCs w:val="20"/>
              </w:rPr>
              <w:t>ng nghi</w:t>
            </w:r>
            <w:r w:rsidRPr="00B734A1">
              <w:rPr>
                <w:rFonts w:cs="Calibri"/>
                <w:b/>
                <w:bCs/>
                <w:sz w:val="20"/>
                <w:szCs w:val="20"/>
              </w:rPr>
              <w:t>ệ</w:t>
            </w:r>
            <w:r w:rsidRPr="00B734A1">
              <w:rPr>
                <w:rFonts w:ascii="Arial Narrow" w:hAnsi="Arial Narrow" w:cs="Arial"/>
                <w:b/>
                <w:bCs/>
                <w:sz w:val="20"/>
                <w:szCs w:val="20"/>
              </w:rPr>
              <w:t>p chuy</w:t>
            </w:r>
            <w:r w:rsidRPr="00B734A1">
              <w:rPr>
                <w:rFonts w:cs="Calibri"/>
                <w:b/>
                <w:bCs/>
                <w:sz w:val="20"/>
                <w:szCs w:val="20"/>
              </w:rPr>
              <w:t>ể</w:t>
            </w:r>
            <w:r w:rsidRPr="00B734A1">
              <w:rPr>
                <w:rFonts w:ascii="Arial Narrow" w:hAnsi="Arial Narrow" w:cs="Arial"/>
                <w:b/>
                <w:bCs/>
                <w:sz w:val="20"/>
                <w:szCs w:val="20"/>
              </w:rPr>
              <w:t xml:space="preserve">n sang </w:t>
            </w:r>
            <w:r w:rsidRPr="00B734A1">
              <w:rPr>
                <w:rFonts w:ascii="Arial Narrow" w:hAnsi="Arial Narrow" w:cs="Arial Narrow"/>
                <w:b/>
                <w:bCs/>
                <w:sz w:val="20"/>
                <w:szCs w:val="20"/>
              </w:rPr>
              <w:t>đ</w:t>
            </w:r>
            <w:r w:rsidRPr="00B734A1">
              <w:rPr>
                <w:rFonts w:cs="Calibri"/>
                <w:b/>
                <w:bCs/>
                <w:sz w:val="20"/>
                <w:szCs w:val="20"/>
              </w:rPr>
              <w:t>ấ</w:t>
            </w:r>
            <w:r w:rsidRPr="00B734A1">
              <w:rPr>
                <w:rFonts w:ascii="Arial Narrow" w:hAnsi="Arial Narrow" w:cs="Arial"/>
                <w:b/>
                <w:bCs/>
                <w:sz w:val="20"/>
                <w:szCs w:val="20"/>
              </w:rPr>
              <w:t>t phi n</w:t>
            </w:r>
            <w:r w:rsidRPr="00B734A1">
              <w:rPr>
                <w:rFonts w:ascii="Arial Narrow" w:hAnsi="Arial Narrow" w:cs="Arial Narrow"/>
                <w:b/>
                <w:bCs/>
                <w:sz w:val="20"/>
                <w:szCs w:val="20"/>
              </w:rPr>
              <w:t>ô</w:t>
            </w:r>
            <w:r w:rsidRPr="00B734A1">
              <w:rPr>
                <w:rFonts w:ascii="Arial Narrow" w:hAnsi="Arial Narrow" w:cs="Arial"/>
                <w:b/>
                <w:bCs/>
                <w:sz w:val="20"/>
                <w:szCs w:val="20"/>
              </w:rPr>
              <w:t>ng nghi</w:t>
            </w:r>
            <w:r w:rsidRPr="00B734A1">
              <w:rPr>
                <w:rFonts w:cs="Calibri"/>
                <w:b/>
                <w:bCs/>
                <w:sz w:val="20"/>
                <w:szCs w:val="20"/>
              </w:rPr>
              <w:t>ệ</w:t>
            </w:r>
            <w:r w:rsidRPr="00B734A1">
              <w:rPr>
                <w:rFonts w:ascii="Arial Narrow" w:hAnsi="Arial Narrow" w:cs="Arial"/>
                <w:b/>
                <w:bCs/>
                <w:sz w:val="20"/>
                <w:szCs w:val="20"/>
              </w:rPr>
              <w:t>p</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1AFDF831" w14:textId="77777777" w:rsidR="00CB2EE4" w:rsidRPr="00B734A1" w:rsidRDefault="00CB2EE4" w:rsidP="00910238">
            <w:pPr>
              <w:spacing w:after="0" w:line="240" w:lineRule="auto"/>
              <w:jc w:val="center"/>
              <w:rPr>
                <w:rFonts w:ascii="Arial Narrow" w:hAnsi="Arial Narrow" w:cs="Arial"/>
                <w:b/>
                <w:bCs/>
                <w:sz w:val="20"/>
                <w:szCs w:val="20"/>
              </w:rPr>
            </w:pPr>
            <w:r w:rsidRPr="00B734A1">
              <w:rPr>
                <w:rFonts w:ascii="Arial Narrow" w:hAnsi="Arial Narrow" w:cs="Arial"/>
                <w:b/>
                <w:bCs/>
                <w:sz w:val="20"/>
                <w:szCs w:val="20"/>
              </w:rPr>
              <w:t>NNP/PNN</w:t>
            </w:r>
          </w:p>
        </w:tc>
        <w:tc>
          <w:tcPr>
            <w:tcW w:w="1555" w:type="dxa"/>
            <w:tcBorders>
              <w:top w:val="single" w:sz="4" w:space="0" w:color="auto"/>
              <w:left w:val="nil"/>
              <w:bottom w:val="single" w:sz="4" w:space="0" w:color="auto"/>
              <w:right w:val="single" w:sz="4" w:space="0" w:color="auto"/>
            </w:tcBorders>
            <w:shd w:val="clear" w:color="auto" w:fill="auto"/>
            <w:vAlign w:val="center"/>
            <w:hideMark/>
          </w:tcPr>
          <w:p w14:paraId="1C272D8B" w14:textId="77777777" w:rsidR="00CB2EE4" w:rsidRPr="00B734A1" w:rsidRDefault="00CB2EE4" w:rsidP="00910238">
            <w:pPr>
              <w:spacing w:after="0" w:line="240" w:lineRule="auto"/>
              <w:jc w:val="right"/>
              <w:rPr>
                <w:rFonts w:ascii="Arial Narrow" w:hAnsi="Arial Narrow" w:cs="Arial"/>
                <w:b/>
                <w:bCs/>
                <w:sz w:val="20"/>
                <w:szCs w:val="20"/>
              </w:rPr>
            </w:pPr>
            <w:r w:rsidRPr="00B734A1">
              <w:rPr>
                <w:rFonts w:ascii="Arial Narrow" w:hAnsi="Arial Narrow" w:cs="Arial"/>
                <w:b/>
                <w:bCs/>
                <w:sz w:val="20"/>
                <w:szCs w:val="20"/>
              </w:rPr>
              <w:t xml:space="preserve">           2.390,01 </w:t>
            </w:r>
          </w:p>
        </w:tc>
        <w:tc>
          <w:tcPr>
            <w:tcW w:w="236" w:type="dxa"/>
            <w:vAlign w:val="center"/>
            <w:hideMark/>
          </w:tcPr>
          <w:p w14:paraId="260AFAC0" w14:textId="77777777" w:rsidR="00CB2EE4" w:rsidRPr="00B734A1" w:rsidRDefault="00CB2EE4" w:rsidP="00910238">
            <w:pPr>
              <w:spacing w:after="0" w:line="240" w:lineRule="auto"/>
              <w:rPr>
                <w:sz w:val="20"/>
                <w:szCs w:val="20"/>
              </w:rPr>
            </w:pPr>
          </w:p>
        </w:tc>
      </w:tr>
      <w:tr w:rsidR="00CB2EE4" w:rsidRPr="00B734A1" w14:paraId="0ED79633" w14:textId="77777777" w:rsidTr="00910238">
        <w:trPr>
          <w:trHeight w:val="340"/>
        </w:trPr>
        <w:tc>
          <w:tcPr>
            <w:tcW w:w="760" w:type="dxa"/>
            <w:tcBorders>
              <w:top w:val="nil"/>
              <w:left w:val="single" w:sz="4" w:space="0" w:color="auto"/>
              <w:bottom w:val="dotted" w:sz="4" w:space="0" w:color="auto"/>
              <w:right w:val="single" w:sz="4" w:space="0" w:color="auto"/>
            </w:tcBorders>
            <w:shd w:val="clear" w:color="auto" w:fill="auto"/>
            <w:vAlign w:val="center"/>
            <w:hideMark/>
          </w:tcPr>
          <w:p w14:paraId="21DC4FC5"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1.1</w:t>
            </w:r>
          </w:p>
        </w:tc>
        <w:tc>
          <w:tcPr>
            <w:tcW w:w="5472" w:type="dxa"/>
            <w:tcBorders>
              <w:top w:val="nil"/>
              <w:left w:val="nil"/>
              <w:bottom w:val="dotted" w:sz="4" w:space="0" w:color="auto"/>
              <w:right w:val="single" w:sz="4" w:space="0" w:color="auto"/>
            </w:tcBorders>
            <w:shd w:val="clear" w:color="auto" w:fill="auto"/>
            <w:vAlign w:val="center"/>
            <w:hideMark/>
          </w:tcPr>
          <w:p w14:paraId="1BECEE38" w14:textId="77777777" w:rsidR="00CB2EE4" w:rsidRPr="00B734A1" w:rsidRDefault="00CB2EE4" w:rsidP="00910238">
            <w:pPr>
              <w:spacing w:after="0" w:line="240" w:lineRule="auto"/>
              <w:jc w:val="both"/>
              <w:rPr>
                <w:rFonts w:ascii="Arial Narrow" w:hAnsi="Arial Narrow" w:cs="Arial"/>
                <w:sz w:val="20"/>
                <w:szCs w:val="20"/>
              </w:rPr>
            </w:pPr>
            <w:r w:rsidRPr="00B734A1">
              <w:rPr>
                <w:rFonts w:ascii="Arial Narrow" w:hAnsi="Arial Narrow" w:cs="Arial"/>
                <w:sz w:val="20"/>
                <w:szCs w:val="20"/>
              </w:rPr>
              <w:t>Đ</w:t>
            </w:r>
            <w:r w:rsidRPr="00B734A1">
              <w:rPr>
                <w:rFonts w:cs="Calibri"/>
                <w:sz w:val="20"/>
                <w:szCs w:val="20"/>
              </w:rPr>
              <w:t>ấ</w:t>
            </w:r>
            <w:r w:rsidRPr="00B734A1">
              <w:rPr>
                <w:rFonts w:ascii="Arial Narrow" w:hAnsi="Arial Narrow" w:cs="Arial"/>
                <w:sz w:val="20"/>
                <w:szCs w:val="20"/>
              </w:rPr>
              <w:t>t tr</w:t>
            </w:r>
            <w:r w:rsidRPr="00B734A1">
              <w:rPr>
                <w:rFonts w:cs="Calibri"/>
                <w:sz w:val="20"/>
                <w:szCs w:val="20"/>
              </w:rPr>
              <w:t>ồ</w:t>
            </w:r>
            <w:r w:rsidRPr="00B734A1">
              <w:rPr>
                <w:rFonts w:ascii="Arial Narrow" w:hAnsi="Arial Narrow" w:cs="Arial"/>
                <w:sz w:val="20"/>
                <w:szCs w:val="20"/>
              </w:rPr>
              <w:t>ng l</w:t>
            </w:r>
            <w:r w:rsidRPr="00B734A1">
              <w:rPr>
                <w:rFonts w:ascii="Arial Narrow" w:hAnsi="Arial Narrow" w:cs="Arial Narrow"/>
                <w:sz w:val="20"/>
                <w:szCs w:val="20"/>
              </w:rPr>
              <w:t>ú</w:t>
            </w:r>
            <w:r w:rsidRPr="00B734A1">
              <w:rPr>
                <w:rFonts w:ascii="Arial Narrow" w:hAnsi="Arial Narrow" w:cs="Arial"/>
                <w:sz w:val="20"/>
                <w:szCs w:val="20"/>
              </w:rPr>
              <w:t>a</w:t>
            </w:r>
          </w:p>
        </w:tc>
        <w:tc>
          <w:tcPr>
            <w:tcW w:w="1417" w:type="dxa"/>
            <w:tcBorders>
              <w:top w:val="nil"/>
              <w:left w:val="nil"/>
              <w:bottom w:val="dotted" w:sz="4" w:space="0" w:color="auto"/>
              <w:right w:val="single" w:sz="4" w:space="0" w:color="auto"/>
            </w:tcBorders>
            <w:shd w:val="clear" w:color="auto" w:fill="auto"/>
            <w:vAlign w:val="center"/>
            <w:hideMark/>
          </w:tcPr>
          <w:p w14:paraId="6B7B8FEA"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LUA/PNN</w:t>
            </w:r>
          </w:p>
        </w:tc>
        <w:tc>
          <w:tcPr>
            <w:tcW w:w="1555" w:type="dxa"/>
            <w:tcBorders>
              <w:top w:val="nil"/>
              <w:left w:val="nil"/>
              <w:bottom w:val="dotted" w:sz="4" w:space="0" w:color="auto"/>
              <w:right w:val="single" w:sz="4" w:space="0" w:color="auto"/>
            </w:tcBorders>
            <w:shd w:val="clear" w:color="auto" w:fill="auto"/>
            <w:vAlign w:val="center"/>
            <w:hideMark/>
          </w:tcPr>
          <w:p w14:paraId="7E4CFF56" w14:textId="77777777" w:rsidR="00CB2EE4" w:rsidRPr="00B734A1" w:rsidRDefault="00CB2EE4" w:rsidP="00910238">
            <w:pPr>
              <w:spacing w:after="0" w:line="240" w:lineRule="auto"/>
              <w:jc w:val="right"/>
              <w:rPr>
                <w:rFonts w:ascii="Arial Narrow" w:hAnsi="Arial Narrow" w:cs="Arial"/>
                <w:sz w:val="20"/>
                <w:szCs w:val="20"/>
              </w:rPr>
            </w:pPr>
            <w:r w:rsidRPr="00B734A1">
              <w:rPr>
                <w:rFonts w:ascii="Arial Narrow" w:hAnsi="Arial Narrow" w:cs="Arial"/>
                <w:sz w:val="20"/>
                <w:szCs w:val="20"/>
              </w:rPr>
              <w:t xml:space="preserve">              720,66 </w:t>
            </w:r>
          </w:p>
        </w:tc>
        <w:tc>
          <w:tcPr>
            <w:tcW w:w="236" w:type="dxa"/>
            <w:vAlign w:val="center"/>
            <w:hideMark/>
          </w:tcPr>
          <w:p w14:paraId="6AEC85D8" w14:textId="77777777" w:rsidR="00CB2EE4" w:rsidRPr="00B734A1" w:rsidRDefault="00CB2EE4" w:rsidP="00910238">
            <w:pPr>
              <w:spacing w:after="0" w:line="240" w:lineRule="auto"/>
              <w:rPr>
                <w:sz w:val="20"/>
                <w:szCs w:val="20"/>
              </w:rPr>
            </w:pPr>
          </w:p>
        </w:tc>
      </w:tr>
      <w:tr w:rsidR="00CB2EE4" w:rsidRPr="00B734A1" w14:paraId="096A9ED8" w14:textId="77777777" w:rsidTr="00910238">
        <w:trPr>
          <w:trHeight w:val="340"/>
        </w:trPr>
        <w:tc>
          <w:tcPr>
            <w:tcW w:w="760" w:type="dxa"/>
            <w:tcBorders>
              <w:top w:val="nil"/>
              <w:left w:val="single" w:sz="4" w:space="0" w:color="auto"/>
              <w:bottom w:val="dotted" w:sz="4" w:space="0" w:color="auto"/>
              <w:right w:val="single" w:sz="4" w:space="0" w:color="auto"/>
            </w:tcBorders>
            <w:shd w:val="clear" w:color="auto" w:fill="auto"/>
            <w:vAlign w:val="center"/>
          </w:tcPr>
          <w:p w14:paraId="7FA9D733"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1.2</w:t>
            </w:r>
          </w:p>
        </w:tc>
        <w:tc>
          <w:tcPr>
            <w:tcW w:w="5472" w:type="dxa"/>
            <w:tcBorders>
              <w:top w:val="nil"/>
              <w:left w:val="nil"/>
              <w:bottom w:val="dotted" w:sz="4" w:space="0" w:color="auto"/>
              <w:right w:val="single" w:sz="4" w:space="0" w:color="auto"/>
            </w:tcBorders>
            <w:shd w:val="clear" w:color="auto" w:fill="auto"/>
            <w:vAlign w:val="center"/>
          </w:tcPr>
          <w:p w14:paraId="31B1B3F8" w14:textId="77777777" w:rsidR="00CB2EE4" w:rsidRPr="00B734A1" w:rsidRDefault="00CB2EE4" w:rsidP="00910238">
            <w:pPr>
              <w:spacing w:after="0" w:line="240" w:lineRule="auto"/>
              <w:jc w:val="both"/>
              <w:rPr>
                <w:rFonts w:ascii="Arial Narrow" w:hAnsi="Arial Narrow" w:cs="Arial"/>
                <w:sz w:val="20"/>
                <w:szCs w:val="20"/>
              </w:rPr>
            </w:pPr>
            <w:r w:rsidRPr="00B734A1">
              <w:rPr>
                <w:rFonts w:ascii="Arial Narrow" w:hAnsi="Arial Narrow" w:cs="Arial"/>
                <w:sz w:val="20"/>
                <w:szCs w:val="20"/>
              </w:rPr>
              <w:t>Đ</w:t>
            </w:r>
            <w:r w:rsidRPr="00B734A1">
              <w:rPr>
                <w:rFonts w:cs="Calibri"/>
                <w:sz w:val="20"/>
                <w:szCs w:val="20"/>
              </w:rPr>
              <w:t>ấ</w:t>
            </w:r>
            <w:r w:rsidRPr="00B734A1">
              <w:rPr>
                <w:rFonts w:ascii="Arial Narrow" w:hAnsi="Arial Narrow" w:cs="Arial"/>
                <w:sz w:val="20"/>
                <w:szCs w:val="20"/>
              </w:rPr>
              <w:t>t tr</w:t>
            </w:r>
            <w:r w:rsidRPr="00B734A1">
              <w:rPr>
                <w:rFonts w:cs="Calibri"/>
                <w:sz w:val="20"/>
                <w:szCs w:val="20"/>
              </w:rPr>
              <w:t>ồ</w:t>
            </w:r>
            <w:r w:rsidRPr="00B734A1">
              <w:rPr>
                <w:rFonts w:ascii="Arial Narrow" w:hAnsi="Arial Narrow" w:cs="Arial"/>
                <w:sz w:val="20"/>
                <w:szCs w:val="20"/>
              </w:rPr>
              <w:t>ng c</w:t>
            </w:r>
            <w:r w:rsidRPr="00B734A1">
              <w:rPr>
                <w:rFonts w:ascii="Arial Narrow" w:hAnsi="Arial Narrow" w:cs="Arial Narrow"/>
                <w:sz w:val="20"/>
                <w:szCs w:val="20"/>
              </w:rPr>
              <w:t>â</w:t>
            </w:r>
            <w:r w:rsidRPr="00B734A1">
              <w:rPr>
                <w:rFonts w:ascii="Arial Narrow" w:hAnsi="Arial Narrow" w:cs="Arial"/>
                <w:sz w:val="20"/>
                <w:szCs w:val="20"/>
              </w:rPr>
              <w:t>y hàng năm khác</w:t>
            </w:r>
          </w:p>
        </w:tc>
        <w:tc>
          <w:tcPr>
            <w:tcW w:w="1417" w:type="dxa"/>
            <w:tcBorders>
              <w:top w:val="nil"/>
              <w:left w:val="nil"/>
              <w:bottom w:val="dotted" w:sz="4" w:space="0" w:color="auto"/>
              <w:right w:val="single" w:sz="4" w:space="0" w:color="auto"/>
            </w:tcBorders>
            <w:shd w:val="clear" w:color="auto" w:fill="auto"/>
            <w:vAlign w:val="center"/>
          </w:tcPr>
          <w:p w14:paraId="0951EF10"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HNK/PNN</w:t>
            </w:r>
          </w:p>
        </w:tc>
        <w:tc>
          <w:tcPr>
            <w:tcW w:w="1555" w:type="dxa"/>
            <w:tcBorders>
              <w:top w:val="nil"/>
              <w:left w:val="nil"/>
              <w:bottom w:val="dotted" w:sz="4" w:space="0" w:color="auto"/>
              <w:right w:val="single" w:sz="4" w:space="0" w:color="auto"/>
            </w:tcBorders>
            <w:shd w:val="clear" w:color="auto" w:fill="auto"/>
            <w:vAlign w:val="center"/>
          </w:tcPr>
          <w:p w14:paraId="274CF49B" w14:textId="77777777" w:rsidR="00CB2EE4" w:rsidRPr="00B734A1" w:rsidRDefault="00CB2EE4" w:rsidP="00910238">
            <w:pPr>
              <w:spacing w:after="0" w:line="240" w:lineRule="auto"/>
              <w:jc w:val="right"/>
              <w:rPr>
                <w:rFonts w:ascii="Arial Narrow" w:hAnsi="Arial Narrow" w:cs="Arial"/>
                <w:sz w:val="20"/>
                <w:szCs w:val="20"/>
              </w:rPr>
            </w:pPr>
            <w:r w:rsidRPr="00B734A1">
              <w:rPr>
                <w:rFonts w:ascii="Arial Narrow" w:hAnsi="Arial Narrow" w:cs="Arial"/>
                <w:sz w:val="20"/>
                <w:szCs w:val="20"/>
              </w:rPr>
              <w:t xml:space="preserve">              260,43 </w:t>
            </w:r>
          </w:p>
        </w:tc>
        <w:tc>
          <w:tcPr>
            <w:tcW w:w="236" w:type="dxa"/>
            <w:vAlign w:val="center"/>
          </w:tcPr>
          <w:p w14:paraId="4E50B633" w14:textId="77777777" w:rsidR="00CB2EE4" w:rsidRPr="00B734A1" w:rsidRDefault="00CB2EE4" w:rsidP="00910238">
            <w:pPr>
              <w:spacing w:after="0" w:line="240" w:lineRule="auto"/>
              <w:rPr>
                <w:sz w:val="20"/>
                <w:szCs w:val="20"/>
              </w:rPr>
            </w:pPr>
          </w:p>
        </w:tc>
      </w:tr>
      <w:tr w:rsidR="00CB2EE4" w:rsidRPr="00B734A1" w14:paraId="38CB7286" w14:textId="77777777" w:rsidTr="00910238">
        <w:trPr>
          <w:trHeight w:val="340"/>
        </w:trPr>
        <w:tc>
          <w:tcPr>
            <w:tcW w:w="760" w:type="dxa"/>
            <w:tcBorders>
              <w:top w:val="nil"/>
              <w:left w:val="single" w:sz="4" w:space="0" w:color="auto"/>
              <w:bottom w:val="dotted" w:sz="4" w:space="0" w:color="auto"/>
              <w:right w:val="single" w:sz="4" w:space="0" w:color="auto"/>
            </w:tcBorders>
            <w:shd w:val="clear" w:color="auto" w:fill="auto"/>
            <w:vAlign w:val="center"/>
            <w:hideMark/>
          </w:tcPr>
          <w:p w14:paraId="5A5C6F8D"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1.3</w:t>
            </w:r>
          </w:p>
        </w:tc>
        <w:tc>
          <w:tcPr>
            <w:tcW w:w="5472" w:type="dxa"/>
            <w:tcBorders>
              <w:top w:val="nil"/>
              <w:left w:val="nil"/>
              <w:bottom w:val="dotted" w:sz="4" w:space="0" w:color="auto"/>
              <w:right w:val="single" w:sz="4" w:space="0" w:color="auto"/>
            </w:tcBorders>
            <w:shd w:val="clear" w:color="auto" w:fill="auto"/>
            <w:vAlign w:val="center"/>
            <w:hideMark/>
          </w:tcPr>
          <w:p w14:paraId="27305F12" w14:textId="77777777" w:rsidR="00CB2EE4" w:rsidRPr="00B734A1" w:rsidRDefault="00CB2EE4" w:rsidP="00910238">
            <w:pPr>
              <w:spacing w:after="0" w:line="240" w:lineRule="auto"/>
              <w:jc w:val="both"/>
              <w:rPr>
                <w:rFonts w:ascii="Arial Narrow" w:hAnsi="Arial Narrow" w:cs="Arial"/>
                <w:sz w:val="20"/>
                <w:szCs w:val="20"/>
              </w:rPr>
            </w:pPr>
            <w:r w:rsidRPr="00B734A1">
              <w:rPr>
                <w:rFonts w:ascii="Arial Narrow" w:hAnsi="Arial Narrow" w:cs="Arial"/>
                <w:sz w:val="20"/>
                <w:szCs w:val="20"/>
              </w:rPr>
              <w:t>Đ</w:t>
            </w:r>
            <w:r w:rsidRPr="00B734A1">
              <w:rPr>
                <w:rFonts w:cs="Calibri"/>
                <w:sz w:val="20"/>
                <w:szCs w:val="20"/>
              </w:rPr>
              <w:t>ấ</w:t>
            </w:r>
            <w:r w:rsidRPr="00B734A1">
              <w:rPr>
                <w:rFonts w:ascii="Arial Narrow" w:hAnsi="Arial Narrow" w:cs="Arial"/>
                <w:sz w:val="20"/>
                <w:szCs w:val="20"/>
              </w:rPr>
              <w:t>t tr</w:t>
            </w:r>
            <w:r w:rsidRPr="00B734A1">
              <w:rPr>
                <w:rFonts w:cs="Calibri"/>
                <w:sz w:val="20"/>
                <w:szCs w:val="20"/>
              </w:rPr>
              <w:t>ồ</w:t>
            </w:r>
            <w:r w:rsidRPr="00B734A1">
              <w:rPr>
                <w:rFonts w:ascii="Arial Narrow" w:hAnsi="Arial Narrow" w:cs="Arial"/>
                <w:sz w:val="20"/>
                <w:szCs w:val="20"/>
              </w:rPr>
              <w:t>ng c</w:t>
            </w:r>
            <w:r w:rsidRPr="00B734A1">
              <w:rPr>
                <w:rFonts w:ascii="Arial Narrow" w:hAnsi="Arial Narrow" w:cs="Arial Narrow"/>
                <w:sz w:val="20"/>
                <w:szCs w:val="20"/>
              </w:rPr>
              <w:t>â</w:t>
            </w:r>
            <w:r w:rsidRPr="00B734A1">
              <w:rPr>
                <w:rFonts w:ascii="Arial Narrow" w:hAnsi="Arial Narrow" w:cs="Arial"/>
                <w:sz w:val="20"/>
                <w:szCs w:val="20"/>
              </w:rPr>
              <w:t>y l</w:t>
            </w:r>
            <w:r w:rsidRPr="00B734A1">
              <w:rPr>
                <w:rFonts w:ascii="Arial Narrow" w:hAnsi="Arial Narrow" w:cs="Arial Narrow"/>
                <w:sz w:val="20"/>
                <w:szCs w:val="20"/>
              </w:rPr>
              <w:t>â</w:t>
            </w:r>
            <w:r w:rsidRPr="00B734A1">
              <w:rPr>
                <w:rFonts w:ascii="Arial Narrow" w:hAnsi="Arial Narrow" w:cs="Arial"/>
                <w:sz w:val="20"/>
                <w:szCs w:val="20"/>
              </w:rPr>
              <w:t>u n</w:t>
            </w:r>
            <w:r w:rsidRPr="00B734A1">
              <w:rPr>
                <w:rFonts w:ascii="Arial Narrow" w:hAnsi="Arial Narrow" w:cs="Arial Narrow"/>
                <w:sz w:val="20"/>
                <w:szCs w:val="20"/>
              </w:rPr>
              <w:t>ă</w:t>
            </w:r>
            <w:r w:rsidRPr="00B734A1">
              <w:rPr>
                <w:rFonts w:ascii="Arial Narrow" w:hAnsi="Arial Narrow" w:cs="Arial"/>
                <w:sz w:val="20"/>
                <w:szCs w:val="20"/>
              </w:rPr>
              <w:t>m</w:t>
            </w:r>
          </w:p>
        </w:tc>
        <w:tc>
          <w:tcPr>
            <w:tcW w:w="1417" w:type="dxa"/>
            <w:tcBorders>
              <w:top w:val="nil"/>
              <w:left w:val="nil"/>
              <w:bottom w:val="dotted" w:sz="4" w:space="0" w:color="auto"/>
              <w:right w:val="single" w:sz="4" w:space="0" w:color="auto"/>
            </w:tcBorders>
            <w:shd w:val="clear" w:color="auto" w:fill="auto"/>
            <w:vAlign w:val="center"/>
            <w:hideMark/>
          </w:tcPr>
          <w:p w14:paraId="05BC1022"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CLN/PNN</w:t>
            </w:r>
          </w:p>
        </w:tc>
        <w:tc>
          <w:tcPr>
            <w:tcW w:w="1555" w:type="dxa"/>
            <w:tcBorders>
              <w:top w:val="nil"/>
              <w:left w:val="nil"/>
              <w:bottom w:val="dotted" w:sz="4" w:space="0" w:color="auto"/>
              <w:right w:val="single" w:sz="4" w:space="0" w:color="auto"/>
            </w:tcBorders>
            <w:shd w:val="clear" w:color="auto" w:fill="auto"/>
            <w:vAlign w:val="center"/>
            <w:hideMark/>
          </w:tcPr>
          <w:p w14:paraId="1AC38C9F" w14:textId="77777777" w:rsidR="00CB2EE4" w:rsidRPr="00B734A1" w:rsidRDefault="00CB2EE4" w:rsidP="00910238">
            <w:pPr>
              <w:spacing w:after="0" w:line="240" w:lineRule="auto"/>
              <w:jc w:val="right"/>
              <w:rPr>
                <w:rFonts w:ascii="Arial Narrow" w:hAnsi="Arial Narrow" w:cs="Arial"/>
                <w:sz w:val="20"/>
                <w:szCs w:val="20"/>
              </w:rPr>
            </w:pPr>
            <w:r w:rsidRPr="00B734A1">
              <w:rPr>
                <w:rFonts w:ascii="Arial Narrow" w:hAnsi="Arial Narrow" w:cs="Arial"/>
                <w:sz w:val="20"/>
                <w:szCs w:val="20"/>
              </w:rPr>
              <w:t xml:space="preserve">              233,94 </w:t>
            </w:r>
          </w:p>
        </w:tc>
        <w:tc>
          <w:tcPr>
            <w:tcW w:w="236" w:type="dxa"/>
            <w:vAlign w:val="center"/>
            <w:hideMark/>
          </w:tcPr>
          <w:p w14:paraId="5AF65FF0" w14:textId="77777777" w:rsidR="00CB2EE4" w:rsidRPr="00B734A1" w:rsidRDefault="00CB2EE4" w:rsidP="00910238">
            <w:pPr>
              <w:spacing w:after="0" w:line="240" w:lineRule="auto"/>
              <w:rPr>
                <w:sz w:val="20"/>
                <w:szCs w:val="20"/>
              </w:rPr>
            </w:pPr>
          </w:p>
        </w:tc>
      </w:tr>
      <w:tr w:rsidR="00CB2EE4" w:rsidRPr="00B734A1" w14:paraId="55946BCB" w14:textId="77777777" w:rsidTr="00910238">
        <w:trPr>
          <w:trHeight w:val="340"/>
        </w:trPr>
        <w:tc>
          <w:tcPr>
            <w:tcW w:w="760" w:type="dxa"/>
            <w:tcBorders>
              <w:top w:val="nil"/>
              <w:left w:val="single" w:sz="4" w:space="0" w:color="auto"/>
              <w:bottom w:val="dotted" w:sz="4" w:space="0" w:color="auto"/>
              <w:right w:val="single" w:sz="4" w:space="0" w:color="auto"/>
            </w:tcBorders>
            <w:shd w:val="clear" w:color="auto" w:fill="auto"/>
            <w:vAlign w:val="center"/>
            <w:hideMark/>
          </w:tcPr>
          <w:p w14:paraId="6FF54D94"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1.4</w:t>
            </w:r>
          </w:p>
        </w:tc>
        <w:tc>
          <w:tcPr>
            <w:tcW w:w="5472" w:type="dxa"/>
            <w:tcBorders>
              <w:top w:val="nil"/>
              <w:left w:val="nil"/>
              <w:bottom w:val="dotted" w:sz="4" w:space="0" w:color="auto"/>
              <w:right w:val="single" w:sz="4" w:space="0" w:color="auto"/>
            </w:tcBorders>
            <w:shd w:val="clear" w:color="auto" w:fill="auto"/>
            <w:vAlign w:val="center"/>
            <w:hideMark/>
          </w:tcPr>
          <w:p w14:paraId="30AE0ADF" w14:textId="77777777" w:rsidR="00CB2EE4" w:rsidRPr="00B734A1" w:rsidRDefault="00CB2EE4" w:rsidP="00910238">
            <w:pPr>
              <w:spacing w:after="0" w:line="240" w:lineRule="auto"/>
              <w:jc w:val="both"/>
              <w:rPr>
                <w:rFonts w:ascii="Arial Narrow" w:hAnsi="Arial Narrow" w:cs="Arial"/>
                <w:sz w:val="20"/>
                <w:szCs w:val="20"/>
              </w:rPr>
            </w:pPr>
            <w:r w:rsidRPr="00B734A1">
              <w:rPr>
                <w:rFonts w:ascii="Arial Narrow" w:hAnsi="Arial Narrow" w:cs="Arial"/>
                <w:sz w:val="20"/>
                <w:szCs w:val="20"/>
              </w:rPr>
              <w:t>Đ</w:t>
            </w:r>
            <w:r w:rsidRPr="00B734A1">
              <w:rPr>
                <w:rFonts w:cs="Calibri"/>
                <w:sz w:val="20"/>
                <w:szCs w:val="20"/>
              </w:rPr>
              <w:t>ấ</w:t>
            </w:r>
            <w:r w:rsidRPr="00B734A1">
              <w:rPr>
                <w:rFonts w:ascii="Arial Narrow" w:hAnsi="Arial Narrow" w:cs="Arial"/>
                <w:sz w:val="20"/>
                <w:szCs w:val="20"/>
              </w:rPr>
              <w:t>t r</w:t>
            </w:r>
            <w:r w:rsidRPr="00B734A1">
              <w:rPr>
                <w:rFonts w:cs="Calibri"/>
                <w:sz w:val="20"/>
                <w:szCs w:val="20"/>
              </w:rPr>
              <w:t>ừ</w:t>
            </w:r>
            <w:r w:rsidRPr="00B734A1">
              <w:rPr>
                <w:rFonts w:ascii="Arial Narrow" w:hAnsi="Arial Narrow" w:cs="Arial"/>
                <w:sz w:val="20"/>
                <w:szCs w:val="20"/>
              </w:rPr>
              <w:t>ng ph</w:t>
            </w:r>
            <w:r w:rsidRPr="00B734A1">
              <w:rPr>
                <w:rFonts w:ascii="Arial Narrow" w:hAnsi="Arial Narrow" w:cs="Arial Narrow"/>
                <w:sz w:val="20"/>
                <w:szCs w:val="20"/>
              </w:rPr>
              <w:t>ò</w:t>
            </w:r>
            <w:r w:rsidRPr="00B734A1">
              <w:rPr>
                <w:rFonts w:ascii="Arial Narrow" w:hAnsi="Arial Narrow" w:cs="Arial"/>
                <w:sz w:val="20"/>
                <w:szCs w:val="20"/>
              </w:rPr>
              <w:t>ng h</w:t>
            </w:r>
            <w:r w:rsidRPr="00B734A1">
              <w:rPr>
                <w:rFonts w:cs="Calibri"/>
                <w:sz w:val="20"/>
                <w:szCs w:val="20"/>
              </w:rPr>
              <w:t>ộ</w:t>
            </w:r>
          </w:p>
        </w:tc>
        <w:tc>
          <w:tcPr>
            <w:tcW w:w="1417" w:type="dxa"/>
            <w:tcBorders>
              <w:top w:val="nil"/>
              <w:left w:val="nil"/>
              <w:bottom w:val="dotted" w:sz="4" w:space="0" w:color="auto"/>
              <w:right w:val="single" w:sz="4" w:space="0" w:color="auto"/>
            </w:tcBorders>
            <w:shd w:val="clear" w:color="auto" w:fill="auto"/>
            <w:vAlign w:val="center"/>
            <w:hideMark/>
          </w:tcPr>
          <w:p w14:paraId="1FE3DA44"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RPH/PNN</w:t>
            </w:r>
          </w:p>
        </w:tc>
        <w:tc>
          <w:tcPr>
            <w:tcW w:w="1555" w:type="dxa"/>
            <w:tcBorders>
              <w:top w:val="nil"/>
              <w:left w:val="nil"/>
              <w:bottom w:val="dotted" w:sz="4" w:space="0" w:color="auto"/>
              <w:right w:val="single" w:sz="4" w:space="0" w:color="auto"/>
            </w:tcBorders>
            <w:shd w:val="clear" w:color="auto" w:fill="auto"/>
            <w:vAlign w:val="center"/>
            <w:hideMark/>
          </w:tcPr>
          <w:p w14:paraId="03392099" w14:textId="77777777" w:rsidR="00CB2EE4" w:rsidRPr="00B734A1" w:rsidRDefault="00CB2EE4" w:rsidP="00910238">
            <w:pPr>
              <w:spacing w:after="0" w:line="240" w:lineRule="auto"/>
              <w:jc w:val="right"/>
              <w:rPr>
                <w:rFonts w:ascii="Arial Narrow" w:hAnsi="Arial Narrow" w:cs="Arial"/>
                <w:sz w:val="20"/>
                <w:szCs w:val="20"/>
              </w:rPr>
            </w:pPr>
            <w:r w:rsidRPr="00B734A1">
              <w:rPr>
                <w:rFonts w:ascii="Arial Narrow" w:hAnsi="Arial Narrow" w:cs="Arial"/>
                <w:sz w:val="20"/>
                <w:szCs w:val="20"/>
              </w:rPr>
              <w:t xml:space="preserve">                  0,25 </w:t>
            </w:r>
          </w:p>
        </w:tc>
        <w:tc>
          <w:tcPr>
            <w:tcW w:w="236" w:type="dxa"/>
            <w:vAlign w:val="center"/>
            <w:hideMark/>
          </w:tcPr>
          <w:p w14:paraId="41A44268" w14:textId="77777777" w:rsidR="00CB2EE4" w:rsidRPr="00B734A1" w:rsidRDefault="00CB2EE4" w:rsidP="00910238">
            <w:pPr>
              <w:spacing w:after="0" w:line="240" w:lineRule="auto"/>
              <w:rPr>
                <w:sz w:val="20"/>
                <w:szCs w:val="20"/>
              </w:rPr>
            </w:pPr>
          </w:p>
        </w:tc>
      </w:tr>
      <w:tr w:rsidR="00CB2EE4" w:rsidRPr="00B734A1" w14:paraId="74B98987" w14:textId="77777777" w:rsidTr="00910238">
        <w:trPr>
          <w:trHeight w:val="340"/>
        </w:trPr>
        <w:tc>
          <w:tcPr>
            <w:tcW w:w="760" w:type="dxa"/>
            <w:tcBorders>
              <w:top w:val="nil"/>
              <w:left w:val="single" w:sz="4" w:space="0" w:color="auto"/>
              <w:bottom w:val="dotted" w:sz="4" w:space="0" w:color="auto"/>
              <w:right w:val="single" w:sz="4" w:space="0" w:color="auto"/>
            </w:tcBorders>
            <w:shd w:val="clear" w:color="auto" w:fill="auto"/>
            <w:vAlign w:val="center"/>
            <w:hideMark/>
          </w:tcPr>
          <w:p w14:paraId="39F83DB0"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1.5</w:t>
            </w:r>
          </w:p>
        </w:tc>
        <w:tc>
          <w:tcPr>
            <w:tcW w:w="5472" w:type="dxa"/>
            <w:tcBorders>
              <w:top w:val="nil"/>
              <w:left w:val="nil"/>
              <w:bottom w:val="dotted" w:sz="4" w:space="0" w:color="auto"/>
              <w:right w:val="single" w:sz="4" w:space="0" w:color="auto"/>
            </w:tcBorders>
            <w:shd w:val="clear" w:color="auto" w:fill="auto"/>
            <w:vAlign w:val="center"/>
            <w:hideMark/>
          </w:tcPr>
          <w:p w14:paraId="036354D8" w14:textId="77777777" w:rsidR="00CB2EE4" w:rsidRPr="00B734A1" w:rsidRDefault="00CB2EE4" w:rsidP="00910238">
            <w:pPr>
              <w:spacing w:after="0" w:line="240" w:lineRule="auto"/>
              <w:jc w:val="both"/>
              <w:rPr>
                <w:rFonts w:ascii="Arial Narrow" w:hAnsi="Arial Narrow" w:cs="Arial"/>
                <w:sz w:val="20"/>
                <w:szCs w:val="20"/>
              </w:rPr>
            </w:pPr>
            <w:r w:rsidRPr="00B734A1">
              <w:rPr>
                <w:rFonts w:ascii="Arial Narrow" w:hAnsi="Arial Narrow" w:cs="Arial"/>
                <w:sz w:val="20"/>
                <w:szCs w:val="20"/>
              </w:rPr>
              <w:t>Đ</w:t>
            </w:r>
            <w:r w:rsidRPr="00B734A1">
              <w:rPr>
                <w:rFonts w:cs="Calibri"/>
                <w:sz w:val="20"/>
                <w:szCs w:val="20"/>
              </w:rPr>
              <w:t>ấ</w:t>
            </w:r>
            <w:r w:rsidRPr="00B734A1">
              <w:rPr>
                <w:rFonts w:ascii="Arial Narrow" w:hAnsi="Arial Narrow" w:cs="Arial"/>
                <w:sz w:val="20"/>
                <w:szCs w:val="20"/>
              </w:rPr>
              <w:t>t r</w:t>
            </w:r>
            <w:r w:rsidRPr="00B734A1">
              <w:rPr>
                <w:rFonts w:cs="Calibri"/>
                <w:sz w:val="20"/>
                <w:szCs w:val="20"/>
              </w:rPr>
              <w:t>ừ</w:t>
            </w:r>
            <w:r w:rsidRPr="00B734A1">
              <w:rPr>
                <w:rFonts w:ascii="Arial Narrow" w:hAnsi="Arial Narrow" w:cs="Arial"/>
                <w:sz w:val="20"/>
                <w:szCs w:val="20"/>
              </w:rPr>
              <w:t>ng s</w:t>
            </w:r>
            <w:r w:rsidRPr="00B734A1">
              <w:rPr>
                <w:rFonts w:cs="Calibri"/>
                <w:sz w:val="20"/>
                <w:szCs w:val="20"/>
              </w:rPr>
              <w:t>ả</w:t>
            </w:r>
            <w:r w:rsidRPr="00B734A1">
              <w:rPr>
                <w:rFonts w:ascii="Arial Narrow" w:hAnsi="Arial Narrow" w:cs="Arial"/>
                <w:sz w:val="20"/>
                <w:szCs w:val="20"/>
              </w:rPr>
              <w:t>n xu</w:t>
            </w:r>
            <w:r w:rsidRPr="00B734A1">
              <w:rPr>
                <w:rFonts w:cs="Calibri"/>
                <w:sz w:val="20"/>
                <w:szCs w:val="20"/>
              </w:rPr>
              <w:t>ấ</w:t>
            </w:r>
            <w:r w:rsidRPr="00B734A1">
              <w:rPr>
                <w:rFonts w:ascii="Arial Narrow" w:hAnsi="Arial Narrow" w:cs="Arial"/>
                <w:sz w:val="20"/>
                <w:szCs w:val="20"/>
              </w:rPr>
              <w:t>t</w:t>
            </w:r>
          </w:p>
        </w:tc>
        <w:tc>
          <w:tcPr>
            <w:tcW w:w="1417" w:type="dxa"/>
            <w:tcBorders>
              <w:top w:val="nil"/>
              <w:left w:val="nil"/>
              <w:bottom w:val="dotted" w:sz="4" w:space="0" w:color="auto"/>
              <w:right w:val="single" w:sz="4" w:space="0" w:color="auto"/>
            </w:tcBorders>
            <w:shd w:val="clear" w:color="auto" w:fill="auto"/>
            <w:vAlign w:val="center"/>
            <w:hideMark/>
          </w:tcPr>
          <w:p w14:paraId="14BA9606"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RSX/PNN</w:t>
            </w:r>
          </w:p>
        </w:tc>
        <w:tc>
          <w:tcPr>
            <w:tcW w:w="1555" w:type="dxa"/>
            <w:tcBorders>
              <w:top w:val="nil"/>
              <w:left w:val="nil"/>
              <w:bottom w:val="dotted" w:sz="4" w:space="0" w:color="auto"/>
              <w:right w:val="single" w:sz="4" w:space="0" w:color="auto"/>
            </w:tcBorders>
            <w:shd w:val="clear" w:color="auto" w:fill="auto"/>
            <w:vAlign w:val="center"/>
            <w:hideMark/>
          </w:tcPr>
          <w:p w14:paraId="551A1675" w14:textId="77777777" w:rsidR="00CB2EE4" w:rsidRPr="00B734A1" w:rsidRDefault="00CB2EE4" w:rsidP="00910238">
            <w:pPr>
              <w:spacing w:after="0" w:line="240" w:lineRule="auto"/>
              <w:jc w:val="right"/>
              <w:rPr>
                <w:rFonts w:ascii="Arial Narrow" w:hAnsi="Arial Narrow" w:cs="Arial"/>
                <w:sz w:val="20"/>
                <w:szCs w:val="20"/>
              </w:rPr>
            </w:pPr>
            <w:r w:rsidRPr="00B734A1">
              <w:rPr>
                <w:rFonts w:ascii="Arial Narrow" w:hAnsi="Arial Narrow" w:cs="Arial"/>
                <w:sz w:val="20"/>
                <w:szCs w:val="20"/>
              </w:rPr>
              <w:t xml:space="preserve">              656,10 </w:t>
            </w:r>
          </w:p>
        </w:tc>
        <w:tc>
          <w:tcPr>
            <w:tcW w:w="236" w:type="dxa"/>
            <w:vAlign w:val="center"/>
            <w:hideMark/>
          </w:tcPr>
          <w:p w14:paraId="64DC5BC5" w14:textId="77777777" w:rsidR="00CB2EE4" w:rsidRPr="00B734A1" w:rsidRDefault="00CB2EE4" w:rsidP="00910238">
            <w:pPr>
              <w:spacing w:after="0" w:line="240" w:lineRule="auto"/>
              <w:rPr>
                <w:sz w:val="20"/>
                <w:szCs w:val="20"/>
              </w:rPr>
            </w:pPr>
          </w:p>
        </w:tc>
      </w:tr>
      <w:tr w:rsidR="00CB2EE4" w:rsidRPr="00B734A1" w14:paraId="03030852" w14:textId="77777777" w:rsidTr="00910238">
        <w:trPr>
          <w:trHeight w:val="340"/>
        </w:trPr>
        <w:tc>
          <w:tcPr>
            <w:tcW w:w="760" w:type="dxa"/>
            <w:tcBorders>
              <w:top w:val="nil"/>
              <w:left w:val="single" w:sz="4" w:space="0" w:color="auto"/>
              <w:bottom w:val="dotted" w:sz="4" w:space="0" w:color="auto"/>
              <w:right w:val="single" w:sz="4" w:space="0" w:color="auto"/>
            </w:tcBorders>
            <w:shd w:val="clear" w:color="auto" w:fill="auto"/>
            <w:vAlign w:val="center"/>
            <w:hideMark/>
          </w:tcPr>
          <w:p w14:paraId="0CDDEEA4"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i/>
                <w:iCs/>
                <w:sz w:val="20"/>
                <w:szCs w:val="20"/>
              </w:rPr>
              <w:t> </w:t>
            </w:r>
          </w:p>
        </w:tc>
        <w:tc>
          <w:tcPr>
            <w:tcW w:w="5472" w:type="dxa"/>
            <w:tcBorders>
              <w:top w:val="nil"/>
              <w:left w:val="nil"/>
              <w:bottom w:val="dotted" w:sz="4" w:space="0" w:color="auto"/>
              <w:right w:val="single" w:sz="4" w:space="0" w:color="auto"/>
            </w:tcBorders>
            <w:shd w:val="clear" w:color="auto" w:fill="auto"/>
            <w:vAlign w:val="center"/>
            <w:hideMark/>
          </w:tcPr>
          <w:p w14:paraId="3918C0F3" w14:textId="77777777" w:rsidR="00CB2EE4" w:rsidRPr="00B734A1" w:rsidRDefault="00CB2EE4" w:rsidP="00910238">
            <w:pPr>
              <w:spacing w:after="0" w:line="240" w:lineRule="auto"/>
              <w:jc w:val="both"/>
              <w:rPr>
                <w:rFonts w:ascii="Arial Narrow" w:hAnsi="Arial Narrow" w:cs="Arial"/>
                <w:sz w:val="20"/>
                <w:szCs w:val="20"/>
              </w:rPr>
            </w:pPr>
            <w:r w:rsidRPr="00B734A1">
              <w:rPr>
                <w:rFonts w:ascii="Arial Narrow" w:hAnsi="Arial Narrow" w:cs="Arial"/>
                <w:i/>
                <w:iCs/>
                <w:sz w:val="20"/>
                <w:szCs w:val="20"/>
              </w:rPr>
              <w:t>Trong đó: Đ</w:t>
            </w:r>
            <w:r w:rsidRPr="00B734A1">
              <w:rPr>
                <w:rFonts w:cs="Calibri"/>
                <w:i/>
                <w:iCs/>
                <w:sz w:val="20"/>
                <w:szCs w:val="20"/>
              </w:rPr>
              <w:t>ấ</w:t>
            </w:r>
            <w:r w:rsidRPr="00B734A1">
              <w:rPr>
                <w:rFonts w:ascii="Arial Narrow" w:hAnsi="Arial Narrow" w:cs="Arial"/>
                <w:i/>
                <w:iCs/>
                <w:sz w:val="20"/>
                <w:szCs w:val="20"/>
              </w:rPr>
              <w:t>t r</w:t>
            </w:r>
            <w:r w:rsidRPr="00B734A1">
              <w:rPr>
                <w:rFonts w:cs="Calibri"/>
                <w:i/>
                <w:iCs/>
                <w:sz w:val="20"/>
                <w:szCs w:val="20"/>
              </w:rPr>
              <w:t>ừ</w:t>
            </w:r>
            <w:r w:rsidRPr="00B734A1">
              <w:rPr>
                <w:rFonts w:ascii="Arial Narrow" w:hAnsi="Arial Narrow" w:cs="Arial"/>
                <w:i/>
                <w:iCs/>
                <w:sz w:val="20"/>
                <w:szCs w:val="20"/>
              </w:rPr>
              <w:t>ng s</w:t>
            </w:r>
            <w:r w:rsidRPr="00B734A1">
              <w:rPr>
                <w:rFonts w:cs="Calibri"/>
                <w:i/>
                <w:iCs/>
                <w:sz w:val="20"/>
                <w:szCs w:val="20"/>
              </w:rPr>
              <w:t>ả</w:t>
            </w:r>
            <w:r w:rsidRPr="00B734A1">
              <w:rPr>
                <w:rFonts w:ascii="Arial Narrow" w:hAnsi="Arial Narrow" w:cs="Arial"/>
                <w:i/>
                <w:iCs/>
                <w:sz w:val="20"/>
                <w:szCs w:val="20"/>
              </w:rPr>
              <w:t>n xu</w:t>
            </w:r>
            <w:r w:rsidRPr="00B734A1">
              <w:rPr>
                <w:rFonts w:cs="Calibri"/>
                <w:i/>
                <w:iCs/>
                <w:sz w:val="20"/>
                <w:szCs w:val="20"/>
              </w:rPr>
              <w:t>ấ</w:t>
            </w:r>
            <w:r w:rsidRPr="00B734A1">
              <w:rPr>
                <w:rFonts w:ascii="Arial Narrow" w:hAnsi="Arial Narrow" w:cs="Arial"/>
                <w:i/>
                <w:iCs/>
                <w:sz w:val="20"/>
                <w:szCs w:val="20"/>
              </w:rPr>
              <w:t>t l</w:t>
            </w:r>
            <w:r w:rsidRPr="00B734A1">
              <w:rPr>
                <w:rFonts w:ascii="Arial Narrow" w:hAnsi="Arial Narrow" w:cs="Arial Narrow"/>
                <w:i/>
                <w:iCs/>
                <w:sz w:val="20"/>
                <w:szCs w:val="20"/>
              </w:rPr>
              <w:t>à</w:t>
            </w:r>
            <w:r w:rsidRPr="00B734A1">
              <w:rPr>
                <w:rFonts w:ascii="Arial Narrow" w:hAnsi="Arial Narrow" w:cs="Arial"/>
                <w:i/>
                <w:iCs/>
                <w:sz w:val="20"/>
                <w:szCs w:val="20"/>
              </w:rPr>
              <w:t xml:space="preserve"> r</w:t>
            </w:r>
            <w:r w:rsidRPr="00B734A1">
              <w:rPr>
                <w:rFonts w:cs="Calibri"/>
                <w:i/>
                <w:iCs/>
                <w:sz w:val="20"/>
                <w:szCs w:val="20"/>
              </w:rPr>
              <w:t>ừ</w:t>
            </w:r>
            <w:r w:rsidRPr="00B734A1">
              <w:rPr>
                <w:rFonts w:ascii="Arial Narrow" w:hAnsi="Arial Narrow" w:cs="Arial"/>
                <w:i/>
                <w:iCs/>
                <w:sz w:val="20"/>
                <w:szCs w:val="20"/>
              </w:rPr>
              <w:t>ng t</w:t>
            </w:r>
            <w:r w:rsidRPr="00B734A1">
              <w:rPr>
                <w:rFonts w:cs="Calibri"/>
                <w:i/>
                <w:iCs/>
                <w:sz w:val="20"/>
                <w:szCs w:val="20"/>
              </w:rPr>
              <w:t>ự</w:t>
            </w:r>
            <w:r w:rsidRPr="00B734A1">
              <w:rPr>
                <w:rFonts w:ascii="Arial Narrow" w:hAnsi="Arial Narrow" w:cs="Arial"/>
                <w:i/>
                <w:iCs/>
                <w:sz w:val="20"/>
                <w:szCs w:val="20"/>
              </w:rPr>
              <w:t xml:space="preserve"> nhi</w:t>
            </w:r>
            <w:r w:rsidRPr="00B734A1">
              <w:rPr>
                <w:rFonts w:ascii="Arial Narrow" w:hAnsi="Arial Narrow" w:cs="Arial Narrow"/>
                <w:i/>
                <w:iCs/>
                <w:sz w:val="20"/>
                <w:szCs w:val="20"/>
              </w:rPr>
              <w:t>ê</w:t>
            </w:r>
            <w:r w:rsidRPr="00B734A1">
              <w:rPr>
                <w:rFonts w:ascii="Arial Narrow" w:hAnsi="Arial Narrow" w:cs="Arial"/>
                <w:i/>
                <w:iCs/>
                <w:sz w:val="20"/>
                <w:szCs w:val="20"/>
              </w:rPr>
              <w:t>n</w:t>
            </w:r>
          </w:p>
        </w:tc>
        <w:tc>
          <w:tcPr>
            <w:tcW w:w="1417" w:type="dxa"/>
            <w:tcBorders>
              <w:top w:val="nil"/>
              <w:left w:val="nil"/>
              <w:bottom w:val="dotted" w:sz="4" w:space="0" w:color="auto"/>
              <w:right w:val="single" w:sz="4" w:space="0" w:color="auto"/>
            </w:tcBorders>
            <w:shd w:val="clear" w:color="auto" w:fill="auto"/>
            <w:vAlign w:val="center"/>
            <w:hideMark/>
          </w:tcPr>
          <w:p w14:paraId="05AF0D09"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i/>
                <w:iCs/>
                <w:sz w:val="20"/>
                <w:szCs w:val="20"/>
              </w:rPr>
              <w:t>RSN/PNN</w:t>
            </w:r>
          </w:p>
        </w:tc>
        <w:tc>
          <w:tcPr>
            <w:tcW w:w="1555" w:type="dxa"/>
            <w:tcBorders>
              <w:top w:val="nil"/>
              <w:left w:val="nil"/>
              <w:bottom w:val="dotted" w:sz="4" w:space="0" w:color="auto"/>
              <w:right w:val="single" w:sz="4" w:space="0" w:color="auto"/>
            </w:tcBorders>
            <w:shd w:val="clear" w:color="auto" w:fill="auto"/>
            <w:vAlign w:val="center"/>
            <w:hideMark/>
          </w:tcPr>
          <w:p w14:paraId="2793D52F" w14:textId="77777777" w:rsidR="00CB2EE4" w:rsidRPr="00B734A1" w:rsidRDefault="00CB2EE4" w:rsidP="00910238">
            <w:pPr>
              <w:spacing w:after="0" w:line="240" w:lineRule="auto"/>
              <w:jc w:val="right"/>
              <w:rPr>
                <w:rFonts w:ascii="Arial Narrow" w:hAnsi="Arial Narrow" w:cs="Arial"/>
                <w:sz w:val="20"/>
                <w:szCs w:val="20"/>
              </w:rPr>
            </w:pPr>
            <w:r w:rsidRPr="00B734A1">
              <w:rPr>
                <w:rFonts w:ascii="Arial Narrow" w:hAnsi="Arial Narrow" w:cs="Arial"/>
                <w:i/>
                <w:iCs/>
                <w:sz w:val="20"/>
                <w:szCs w:val="20"/>
              </w:rPr>
              <w:t xml:space="preserve">                     -   </w:t>
            </w:r>
          </w:p>
        </w:tc>
        <w:tc>
          <w:tcPr>
            <w:tcW w:w="236" w:type="dxa"/>
            <w:vAlign w:val="center"/>
            <w:hideMark/>
          </w:tcPr>
          <w:p w14:paraId="6D66276A" w14:textId="77777777" w:rsidR="00CB2EE4" w:rsidRPr="00B734A1" w:rsidRDefault="00CB2EE4" w:rsidP="00910238">
            <w:pPr>
              <w:spacing w:after="0" w:line="240" w:lineRule="auto"/>
              <w:rPr>
                <w:sz w:val="20"/>
                <w:szCs w:val="20"/>
              </w:rPr>
            </w:pPr>
          </w:p>
        </w:tc>
      </w:tr>
      <w:tr w:rsidR="00CB2EE4" w:rsidRPr="00B734A1" w14:paraId="38E5A50E" w14:textId="77777777" w:rsidTr="00910238">
        <w:trPr>
          <w:trHeight w:val="340"/>
        </w:trPr>
        <w:tc>
          <w:tcPr>
            <w:tcW w:w="760" w:type="dxa"/>
            <w:tcBorders>
              <w:top w:val="nil"/>
              <w:left w:val="single" w:sz="4" w:space="0" w:color="auto"/>
              <w:bottom w:val="dotted" w:sz="4" w:space="0" w:color="auto"/>
              <w:right w:val="single" w:sz="4" w:space="0" w:color="auto"/>
            </w:tcBorders>
            <w:shd w:val="clear" w:color="auto" w:fill="auto"/>
            <w:vAlign w:val="center"/>
            <w:hideMark/>
          </w:tcPr>
          <w:p w14:paraId="2662DA2D" w14:textId="77777777" w:rsidR="00CB2EE4" w:rsidRPr="00B734A1" w:rsidRDefault="00CB2EE4" w:rsidP="00910238">
            <w:pPr>
              <w:spacing w:after="0" w:line="240" w:lineRule="auto"/>
              <w:jc w:val="center"/>
              <w:rPr>
                <w:rFonts w:ascii="Arial Narrow" w:hAnsi="Arial Narrow" w:cs="Arial"/>
                <w:i/>
                <w:iCs/>
                <w:sz w:val="20"/>
                <w:szCs w:val="20"/>
              </w:rPr>
            </w:pPr>
            <w:r w:rsidRPr="00B734A1">
              <w:rPr>
                <w:rFonts w:ascii="Arial Narrow" w:hAnsi="Arial Narrow" w:cs="Arial"/>
                <w:sz w:val="20"/>
                <w:szCs w:val="20"/>
              </w:rPr>
              <w:t>1.6</w:t>
            </w:r>
          </w:p>
        </w:tc>
        <w:tc>
          <w:tcPr>
            <w:tcW w:w="5472" w:type="dxa"/>
            <w:tcBorders>
              <w:top w:val="nil"/>
              <w:left w:val="nil"/>
              <w:bottom w:val="dotted" w:sz="4" w:space="0" w:color="auto"/>
              <w:right w:val="single" w:sz="4" w:space="0" w:color="auto"/>
            </w:tcBorders>
            <w:shd w:val="clear" w:color="auto" w:fill="auto"/>
            <w:vAlign w:val="center"/>
            <w:hideMark/>
          </w:tcPr>
          <w:p w14:paraId="3958C685" w14:textId="77777777" w:rsidR="00CB2EE4" w:rsidRPr="00B734A1" w:rsidRDefault="00CB2EE4" w:rsidP="00910238">
            <w:pPr>
              <w:spacing w:after="0" w:line="240" w:lineRule="auto"/>
              <w:jc w:val="both"/>
              <w:rPr>
                <w:rFonts w:ascii="Arial Narrow" w:hAnsi="Arial Narrow" w:cs="Arial"/>
                <w:i/>
                <w:iCs/>
                <w:sz w:val="20"/>
                <w:szCs w:val="20"/>
              </w:rPr>
            </w:pPr>
            <w:r w:rsidRPr="00B734A1">
              <w:rPr>
                <w:rFonts w:ascii="Arial Narrow" w:hAnsi="Arial Narrow" w:cs="Arial"/>
                <w:sz w:val="20"/>
                <w:szCs w:val="20"/>
              </w:rPr>
              <w:t>Đ</w:t>
            </w:r>
            <w:r w:rsidRPr="00B734A1">
              <w:rPr>
                <w:rFonts w:cs="Calibri"/>
                <w:sz w:val="20"/>
                <w:szCs w:val="20"/>
              </w:rPr>
              <w:t>ấ</w:t>
            </w:r>
            <w:r w:rsidRPr="00B734A1">
              <w:rPr>
                <w:rFonts w:ascii="Arial Narrow" w:hAnsi="Arial Narrow" w:cs="Arial"/>
                <w:sz w:val="20"/>
                <w:szCs w:val="20"/>
              </w:rPr>
              <w:t>t nu</w:t>
            </w:r>
            <w:r w:rsidRPr="00B734A1">
              <w:rPr>
                <w:rFonts w:ascii="Arial Narrow" w:hAnsi="Arial Narrow" w:cs="Arial Narrow"/>
                <w:sz w:val="20"/>
                <w:szCs w:val="20"/>
              </w:rPr>
              <w:t>ô</w:t>
            </w:r>
            <w:r w:rsidRPr="00B734A1">
              <w:rPr>
                <w:rFonts w:ascii="Arial Narrow" w:hAnsi="Arial Narrow" w:cs="Arial"/>
                <w:sz w:val="20"/>
                <w:szCs w:val="20"/>
              </w:rPr>
              <w:t>i tr</w:t>
            </w:r>
            <w:r w:rsidRPr="00B734A1">
              <w:rPr>
                <w:rFonts w:cs="Calibri"/>
                <w:sz w:val="20"/>
                <w:szCs w:val="20"/>
              </w:rPr>
              <w:t>ồ</w:t>
            </w:r>
            <w:r w:rsidRPr="00B734A1">
              <w:rPr>
                <w:rFonts w:ascii="Arial Narrow" w:hAnsi="Arial Narrow" w:cs="Arial"/>
                <w:sz w:val="20"/>
                <w:szCs w:val="20"/>
              </w:rPr>
              <w:t>ng thu</w:t>
            </w:r>
            <w:r w:rsidRPr="00B734A1">
              <w:rPr>
                <w:rFonts w:cs="Calibri"/>
                <w:sz w:val="20"/>
                <w:szCs w:val="20"/>
              </w:rPr>
              <w:t>ỷ</w:t>
            </w:r>
            <w:r w:rsidRPr="00B734A1">
              <w:rPr>
                <w:rFonts w:ascii="Arial Narrow" w:hAnsi="Arial Narrow" w:cs="Arial"/>
                <w:sz w:val="20"/>
                <w:szCs w:val="20"/>
              </w:rPr>
              <w:t xml:space="preserve"> s</w:t>
            </w:r>
            <w:r w:rsidRPr="00B734A1">
              <w:rPr>
                <w:rFonts w:cs="Calibri"/>
                <w:sz w:val="20"/>
                <w:szCs w:val="20"/>
              </w:rPr>
              <w:t>ả</w:t>
            </w:r>
            <w:r w:rsidRPr="00B734A1">
              <w:rPr>
                <w:rFonts w:ascii="Arial Narrow" w:hAnsi="Arial Narrow" w:cs="Arial"/>
                <w:sz w:val="20"/>
                <w:szCs w:val="20"/>
              </w:rPr>
              <w:t>n</w:t>
            </w:r>
          </w:p>
        </w:tc>
        <w:tc>
          <w:tcPr>
            <w:tcW w:w="1417" w:type="dxa"/>
            <w:tcBorders>
              <w:top w:val="nil"/>
              <w:left w:val="nil"/>
              <w:bottom w:val="dotted" w:sz="4" w:space="0" w:color="auto"/>
              <w:right w:val="single" w:sz="4" w:space="0" w:color="auto"/>
            </w:tcBorders>
            <w:shd w:val="clear" w:color="auto" w:fill="auto"/>
            <w:vAlign w:val="center"/>
            <w:hideMark/>
          </w:tcPr>
          <w:p w14:paraId="1DC4A274" w14:textId="77777777" w:rsidR="00CB2EE4" w:rsidRPr="00B734A1" w:rsidRDefault="00CB2EE4" w:rsidP="00910238">
            <w:pPr>
              <w:spacing w:after="0" w:line="240" w:lineRule="auto"/>
              <w:jc w:val="center"/>
              <w:rPr>
                <w:rFonts w:ascii="Arial Narrow" w:hAnsi="Arial Narrow" w:cs="Arial"/>
                <w:i/>
                <w:iCs/>
                <w:sz w:val="20"/>
                <w:szCs w:val="20"/>
              </w:rPr>
            </w:pPr>
            <w:r w:rsidRPr="00B734A1">
              <w:rPr>
                <w:rFonts w:ascii="Arial Narrow" w:hAnsi="Arial Narrow" w:cs="Arial"/>
                <w:sz w:val="20"/>
                <w:szCs w:val="20"/>
              </w:rPr>
              <w:t>NTS/PNN</w:t>
            </w:r>
          </w:p>
        </w:tc>
        <w:tc>
          <w:tcPr>
            <w:tcW w:w="1555" w:type="dxa"/>
            <w:tcBorders>
              <w:top w:val="nil"/>
              <w:left w:val="nil"/>
              <w:bottom w:val="dotted" w:sz="4" w:space="0" w:color="auto"/>
              <w:right w:val="single" w:sz="4" w:space="0" w:color="auto"/>
            </w:tcBorders>
            <w:shd w:val="clear" w:color="auto" w:fill="auto"/>
            <w:vAlign w:val="center"/>
            <w:hideMark/>
          </w:tcPr>
          <w:p w14:paraId="1B98F038" w14:textId="77777777" w:rsidR="00CB2EE4" w:rsidRPr="00B734A1" w:rsidRDefault="00CB2EE4" w:rsidP="00910238">
            <w:pPr>
              <w:spacing w:after="0" w:line="240" w:lineRule="auto"/>
              <w:jc w:val="right"/>
              <w:rPr>
                <w:rFonts w:ascii="Arial Narrow" w:hAnsi="Arial Narrow" w:cs="Arial"/>
                <w:i/>
                <w:iCs/>
                <w:sz w:val="20"/>
                <w:szCs w:val="20"/>
              </w:rPr>
            </w:pPr>
            <w:r w:rsidRPr="00B734A1">
              <w:rPr>
                <w:rFonts w:ascii="Arial Narrow" w:hAnsi="Arial Narrow" w:cs="Arial"/>
                <w:sz w:val="20"/>
                <w:szCs w:val="20"/>
              </w:rPr>
              <w:t xml:space="preserve">              507,94 </w:t>
            </w:r>
          </w:p>
        </w:tc>
        <w:tc>
          <w:tcPr>
            <w:tcW w:w="236" w:type="dxa"/>
            <w:vAlign w:val="center"/>
            <w:hideMark/>
          </w:tcPr>
          <w:p w14:paraId="55445109" w14:textId="77777777" w:rsidR="00CB2EE4" w:rsidRPr="00B734A1" w:rsidRDefault="00CB2EE4" w:rsidP="00910238">
            <w:pPr>
              <w:spacing w:after="0" w:line="240" w:lineRule="auto"/>
              <w:rPr>
                <w:sz w:val="20"/>
                <w:szCs w:val="20"/>
              </w:rPr>
            </w:pPr>
          </w:p>
        </w:tc>
      </w:tr>
      <w:tr w:rsidR="00CB2EE4" w:rsidRPr="00B734A1" w14:paraId="62CBA8D3" w14:textId="77777777" w:rsidTr="00910238">
        <w:trPr>
          <w:trHeight w:val="340"/>
        </w:trPr>
        <w:tc>
          <w:tcPr>
            <w:tcW w:w="760" w:type="dxa"/>
            <w:tcBorders>
              <w:top w:val="nil"/>
              <w:left w:val="single" w:sz="4" w:space="0" w:color="auto"/>
              <w:bottom w:val="dotted" w:sz="4" w:space="0" w:color="auto"/>
              <w:right w:val="single" w:sz="4" w:space="0" w:color="auto"/>
            </w:tcBorders>
            <w:shd w:val="clear" w:color="auto" w:fill="auto"/>
            <w:vAlign w:val="center"/>
          </w:tcPr>
          <w:p w14:paraId="5CF9DB4F" w14:textId="77777777" w:rsidR="00CB2EE4" w:rsidRPr="00B734A1" w:rsidRDefault="00CB2EE4" w:rsidP="00910238">
            <w:pPr>
              <w:spacing w:after="0" w:line="240" w:lineRule="auto"/>
              <w:jc w:val="center"/>
              <w:rPr>
                <w:rFonts w:ascii="Arial Narrow" w:hAnsi="Arial Narrow" w:cs="Arial"/>
                <w:i/>
                <w:iCs/>
                <w:sz w:val="20"/>
                <w:szCs w:val="20"/>
              </w:rPr>
            </w:pPr>
            <w:r w:rsidRPr="00B734A1">
              <w:rPr>
                <w:rFonts w:ascii="Arial Narrow" w:hAnsi="Arial Narrow" w:cs="Arial"/>
                <w:sz w:val="20"/>
                <w:szCs w:val="20"/>
              </w:rPr>
              <w:t>1.7</w:t>
            </w:r>
          </w:p>
        </w:tc>
        <w:tc>
          <w:tcPr>
            <w:tcW w:w="5472" w:type="dxa"/>
            <w:tcBorders>
              <w:top w:val="nil"/>
              <w:left w:val="nil"/>
              <w:bottom w:val="dotted" w:sz="4" w:space="0" w:color="auto"/>
              <w:right w:val="single" w:sz="4" w:space="0" w:color="auto"/>
            </w:tcBorders>
            <w:shd w:val="clear" w:color="auto" w:fill="auto"/>
            <w:vAlign w:val="center"/>
          </w:tcPr>
          <w:p w14:paraId="785F3BA4" w14:textId="77777777" w:rsidR="00CB2EE4" w:rsidRPr="00B734A1" w:rsidRDefault="00CB2EE4" w:rsidP="00910238">
            <w:pPr>
              <w:spacing w:after="0" w:line="240" w:lineRule="auto"/>
              <w:jc w:val="both"/>
              <w:rPr>
                <w:rFonts w:ascii="Arial Narrow" w:hAnsi="Arial Narrow" w:cs="Arial"/>
                <w:i/>
                <w:iCs/>
                <w:sz w:val="20"/>
                <w:szCs w:val="20"/>
              </w:rPr>
            </w:pPr>
            <w:r w:rsidRPr="00B734A1">
              <w:rPr>
                <w:rFonts w:ascii="Arial Narrow" w:hAnsi="Arial Narrow" w:cs="Arial"/>
                <w:sz w:val="20"/>
                <w:szCs w:val="20"/>
              </w:rPr>
              <w:t>Đ</w:t>
            </w:r>
            <w:r w:rsidRPr="00B734A1">
              <w:rPr>
                <w:rFonts w:cs="Calibri"/>
                <w:sz w:val="20"/>
                <w:szCs w:val="20"/>
              </w:rPr>
              <w:t>ấ</w:t>
            </w:r>
            <w:r w:rsidRPr="00B734A1">
              <w:rPr>
                <w:rFonts w:ascii="Arial Narrow" w:hAnsi="Arial Narrow" w:cs="Arial"/>
                <w:sz w:val="20"/>
                <w:szCs w:val="20"/>
              </w:rPr>
              <w:t>t ch</w:t>
            </w:r>
            <w:r w:rsidRPr="00B734A1">
              <w:rPr>
                <w:rFonts w:ascii="Arial Narrow" w:hAnsi="Arial Narrow" w:cs="Arial Narrow"/>
                <w:sz w:val="20"/>
                <w:szCs w:val="20"/>
              </w:rPr>
              <w:t>ă</w:t>
            </w:r>
            <w:r w:rsidRPr="00B734A1">
              <w:rPr>
                <w:rFonts w:ascii="Arial Narrow" w:hAnsi="Arial Narrow" w:cs="Arial"/>
                <w:sz w:val="20"/>
                <w:szCs w:val="20"/>
              </w:rPr>
              <w:t>n nu</w:t>
            </w:r>
            <w:r w:rsidRPr="00B734A1">
              <w:rPr>
                <w:rFonts w:ascii="Arial Narrow" w:hAnsi="Arial Narrow" w:cs="Arial Narrow"/>
                <w:sz w:val="20"/>
                <w:szCs w:val="20"/>
              </w:rPr>
              <w:t>ô</w:t>
            </w:r>
            <w:r w:rsidRPr="00B734A1">
              <w:rPr>
                <w:rFonts w:ascii="Arial Narrow" w:hAnsi="Arial Narrow" w:cs="Arial"/>
                <w:sz w:val="20"/>
                <w:szCs w:val="20"/>
              </w:rPr>
              <w:t>i t</w:t>
            </w:r>
            <w:r w:rsidRPr="00B734A1">
              <w:rPr>
                <w:rFonts w:cs="Calibri"/>
                <w:sz w:val="20"/>
                <w:szCs w:val="20"/>
              </w:rPr>
              <w:t>ậ</w:t>
            </w:r>
            <w:r w:rsidRPr="00B734A1">
              <w:rPr>
                <w:rFonts w:ascii="Arial Narrow" w:hAnsi="Arial Narrow" w:cs="Arial"/>
                <w:sz w:val="20"/>
                <w:szCs w:val="20"/>
              </w:rPr>
              <w:t>p trung</w:t>
            </w:r>
          </w:p>
        </w:tc>
        <w:tc>
          <w:tcPr>
            <w:tcW w:w="1417" w:type="dxa"/>
            <w:tcBorders>
              <w:top w:val="nil"/>
              <w:left w:val="nil"/>
              <w:bottom w:val="dotted" w:sz="4" w:space="0" w:color="auto"/>
              <w:right w:val="single" w:sz="4" w:space="0" w:color="auto"/>
            </w:tcBorders>
            <w:shd w:val="clear" w:color="auto" w:fill="auto"/>
            <w:vAlign w:val="center"/>
          </w:tcPr>
          <w:p w14:paraId="787FE987" w14:textId="77777777" w:rsidR="00CB2EE4" w:rsidRPr="00B734A1" w:rsidRDefault="00CB2EE4" w:rsidP="00910238">
            <w:pPr>
              <w:spacing w:after="0" w:line="240" w:lineRule="auto"/>
              <w:jc w:val="center"/>
              <w:rPr>
                <w:rFonts w:ascii="Arial Narrow" w:hAnsi="Arial Narrow" w:cs="Arial"/>
                <w:i/>
                <w:iCs/>
                <w:sz w:val="20"/>
                <w:szCs w:val="20"/>
              </w:rPr>
            </w:pPr>
            <w:r w:rsidRPr="00B734A1">
              <w:rPr>
                <w:rFonts w:ascii="Arial Narrow" w:hAnsi="Arial Narrow" w:cs="Arial"/>
                <w:sz w:val="20"/>
                <w:szCs w:val="20"/>
              </w:rPr>
              <w:t>DCT/PNN</w:t>
            </w:r>
          </w:p>
        </w:tc>
        <w:tc>
          <w:tcPr>
            <w:tcW w:w="1555" w:type="dxa"/>
            <w:tcBorders>
              <w:top w:val="nil"/>
              <w:left w:val="nil"/>
              <w:bottom w:val="dotted" w:sz="4" w:space="0" w:color="auto"/>
              <w:right w:val="single" w:sz="4" w:space="0" w:color="auto"/>
            </w:tcBorders>
            <w:shd w:val="clear" w:color="auto" w:fill="auto"/>
            <w:vAlign w:val="center"/>
          </w:tcPr>
          <w:p w14:paraId="5E2ED00F" w14:textId="77777777" w:rsidR="00CB2EE4" w:rsidRPr="00B734A1" w:rsidRDefault="00CB2EE4" w:rsidP="00910238">
            <w:pPr>
              <w:spacing w:after="0" w:line="240" w:lineRule="auto"/>
              <w:jc w:val="right"/>
              <w:rPr>
                <w:rFonts w:ascii="Arial Narrow" w:hAnsi="Arial Narrow" w:cs="Arial"/>
                <w:i/>
                <w:iCs/>
                <w:sz w:val="20"/>
                <w:szCs w:val="20"/>
              </w:rPr>
            </w:pPr>
            <w:r w:rsidRPr="00B734A1">
              <w:rPr>
                <w:rFonts w:ascii="Arial Narrow" w:hAnsi="Arial Narrow" w:cs="Arial"/>
                <w:sz w:val="20"/>
                <w:szCs w:val="20"/>
              </w:rPr>
              <w:t> </w:t>
            </w:r>
          </w:p>
        </w:tc>
        <w:tc>
          <w:tcPr>
            <w:tcW w:w="236" w:type="dxa"/>
            <w:vAlign w:val="center"/>
          </w:tcPr>
          <w:p w14:paraId="44F0BE91" w14:textId="77777777" w:rsidR="00CB2EE4" w:rsidRPr="00B734A1" w:rsidRDefault="00CB2EE4" w:rsidP="00910238">
            <w:pPr>
              <w:spacing w:after="0" w:line="240" w:lineRule="auto"/>
              <w:rPr>
                <w:sz w:val="20"/>
                <w:szCs w:val="20"/>
              </w:rPr>
            </w:pPr>
          </w:p>
        </w:tc>
      </w:tr>
      <w:tr w:rsidR="00CB2EE4" w:rsidRPr="00B734A1" w14:paraId="0A4FBCA4" w14:textId="77777777" w:rsidTr="00910238">
        <w:trPr>
          <w:trHeight w:val="340"/>
        </w:trPr>
        <w:tc>
          <w:tcPr>
            <w:tcW w:w="760" w:type="dxa"/>
            <w:tcBorders>
              <w:top w:val="nil"/>
              <w:left w:val="single" w:sz="4" w:space="0" w:color="auto"/>
              <w:bottom w:val="dotted" w:sz="4" w:space="0" w:color="auto"/>
              <w:right w:val="single" w:sz="4" w:space="0" w:color="auto"/>
            </w:tcBorders>
            <w:shd w:val="clear" w:color="auto" w:fill="auto"/>
            <w:vAlign w:val="center"/>
          </w:tcPr>
          <w:p w14:paraId="3A1892ED" w14:textId="77777777" w:rsidR="00CB2EE4" w:rsidRPr="00B734A1" w:rsidRDefault="00CB2EE4" w:rsidP="00910238">
            <w:pPr>
              <w:spacing w:after="0" w:line="240" w:lineRule="auto"/>
              <w:jc w:val="center"/>
              <w:rPr>
                <w:rFonts w:ascii="Arial Narrow" w:hAnsi="Arial Narrow" w:cs="Arial"/>
                <w:i/>
                <w:iCs/>
                <w:sz w:val="20"/>
                <w:szCs w:val="20"/>
              </w:rPr>
            </w:pPr>
            <w:r w:rsidRPr="00B734A1">
              <w:rPr>
                <w:rFonts w:ascii="Arial Narrow" w:hAnsi="Arial Narrow" w:cs="Arial"/>
                <w:sz w:val="20"/>
                <w:szCs w:val="20"/>
              </w:rPr>
              <w:t>1.8</w:t>
            </w:r>
          </w:p>
        </w:tc>
        <w:tc>
          <w:tcPr>
            <w:tcW w:w="5472" w:type="dxa"/>
            <w:tcBorders>
              <w:top w:val="nil"/>
              <w:left w:val="nil"/>
              <w:bottom w:val="dotted" w:sz="4" w:space="0" w:color="auto"/>
              <w:right w:val="single" w:sz="4" w:space="0" w:color="auto"/>
            </w:tcBorders>
            <w:shd w:val="clear" w:color="auto" w:fill="auto"/>
            <w:vAlign w:val="center"/>
          </w:tcPr>
          <w:p w14:paraId="5BC953A1" w14:textId="77777777" w:rsidR="00CB2EE4" w:rsidRPr="00B734A1" w:rsidRDefault="00CB2EE4" w:rsidP="00910238">
            <w:pPr>
              <w:spacing w:after="0" w:line="240" w:lineRule="auto"/>
              <w:jc w:val="both"/>
              <w:rPr>
                <w:rFonts w:ascii="Arial Narrow" w:hAnsi="Arial Narrow" w:cs="Arial"/>
                <w:i/>
                <w:iCs/>
                <w:sz w:val="20"/>
                <w:szCs w:val="20"/>
              </w:rPr>
            </w:pPr>
            <w:r w:rsidRPr="00B734A1">
              <w:rPr>
                <w:rFonts w:ascii="Arial Narrow" w:hAnsi="Arial Narrow" w:cs="Arial"/>
                <w:sz w:val="20"/>
                <w:szCs w:val="20"/>
              </w:rPr>
              <w:t>Đ</w:t>
            </w:r>
            <w:r w:rsidRPr="00B734A1">
              <w:rPr>
                <w:rFonts w:cs="Calibri"/>
                <w:sz w:val="20"/>
                <w:szCs w:val="20"/>
              </w:rPr>
              <w:t>ấ</w:t>
            </w:r>
            <w:r w:rsidRPr="00B734A1">
              <w:rPr>
                <w:rFonts w:ascii="Arial Narrow" w:hAnsi="Arial Narrow" w:cs="Arial"/>
                <w:sz w:val="20"/>
                <w:szCs w:val="20"/>
              </w:rPr>
              <w:t>t l</w:t>
            </w:r>
            <w:r w:rsidRPr="00B734A1">
              <w:rPr>
                <w:rFonts w:ascii="Arial Narrow" w:hAnsi="Arial Narrow" w:cs="Arial Narrow"/>
                <w:sz w:val="20"/>
                <w:szCs w:val="20"/>
              </w:rPr>
              <w:t>à</w:t>
            </w:r>
            <w:r w:rsidRPr="00B734A1">
              <w:rPr>
                <w:rFonts w:ascii="Arial Narrow" w:hAnsi="Arial Narrow" w:cs="Arial"/>
                <w:sz w:val="20"/>
                <w:szCs w:val="20"/>
              </w:rPr>
              <w:t>m mu</w:t>
            </w:r>
            <w:r w:rsidRPr="00B734A1">
              <w:rPr>
                <w:rFonts w:cs="Calibri"/>
                <w:sz w:val="20"/>
                <w:szCs w:val="20"/>
              </w:rPr>
              <w:t>ố</w:t>
            </w:r>
            <w:r w:rsidRPr="00B734A1">
              <w:rPr>
                <w:rFonts w:ascii="Arial Narrow" w:hAnsi="Arial Narrow" w:cs="Arial"/>
                <w:sz w:val="20"/>
                <w:szCs w:val="20"/>
              </w:rPr>
              <w:t>i</w:t>
            </w:r>
          </w:p>
        </w:tc>
        <w:tc>
          <w:tcPr>
            <w:tcW w:w="1417" w:type="dxa"/>
            <w:tcBorders>
              <w:top w:val="nil"/>
              <w:left w:val="nil"/>
              <w:bottom w:val="dotted" w:sz="4" w:space="0" w:color="auto"/>
              <w:right w:val="single" w:sz="4" w:space="0" w:color="auto"/>
            </w:tcBorders>
            <w:shd w:val="clear" w:color="auto" w:fill="auto"/>
            <w:vAlign w:val="center"/>
          </w:tcPr>
          <w:p w14:paraId="559A36E8" w14:textId="77777777" w:rsidR="00CB2EE4" w:rsidRPr="00B734A1" w:rsidRDefault="00CB2EE4" w:rsidP="00910238">
            <w:pPr>
              <w:spacing w:after="0" w:line="240" w:lineRule="auto"/>
              <w:jc w:val="center"/>
              <w:rPr>
                <w:rFonts w:ascii="Arial Narrow" w:hAnsi="Arial Narrow" w:cs="Arial"/>
                <w:i/>
                <w:iCs/>
                <w:sz w:val="20"/>
                <w:szCs w:val="20"/>
              </w:rPr>
            </w:pPr>
            <w:r w:rsidRPr="00B734A1">
              <w:rPr>
                <w:rFonts w:ascii="Arial Narrow" w:hAnsi="Arial Narrow" w:cs="Arial"/>
                <w:sz w:val="20"/>
                <w:szCs w:val="20"/>
              </w:rPr>
              <w:t>LMU/PNN</w:t>
            </w:r>
          </w:p>
        </w:tc>
        <w:tc>
          <w:tcPr>
            <w:tcW w:w="1555" w:type="dxa"/>
            <w:tcBorders>
              <w:top w:val="nil"/>
              <w:left w:val="nil"/>
              <w:bottom w:val="dotted" w:sz="4" w:space="0" w:color="auto"/>
              <w:right w:val="single" w:sz="4" w:space="0" w:color="auto"/>
            </w:tcBorders>
            <w:shd w:val="clear" w:color="auto" w:fill="auto"/>
            <w:vAlign w:val="center"/>
          </w:tcPr>
          <w:p w14:paraId="18393FF2" w14:textId="77777777" w:rsidR="00CB2EE4" w:rsidRPr="00B734A1" w:rsidRDefault="00CB2EE4" w:rsidP="00910238">
            <w:pPr>
              <w:spacing w:after="0" w:line="240" w:lineRule="auto"/>
              <w:jc w:val="right"/>
              <w:rPr>
                <w:rFonts w:ascii="Arial Narrow" w:hAnsi="Arial Narrow" w:cs="Arial"/>
                <w:i/>
                <w:iCs/>
                <w:sz w:val="20"/>
                <w:szCs w:val="20"/>
              </w:rPr>
            </w:pPr>
            <w:r w:rsidRPr="00B734A1">
              <w:rPr>
                <w:rFonts w:ascii="Arial Narrow" w:hAnsi="Arial Narrow" w:cs="Arial"/>
                <w:sz w:val="20"/>
                <w:szCs w:val="20"/>
              </w:rPr>
              <w:t xml:space="preserve">                10,00 </w:t>
            </w:r>
          </w:p>
        </w:tc>
        <w:tc>
          <w:tcPr>
            <w:tcW w:w="236" w:type="dxa"/>
            <w:vAlign w:val="center"/>
          </w:tcPr>
          <w:p w14:paraId="6756DC56" w14:textId="77777777" w:rsidR="00CB2EE4" w:rsidRPr="00B734A1" w:rsidRDefault="00CB2EE4" w:rsidP="00910238">
            <w:pPr>
              <w:spacing w:after="0" w:line="240" w:lineRule="auto"/>
              <w:rPr>
                <w:sz w:val="20"/>
                <w:szCs w:val="20"/>
              </w:rPr>
            </w:pPr>
          </w:p>
        </w:tc>
      </w:tr>
      <w:tr w:rsidR="00CB2EE4" w:rsidRPr="00B734A1" w14:paraId="770C83AE" w14:textId="77777777" w:rsidTr="00910238">
        <w:trPr>
          <w:trHeight w:val="340"/>
        </w:trPr>
        <w:tc>
          <w:tcPr>
            <w:tcW w:w="760" w:type="dxa"/>
            <w:tcBorders>
              <w:top w:val="nil"/>
              <w:left w:val="single" w:sz="4" w:space="0" w:color="auto"/>
              <w:bottom w:val="dotted" w:sz="4" w:space="0" w:color="auto"/>
              <w:right w:val="single" w:sz="4" w:space="0" w:color="auto"/>
            </w:tcBorders>
            <w:shd w:val="clear" w:color="auto" w:fill="auto"/>
            <w:vAlign w:val="center"/>
          </w:tcPr>
          <w:p w14:paraId="30049A8C" w14:textId="77777777" w:rsidR="00CB2EE4" w:rsidRPr="00B734A1" w:rsidRDefault="00CB2EE4" w:rsidP="00910238">
            <w:pPr>
              <w:spacing w:after="0" w:line="240" w:lineRule="auto"/>
              <w:jc w:val="center"/>
              <w:rPr>
                <w:rFonts w:ascii="Arial Narrow" w:hAnsi="Arial Narrow" w:cs="Arial"/>
                <w:i/>
                <w:iCs/>
                <w:sz w:val="20"/>
                <w:szCs w:val="20"/>
              </w:rPr>
            </w:pPr>
            <w:r w:rsidRPr="00B734A1">
              <w:rPr>
                <w:rFonts w:ascii="Arial Narrow" w:hAnsi="Arial Narrow" w:cs="Arial"/>
                <w:sz w:val="20"/>
                <w:szCs w:val="20"/>
              </w:rPr>
              <w:t>1.9</w:t>
            </w:r>
          </w:p>
        </w:tc>
        <w:tc>
          <w:tcPr>
            <w:tcW w:w="5472" w:type="dxa"/>
            <w:tcBorders>
              <w:top w:val="nil"/>
              <w:left w:val="nil"/>
              <w:bottom w:val="dotted" w:sz="4" w:space="0" w:color="auto"/>
              <w:right w:val="single" w:sz="4" w:space="0" w:color="auto"/>
            </w:tcBorders>
            <w:shd w:val="clear" w:color="auto" w:fill="auto"/>
            <w:vAlign w:val="center"/>
          </w:tcPr>
          <w:p w14:paraId="3BA9C4D3" w14:textId="77777777" w:rsidR="00CB2EE4" w:rsidRPr="00B734A1" w:rsidRDefault="00CB2EE4" w:rsidP="00910238">
            <w:pPr>
              <w:spacing w:after="0" w:line="240" w:lineRule="auto"/>
              <w:jc w:val="both"/>
              <w:rPr>
                <w:rFonts w:ascii="Arial Narrow" w:hAnsi="Arial Narrow" w:cs="Arial"/>
                <w:i/>
                <w:iCs/>
                <w:sz w:val="20"/>
                <w:szCs w:val="20"/>
              </w:rPr>
            </w:pPr>
            <w:r w:rsidRPr="00B734A1">
              <w:rPr>
                <w:rFonts w:ascii="Arial Narrow" w:hAnsi="Arial Narrow" w:cs="Arial"/>
                <w:sz w:val="20"/>
                <w:szCs w:val="20"/>
              </w:rPr>
              <w:t>Đ</w:t>
            </w:r>
            <w:r w:rsidRPr="00B734A1">
              <w:rPr>
                <w:rFonts w:cs="Calibri"/>
                <w:sz w:val="20"/>
                <w:szCs w:val="20"/>
              </w:rPr>
              <w:t>ấ</w:t>
            </w:r>
            <w:r w:rsidRPr="00B734A1">
              <w:rPr>
                <w:rFonts w:ascii="Arial Narrow" w:hAnsi="Arial Narrow" w:cs="Arial"/>
                <w:sz w:val="20"/>
                <w:szCs w:val="20"/>
              </w:rPr>
              <w:t>t n</w:t>
            </w:r>
            <w:r w:rsidRPr="00B734A1">
              <w:rPr>
                <w:rFonts w:ascii="Arial Narrow" w:hAnsi="Arial Narrow" w:cs="Arial Narrow"/>
                <w:sz w:val="20"/>
                <w:szCs w:val="20"/>
              </w:rPr>
              <w:t>ô</w:t>
            </w:r>
            <w:r w:rsidRPr="00B734A1">
              <w:rPr>
                <w:rFonts w:ascii="Arial Narrow" w:hAnsi="Arial Narrow" w:cs="Arial"/>
                <w:sz w:val="20"/>
                <w:szCs w:val="20"/>
              </w:rPr>
              <w:t>ng nghi</w:t>
            </w:r>
            <w:r w:rsidRPr="00B734A1">
              <w:rPr>
                <w:rFonts w:cs="Calibri"/>
                <w:sz w:val="20"/>
                <w:szCs w:val="20"/>
              </w:rPr>
              <w:t>ệ</w:t>
            </w:r>
            <w:r w:rsidRPr="00B734A1">
              <w:rPr>
                <w:rFonts w:ascii="Arial Narrow" w:hAnsi="Arial Narrow" w:cs="Arial"/>
                <w:sz w:val="20"/>
                <w:szCs w:val="20"/>
              </w:rPr>
              <w:t>p kh</w:t>
            </w:r>
            <w:r w:rsidRPr="00B734A1">
              <w:rPr>
                <w:rFonts w:ascii="Arial Narrow" w:hAnsi="Arial Narrow" w:cs="Arial Narrow"/>
                <w:sz w:val="20"/>
                <w:szCs w:val="20"/>
              </w:rPr>
              <w:t>á</w:t>
            </w:r>
            <w:r w:rsidRPr="00B734A1">
              <w:rPr>
                <w:rFonts w:ascii="Arial Narrow" w:hAnsi="Arial Narrow" w:cs="Arial"/>
                <w:sz w:val="20"/>
                <w:szCs w:val="20"/>
              </w:rPr>
              <w:t>c</w:t>
            </w:r>
          </w:p>
        </w:tc>
        <w:tc>
          <w:tcPr>
            <w:tcW w:w="1417" w:type="dxa"/>
            <w:tcBorders>
              <w:top w:val="nil"/>
              <w:left w:val="nil"/>
              <w:bottom w:val="dotted" w:sz="4" w:space="0" w:color="auto"/>
              <w:right w:val="single" w:sz="4" w:space="0" w:color="auto"/>
            </w:tcBorders>
            <w:shd w:val="clear" w:color="auto" w:fill="auto"/>
            <w:vAlign w:val="center"/>
          </w:tcPr>
          <w:p w14:paraId="7AF0B5EE" w14:textId="77777777" w:rsidR="00CB2EE4" w:rsidRPr="00B734A1" w:rsidRDefault="00CB2EE4" w:rsidP="00910238">
            <w:pPr>
              <w:spacing w:after="0" w:line="240" w:lineRule="auto"/>
              <w:jc w:val="center"/>
              <w:rPr>
                <w:rFonts w:ascii="Arial Narrow" w:hAnsi="Arial Narrow" w:cs="Arial"/>
                <w:i/>
                <w:iCs/>
                <w:sz w:val="20"/>
                <w:szCs w:val="20"/>
              </w:rPr>
            </w:pPr>
            <w:r w:rsidRPr="00B734A1">
              <w:rPr>
                <w:rFonts w:ascii="Arial Narrow" w:hAnsi="Arial Narrow" w:cs="Arial"/>
                <w:sz w:val="20"/>
                <w:szCs w:val="20"/>
              </w:rPr>
              <w:t>NKH/PNN</w:t>
            </w:r>
          </w:p>
        </w:tc>
        <w:tc>
          <w:tcPr>
            <w:tcW w:w="1555" w:type="dxa"/>
            <w:tcBorders>
              <w:top w:val="nil"/>
              <w:left w:val="nil"/>
              <w:bottom w:val="dotted" w:sz="4" w:space="0" w:color="auto"/>
              <w:right w:val="single" w:sz="4" w:space="0" w:color="auto"/>
            </w:tcBorders>
            <w:shd w:val="clear" w:color="auto" w:fill="auto"/>
            <w:vAlign w:val="center"/>
          </w:tcPr>
          <w:p w14:paraId="7F805F26" w14:textId="77777777" w:rsidR="00CB2EE4" w:rsidRPr="00B734A1" w:rsidRDefault="00CB2EE4" w:rsidP="00910238">
            <w:pPr>
              <w:spacing w:after="0" w:line="240" w:lineRule="auto"/>
              <w:jc w:val="right"/>
              <w:rPr>
                <w:rFonts w:ascii="Arial Narrow" w:hAnsi="Arial Narrow" w:cs="Arial"/>
                <w:i/>
                <w:iCs/>
                <w:sz w:val="20"/>
                <w:szCs w:val="20"/>
              </w:rPr>
            </w:pPr>
            <w:r w:rsidRPr="00B734A1">
              <w:rPr>
                <w:rFonts w:ascii="Arial Narrow" w:hAnsi="Arial Narrow" w:cs="Arial"/>
                <w:sz w:val="20"/>
                <w:szCs w:val="20"/>
              </w:rPr>
              <w:t xml:space="preserve">                  0,69 </w:t>
            </w:r>
          </w:p>
        </w:tc>
        <w:tc>
          <w:tcPr>
            <w:tcW w:w="236" w:type="dxa"/>
            <w:vAlign w:val="center"/>
          </w:tcPr>
          <w:p w14:paraId="7ACF2006" w14:textId="77777777" w:rsidR="00CB2EE4" w:rsidRPr="00B734A1" w:rsidRDefault="00CB2EE4" w:rsidP="00910238">
            <w:pPr>
              <w:spacing w:after="0" w:line="240" w:lineRule="auto"/>
              <w:rPr>
                <w:sz w:val="20"/>
                <w:szCs w:val="20"/>
              </w:rPr>
            </w:pPr>
          </w:p>
        </w:tc>
      </w:tr>
      <w:tr w:rsidR="00CB2EE4" w:rsidRPr="00B734A1" w14:paraId="6241DC87" w14:textId="77777777" w:rsidTr="00910238">
        <w:trPr>
          <w:trHeight w:val="340"/>
        </w:trPr>
        <w:tc>
          <w:tcPr>
            <w:tcW w:w="7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24B401" w14:textId="77777777" w:rsidR="00CB2EE4" w:rsidRPr="00B734A1" w:rsidRDefault="00CB2EE4" w:rsidP="00910238">
            <w:pPr>
              <w:spacing w:after="0" w:line="240" w:lineRule="auto"/>
              <w:jc w:val="center"/>
              <w:rPr>
                <w:rFonts w:ascii="Arial Narrow" w:hAnsi="Arial Narrow" w:cs="Arial"/>
                <w:b/>
                <w:bCs/>
                <w:sz w:val="20"/>
                <w:szCs w:val="20"/>
              </w:rPr>
            </w:pPr>
            <w:r w:rsidRPr="00B734A1">
              <w:rPr>
                <w:rFonts w:ascii="Arial Narrow" w:hAnsi="Arial Narrow" w:cs="Arial"/>
                <w:b/>
                <w:bCs/>
                <w:sz w:val="20"/>
                <w:szCs w:val="20"/>
              </w:rPr>
              <w:t>2</w:t>
            </w:r>
          </w:p>
        </w:tc>
        <w:tc>
          <w:tcPr>
            <w:tcW w:w="5472" w:type="dxa"/>
            <w:tcBorders>
              <w:top w:val="single" w:sz="4" w:space="0" w:color="auto"/>
              <w:left w:val="nil"/>
              <w:bottom w:val="single" w:sz="4" w:space="0" w:color="auto"/>
              <w:right w:val="single" w:sz="4" w:space="0" w:color="auto"/>
            </w:tcBorders>
            <w:shd w:val="clear" w:color="auto" w:fill="auto"/>
            <w:vAlign w:val="center"/>
            <w:hideMark/>
          </w:tcPr>
          <w:p w14:paraId="391A65B4" w14:textId="77777777" w:rsidR="00CB2EE4" w:rsidRPr="00B734A1" w:rsidRDefault="00CB2EE4" w:rsidP="00910238">
            <w:pPr>
              <w:spacing w:after="0" w:line="240" w:lineRule="auto"/>
              <w:jc w:val="both"/>
              <w:rPr>
                <w:rFonts w:ascii="Arial Narrow" w:hAnsi="Arial Narrow" w:cs="Arial"/>
                <w:b/>
                <w:bCs/>
                <w:sz w:val="20"/>
                <w:szCs w:val="20"/>
              </w:rPr>
            </w:pPr>
            <w:r w:rsidRPr="00B734A1">
              <w:rPr>
                <w:rFonts w:ascii="Arial Narrow" w:hAnsi="Arial Narrow" w:cs="Arial"/>
                <w:b/>
                <w:bCs/>
                <w:sz w:val="20"/>
                <w:szCs w:val="20"/>
              </w:rPr>
              <w:t>Chuy</w:t>
            </w:r>
            <w:r w:rsidRPr="00B734A1">
              <w:rPr>
                <w:rFonts w:cs="Calibri"/>
                <w:b/>
                <w:bCs/>
                <w:sz w:val="20"/>
                <w:szCs w:val="20"/>
              </w:rPr>
              <w:t>ể</w:t>
            </w:r>
            <w:r w:rsidRPr="00B734A1">
              <w:rPr>
                <w:rFonts w:ascii="Arial Narrow" w:hAnsi="Arial Narrow" w:cs="Arial"/>
                <w:b/>
                <w:bCs/>
                <w:sz w:val="20"/>
                <w:szCs w:val="20"/>
              </w:rPr>
              <w:t xml:space="preserve">n </w:t>
            </w:r>
            <w:r w:rsidRPr="00B734A1">
              <w:rPr>
                <w:rFonts w:ascii="Arial Narrow" w:hAnsi="Arial Narrow" w:cs="Arial Narrow"/>
                <w:b/>
                <w:bCs/>
                <w:sz w:val="20"/>
                <w:szCs w:val="20"/>
              </w:rPr>
              <w:t>đ</w:t>
            </w:r>
            <w:r w:rsidRPr="00B734A1">
              <w:rPr>
                <w:rFonts w:cs="Calibri"/>
                <w:b/>
                <w:bCs/>
                <w:sz w:val="20"/>
                <w:szCs w:val="20"/>
              </w:rPr>
              <w:t>ổ</w:t>
            </w:r>
            <w:r w:rsidRPr="00B734A1">
              <w:rPr>
                <w:rFonts w:ascii="Arial Narrow" w:hAnsi="Arial Narrow" w:cs="Arial"/>
                <w:b/>
                <w:bCs/>
                <w:sz w:val="20"/>
                <w:szCs w:val="20"/>
              </w:rPr>
              <w:t>i c</w:t>
            </w:r>
            <w:r w:rsidRPr="00B734A1">
              <w:rPr>
                <w:rFonts w:cs="Calibri"/>
                <w:b/>
                <w:bCs/>
                <w:sz w:val="20"/>
                <w:szCs w:val="20"/>
              </w:rPr>
              <w:t>ơ</w:t>
            </w:r>
            <w:r w:rsidRPr="00B734A1">
              <w:rPr>
                <w:rFonts w:ascii="Arial Narrow" w:hAnsi="Arial Narrow" w:cs="Arial"/>
                <w:b/>
                <w:bCs/>
                <w:sz w:val="20"/>
                <w:szCs w:val="20"/>
              </w:rPr>
              <w:t xml:space="preserve"> c</w:t>
            </w:r>
            <w:r w:rsidRPr="00B734A1">
              <w:rPr>
                <w:rFonts w:cs="Calibri"/>
                <w:b/>
                <w:bCs/>
                <w:sz w:val="20"/>
                <w:szCs w:val="20"/>
              </w:rPr>
              <w:t>ấ</w:t>
            </w:r>
            <w:r w:rsidRPr="00B734A1">
              <w:rPr>
                <w:rFonts w:ascii="Arial Narrow" w:hAnsi="Arial Narrow" w:cs="Arial"/>
                <w:b/>
                <w:bCs/>
                <w:sz w:val="20"/>
                <w:szCs w:val="20"/>
              </w:rPr>
              <w:t>u s</w:t>
            </w:r>
            <w:r w:rsidRPr="00B734A1">
              <w:rPr>
                <w:rFonts w:cs="Calibri"/>
                <w:b/>
                <w:bCs/>
                <w:sz w:val="20"/>
                <w:szCs w:val="20"/>
              </w:rPr>
              <w:t>ử</w:t>
            </w:r>
            <w:r w:rsidRPr="00B734A1">
              <w:rPr>
                <w:rFonts w:ascii="Arial Narrow" w:hAnsi="Arial Narrow" w:cs="Arial"/>
                <w:b/>
                <w:bCs/>
                <w:sz w:val="20"/>
                <w:szCs w:val="20"/>
              </w:rPr>
              <w:t xml:space="preserve"> d</w:t>
            </w:r>
            <w:r w:rsidRPr="00B734A1">
              <w:rPr>
                <w:rFonts w:cs="Calibri"/>
                <w:b/>
                <w:bCs/>
                <w:sz w:val="20"/>
                <w:szCs w:val="20"/>
              </w:rPr>
              <w:t>ụ</w:t>
            </w:r>
            <w:r w:rsidRPr="00B734A1">
              <w:rPr>
                <w:rFonts w:ascii="Arial Narrow" w:hAnsi="Arial Narrow" w:cs="Arial"/>
                <w:b/>
                <w:bCs/>
                <w:sz w:val="20"/>
                <w:szCs w:val="20"/>
              </w:rPr>
              <w:t xml:space="preserve">ng </w:t>
            </w:r>
            <w:r w:rsidRPr="00B734A1">
              <w:rPr>
                <w:rFonts w:ascii="Arial Narrow" w:hAnsi="Arial Narrow" w:cs="Arial Narrow"/>
                <w:b/>
                <w:bCs/>
                <w:sz w:val="20"/>
                <w:szCs w:val="20"/>
              </w:rPr>
              <w:t>đ</w:t>
            </w:r>
            <w:r w:rsidRPr="00B734A1">
              <w:rPr>
                <w:rFonts w:cs="Calibri"/>
                <w:b/>
                <w:bCs/>
                <w:sz w:val="20"/>
                <w:szCs w:val="20"/>
              </w:rPr>
              <w:t>ấ</w:t>
            </w:r>
            <w:r w:rsidRPr="00B734A1">
              <w:rPr>
                <w:rFonts w:ascii="Arial Narrow" w:hAnsi="Arial Narrow" w:cs="Arial"/>
                <w:b/>
                <w:bCs/>
                <w:sz w:val="20"/>
                <w:szCs w:val="20"/>
              </w:rPr>
              <w:t>t trong n</w:t>
            </w:r>
            <w:r w:rsidRPr="00B734A1">
              <w:rPr>
                <w:rFonts w:cs="Calibri"/>
                <w:b/>
                <w:bCs/>
                <w:sz w:val="20"/>
                <w:szCs w:val="20"/>
              </w:rPr>
              <w:t>ộ</w:t>
            </w:r>
            <w:r w:rsidRPr="00B734A1">
              <w:rPr>
                <w:rFonts w:ascii="Arial Narrow" w:hAnsi="Arial Narrow" w:cs="Arial"/>
                <w:b/>
                <w:bCs/>
                <w:sz w:val="20"/>
                <w:szCs w:val="20"/>
              </w:rPr>
              <w:t>i b</w:t>
            </w:r>
            <w:r w:rsidRPr="00B734A1">
              <w:rPr>
                <w:rFonts w:cs="Calibri"/>
                <w:b/>
                <w:bCs/>
                <w:sz w:val="20"/>
                <w:szCs w:val="20"/>
              </w:rPr>
              <w:t>ộ</w:t>
            </w:r>
            <w:r w:rsidRPr="00B734A1">
              <w:rPr>
                <w:rFonts w:ascii="Arial Narrow" w:hAnsi="Arial Narrow" w:cs="Arial"/>
                <w:b/>
                <w:bCs/>
                <w:sz w:val="20"/>
                <w:szCs w:val="20"/>
              </w:rPr>
              <w:t xml:space="preserve"> </w:t>
            </w:r>
            <w:r w:rsidRPr="00B734A1">
              <w:rPr>
                <w:rFonts w:ascii="Arial Narrow" w:hAnsi="Arial Narrow" w:cs="Arial Narrow"/>
                <w:b/>
                <w:bCs/>
                <w:sz w:val="20"/>
                <w:szCs w:val="20"/>
              </w:rPr>
              <w:t>đ</w:t>
            </w:r>
            <w:r w:rsidRPr="00B734A1">
              <w:rPr>
                <w:rFonts w:cs="Calibri"/>
                <w:b/>
                <w:bCs/>
                <w:sz w:val="20"/>
                <w:szCs w:val="20"/>
              </w:rPr>
              <w:t>ấ</w:t>
            </w:r>
            <w:r w:rsidRPr="00B734A1">
              <w:rPr>
                <w:rFonts w:ascii="Arial Narrow" w:hAnsi="Arial Narrow" w:cs="Arial"/>
                <w:b/>
                <w:bCs/>
                <w:sz w:val="20"/>
                <w:szCs w:val="20"/>
              </w:rPr>
              <w:t>t n</w:t>
            </w:r>
            <w:r w:rsidRPr="00B734A1">
              <w:rPr>
                <w:rFonts w:ascii="Arial Narrow" w:hAnsi="Arial Narrow" w:cs="Arial Narrow"/>
                <w:b/>
                <w:bCs/>
                <w:sz w:val="20"/>
                <w:szCs w:val="20"/>
              </w:rPr>
              <w:t>ô</w:t>
            </w:r>
            <w:r w:rsidRPr="00B734A1">
              <w:rPr>
                <w:rFonts w:ascii="Arial Narrow" w:hAnsi="Arial Narrow" w:cs="Arial"/>
                <w:b/>
                <w:bCs/>
                <w:sz w:val="20"/>
                <w:szCs w:val="20"/>
              </w:rPr>
              <w:t>ng nghi</w:t>
            </w:r>
            <w:r w:rsidRPr="00B734A1">
              <w:rPr>
                <w:rFonts w:cs="Calibri"/>
                <w:b/>
                <w:bCs/>
                <w:sz w:val="20"/>
                <w:szCs w:val="20"/>
              </w:rPr>
              <w:t>ệ</w:t>
            </w:r>
            <w:r w:rsidRPr="00B734A1">
              <w:rPr>
                <w:rFonts w:ascii="Arial Narrow" w:hAnsi="Arial Narrow" w:cs="Arial"/>
                <w:b/>
                <w:bCs/>
                <w:sz w:val="20"/>
                <w:szCs w:val="20"/>
              </w:rPr>
              <w:t>p</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44BC6DFA" w14:textId="77777777" w:rsidR="00CB2EE4" w:rsidRPr="00B734A1" w:rsidRDefault="00CB2EE4" w:rsidP="00910238">
            <w:pPr>
              <w:spacing w:after="0" w:line="240" w:lineRule="auto"/>
              <w:jc w:val="center"/>
              <w:rPr>
                <w:rFonts w:ascii="Arial Narrow" w:hAnsi="Arial Narrow" w:cs="Arial"/>
                <w:b/>
                <w:bCs/>
                <w:sz w:val="20"/>
                <w:szCs w:val="20"/>
              </w:rPr>
            </w:pPr>
            <w:r w:rsidRPr="00B734A1">
              <w:rPr>
                <w:rFonts w:ascii="Arial Narrow" w:hAnsi="Arial Narrow" w:cs="Arial"/>
                <w:b/>
                <w:bCs/>
                <w:sz w:val="20"/>
                <w:szCs w:val="20"/>
              </w:rPr>
              <w:t> </w:t>
            </w:r>
          </w:p>
        </w:tc>
        <w:tc>
          <w:tcPr>
            <w:tcW w:w="1555" w:type="dxa"/>
            <w:tcBorders>
              <w:top w:val="single" w:sz="4" w:space="0" w:color="auto"/>
              <w:left w:val="nil"/>
              <w:bottom w:val="single" w:sz="4" w:space="0" w:color="auto"/>
              <w:right w:val="single" w:sz="4" w:space="0" w:color="auto"/>
            </w:tcBorders>
            <w:shd w:val="clear" w:color="auto" w:fill="auto"/>
            <w:vAlign w:val="center"/>
            <w:hideMark/>
          </w:tcPr>
          <w:p w14:paraId="0BD3E385" w14:textId="77777777" w:rsidR="00CB2EE4" w:rsidRPr="00B734A1" w:rsidRDefault="00CB2EE4" w:rsidP="00910238">
            <w:pPr>
              <w:spacing w:after="0" w:line="240" w:lineRule="auto"/>
              <w:jc w:val="right"/>
              <w:rPr>
                <w:rFonts w:ascii="Arial Narrow" w:hAnsi="Arial Narrow" w:cs="Arial"/>
                <w:b/>
                <w:bCs/>
                <w:sz w:val="20"/>
                <w:szCs w:val="20"/>
              </w:rPr>
            </w:pPr>
            <w:r w:rsidRPr="00B734A1">
              <w:rPr>
                <w:rFonts w:ascii="Arial Narrow" w:hAnsi="Arial Narrow" w:cs="Arial"/>
                <w:b/>
                <w:bCs/>
                <w:sz w:val="20"/>
                <w:szCs w:val="20"/>
              </w:rPr>
              <w:t> </w:t>
            </w:r>
          </w:p>
        </w:tc>
        <w:tc>
          <w:tcPr>
            <w:tcW w:w="236" w:type="dxa"/>
            <w:vAlign w:val="center"/>
            <w:hideMark/>
          </w:tcPr>
          <w:p w14:paraId="5ACC14AB" w14:textId="77777777" w:rsidR="00CB2EE4" w:rsidRPr="00B734A1" w:rsidRDefault="00CB2EE4" w:rsidP="00910238">
            <w:pPr>
              <w:spacing w:after="0" w:line="240" w:lineRule="auto"/>
              <w:rPr>
                <w:sz w:val="20"/>
                <w:szCs w:val="20"/>
              </w:rPr>
            </w:pPr>
          </w:p>
        </w:tc>
      </w:tr>
      <w:tr w:rsidR="00CB2EE4" w:rsidRPr="00B734A1" w14:paraId="10799429" w14:textId="77777777" w:rsidTr="00910238">
        <w:trPr>
          <w:trHeight w:val="340"/>
        </w:trPr>
        <w:tc>
          <w:tcPr>
            <w:tcW w:w="760"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14:paraId="13B62347" w14:textId="77777777" w:rsidR="00CB2EE4" w:rsidRPr="00B734A1" w:rsidRDefault="00CB2EE4" w:rsidP="00910238">
            <w:pPr>
              <w:spacing w:after="0" w:line="240" w:lineRule="auto"/>
              <w:jc w:val="center"/>
              <w:rPr>
                <w:rFonts w:ascii="Arial Narrow" w:hAnsi="Arial Narrow" w:cs="Arial"/>
                <w:b/>
                <w:bCs/>
                <w:sz w:val="20"/>
                <w:szCs w:val="20"/>
              </w:rPr>
            </w:pPr>
            <w:r w:rsidRPr="00B734A1">
              <w:rPr>
                <w:rFonts w:ascii="Arial Narrow" w:hAnsi="Arial Narrow" w:cs="Arial"/>
                <w:b/>
                <w:bCs/>
                <w:sz w:val="20"/>
                <w:szCs w:val="20"/>
              </w:rPr>
              <w:t> </w:t>
            </w:r>
          </w:p>
        </w:tc>
        <w:tc>
          <w:tcPr>
            <w:tcW w:w="5472" w:type="dxa"/>
            <w:tcBorders>
              <w:top w:val="dotted" w:sz="4" w:space="0" w:color="auto"/>
              <w:left w:val="nil"/>
              <w:bottom w:val="dotted" w:sz="4" w:space="0" w:color="auto"/>
              <w:right w:val="single" w:sz="4" w:space="0" w:color="auto"/>
            </w:tcBorders>
            <w:shd w:val="clear" w:color="auto" w:fill="auto"/>
            <w:vAlign w:val="center"/>
            <w:hideMark/>
          </w:tcPr>
          <w:p w14:paraId="4D74146A" w14:textId="77777777" w:rsidR="00CB2EE4" w:rsidRPr="00B734A1" w:rsidRDefault="00CB2EE4" w:rsidP="00910238">
            <w:pPr>
              <w:spacing w:after="0" w:line="240" w:lineRule="auto"/>
              <w:jc w:val="both"/>
              <w:rPr>
                <w:rFonts w:ascii="Arial Narrow" w:hAnsi="Arial Narrow" w:cs="Arial"/>
                <w:i/>
                <w:iCs/>
                <w:sz w:val="20"/>
                <w:szCs w:val="20"/>
              </w:rPr>
            </w:pPr>
            <w:r w:rsidRPr="00B734A1">
              <w:rPr>
                <w:rFonts w:ascii="Arial Narrow" w:hAnsi="Arial Narrow" w:cs="Arial"/>
                <w:i/>
                <w:iCs/>
                <w:sz w:val="20"/>
                <w:szCs w:val="20"/>
              </w:rPr>
              <w:t>Trong đó:</w:t>
            </w:r>
          </w:p>
        </w:tc>
        <w:tc>
          <w:tcPr>
            <w:tcW w:w="1417" w:type="dxa"/>
            <w:tcBorders>
              <w:top w:val="dotted" w:sz="4" w:space="0" w:color="auto"/>
              <w:left w:val="nil"/>
              <w:bottom w:val="dotted" w:sz="4" w:space="0" w:color="auto"/>
              <w:right w:val="single" w:sz="4" w:space="0" w:color="auto"/>
            </w:tcBorders>
            <w:shd w:val="clear" w:color="auto" w:fill="auto"/>
            <w:vAlign w:val="center"/>
            <w:hideMark/>
          </w:tcPr>
          <w:p w14:paraId="793FF421" w14:textId="77777777" w:rsidR="00CB2EE4" w:rsidRPr="00B734A1" w:rsidRDefault="00CB2EE4" w:rsidP="00910238">
            <w:pPr>
              <w:spacing w:after="0" w:line="240" w:lineRule="auto"/>
              <w:jc w:val="center"/>
              <w:rPr>
                <w:rFonts w:ascii="Arial Narrow" w:hAnsi="Arial Narrow" w:cs="Arial"/>
                <w:b/>
                <w:bCs/>
                <w:sz w:val="20"/>
                <w:szCs w:val="20"/>
              </w:rPr>
            </w:pPr>
            <w:r w:rsidRPr="00B734A1">
              <w:rPr>
                <w:rFonts w:ascii="Arial Narrow" w:hAnsi="Arial Narrow" w:cs="Arial"/>
                <w:b/>
                <w:bCs/>
                <w:sz w:val="20"/>
                <w:szCs w:val="20"/>
              </w:rPr>
              <w:t> </w:t>
            </w:r>
          </w:p>
        </w:tc>
        <w:tc>
          <w:tcPr>
            <w:tcW w:w="1555" w:type="dxa"/>
            <w:tcBorders>
              <w:top w:val="dotted" w:sz="4" w:space="0" w:color="auto"/>
              <w:left w:val="nil"/>
              <w:bottom w:val="dotted" w:sz="4" w:space="0" w:color="auto"/>
              <w:right w:val="single" w:sz="4" w:space="0" w:color="auto"/>
            </w:tcBorders>
            <w:shd w:val="clear" w:color="auto" w:fill="auto"/>
            <w:vAlign w:val="center"/>
            <w:hideMark/>
          </w:tcPr>
          <w:p w14:paraId="25859D16" w14:textId="77777777" w:rsidR="00CB2EE4" w:rsidRPr="00B734A1" w:rsidRDefault="00CB2EE4" w:rsidP="00910238">
            <w:pPr>
              <w:spacing w:after="0" w:line="240" w:lineRule="auto"/>
              <w:jc w:val="right"/>
              <w:rPr>
                <w:rFonts w:ascii="Arial Narrow" w:hAnsi="Arial Narrow" w:cs="Arial"/>
                <w:b/>
                <w:bCs/>
                <w:sz w:val="20"/>
                <w:szCs w:val="20"/>
              </w:rPr>
            </w:pPr>
            <w:r w:rsidRPr="00B734A1">
              <w:rPr>
                <w:rFonts w:ascii="Arial Narrow" w:hAnsi="Arial Narrow" w:cs="Arial"/>
                <w:b/>
                <w:bCs/>
                <w:sz w:val="20"/>
                <w:szCs w:val="20"/>
              </w:rPr>
              <w:t> </w:t>
            </w:r>
          </w:p>
        </w:tc>
        <w:tc>
          <w:tcPr>
            <w:tcW w:w="236" w:type="dxa"/>
            <w:vAlign w:val="center"/>
            <w:hideMark/>
          </w:tcPr>
          <w:p w14:paraId="11E81BA7" w14:textId="77777777" w:rsidR="00CB2EE4" w:rsidRPr="00B734A1" w:rsidRDefault="00CB2EE4" w:rsidP="00910238">
            <w:pPr>
              <w:spacing w:after="0" w:line="240" w:lineRule="auto"/>
              <w:rPr>
                <w:sz w:val="20"/>
                <w:szCs w:val="20"/>
              </w:rPr>
            </w:pPr>
          </w:p>
        </w:tc>
      </w:tr>
      <w:tr w:rsidR="00CB2EE4" w:rsidRPr="00B734A1" w14:paraId="7042D3A3" w14:textId="77777777" w:rsidTr="00910238">
        <w:trPr>
          <w:trHeight w:val="340"/>
        </w:trPr>
        <w:tc>
          <w:tcPr>
            <w:tcW w:w="760" w:type="dxa"/>
            <w:tcBorders>
              <w:top w:val="nil"/>
              <w:left w:val="single" w:sz="4" w:space="0" w:color="auto"/>
              <w:bottom w:val="dotted" w:sz="4" w:space="0" w:color="auto"/>
              <w:right w:val="single" w:sz="4" w:space="0" w:color="auto"/>
            </w:tcBorders>
            <w:shd w:val="clear" w:color="auto" w:fill="auto"/>
            <w:noWrap/>
            <w:vAlign w:val="center"/>
            <w:hideMark/>
          </w:tcPr>
          <w:p w14:paraId="2335AF1B"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2.1</w:t>
            </w:r>
          </w:p>
        </w:tc>
        <w:tc>
          <w:tcPr>
            <w:tcW w:w="5472" w:type="dxa"/>
            <w:tcBorders>
              <w:top w:val="nil"/>
              <w:left w:val="nil"/>
              <w:bottom w:val="dotted" w:sz="4" w:space="0" w:color="auto"/>
              <w:right w:val="single" w:sz="4" w:space="0" w:color="auto"/>
            </w:tcBorders>
            <w:shd w:val="clear" w:color="auto" w:fill="auto"/>
            <w:vAlign w:val="center"/>
            <w:hideMark/>
          </w:tcPr>
          <w:p w14:paraId="5D8B59DA" w14:textId="77777777" w:rsidR="00CB2EE4" w:rsidRPr="00B734A1" w:rsidRDefault="00CB2EE4" w:rsidP="00910238">
            <w:pPr>
              <w:spacing w:after="0" w:line="240" w:lineRule="auto"/>
              <w:jc w:val="both"/>
              <w:rPr>
                <w:rFonts w:ascii="Arial Narrow" w:hAnsi="Arial Narrow" w:cs="Arial"/>
                <w:sz w:val="20"/>
                <w:szCs w:val="20"/>
              </w:rPr>
            </w:pPr>
            <w:r w:rsidRPr="00B734A1">
              <w:rPr>
                <w:rFonts w:ascii="Arial Narrow" w:hAnsi="Arial Narrow" w:cs="Arial"/>
                <w:sz w:val="20"/>
                <w:szCs w:val="20"/>
              </w:rPr>
              <w:t>Đ</w:t>
            </w:r>
            <w:r w:rsidRPr="00B734A1">
              <w:rPr>
                <w:rFonts w:cs="Calibri"/>
                <w:sz w:val="20"/>
                <w:szCs w:val="20"/>
              </w:rPr>
              <w:t>ấ</w:t>
            </w:r>
            <w:r w:rsidRPr="00B734A1">
              <w:rPr>
                <w:rFonts w:ascii="Arial Narrow" w:hAnsi="Arial Narrow" w:cs="Arial"/>
                <w:sz w:val="20"/>
                <w:szCs w:val="20"/>
              </w:rPr>
              <w:t>t tr</w:t>
            </w:r>
            <w:r w:rsidRPr="00B734A1">
              <w:rPr>
                <w:rFonts w:cs="Calibri"/>
                <w:sz w:val="20"/>
                <w:szCs w:val="20"/>
              </w:rPr>
              <w:t>ồ</w:t>
            </w:r>
            <w:r w:rsidRPr="00B734A1">
              <w:rPr>
                <w:rFonts w:ascii="Arial Narrow" w:hAnsi="Arial Narrow" w:cs="Arial"/>
                <w:sz w:val="20"/>
                <w:szCs w:val="20"/>
              </w:rPr>
              <w:t>ng l</w:t>
            </w:r>
            <w:r w:rsidRPr="00B734A1">
              <w:rPr>
                <w:rFonts w:ascii="Arial Narrow" w:hAnsi="Arial Narrow" w:cs="Arial Narrow"/>
                <w:sz w:val="20"/>
                <w:szCs w:val="20"/>
              </w:rPr>
              <w:t>ú</w:t>
            </w:r>
            <w:r w:rsidRPr="00B734A1">
              <w:rPr>
                <w:rFonts w:ascii="Arial Narrow" w:hAnsi="Arial Narrow" w:cs="Arial"/>
                <w:sz w:val="20"/>
                <w:szCs w:val="20"/>
              </w:rPr>
              <w:t>a chuy</w:t>
            </w:r>
            <w:r w:rsidRPr="00B734A1">
              <w:rPr>
                <w:rFonts w:cs="Calibri"/>
                <w:sz w:val="20"/>
                <w:szCs w:val="20"/>
              </w:rPr>
              <w:t>ể</w:t>
            </w:r>
            <w:r w:rsidRPr="00B734A1">
              <w:rPr>
                <w:rFonts w:ascii="Arial Narrow" w:hAnsi="Arial Narrow" w:cs="Arial"/>
                <w:sz w:val="20"/>
                <w:szCs w:val="20"/>
              </w:rPr>
              <w:t xml:space="preserve">n sang </w:t>
            </w:r>
            <w:r w:rsidRPr="00B734A1">
              <w:rPr>
                <w:rFonts w:ascii="Arial Narrow" w:hAnsi="Arial Narrow" w:cs="Arial Narrow"/>
                <w:sz w:val="20"/>
                <w:szCs w:val="20"/>
              </w:rPr>
              <w:t>đ</w:t>
            </w:r>
            <w:r w:rsidRPr="00B734A1">
              <w:rPr>
                <w:rFonts w:cs="Calibri"/>
                <w:sz w:val="20"/>
                <w:szCs w:val="20"/>
              </w:rPr>
              <w:t>ấ</w:t>
            </w:r>
            <w:r w:rsidRPr="00B734A1">
              <w:rPr>
                <w:rFonts w:ascii="Arial Narrow" w:hAnsi="Arial Narrow" w:cs="Arial"/>
                <w:sz w:val="20"/>
                <w:szCs w:val="20"/>
              </w:rPr>
              <w:t>t tr</w:t>
            </w:r>
            <w:r w:rsidRPr="00B734A1">
              <w:rPr>
                <w:rFonts w:cs="Calibri"/>
                <w:sz w:val="20"/>
                <w:szCs w:val="20"/>
              </w:rPr>
              <w:t>ồ</w:t>
            </w:r>
            <w:r w:rsidRPr="00B734A1">
              <w:rPr>
                <w:rFonts w:ascii="Arial Narrow" w:hAnsi="Arial Narrow" w:cs="Arial"/>
                <w:sz w:val="20"/>
                <w:szCs w:val="20"/>
              </w:rPr>
              <w:t>ng c</w:t>
            </w:r>
            <w:r w:rsidRPr="00B734A1">
              <w:rPr>
                <w:rFonts w:ascii="Arial Narrow" w:hAnsi="Arial Narrow" w:cs="Arial Narrow"/>
                <w:sz w:val="20"/>
                <w:szCs w:val="20"/>
              </w:rPr>
              <w:t>â</w:t>
            </w:r>
            <w:r w:rsidRPr="00B734A1">
              <w:rPr>
                <w:rFonts w:ascii="Arial Narrow" w:hAnsi="Arial Narrow" w:cs="Arial"/>
                <w:sz w:val="20"/>
                <w:szCs w:val="20"/>
              </w:rPr>
              <w:t>y l</w:t>
            </w:r>
            <w:r w:rsidRPr="00B734A1">
              <w:rPr>
                <w:rFonts w:ascii="Arial Narrow" w:hAnsi="Arial Narrow" w:cs="Arial Narrow"/>
                <w:sz w:val="20"/>
                <w:szCs w:val="20"/>
              </w:rPr>
              <w:t>â</w:t>
            </w:r>
            <w:r w:rsidRPr="00B734A1">
              <w:rPr>
                <w:rFonts w:ascii="Arial Narrow" w:hAnsi="Arial Narrow" w:cs="Arial"/>
                <w:sz w:val="20"/>
                <w:szCs w:val="20"/>
              </w:rPr>
              <w:t>u n</w:t>
            </w:r>
            <w:r w:rsidRPr="00B734A1">
              <w:rPr>
                <w:rFonts w:ascii="Arial Narrow" w:hAnsi="Arial Narrow" w:cs="Arial Narrow"/>
                <w:sz w:val="20"/>
                <w:szCs w:val="20"/>
              </w:rPr>
              <w:t>ă</w:t>
            </w:r>
            <w:r w:rsidRPr="00B734A1">
              <w:rPr>
                <w:rFonts w:ascii="Arial Narrow" w:hAnsi="Arial Narrow" w:cs="Arial"/>
                <w:sz w:val="20"/>
                <w:szCs w:val="20"/>
              </w:rPr>
              <w:t>m</w:t>
            </w:r>
          </w:p>
        </w:tc>
        <w:tc>
          <w:tcPr>
            <w:tcW w:w="1417" w:type="dxa"/>
            <w:tcBorders>
              <w:top w:val="nil"/>
              <w:left w:val="nil"/>
              <w:bottom w:val="dotted" w:sz="4" w:space="0" w:color="auto"/>
              <w:right w:val="single" w:sz="4" w:space="0" w:color="auto"/>
            </w:tcBorders>
            <w:shd w:val="clear" w:color="auto" w:fill="auto"/>
            <w:vAlign w:val="center"/>
            <w:hideMark/>
          </w:tcPr>
          <w:p w14:paraId="4602DF21"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LUA/CLN</w:t>
            </w:r>
          </w:p>
        </w:tc>
        <w:tc>
          <w:tcPr>
            <w:tcW w:w="1555" w:type="dxa"/>
            <w:tcBorders>
              <w:top w:val="nil"/>
              <w:left w:val="nil"/>
              <w:bottom w:val="dotted" w:sz="4" w:space="0" w:color="auto"/>
              <w:right w:val="single" w:sz="4" w:space="0" w:color="auto"/>
            </w:tcBorders>
            <w:shd w:val="clear" w:color="auto" w:fill="auto"/>
            <w:vAlign w:val="center"/>
            <w:hideMark/>
          </w:tcPr>
          <w:p w14:paraId="7736D425"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 xml:space="preserve">                   0,52</w:t>
            </w:r>
          </w:p>
        </w:tc>
        <w:tc>
          <w:tcPr>
            <w:tcW w:w="236" w:type="dxa"/>
            <w:vAlign w:val="center"/>
            <w:hideMark/>
          </w:tcPr>
          <w:p w14:paraId="0D758382" w14:textId="77777777" w:rsidR="00CB2EE4" w:rsidRPr="00B734A1" w:rsidRDefault="00CB2EE4" w:rsidP="00910238">
            <w:pPr>
              <w:spacing w:after="0" w:line="240" w:lineRule="auto"/>
              <w:rPr>
                <w:sz w:val="20"/>
                <w:szCs w:val="20"/>
              </w:rPr>
            </w:pPr>
          </w:p>
        </w:tc>
      </w:tr>
      <w:tr w:rsidR="00CB2EE4" w:rsidRPr="00B734A1" w14:paraId="7695136C" w14:textId="77777777" w:rsidTr="00910238">
        <w:trPr>
          <w:trHeight w:val="340"/>
        </w:trPr>
        <w:tc>
          <w:tcPr>
            <w:tcW w:w="760" w:type="dxa"/>
            <w:tcBorders>
              <w:top w:val="nil"/>
              <w:left w:val="single" w:sz="4" w:space="0" w:color="auto"/>
              <w:bottom w:val="dotted" w:sz="4" w:space="0" w:color="auto"/>
              <w:right w:val="single" w:sz="4" w:space="0" w:color="auto"/>
            </w:tcBorders>
            <w:shd w:val="clear" w:color="auto" w:fill="auto"/>
            <w:noWrap/>
            <w:vAlign w:val="center"/>
            <w:hideMark/>
          </w:tcPr>
          <w:p w14:paraId="4EBE0402"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2.2</w:t>
            </w:r>
          </w:p>
        </w:tc>
        <w:tc>
          <w:tcPr>
            <w:tcW w:w="5472" w:type="dxa"/>
            <w:tcBorders>
              <w:top w:val="nil"/>
              <w:left w:val="nil"/>
              <w:bottom w:val="dotted" w:sz="4" w:space="0" w:color="auto"/>
              <w:right w:val="single" w:sz="4" w:space="0" w:color="auto"/>
            </w:tcBorders>
            <w:shd w:val="clear" w:color="auto" w:fill="auto"/>
            <w:vAlign w:val="center"/>
            <w:hideMark/>
          </w:tcPr>
          <w:p w14:paraId="6AAC9ADD" w14:textId="77777777" w:rsidR="00CB2EE4" w:rsidRPr="00B734A1" w:rsidRDefault="00CB2EE4" w:rsidP="00910238">
            <w:pPr>
              <w:spacing w:after="0" w:line="240" w:lineRule="auto"/>
              <w:jc w:val="both"/>
              <w:rPr>
                <w:rFonts w:ascii="Arial Narrow" w:hAnsi="Arial Narrow" w:cs="Arial"/>
                <w:sz w:val="20"/>
                <w:szCs w:val="20"/>
              </w:rPr>
            </w:pPr>
            <w:r w:rsidRPr="00B734A1">
              <w:rPr>
                <w:rFonts w:ascii="Arial Narrow" w:hAnsi="Arial Narrow" w:cs="Arial"/>
                <w:sz w:val="20"/>
                <w:szCs w:val="20"/>
              </w:rPr>
              <w:t>Đ</w:t>
            </w:r>
            <w:r w:rsidRPr="00B734A1">
              <w:rPr>
                <w:rFonts w:cs="Calibri"/>
                <w:sz w:val="20"/>
                <w:szCs w:val="20"/>
              </w:rPr>
              <w:t>ấ</w:t>
            </w:r>
            <w:r w:rsidRPr="00B734A1">
              <w:rPr>
                <w:rFonts w:ascii="Arial Narrow" w:hAnsi="Arial Narrow" w:cs="Arial"/>
                <w:sz w:val="20"/>
                <w:szCs w:val="20"/>
              </w:rPr>
              <w:t>t r</w:t>
            </w:r>
            <w:r w:rsidRPr="00B734A1">
              <w:rPr>
                <w:rFonts w:cs="Calibri"/>
                <w:sz w:val="20"/>
                <w:szCs w:val="20"/>
              </w:rPr>
              <w:t>ừ</w:t>
            </w:r>
            <w:r w:rsidRPr="00B734A1">
              <w:rPr>
                <w:rFonts w:ascii="Arial Narrow" w:hAnsi="Arial Narrow" w:cs="Arial"/>
                <w:sz w:val="20"/>
                <w:szCs w:val="20"/>
              </w:rPr>
              <w:t>ng s</w:t>
            </w:r>
            <w:r w:rsidRPr="00B734A1">
              <w:rPr>
                <w:rFonts w:cs="Calibri"/>
                <w:sz w:val="20"/>
                <w:szCs w:val="20"/>
              </w:rPr>
              <w:t>ả</w:t>
            </w:r>
            <w:r w:rsidRPr="00B734A1">
              <w:rPr>
                <w:rFonts w:ascii="Arial Narrow" w:hAnsi="Arial Narrow" w:cs="Arial"/>
                <w:sz w:val="20"/>
                <w:szCs w:val="20"/>
              </w:rPr>
              <w:t>n xu</w:t>
            </w:r>
            <w:r w:rsidRPr="00B734A1">
              <w:rPr>
                <w:rFonts w:cs="Calibri"/>
                <w:sz w:val="20"/>
                <w:szCs w:val="20"/>
              </w:rPr>
              <w:t>ấ</w:t>
            </w:r>
            <w:r w:rsidRPr="00B734A1">
              <w:rPr>
                <w:rFonts w:ascii="Arial Narrow" w:hAnsi="Arial Narrow" w:cs="Arial"/>
                <w:sz w:val="20"/>
                <w:szCs w:val="20"/>
              </w:rPr>
              <w:t>t chuy</w:t>
            </w:r>
            <w:r w:rsidRPr="00B734A1">
              <w:rPr>
                <w:rFonts w:cs="Calibri"/>
                <w:sz w:val="20"/>
                <w:szCs w:val="20"/>
              </w:rPr>
              <w:t>ể</w:t>
            </w:r>
            <w:r w:rsidRPr="00B734A1">
              <w:rPr>
                <w:rFonts w:ascii="Arial Narrow" w:hAnsi="Arial Narrow" w:cs="Arial"/>
                <w:sz w:val="20"/>
                <w:szCs w:val="20"/>
              </w:rPr>
              <w:t xml:space="preserve">n sang </w:t>
            </w:r>
            <w:r w:rsidRPr="00B734A1">
              <w:rPr>
                <w:rFonts w:ascii="Arial Narrow" w:hAnsi="Arial Narrow" w:cs="Arial Narrow"/>
                <w:sz w:val="20"/>
                <w:szCs w:val="20"/>
              </w:rPr>
              <w:t>đ</w:t>
            </w:r>
            <w:r w:rsidRPr="00B734A1">
              <w:rPr>
                <w:rFonts w:cs="Calibri"/>
                <w:sz w:val="20"/>
                <w:szCs w:val="20"/>
              </w:rPr>
              <w:t>ấ</w:t>
            </w:r>
            <w:r w:rsidRPr="00B734A1">
              <w:rPr>
                <w:rFonts w:ascii="Arial Narrow" w:hAnsi="Arial Narrow" w:cs="Arial"/>
                <w:sz w:val="20"/>
                <w:szCs w:val="20"/>
              </w:rPr>
              <w:t>t n</w:t>
            </w:r>
            <w:r w:rsidRPr="00B734A1">
              <w:rPr>
                <w:rFonts w:ascii="Arial Narrow" w:hAnsi="Arial Narrow" w:cs="Arial Narrow"/>
                <w:sz w:val="20"/>
                <w:szCs w:val="20"/>
              </w:rPr>
              <w:t>ô</w:t>
            </w:r>
            <w:r w:rsidRPr="00B734A1">
              <w:rPr>
                <w:rFonts w:ascii="Arial Narrow" w:hAnsi="Arial Narrow" w:cs="Arial"/>
                <w:sz w:val="20"/>
                <w:szCs w:val="20"/>
              </w:rPr>
              <w:t>ng nghi</w:t>
            </w:r>
            <w:r w:rsidRPr="00B734A1">
              <w:rPr>
                <w:rFonts w:cs="Calibri"/>
                <w:sz w:val="20"/>
                <w:szCs w:val="20"/>
              </w:rPr>
              <w:t>ệ</w:t>
            </w:r>
            <w:r w:rsidRPr="00B734A1">
              <w:rPr>
                <w:rFonts w:ascii="Arial Narrow" w:hAnsi="Arial Narrow" w:cs="Arial"/>
                <w:sz w:val="20"/>
                <w:szCs w:val="20"/>
              </w:rPr>
              <w:t>p kh</w:t>
            </w:r>
            <w:r w:rsidRPr="00B734A1">
              <w:rPr>
                <w:rFonts w:ascii="Arial Narrow" w:hAnsi="Arial Narrow" w:cs="Arial Narrow"/>
                <w:sz w:val="20"/>
                <w:szCs w:val="20"/>
              </w:rPr>
              <w:t>ô</w:t>
            </w:r>
            <w:r w:rsidRPr="00B734A1">
              <w:rPr>
                <w:rFonts w:ascii="Arial Narrow" w:hAnsi="Arial Narrow" w:cs="Arial"/>
                <w:sz w:val="20"/>
                <w:szCs w:val="20"/>
              </w:rPr>
              <w:t>ng ph</w:t>
            </w:r>
            <w:r w:rsidRPr="00B734A1">
              <w:rPr>
                <w:rFonts w:cs="Calibri"/>
                <w:sz w:val="20"/>
                <w:szCs w:val="20"/>
              </w:rPr>
              <w:t>ả</w:t>
            </w:r>
            <w:r w:rsidRPr="00B734A1">
              <w:rPr>
                <w:rFonts w:ascii="Arial Narrow" w:hAnsi="Arial Narrow" w:cs="Arial"/>
                <w:sz w:val="20"/>
                <w:szCs w:val="20"/>
              </w:rPr>
              <w:t>i l</w:t>
            </w:r>
            <w:r w:rsidRPr="00B734A1">
              <w:rPr>
                <w:rFonts w:ascii="Arial Narrow" w:hAnsi="Arial Narrow" w:cs="Arial Narrow"/>
                <w:sz w:val="20"/>
                <w:szCs w:val="20"/>
              </w:rPr>
              <w:t>à</w:t>
            </w:r>
            <w:r w:rsidRPr="00B734A1">
              <w:rPr>
                <w:rFonts w:ascii="Arial Narrow" w:hAnsi="Arial Narrow" w:cs="Arial"/>
                <w:sz w:val="20"/>
                <w:szCs w:val="20"/>
              </w:rPr>
              <w:t xml:space="preserve"> r</w:t>
            </w:r>
            <w:r w:rsidRPr="00B734A1">
              <w:rPr>
                <w:rFonts w:cs="Calibri"/>
                <w:sz w:val="20"/>
                <w:szCs w:val="20"/>
              </w:rPr>
              <w:t>ừ</w:t>
            </w:r>
            <w:r w:rsidRPr="00B734A1">
              <w:rPr>
                <w:rFonts w:ascii="Arial Narrow" w:hAnsi="Arial Narrow" w:cs="Arial"/>
                <w:sz w:val="20"/>
                <w:szCs w:val="20"/>
              </w:rPr>
              <w:t>ng</w:t>
            </w:r>
          </w:p>
        </w:tc>
        <w:tc>
          <w:tcPr>
            <w:tcW w:w="1417" w:type="dxa"/>
            <w:tcBorders>
              <w:top w:val="nil"/>
              <w:left w:val="nil"/>
              <w:bottom w:val="dotted" w:sz="4" w:space="0" w:color="auto"/>
              <w:right w:val="single" w:sz="4" w:space="0" w:color="auto"/>
            </w:tcBorders>
            <w:shd w:val="clear" w:color="auto" w:fill="auto"/>
            <w:vAlign w:val="center"/>
            <w:hideMark/>
          </w:tcPr>
          <w:p w14:paraId="7ABDFDD4"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RSX/NKR</w:t>
            </w:r>
            <w:r w:rsidRPr="00B734A1">
              <w:rPr>
                <w:rFonts w:ascii="Arial Narrow" w:hAnsi="Arial Narrow" w:cs="Arial"/>
                <w:sz w:val="20"/>
                <w:szCs w:val="20"/>
                <w:vertAlign w:val="superscript"/>
              </w:rPr>
              <w:t>(a)</w:t>
            </w:r>
          </w:p>
        </w:tc>
        <w:tc>
          <w:tcPr>
            <w:tcW w:w="1555" w:type="dxa"/>
            <w:tcBorders>
              <w:top w:val="nil"/>
              <w:left w:val="nil"/>
              <w:bottom w:val="dotted" w:sz="4" w:space="0" w:color="auto"/>
              <w:right w:val="single" w:sz="4" w:space="0" w:color="auto"/>
            </w:tcBorders>
            <w:shd w:val="clear" w:color="auto" w:fill="auto"/>
            <w:vAlign w:val="center"/>
            <w:hideMark/>
          </w:tcPr>
          <w:p w14:paraId="65BF9D48" w14:textId="77777777" w:rsidR="00CB2EE4" w:rsidRPr="00B734A1" w:rsidRDefault="00CB2EE4" w:rsidP="00910238">
            <w:pPr>
              <w:spacing w:after="0" w:line="240" w:lineRule="auto"/>
              <w:jc w:val="right"/>
              <w:rPr>
                <w:rFonts w:ascii="Arial Narrow" w:hAnsi="Arial Narrow" w:cs="Arial"/>
                <w:sz w:val="20"/>
                <w:szCs w:val="20"/>
              </w:rPr>
            </w:pPr>
            <w:r w:rsidRPr="00B734A1">
              <w:rPr>
                <w:rFonts w:ascii="Arial Narrow" w:hAnsi="Arial Narrow" w:cs="Arial"/>
                <w:sz w:val="20"/>
                <w:szCs w:val="20"/>
              </w:rPr>
              <w:t xml:space="preserve">               99,13 </w:t>
            </w:r>
          </w:p>
        </w:tc>
        <w:tc>
          <w:tcPr>
            <w:tcW w:w="236" w:type="dxa"/>
            <w:vAlign w:val="center"/>
            <w:hideMark/>
          </w:tcPr>
          <w:p w14:paraId="0301C952" w14:textId="77777777" w:rsidR="00CB2EE4" w:rsidRPr="00B734A1" w:rsidRDefault="00CB2EE4" w:rsidP="00910238">
            <w:pPr>
              <w:spacing w:after="0" w:line="240" w:lineRule="auto"/>
              <w:rPr>
                <w:sz w:val="20"/>
                <w:szCs w:val="20"/>
              </w:rPr>
            </w:pPr>
          </w:p>
        </w:tc>
      </w:tr>
      <w:tr w:rsidR="00CB2EE4" w:rsidRPr="00B734A1" w14:paraId="3BFDAA8A" w14:textId="77777777" w:rsidTr="00910238">
        <w:trPr>
          <w:trHeight w:val="340"/>
        </w:trPr>
        <w:tc>
          <w:tcPr>
            <w:tcW w:w="7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16FEC3" w14:textId="77777777" w:rsidR="00CB2EE4" w:rsidRPr="00B734A1" w:rsidRDefault="00CB2EE4" w:rsidP="00910238">
            <w:pPr>
              <w:spacing w:after="0" w:line="240" w:lineRule="auto"/>
              <w:jc w:val="center"/>
              <w:rPr>
                <w:rFonts w:ascii="Arial Narrow" w:hAnsi="Arial Narrow" w:cs="Arial"/>
                <w:b/>
                <w:bCs/>
                <w:sz w:val="20"/>
                <w:szCs w:val="20"/>
              </w:rPr>
            </w:pPr>
            <w:r w:rsidRPr="00B734A1">
              <w:rPr>
                <w:rFonts w:ascii="Arial Narrow" w:hAnsi="Arial Narrow" w:cs="Arial"/>
                <w:b/>
                <w:bCs/>
                <w:sz w:val="20"/>
                <w:szCs w:val="20"/>
              </w:rPr>
              <w:t>3</w:t>
            </w:r>
          </w:p>
        </w:tc>
        <w:tc>
          <w:tcPr>
            <w:tcW w:w="5472" w:type="dxa"/>
            <w:tcBorders>
              <w:top w:val="single" w:sz="4" w:space="0" w:color="auto"/>
              <w:left w:val="nil"/>
              <w:bottom w:val="single" w:sz="4" w:space="0" w:color="auto"/>
              <w:right w:val="single" w:sz="4" w:space="0" w:color="auto"/>
            </w:tcBorders>
            <w:shd w:val="clear" w:color="auto" w:fill="auto"/>
            <w:vAlign w:val="center"/>
            <w:hideMark/>
          </w:tcPr>
          <w:p w14:paraId="1D38583B" w14:textId="77777777" w:rsidR="00CB2EE4" w:rsidRPr="00B734A1" w:rsidRDefault="00CB2EE4" w:rsidP="00910238">
            <w:pPr>
              <w:spacing w:after="0" w:line="240" w:lineRule="auto"/>
              <w:rPr>
                <w:rFonts w:ascii="Arial Narrow" w:hAnsi="Arial Narrow" w:cs="Arial"/>
                <w:b/>
                <w:bCs/>
                <w:sz w:val="20"/>
                <w:szCs w:val="20"/>
              </w:rPr>
            </w:pPr>
            <w:r w:rsidRPr="00B734A1">
              <w:rPr>
                <w:rFonts w:ascii="Arial Narrow" w:hAnsi="Arial Narrow" w:cs="Arial"/>
                <w:b/>
                <w:bCs/>
                <w:sz w:val="20"/>
                <w:szCs w:val="20"/>
              </w:rPr>
              <w:t>Chuy</w:t>
            </w:r>
            <w:r w:rsidRPr="00B734A1">
              <w:rPr>
                <w:rFonts w:cs="Calibri"/>
                <w:b/>
                <w:bCs/>
                <w:sz w:val="20"/>
                <w:szCs w:val="20"/>
              </w:rPr>
              <w:t>ể</w:t>
            </w:r>
            <w:r w:rsidRPr="00B734A1">
              <w:rPr>
                <w:rFonts w:ascii="Arial Narrow" w:hAnsi="Arial Narrow" w:cs="Arial"/>
                <w:b/>
                <w:bCs/>
                <w:sz w:val="20"/>
                <w:szCs w:val="20"/>
              </w:rPr>
              <w:t>n các lo</w:t>
            </w:r>
            <w:r w:rsidRPr="00B734A1">
              <w:rPr>
                <w:rFonts w:cs="Calibri"/>
                <w:b/>
                <w:bCs/>
                <w:sz w:val="20"/>
                <w:szCs w:val="20"/>
              </w:rPr>
              <w:t>ạ</w:t>
            </w:r>
            <w:r w:rsidRPr="00B734A1">
              <w:rPr>
                <w:rFonts w:ascii="Arial Narrow" w:hAnsi="Arial Narrow" w:cs="Arial"/>
                <w:b/>
                <w:bCs/>
                <w:sz w:val="20"/>
                <w:szCs w:val="20"/>
              </w:rPr>
              <w:t xml:space="preserve">i </w:t>
            </w:r>
            <w:r w:rsidRPr="00B734A1">
              <w:rPr>
                <w:rFonts w:ascii="Arial Narrow" w:hAnsi="Arial Narrow" w:cs="Arial Narrow"/>
                <w:b/>
                <w:bCs/>
                <w:sz w:val="20"/>
                <w:szCs w:val="20"/>
              </w:rPr>
              <w:t>đ</w:t>
            </w:r>
            <w:r w:rsidRPr="00B734A1">
              <w:rPr>
                <w:rFonts w:cs="Calibri"/>
                <w:b/>
                <w:bCs/>
                <w:sz w:val="20"/>
                <w:szCs w:val="20"/>
              </w:rPr>
              <w:t>ấ</w:t>
            </w:r>
            <w:r w:rsidRPr="00B734A1">
              <w:rPr>
                <w:rFonts w:ascii="Arial Narrow" w:hAnsi="Arial Narrow" w:cs="Arial"/>
                <w:b/>
                <w:bCs/>
                <w:sz w:val="20"/>
                <w:szCs w:val="20"/>
              </w:rPr>
              <w:t>t kh</w:t>
            </w:r>
            <w:r w:rsidRPr="00B734A1">
              <w:rPr>
                <w:rFonts w:ascii="Arial Narrow" w:hAnsi="Arial Narrow" w:cs="Arial Narrow"/>
                <w:b/>
                <w:bCs/>
                <w:sz w:val="20"/>
                <w:szCs w:val="20"/>
              </w:rPr>
              <w:t>á</w:t>
            </w:r>
            <w:r w:rsidRPr="00B734A1">
              <w:rPr>
                <w:rFonts w:ascii="Arial Narrow" w:hAnsi="Arial Narrow" w:cs="Arial"/>
                <w:b/>
                <w:bCs/>
                <w:sz w:val="20"/>
                <w:szCs w:val="20"/>
              </w:rPr>
              <w:t xml:space="preserve">c sang </w:t>
            </w:r>
            <w:r w:rsidRPr="00B734A1">
              <w:rPr>
                <w:rFonts w:ascii="Arial Narrow" w:hAnsi="Arial Narrow" w:cs="Arial Narrow"/>
                <w:b/>
                <w:bCs/>
                <w:sz w:val="20"/>
                <w:szCs w:val="20"/>
              </w:rPr>
              <w:t>đ</w:t>
            </w:r>
            <w:r w:rsidRPr="00B734A1">
              <w:rPr>
                <w:rFonts w:cs="Calibri"/>
                <w:b/>
                <w:bCs/>
                <w:sz w:val="20"/>
                <w:szCs w:val="20"/>
              </w:rPr>
              <w:t>ấ</w:t>
            </w:r>
            <w:r w:rsidRPr="00B734A1">
              <w:rPr>
                <w:rFonts w:ascii="Arial Narrow" w:hAnsi="Arial Narrow" w:cs="Arial"/>
                <w:b/>
                <w:bCs/>
                <w:sz w:val="20"/>
                <w:szCs w:val="20"/>
              </w:rPr>
              <w:t>t ch</w:t>
            </w:r>
            <w:r w:rsidRPr="00B734A1">
              <w:rPr>
                <w:rFonts w:ascii="Arial Narrow" w:hAnsi="Arial Narrow" w:cs="Arial Narrow"/>
                <w:b/>
                <w:bCs/>
                <w:sz w:val="20"/>
                <w:szCs w:val="20"/>
              </w:rPr>
              <w:t>ă</w:t>
            </w:r>
            <w:r w:rsidRPr="00B734A1">
              <w:rPr>
                <w:rFonts w:ascii="Arial Narrow" w:hAnsi="Arial Narrow" w:cs="Arial"/>
                <w:b/>
                <w:bCs/>
                <w:sz w:val="20"/>
                <w:szCs w:val="20"/>
              </w:rPr>
              <w:t>n nu</w:t>
            </w:r>
            <w:r w:rsidRPr="00B734A1">
              <w:rPr>
                <w:rFonts w:ascii="Arial Narrow" w:hAnsi="Arial Narrow" w:cs="Arial Narrow"/>
                <w:b/>
                <w:bCs/>
                <w:sz w:val="20"/>
                <w:szCs w:val="20"/>
              </w:rPr>
              <w:t>ô</w:t>
            </w:r>
            <w:r w:rsidRPr="00B734A1">
              <w:rPr>
                <w:rFonts w:ascii="Arial Narrow" w:hAnsi="Arial Narrow" w:cs="Arial"/>
                <w:b/>
                <w:bCs/>
                <w:sz w:val="20"/>
                <w:szCs w:val="20"/>
              </w:rPr>
              <w:t>i t</w:t>
            </w:r>
            <w:r w:rsidRPr="00B734A1">
              <w:rPr>
                <w:rFonts w:cs="Calibri"/>
                <w:b/>
                <w:bCs/>
                <w:sz w:val="20"/>
                <w:szCs w:val="20"/>
              </w:rPr>
              <w:t>ậ</w:t>
            </w:r>
            <w:r w:rsidRPr="00B734A1">
              <w:rPr>
                <w:rFonts w:ascii="Arial Narrow" w:hAnsi="Arial Narrow" w:cs="Arial"/>
                <w:b/>
                <w:bCs/>
                <w:sz w:val="20"/>
                <w:szCs w:val="20"/>
              </w:rPr>
              <w:t>p trung khi th</w:t>
            </w:r>
            <w:r w:rsidRPr="00B734A1">
              <w:rPr>
                <w:rFonts w:cs="Calibri"/>
                <w:b/>
                <w:bCs/>
                <w:sz w:val="20"/>
                <w:szCs w:val="20"/>
              </w:rPr>
              <w:t>ự</w:t>
            </w:r>
            <w:r w:rsidRPr="00B734A1">
              <w:rPr>
                <w:rFonts w:ascii="Arial Narrow" w:hAnsi="Arial Narrow" w:cs="Arial"/>
                <w:b/>
                <w:bCs/>
                <w:sz w:val="20"/>
                <w:szCs w:val="20"/>
              </w:rPr>
              <w:t>c hi</w:t>
            </w:r>
            <w:r w:rsidRPr="00B734A1">
              <w:rPr>
                <w:rFonts w:cs="Calibri"/>
                <w:b/>
                <w:bCs/>
                <w:sz w:val="20"/>
                <w:szCs w:val="20"/>
              </w:rPr>
              <w:t>ệ</w:t>
            </w:r>
            <w:r w:rsidRPr="00B734A1">
              <w:rPr>
                <w:rFonts w:ascii="Arial Narrow" w:hAnsi="Arial Narrow" w:cs="Arial"/>
                <w:b/>
                <w:bCs/>
                <w:sz w:val="20"/>
                <w:szCs w:val="20"/>
              </w:rPr>
              <w:t>n c</w:t>
            </w:r>
            <w:r w:rsidRPr="00B734A1">
              <w:rPr>
                <w:rFonts w:ascii="Arial Narrow" w:hAnsi="Arial Narrow" w:cs="Arial Narrow"/>
                <w:b/>
                <w:bCs/>
                <w:sz w:val="20"/>
                <w:szCs w:val="20"/>
              </w:rPr>
              <w:t>á</w:t>
            </w:r>
            <w:r w:rsidRPr="00B734A1">
              <w:rPr>
                <w:rFonts w:ascii="Arial Narrow" w:hAnsi="Arial Narrow" w:cs="Arial"/>
                <w:b/>
                <w:bCs/>
                <w:sz w:val="20"/>
                <w:szCs w:val="20"/>
              </w:rPr>
              <w:t>c d</w:t>
            </w:r>
            <w:r w:rsidRPr="00B734A1">
              <w:rPr>
                <w:rFonts w:cs="Calibri"/>
                <w:b/>
                <w:bCs/>
                <w:sz w:val="20"/>
                <w:szCs w:val="20"/>
              </w:rPr>
              <w:t>ự</w:t>
            </w:r>
            <w:r w:rsidRPr="00B734A1">
              <w:rPr>
                <w:rFonts w:ascii="Arial Narrow" w:hAnsi="Arial Narrow" w:cs="Arial"/>
                <w:b/>
                <w:bCs/>
                <w:sz w:val="20"/>
                <w:szCs w:val="20"/>
              </w:rPr>
              <w:t xml:space="preserve"> </w:t>
            </w:r>
            <w:r w:rsidRPr="00B734A1">
              <w:rPr>
                <w:rFonts w:ascii="Arial Narrow" w:hAnsi="Arial Narrow" w:cs="Arial Narrow"/>
                <w:b/>
                <w:bCs/>
                <w:sz w:val="20"/>
                <w:szCs w:val="20"/>
              </w:rPr>
              <w:t>á</w:t>
            </w:r>
            <w:r w:rsidRPr="00B734A1">
              <w:rPr>
                <w:rFonts w:ascii="Arial Narrow" w:hAnsi="Arial Narrow" w:cs="Arial"/>
                <w:b/>
                <w:bCs/>
                <w:sz w:val="20"/>
                <w:szCs w:val="20"/>
              </w:rPr>
              <w:t>n ch</w:t>
            </w:r>
            <w:r w:rsidRPr="00B734A1">
              <w:rPr>
                <w:rFonts w:ascii="Arial Narrow" w:hAnsi="Arial Narrow" w:cs="Arial Narrow"/>
                <w:b/>
                <w:bCs/>
                <w:sz w:val="20"/>
                <w:szCs w:val="20"/>
              </w:rPr>
              <w:t>ă</w:t>
            </w:r>
            <w:r w:rsidRPr="00B734A1">
              <w:rPr>
                <w:rFonts w:ascii="Arial Narrow" w:hAnsi="Arial Narrow" w:cs="Arial"/>
                <w:b/>
                <w:bCs/>
                <w:sz w:val="20"/>
                <w:szCs w:val="20"/>
              </w:rPr>
              <w:t>n nuôi t</w:t>
            </w:r>
            <w:r w:rsidRPr="00B734A1">
              <w:rPr>
                <w:rFonts w:cs="Calibri"/>
                <w:b/>
                <w:bCs/>
                <w:sz w:val="20"/>
                <w:szCs w:val="20"/>
              </w:rPr>
              <w:t>ậ</w:t>
            </w:r>
            <w:r w:rsidRPr="00B734A1">
              <w:rPr>
                <w:rFonts w:ascii="Arial Narrow" w:hAnsi="Arial Narrow" w:cs="Arial"/>
                <w:b/>
                <w:bCs/>
                <w:sz w:val="20"/>
                <w:szCs w:val="20"/>
              </w:rPr>
              <w:t>p trung quy m</w:t>
            </w:r>
            <w:r w:rsidRPr="00B734A1">
              <w:rPr>
                <w:rFonts w:ascii="Arial Narrow" w:hAnsi="Arial Narrow" w:cs="Arial Narrow"/>
                <w:b/>
                <w:bCs/>
                <w:sz w:val="20"/>
                <w:szCs w:val="20"/>
              </w:rPr>
              <w:t>ô</w:t>
            </w:r>
            <w:r w:rsidRPr="00B734A1">
              <w:rPr>
                <w:rFonts w:ascii="Arial Narrow" w:hAnsi="Arial Narrow" w:cs="Arial"/>
                <w:b/>
                <w:bCs/>
                <w:sz w:val="20"/>
                <w:szCs w:val="20"/>
              </w:rPr>
              <w:t xml:space="preserve"> l</w:t>
            </w:r>
            <w:r w:rsidRPr="00B734A1">
              <w:rPr>
                <w:rFonts w:cs="Calibri"/>
                <w:b/>
                <w:bCs/>
                <w:sz w:val="20"/>
                <w:szCs w:val="20"/>
              </w:rPr>
              <w:t>ớ</w:t>
            </w:r>
            <w:r w:rsidRPr="00B734A1">
              <w:rPr>
                <w:rFonts w:ascii="Arial Narrow" w:hAnsi="Arial Narrow" w:cs="Arial"/>
                <w:b/>
                <w:bCs/>
                <w:sz w:val="20"/>
                <w:szCs w:val="20"/>
              </w:rPr>
              <w:t>n</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159D9DA9"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 </w:t>
            </w:r>
          </w:p>
        </w:tc>
        <w:tc>
          <w:tcPr>
            <w:tcW w:w="1555" w:type="dxa"/>
            <w:tcBorders>
              <w:top w:val="single" w:sz="4" w:space="0" w:color="auto"/>
              <w:left w:val="nil"/>
              <w:bottom w:val="single" w:sz="4" w:space="0" w:color="auto"/>
              <w:right w:val="single" w:sz="4" w:space="0" w:color="auto"/>
            </w:tcBorders>
            <w:shd w:val="clear" w:color="auto" w:fill="auto"/>
            <w:vAlign w:val="center"/>
            <w:hideMark/>
          </w:tcPr>
          <w:p w14:paraId="5AB62825" w14:textId="77777777" w:rsidR="00CB2EE4" w:rsidRPr="00B734A1" w:rsidRDefault="00CB2EE4" w:rsidP="00910238">
            <w:pPr>
              <w:spacing w:after="0" w:line="240" w:lineRule="auto"/>
              <w:jc w:val="right"/>
              <w:rPr>
                <w:rFonts w:ascii="Arial Narrow" w:hAnsi="Arial Narrow" w:cs="Arial"/>
                <w:sz w:val="20"/>
                <w:szCs w:val="20"/>
              </w:rPr>
            </w:pPr>
            <w:r w:rsidRPr="00B734A1">
              <w:rPr>
                <w:rFonts w:ascii="Arial Narrow" w:hAnsi="Arial Narrow" w:cs="Arial"/>
                <w:sz w:val="20"/>
                <w:szCs w:val="20"/>
              </w:rPr>
              <w:t xml:space="preserve">                      -   </w:t>
            </w:r>
          </w:p>
        </w:tc>
        <w:tc>
          <w:tcPr>
            <w:tcW w:w="236" w:type="dxa"/>
            <w:vAlign w:val="center"/>
            <w:hideMark/>
          </w:tcPr>
          <w:p w14:paraId="192F05C9" w14:textId="77777777" w:rsidR="00CB2EE4" w:rsidRPr="00B734A1" w:rsidRDefault="00CB2EE4" w:rsidP="00910238">
            <w:pPr>
              <w:spacing w:after="0" w:line="240" w:lineRule="auto"/>
              <w:rPr>
                <w:sz w:val="20"/>
                <w:szCs w:val="20"/>
              </w:rPr>
            </w:pPr>
          </w:p>
        </w:tc>
      </w:tr>
      <w:tr w:rsidR="00CB2EE4" w:rsidRPr="00B734A1" w14:paraId="7308BE2A" w14:textId="77777777" w:rsidTr="00910238">
        <w:trPr>
          <w:trHeight w:val="340"/>
        </w:trPr>
        <w:tc>
          <w:tcPr>
            <w:tcW w:w="760" w:type="dxa"/>
            <w:tcBorders>
              <w:top w:val="nil"/>
              <w:left w:val="single" w:sz="4" w:space="0" w:color="auto"/>
              <w:bottom w:val="single" w:sz="4" w:space="0" w:color="auto"/>
              <w:right w:val="single" w:sz="4" w:space="0" w:color="auto"/>
            </w:tcBorders>
            <w:shd w:val="clear" w:color="auto" w:fill="auto"/>
            <w:noWrap/>
            <w:vAlign w:val="center"/>
            <w:hideMark/>
          </w:tcPr>
          <w:p w14:paraId="0D8444A8" w14:textId="77777777" w:rsidR="00CB2EE4" w:rsidRPr="00B734A1" w:rsidRDefault="00CB2EE4" w:rsidP="00910238">
            <w:pPr>
              <w:spacing w:after="0" w:line="240" w:lineRule="auto"/>
              <w:jc w:val="center"/>
              <w:rPr>
                <w:rFonts w:ascii="Arial Narrow" w:hAnsi="Arial Narrow" w:cs="Arial"/>
                <w:b/>
                <w:bCs/>
                <w:sz w:val="20"/>
                <w:szCs w:val="20"/>
              </w:rPr>
            </w:pPr>
            <w:r w:rsidRPr="00B734A1">
              <w:rPr>
                <w:rFonts w:ascii="Arial Narrow" w:hAnsi="Arial Narrow" w:cs="Arial"/>
                <w:b/>
                <w:bCs/>
                <w:sz w:val="20"/>
                <w:szCs w:val="20"/>
              </w:rPr>
              <w:t>4</w:t>
            </w:r>
          </w:p>
        </w:tc>
        <w:tc>
          <w:tcPr>
            <w:tcW w:w="5472" w:type="dxa"/>
            <w:tcBorders>
              <w:top w:val="nil"/>
              <w:left w:val="nil"/>
              <w:bottom w:val="single" w:sz="4" w:space="0" w:color="auto"/>
              <w:right w:val="single" w:sz="4" w:space="0" w:color="auto"/>
            </w:tcBorders>
            <w:shd w:val="clear" w:color="auto" w:fill="auto"/>
            <w:vAlign w:val="center"/>
            <w:hideMark/>
          </w:tcPr>
          <w:p w14:paraId="264A9050" w14:textId="77777777" w:rsidR="00CB2EE4" w:rsidRPr="00B734A1" w:rsidRDefault="00CB2EE4" w:rsidP="00910238">
            <w:pPr>
              <w:spacing w:after="0" w:line="240" w:lineRule="auto"/>
              <w:rPr>
                <w:rFonts w:ascii="Arial Narrow" w:hAnsi="Arial Narrow" w:cs="Arial"/>
                <w:b/>
                <w:bCs/>
                <w:sz w:val="20"/>
                <w:szCs w:val="20"/>
              </w:rPr>
            </w:pPr>
            <w:r w:rsidRPr="00B734A1">
              <w:rPr>
                <w:rFonts w:ascii="Arial Narrow" w:hAnsi="Arial Narrow" w:cs="Arial"/>
                <w:b/>
                <w:bCs/>
                <w:sz w:val="20"/>
                <w:szCs w:val="20"/>
              </w:rPr>
              <w:t>Chuy</w:t>
            </w:r>
            <w:r w:rsidRPr="00B734A1">
              <w:rPr>
                <w:rFonts w:cs="Calibri"/>
                <w:b/>
                <w:bCs/>
                <w:sz w:val="20"/>
                <w:szCs w:val="20"/>
              </w:rPr>
              <w:t>ể</w:t>
            </w:r>
            <w:r w:rsidRPr="00B734A1">
              <w:rPr>
                <w:rFonts w:ascii="Arial Narrow" w:hAnsi="Arial Narrow" w:cs="Arial"/>
                <w:b/>
                <w:bCs/>
                <w:sz w:val="20"/>
                <w:szCs w:val="20"/>
              </w:rPr>
              <w:t xml:space="preserve">n </w:t>
            </w:r>
            <w:r w:rsidRPr="00B734A1">
              <w:rPr>
                <w:rFonts w:ascii="Arial Narrow" w:hAnsi="Arial Narrow" w:cs="Arial Narrow"/>
                <w:b/>
                <w:bCs/>
                <w:sz w:val="20"/>
                <w:szCs w:val="20"/>
              </w:rPr>
              <w:t>đ</w:t>
            </w:r>
            <w:r w:rsidRPr="00B734A1">
              <w:rPr>
                <w:rFonts w:cs="Calibri"/>
                <w:b/>
                <w:bCs/>
                <w:sz w:val="20"/>
                <w:szCs w:val="20"/>
              </w:rPr>
              <w:t>ổ</w:t>
            </w:r>
            <w:r w:rsidRPr="00B734A1">
              <w:rPr>
                <w:rFonts w:ascii="Arial Narrow" w:hAnsi="Arial Narrow" w:cs="Arial"/>
                <w:b/>
                <w:bCs/>
                <w:sz w:val="20"/>
                <w:szCs w:val="20"/>
              </w:rPr>
              <w:t>i c</w:t>
            </w:r>
            <w:r w:rsidRPr="00B734A1">
              <w:rPr>
                <w:rFonts w:cs="Calibri"/>
                <w:b/>
                <w:bCs/>
                <w:sz w:val="20"/>
                <w:szCs w:val="20"/>
              </w:rPr>
              <w:t>ơ</w:t>
            </w:r>
            <w:r w:rsidRPr="00B734A1">
              <w:rPr>
                <w:rFonts w:ascii="Arial Narrow" w:hAnsi="Arial Narrow" w:cs="Arial"/>
                <w:b/>
                <w:bCs/>
                <w:sz w:val="20"/>
                <w:szCs w:val="20"/>
              </w:rPr>
              <w:t xml:space="preserve"> c</w:t>
            </w:r>
            <w:r w:rsidRPr="00B734A1">
              <w:rPr>
                <w:rFonts w:cs="Calibri"/>
                <w:b/>
                <w:bCs/>
                <w:sz w:val="20"/>
                <w:szCs w:val="20"/>
              </w:rPr>
              <w:t>ấ</w:t>
            </w:r>
            <w:r w:rsidRPr="00B734A1">
              <w:rPr>
                <w:rFonts w:ascii="Arial Narrow" w:hAnsi="Arial Narrow" w:cs="Arial"/>
                <w:b/>
                <w:bCs/>
                <w:sz w:val="20"/>
                <w:szCs w:val="20"/>
              </w:rPr>
              <w:t>u s</w:t>
            </w:r>
            <w:r w:rsidRPr="00B734A1">
              <w:rPr>
                <w:rFonts w:cs="Calibri"/>
                <w:b/>
                <w:bCs/>
                <w:sz w:val="20"/>
                <w:szCs w:val="20"/>
              </w:rPr>
              <w:t>ử</w:t>
            </w:r>
            <w:r w:rsidRPr="00B734A1">
              <w:rPr>
                <w:rFonts w:ascii="Arial Narrow" w:hAnsi="Arial Narrow" w:cs="Arial"/>
                <w:b/>
                <w:bCs/>
                <w:sz w:val="20"/>
                <w:szCs w:val="20"/>
              </w:rPr>
              <w:t xml:space="preserve"> d</w:t>
            </w:r>
            <w:r w:rsidRPr="00B734A1">
              <w:rPr>
                <w:rFonts w:cs="Calibri"/>
                <w:b/>
                <w:bCs/>
                <w:sz w:val="20"/>
                <w:szCs w:val="20"/>
              </w:rPr>
              <w:t>ụ</w:t>
            </w:r>
            <w:r w:rsidRPr="00B734A1">
              <w:rPr>
                <w:rFonts w:ascii="Arial Narrow" w:hAnsi="Arial Narrow" w:cs="Arial"/>
                <w:b/>
                <w:bCs/>
                <w:sz w:val="20"/>
                <w:szCs w:val="20"/>
              </w:rPr>
              <w:t xml:space="preserve">ng </w:t>
            </w:r>
            <w:r w:rsidRPr="00B734A1">
              <w:rPr>
                <w:rFonts w:ascii="Arial Narrow" w:hAnsi="Arial Narrow" w:cs="Arial Narrow"/>
                <w:b/>
                <w:bCs/>
                <w:sz w:val="20"/>
                <w:szCs w:val="20"/>
              </w:rPr>
              <w:t>đ</w:t>
            </w:r>
            <w:r w:rsidRPr="00B734A1">
              <w:rPr>
                <w:rFonts w:cs="Calibri"/>
                <w:b/>
                <w:bCs/>
                <w:sz w:val="20"/>
                <w:szCs w:val="20"/>
              </w:rPr>
              <w:t>ấ</w:t>
            </w:r>
            <w:r w:rsidRPr="00B734A1">
              <w:rPr>
                <w:rFonts w:ascii="Arial Narrow" w:hAnsi="Arial Narrow" w:cs="Arial"/>
                <w:b/>
                <w:bCs/>
                <w:sz w:val="20"/>
                <w:szCs w:val="20"/>
              </w:rPr>
              <w:t>t trong n</w:t>
            </w:r>
            <w:r w:rsidRPr="00B734A1">
              <w:rPr>
                <w:rFonts w:cs="Calibri"/>
                <w:b/>
                <w:bCs/>
                <w:sz w:val="20"/>
                <w:szCs w:val="20"/>
              </w:rPr>
              <w:t>ộ</w:t>
            </w:r>
            <w:r w:rsidRPr="00B734A1">
              <w:rPr>
                <w:rFonts w:ascii="Arial Narrow" w:hAnsi="Arial Narrow" w:cs="Arial"/>
                <w:b/>
                <w:bCs/>
                <w:sz w:val="20"/>
                <w:szCs w:val="20"/>
              </w:rPr>
              <w:t>i b</w:t>
            </w:r>
            <w:r w:rsidRPr="00B734A1">
              <w:rPr>
                <w:rFonts w:cs="Calibri"/>
                <w:b/>
                <w:bCs/>
                <w:sz w:val="20"/>
                <w:szCs w:val="20"/>
              </w:rPr>
              <w:t>ộ</w:t>
            </w:r>
            <w:r w:rsidRPr="00B734A1">
              <w:rPr>
                <w:rFonts w:ascii="Arial Narrow" w:hAnsi="Arial Narrow" w:cs="Arial"/>
                <w:b/>
                <w:bCs/>
                <w:sz w:val="20"/>
                <w:szCs w:val="20"/>
              </w:rPr>
              <w:t xml:space="preserve"> </w:t>
            </w:r>
            <w:r w:rsidRPr="00B734A1">
              <w:rPr>
                <w:rFonts w:ascii="Arial Narrow" w:hAnsi="Arial Narrow" w:cs="Arial Narrow"/>
                <w:b/>
                <w:bCs/>
                <w:sz w:val="20"/>
                <w:szCs w:val="20"/>
              </w:rPr>
              <w:t>đ</w:t>
            </w:r>
            <w:r w:rsidRPr="00B734A1">
              <w:rPr>
                <w:rFonts w:cs="Calibri"/>
                <w:b/>
                <w:bCs/>
                <w:sz w:val="20"/>
                <w:szCs w:val="20"/>
              </w:rPr>
              <w:t>ấ</w:t>
            </w:r>
            <w:r w:rsidRPr="00B734A1">
              <w:rPr>
                <w:rFonts w:ascii="Arial Narrow" w:hAnsi="Arial Narrow" w:cs="Arial"/>
                <w:b/>
                <w:bCs/>
                <w:sz w:val="20"/>
                <w:szCs w:val="20"/>
              </w:rPr>
              <w:t>t phi n</w:t>
            </w:r>
            <w:r w:rsidRPr="00B734A1">
              <w:rPr>
                <w:rFonts w:ascii="Arial Narrow" w:hAnsi="Arial Narrow" w:cs="Arial Narrow"/>
                <w:b/>
                <w:bCs/>
                <w:sz w:val="20"/>
                <w:szCs w:val="20"/>
              </w:rPr>
              <w:t>ô</w:t>
            </w:r>
            <w:r w:rsidRPr="00B734A1">
              <w:rPr>
                <w:rFonts w:ascii="Arial Narrow" w:hAnsi="Arial Narrow" w:cs="Arial"/>
                <w:b/>
                <w:bCs/>
                <w:sz w:val="20"/>
                <w:szCs w:val="20"/>
              </w:rPr>
              <w:t>ng nghi</w:t>
            </w:r>
            <w:r w:rsidRPr="00B734A1">
              <w:rPr>
                <w:rFonts w:cs="Calibri"/>
                <w:b/>
                <w:bCs/>
                <w:sz w:val="20"/>
                <w:szCs w:val="20"/>
              </w:rPr>
              <w:t>ệ</w:t>
            </w:r>
            <w:r w:rsidRPr="00B734A1">
              <w:rPr>
                <w:rFonts w:ascii="Arial Narrow" w:hAnsi="Arial Narrow" w:cs="Arial"/>
                <w:b/>
                <w:bCs/>
                <w:sz w:val="20"/>
                <w:szCs w:val="20"/>
              </w:rPr>
              <w:t>p</w:t>
            </w:r>
          </w:p>
        </w:tc>
        <w:tc>
          <w:tcPr>
            <w:tcW w:w="1417" w:type="dxa"/>
            <w:tcBorders>
              <w:top w:val="nil"/>
              <w:left w:val="nil"/>
              <w:bottom w:val="single" w:sz="4" w:space="0" w:color="auto"/>
              <w:right w:val="single" w:sz="4" w:space="0" w:color="auto"/>
            </w:tcBorders>
            <w:shd w:val="clear" w:color="auto" w:fill="auto"/>
            <w:vAlign w:val="center"/>
            <w:hideMark/>
          </w:tcPr>
          <w:p w14:paraId="158F1825"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 </w:t>
            </w:r>
          </w:p>
        </w:tc>
        <w:tc>
          <w:tcPr>
            <w:tcW w:w="1555" w:type="dxa"/>
            <w:tcBorders>
              <w:top w:val="nil"/>
              <w:left w:val="nil"/>
              <w:bottom w:val="single" w:sz="4" w:space="0" w:color="auto"/>
              <w:right w:val="single" w:sz="4" w:space="0" w:color="auto"/>
            </w:tcBorders>
            <w:shd w:val="clear" w:color="auto" w:fill="auto"/>
            <w:vAlign w:val="center"/>
            <w:hideMark/>
          </w:tcPr>
          <w:p w14:paraId="2D9DF712" w14:textId="77777777" w:rsidR="00CB2EE4" w:rsidRPr="00B734A1" w:rsidRDefault="00CB2EE4" w:rsidP="00910238">
            <w:pPr>
              <w:spacing w:after="0" w:line="240" w:lineRule="auto"/>
              <w:jc w:val="right"/>
              <w:rPr>
                <w:rFonts w:ascii="Arial Narrow" w:hAnsi="Arial Narrow" w:cs="Arial"/>
                <w:sz w:val="20"/>
                <w:szCs w:val="20"/>
              </w:rPr>
            </w:pPr>
            <w:r w:rsidRPr="00B734A1">
              <w:rPr>
                <w:rFonts w:ascii="Arial Narrow" w:hAnsi="Arial Narrow" w:cs="Arial"/>
                <w:sz w:val="20"/>
                <w:szCs w:val="20"/>
              </w:rPr>
              <w:t> </w:t>
            </w:r>
          </w:p>
        </w:tc>
        <w:tc>
          <w:tcPr>
            <w:tcW w:w="236" w:type="dxa"/>
            <w:vAlign w:val="center"/>
            <w:hideMark/>
          </w:tcPr>
          <w:p w14:paraId="201C26C9" w14:textId="77777777" w:rsidR="00CB2EE4" w:rsidRPr="00B734A1" w:rsidRDefault="00CB2EE4" w:rsidP="00910238">
            <w:pPr>
              <w:spacing w:after="0" w:line="240" w:lineRule="auto"/>
              <w:rPr>
                <w:sz w:val="20"/>
                <w:szCs w:val="20"/>
              </w:rPr>
            </w:pPr>
          </w:p>
        </w:tc>
      </w:tr>
      <w:tr w:rsidR="00CB2EE4" w:rsidRPr="00B734A1" w14:paraId="7167D08C" w14:textId="77777777" w:rsidTr="00910238">
        <w:trPr>
          <w:trHeight w:val="340"/>
        </w:trPr>
        <w:tc>
          <w:tcPr>
            <w:tcW w:w="760" w:type="dxa"/>
            <w:tcBorders>
              <w:top w:val="nil"/>
              <w:left w:val="single" w:sz="4" w:space="0" w:color="auto"/>
              <w:bottom w:val="dotted" w:sz="4" w:space="0" w:color="auto"/>
              <w:right w:val="single" w:sz="4" w:space="0" w:color="auto"/>
            </w:tcBorders>
            <w:shd w:val="clear" w:color="auto" w:fill="auto"/>
            <w:noWrap/>
            <w:vAlign w:val="center"/>
            <w:hideMark/>
          </w:tcPr>
          <w:p w14:paraId="31744699"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4.1</w:t>
            </w:r>
          </w:p>
        </w:tc>
        <w:tc>
          <w:tcPr>
            <w:tcW w:w="5472" w:type="dxa"/>
            <w:tcBorders>
              <w:top w:val="nil"/>
              <w:left w:val="nil"/>
              <w:bottom w:val="dotted" w:sz="4" w:space="0" w:color="auto"/>
              <w:right w:val="single" w:sz="4" w:space="0" w:color="auto"/>
            </w:tcBorders>
            <w:shd w:val="clear" w:color="auto" w:fill="auto"/>
            <w:vAlign w:val="center"/>
            <w:hideMark/>
          </w:tcPr>
          <w:p w14:paraId="54C52071" w14:textId="77777777" w:rsidR="00CB2EE4" w:rsidRPr="00B734A1" w:rsidRDefault="00CB2EE4" w:rsidP="00910238">
            <w:pPr>
              <w:spacing w:after="0" w:line="240" w:lineRule="auto"/>
              <w:jc w:val="both"/>
              <w:rPr>
                <w:rFonts w:ascii="Arial Narrow" w:hAnsi="Arial Narrow" w:cs="Arial"/>
                <w:sz w:val="20"/>
                <w:szCs w:val="20"/>
              </w:rPr>
            </w:pPr>
            <w:r w:rsidRPr="00B734A1">
              <w:rPr>
                <w:rFonts w:ascii="Arial Narrow" w:hAnsi="Arial Narrow" w:cs="Arial"/>
                <w:sz w:val="20"/>
                <w:szCs w:val="20"/>
              </w:rPr>
              <w:t>Đ</w:t>
            </w:r>
            <w:r w:rsidRPr="00B734A1">
              <w:rPr>
                <w:rFonts w:cs="Calibri"/>
                <w:sz w:val="20"/>
                <w:szCs w:val="20"/>
              </w:rPr>
              <w:t>ấ</w:t>
            </w:r>
            <w:r w:rsidRPr="00B734A1">
              <w:rPr>
                <w:rFonts w:ascii="Arial Narrow" w:hAnsi="Arial Narrow" w:cs="Arial"/>
                <w:sz w:val="20"/>
                <w:szCs w:val="20"/>
              </w:rPr>
              <w:t>t phi n</w:t>
            </w:r>
            <w:r w:rsidRPr="00B734A1">
              <w:rPr>
                <w:rFonts w:ascii="Arial Narrow" w:hAnsi="Arial Narrow" w:cs="Arial Narrow"/>
                <w:sz w:val="20"/>
                <w:szCs w:val="20"/>
              </w:rPr>
              <w:t>ô</w:t>
            </w:r>
            <w:r w:rsidRPr="00B734A1">
              <w:rPr>
                <w:rFonts w:ascii="Arial Narrow" w:hAnsi="Arial Narrow" w:cs="Arial"/>
                <w:sz w:val="20"/>
                <w:szCs w:val="20"/>
              </w:rPr>
              <w:t>ng nghi</w:t>
            </w:r>
            <w:r w:rsidRPr="00B734A1">
              <w:rPr>
                <w:rFonts w:cs="Calibri"/>
                <w:sz w:val="20"/>
                <w:szCs w:val="20"/>
              </w:rPr>
              <w:t>ệ</w:t>
            </w:r>
            <w:r w:rsidRPr="00B734A1">
              <w:rPr>
                <w:rFonts w:ascii="Arial Narrow" w:hAnsi="Arial Narrow" w:cs="Arial"/>
                <w:sz w:val="20"/>
                <w:szCs w:val="20"/>
              </w:rPr>
              <w:t>p kh</w:t>
            </w:r>
            <w:r w:rsidRPr="00B734A1">
              <w:rPr>
                <w:rFonts w:ascii="Arial Narrow" w:hAnsi="Arial Narrow" w:cs="Arial Narrow"/>
                <w:sz w:val="20"/>
                <w:szCs w:val="20"/>
              </w:rPr>
              <w:t>ô</w:t>
            </w:r>
            <w:r w:rsidRPr="00B734A1">
              <w:rPr>
                <w:rFonts w:ascii="Arial Narrow" w:hAnsi="Arial Narrow" w:cs="Arial"/>
                <w:sz w:val="20"/>
                <w:szCs w:val="20"/>
              </w:rPr>
              <w:t>ng ph</w:t>
            </w:r>
            <w:r w:rsidRPr="00B734A1">
              <w:rPr>
                <w:rFonts w:cs="Calibri"/>
                <w:sz w:val="20"/>
                <w:szCs w:val="20"/>
              </w:rPr>
              <w:t>ả</w:t>
            </w:r>
            <w:r w:rsidRPr="00B734A1">
              <w:rPr>
                <w:rFonts w:ascii="Arial Narrow" w:hAnsi="Arial Narrow" w:cs="Arial"/>
                <w:sz w:val="20"/>
                <w:szCs w:val="20"/>
              </w:rPr>
              <w:t>i l</w:t>
            </w:r>
            <w:r w:rsidRPr="00B734A1">
              <w:rPr>
                <w:rFonts w:ascii="Arial Narrow" w:hAnsi="Arial Narrow" w:cs="Arial Narrow"/>
                <w:sz w:val="20"/>
                <w:szCs w:val="20"/>
              </w:rPr>
              <w:t>à</w:t>
            </w:r>
            <w:r w:rsidRPr="00B734A1">
              <w:rPr>
                <w:rFonts w:ascii="Arial Narrow" w:hAnsi="Arial Narrow" w:cs="Arial"/>
                <w:sz w:val="20"/>
                <w:szCs w:val="20"/>
              </w:rPr>
              <w:t xml:space="preserve"> </w:t>
            </w:r>
            <w:r w:rsidRPr="00B734A1">
              <w:rPr>
                <w:rFonts w:ascii="Arial Narrow" w:hAnsi="Arial Narrow" w:cs="Arial Narrow"/>
                <w:sz w:val="20"/>
                <w:szCs w:val="20"/>
              </w:rPr>
              <w:t>đ</w:t>
            </w:r>
            <w:r w:rsidRPr="00B734A1">
              <w:rPr>
                <w:rFonts w:cs="Calibri"/>
                <w:sz w:val="20"/>
                <w:szCs w:val="20"/>
              </w:rPr>
              <w:t>ấ</w:t>
            </w:r>
            <w:r w:rsidRPr="00B734A1">
              <w:rPr>
                <w:rFonts w:ascii="Arial Narrow" w:hAnsi="Arial Narrow" w:cs="Arial"/>
                <w:sz w:val="20"/>
                <w:szCs w:val="20"/>
              </w:rPr>
              <w:t xml:space="preserve">t </w:t>
            </w:r>
            <w:r w:rsidRPr="00B734A1">
              <w:rPr>
                <w:rFonts w:cs="Calibri"/>
                <w:sz w:val="20"/>
                <w:szCs w:val="20"/>
              </w:rPr>
              <w:t>ở</w:t>
            </w:r>
            <w:r w:rsidRPr="00B734A1">
              <w:rPr>
                <w:rFonts w:ascii="Arial Narrow" w:hAnsi="Arial Narrow" w:cs="Arial"/>
                <w:sz w:val="20"/>
                <w:szCs w:val="20"/>
              </w:rPr>
              <w:t xml:space="preserve"> chuy</w:t>
            </w:r>
            <w:r w:rsidRPr="00B734A1">
              <w:rPr>
                <w:rFonts w:cs="Calibri"/>
                <w:sz w:val="20"/>
                <w:szCs w:val="20"/>
              </w:rPr>
              <w:t>ể</w:t>
            </w:r>
            <w:r w:rsidRPr="00B734A1">
              <w:rPr>
                <w:rFonts w:ascii="Arial Narrow" w:hAnsi="Arial Narrow" w:cs="Arial"/>
                <w:sz w:val="20"/>
                <w:szCs w:val="20"/>
              </w:rPr>
              <w:t xml:space="preserve">n sang </w:t>
            </w:r>
            <w:r w:rsidRPr="00B734A1">
              <w:rPr>
                <w:rFonts w:ascii="Arial Narrow" w:hAnsi="Arial Narrow" w:cs="Arial Narrow"/>
                <w:sz w:val="20"/>
                <w:szCs w:val="20"/>
              </w:rPr>
              <w:t>đ</w:t>
            </w:r>
            <w:r w:rsidRPr="00B734A1">
              <w:rPr>
                <w:rFonts w:cs="Calibri"/>
                <w:sz w:val="20"/>
                <w:szCs w:val="20"/>
              </w:rPr>
              <w:t>ấ</w:t>
            </w:r>
            <w:r w:rsidRPr="00B734A1">
              <w:rPr>
                <w:rFonts w:ascii="Arial Narrow" w:hAnsi="Arial Narrow" w:cs="Arial"/>
                <w:sz w:val="20"/>
                <w:szCs w:val="20"/>
              </w:rPr>
              <w:t xml:space="preserve">t </w:t>
            </w:r>
            <w:r w:rsidRPr="00B734A1">
              <w:rPr>
                <w:rFonts w:cs="Calibri"/>
                <w:sz w:val="20"/>
                <w:szCs w:val="20"/>
              </w:rPr>
              <w:t>ở</w:t>
            </w:r>
          </w:p>
        </w:tc>
        <w:tc>
          <w:tcPr>
            <w:tcW w:w="1417" w:type="dxa"/>
            <w:tcBorders>
              <w:top w:val="nil"/>
              <w:left w:val="nil"/>
              <w:bottom w:val="dotted" w:sz="4" w:space="0" w:color="auto"/>
              <w:right w:val="single" w:sz="4" w:space="0" w:color="auto"/>
            </w:tcBorders>
            <w:shd w:val="clear" w:color="auto" w:fill="auto"/>
            <w:vAlign w:val="center"/>
            <w:hideMark/>
          </w:tcPr>
          <w:p w14:paraId="297A661F"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 xml:space="preserve"> PKO/OTC </w:t>
            </w:r>
          </w:p>
        </w:tc>
        <w:tc>
          <w:tcPr>
            <w:tcW w:w="1555" w:type="dxa"/>
            <w:tcBorders>
              <w:top w:val="nil"/>
              <w:left w:val="nil"/>
              <w:bottom w:val="dotted" w:sz="4" w:space="0" w:color="auto"/>
              <w:right w:val="single" w:sz="4" w:space="0" w:color="auto"/>
            </w:tcBorders>
            <w:shd w:val="clear" w:color="auto" w:fill="auto"/>
            <w:vAlign w:val="center"/>
            <w:hideMark/>
          </w:tcPr>
          <w:p w14:paraId="57AC6949" w14:textId="77777777" w:rsidR="00CB2EE4" w:rsidRPr="00B734A1" w:rsidRDefault="00CB2EE4" w:rsidP="00910238">
            <w:pPr>
              <w:spacing w:after="0" w:line="240" w:lineRule="auto"/>
              <w:jc w:val="right"/>
              <w:rPr>
                <w:rFonts w:ascii="Arial Narrow" w:hAnsi="Arial Narrow" w:cs="Arial"/>
                <w:sz w:val="20"/>
                <w:szCs w:val="20"/>
              </w:rPr>
            </w:pPr>
            <w:r w:rsidRPr="00B734A1">
              <w:rPr>
                <w:rFonts w:ascii="Arial Narrow" w:hAnsi="Arial Narrow" w:cs="Arial"/>
                <w:sz w:val="20"/>
                <w:szCs w:val="20"/>
              </w:rPr>
              <w:t>55,63</w:t>
            </w:r>
          </w:p>
        </w:tc>
        <w:tc>
          <w:tcPr>
            <w:tcW w:w="236" w:type="dxa"/>
            <w:vAlign w:val="center"/>
            <w:hideMark/>
          </w:tcPr>
          <w:p w14:paraId="0C4FEDF0" w14:textId="77777777" w:rsidR="00CB2EE4" w:rsidRPr="00B734A1" w:rsidRDefault="00CB2EE4" w:rsidP="00910238">
            <w:pPr>
              <w:spacing w:after="0" w:line="240" w:lineRule="auto"/>
              <w:rPr>
                <w:sz w:val="20"/>
                <w:szCs w:val="20"/>
              </w:rPr>
            </w:pPr>
          </w:p>
        </w:tc>
      </w:tr>
      <w:tr w:rsidR="00CB2EE4" w:rsidRPr="00B734A1" w14:paraId="6C740D27" w14:textId="77777777" w:rsidTr="00910238">
        <w:trPr>
          <w:trHeight w:val="340"/>
        </w:trPr>
        <w:tc>
          <w:tcPr>
            <w:tcW w:w="760" w:type="dxa"/>
            <w:tcBorders>
              <w:top w:val="nil"/>
              <w:left w:val="single" w:sz="4" w:space="0" w:color="auto"/>
              <w:bottom w:val="single" w:sz="4" w:space="0" w:color="auto"/>
              <w:right w:val="single" w:sz="4" w:space="0" w:color="auto"/>
            </w:tcBorders>
            <w:shd w:val="clear" w:color="auto" w:fill="auto"/>
            <w:noWrap/>
            <w:vAlign w:val="center"/>
            <w:hideMark/>
          </w:tcPr>
          <w:p w14:paraId="36B88C30" w14:textId="77777777" w:rsidR="00CB2EE4" w:rsidRPr="00B734A1" w:rsidRDefault="00CB2EE4" w:rsidP="00910238">
            <w:pPr>
              <w:spacing w:after="0" w:line="240" w:lineRule="auto"/>
              <w:jc w:val="center"/>
              <w:rPr>
                <w:rFonts w:ascii="Arial Narrow" w:hAnsi="Arial Narrow" w:cs="Arial"/>
                <w:sz w:val="20"/>
                <w:szCs w:val="20"/>
              </w:rPr>
            </w:pPr>
            <w:r w:rsidRPr="00B734A1">
              <w:rPr>
                <w:rFonts w:ascii="Arial Narrow" w:hAnsi="Arial Narrow" w:cs="Arial"/>
                <w:sz w:val="20"/>
                <w:szCs w:val="20"/>
              </w:rPr>
              <w:t xml:space="preserve"> 4.2</w:t>
            </w:r>
          </w:p>
        </w:tc>
        <w:tc>
          <w:tcPr>
            <w:tcW w:w="5472" w:type="dxa"/>
            <w:tcBorders>
              <w:top w:val="nil"/>
              <w:left w:val="nil"/>
              <w:bottom w:val="single" w:sz="4" w:space="0" w:color="auto"/>
              <w:right w:val="single" w:sz="4" w:space="0" w:color="auto"/>
            </w:tcBorders>
            <w:shd w:val="clear" w:color="auto" w:fill="auto"/>
            <w:vAlign w:val="center"/>
            <w:hideMark/>
          </w:tcPr>
          <w:p w14:paraId="60E6D4B1" w14:textId="77777777" w:rsidR="00CB2EE4" w:rsidRPr="00B734A1" w:rsidRDefault="00CB2EE4" w:rsidP="00910238">
            <w:pPr>
              <w:spacing w:after="0" w:line="240" w:lineRule="auto"/>
              <w:rPr>
                <w:rFonts w:ascii="Arial Narrow" w:hAnsi="Arial Narrow" w:cs="Arial"/>
                <w:sz w:val="20"/>
                <w:szCs w:val="20"/>
              </w:rPr>
            </w:pPr>
            <w:r w:rsidRPr="00B734A1">
              <w:rPr>
                <w:rFonts w:ascii="Arial Narrow" w:hAnsi="Arial Narrow" w:cs="Arial"/>
                <w:sz w:val="20"/>
                <w:szCs w:val="20"/>
              </w:rPr>
              <w:t>Chuy</w:t>
            </w:r>
            <w:r w:rsidRPr="00B734A1">
              <w:rPr>
                <w:rFonts w:cs="Calibri"/>
                <w:sz w:val="20"/>
                <w:szCs w:val="20"/>
              </w:rPr>
              <w:t>ể</w:t>
            </w:r>
            <w:r w:rsidRPr="00B734A1">
              <w:rPr>
                <w:rFonts w:ascii="Arial Narrow" w:hAnsi="Arial Narrow" w:cs="Arial"/>
                <w:sz w:val="20"/>
                <w:szCs w:val="20"/>
              </w:rPr>
              <w:t xml:space="preserve">n </w:t>
            </w:r>
            <w:r w:rsidRPr="00B734A1">
              <w:rPr>
                <w:rFonts w:ascii="Arial Narrow" w:hAnsi="Arial Narrow" w:cs="Arial Narrow"/>
                <w:sz w:val="20"/>
                <w:szCs w:val="20"/>
              </w:rPr>
              <w:t>đ</w:t>
            </w:r>
            <w:r w:rsidRPr="00B734A1">
              <w:rPr>
                <w:rFonts w:cs="Calibri"/>
                <w:sz w:val="20"/>
                <w:szCs w:val="20"/>
              </w:rPr>
              <w:t>ấ</w:t>
            </w:r>
            <w:r w:rsidRPr="00B734A1">
              <w:rPr>
                <w:rFonts w:ascii="Arial Narrow" w:hAnsi="Arial Narrow" w:cs="Arial"/>
                <w:sz w:val="20"/>
                <w:szCs w:val="20"/>
              </w:rPr>
              <w:t>t s</w:t>
            </w:r>
            <w:r w:rsidRPr="00B734A1">
              <w:rPr>
                <w:rFonts w:cs="Calibri"/>
                <w:sz w:val="20"/>
                <w:szCs w:val="20"/>
              </w:rPr>
              <w:t>ả</w:t>
            </w:r>
            <w:r w:rsidRPr="00B734A1">
              <w:rPr>
                <w:rFonts w:ascii="Arial Narrow" w:hAnsi="Arial Narrow" w:cs="Arial"/>
                <w:sz w:val="20"/>
                <w:szCs w:val="20"/>
              </w:rPr>
              <w:t>n xu</w:t>
            </w:r>
            <w:r w:rsidRPr="00B734A1">
              <w:rPr>
                <w:rFonts w:cs="Calibri"/>
                <w:sz w:val="20"/>
                <w:szCs w:val="20"/>
              </w:rPr>
              <w:t>ấ</w:t>
            </w:r>
            <w:r w:rsidRPr="00B734A1">
              <w:rPr>
                <w:rFonts w:ascii="Arial Narrow" w:hAnsi="Arial Narrow" w:cs="Arial"/>
                <w:sz w:val="20"/>
                <w:szCs w:val="20"/>
              </w:rPr>
              <w:t>t, kinh doanh phi n</w:t>
            </w:r>
            <w:r w:rsidRPr="00B734A1">
              <w:rPr>
                <w:rFonts w:ascii="Arial Narrow" w:hAnsi="Arial Narrow" w:cs="Arial Narrow"/>
                <w:sz w:val="20"/>
                <w:szCs w:val="20"/>
              </w:rPr>
              <w:t>ô</w:t>
            </w:r>
            <w:r w:rsidRPr="00B734A1">
              <w:rPr>
                <w:rFonts w:ascii="Arial Narrow" w:hAnsi="Arial Narrow" w:cs="Arial"/>
                <w:sz w:val="20"/>
                <w:szCs w:val="20"/>
              </w:rPr>
              <w:t>ng nghi</w:t>
            </w:r>
            <w:r w:rsidRPr="00B734A1">
              <w:rPr>
                <w:rFonts w:cs="Calibri"/>
                <w:sz w:val="20"/>
                <w:szCs w:val="20"/>
              </w:rPr>
              <w:t>ệ</w:t>
            </w:r>
            <w:r w:rsidRPr="00B734A1">
              <w:rPr>
                <w:rFonts w:ascii="Arial Narrow" w:hAnsi="Arial Narrow" w:cs="Arial"/>
                <w:sz w:val="20"/>
                <w:szCs w:val="20"/>
              </w:rPr>
              <w:t>p kh</w:t>
            </w:r>
            <w:r w:rsidRPr="00B734A1">
              <w:rPr>
                <w:rFonts w:ascii="Arial Narrow" w:hAnsi="Arial Narrow" w:cs="Arial Narrow"/>
                <w:sz w:val="20"/>
                <w:szCs w:val="20"/>
              </w:rPr>
              <w:t>ô</w:t>
            </w:r>
            <w:r w:rsidRPr="00B734A1">
              <w:rPr>
                <w:rFonts w:ascii="Arial Narrow" w:hAnsi="Arial Narrow" w:cs="Arial"/>
                <w:sz w:val="20"/>
                <w:szCs w:val="20"/>
              </w:rPr>
              <w:t>ng ph</w:t>
            </w:r>
            <w:r w:rsidRPr="00B734A1">
              <w:rPr>
                <w:rFonts w:cs="Calibri"/>
                <w:sz w:val="20"/>
                <w:szCs w:val="20"/>
              </w:rPr>
              <w:t>ả</w:t>
            </w:r>
            <w:r w:rsidRPr="00B734A1">
              <w:rPr>
                <w:rFonts w:ascii="Arial Narrow" w:hAnsi="Arial Narrow" w:cs="Arial"/>
                <w:sz w:val="20"/>
                <w:szCs w:val="20"/>
              </w:rPr>
              <w:t>i đ</w:t>
            </w:r>
            <w:r w:rsidRPr="00B734A1">
              <w:rPr>
                <w:rFonts w:cs="Calibri"/>
                <w:sz w:val="20"/>
                <w:szCs w:val="20"/>
              </w:rPr>
              <w:t>ấ</w:t>
            </w:r>
            <w:r w:rsidRPr="00B734A1">
              <w:rPr>
                <w:rFonts w:ascii="Arial Narrow" w:hAnsi="Arial Narrow" w:cs="Arial"/>
                <w:sz w:val="20"/>
                <w:szCs w:val="20"/>
              </w:rPr>
              <w:t>t th</w:t>
            </w:r>
            <w:r w:rsidRPr="00B734A1">
              <w:rPr>
                <w:rFonts w:cs="Calibri"/>
                <w:sz w:val="20"/>
                <w:szCs w:val="20"/>
              </w:rPr>
              <w:t>ươ</w:t>
            </w:r>
            <w:r w:rsidRPr="00B734A1">
              <w:rPr>
                <w:rFonts w:ascii="Arial Narrow" w:hAnsi="Arial Narrow" w:cs="Arial"/>
                <w:sz w:val="20"/>
                <w:szCs w:val="20"/>
              </w:rPr>
              <w:t>ng m</w:t>
            </w:r>
            <w:r w:rsidRPr="00B734A1">
              <w:rPr>
                <w:rFonts w:cs="Calibri"/>
                <w:sz w:val="20"/>
                <w:szCs w:val="20"/>
              </w:rPr>
              <w:t>ạ</w:t>
            </w:r>
            <w:r w:rsidRPr="00B734A1">
              <w:rPr>
                <w:rFonts w:ascii="Arial Narrow" w:hAnsi="Arial Narrow" w:cs="Arial"/>
                <w:sz w:val="20"/>
                <w:szCs w:val="20"/>
              </w:rPr>
              <w:t>i, d</w:t>
            </w:r>
            <w:r w:rsidRPr="00B734A1">
              <w:rPr>
                <w:rFonts w:cs="Calibri"/>
                <w:sz w:val="20"/>
                <w:szCs w:val="20"/>
              </w:rPr>
              <w:t>ị</w:t>
            </w:r>
            <w:r w:rsidRPr="00B734A1">
              <w:rPr>
                <w:rFonts w:ascii="Arial Narrow" w:hAnsi="Arial Narrow" w:cs="Arial"/>
                <w:sz w:val="20"/>
                <w:szCs w:val="20"/>
              </w:rPr>
              <w:t>ch v</w:t>
            </w:r>
            <w:r w:rsidRPr="00B734A1">
              <w:rPr>
                <w:rFonts w:cs="Calibri"/>
                <w:sz w:val="20"/>
                <w:szCs w:val="20"/>
              </w:rPr>
              <w:t>ụ</w:t>
            </w:r>
            <w:r w:rsidRPr="00B734A1">
              <w:rPr>
                <w:rFonts w:ascii="Arial Narrow" w:hAnsi="Arial Narrow" w:cs="Arial"/>
                <w:sz w:val="20"/>
                <w:szCs w:val="20"/>
              </w:rPr>
              <w:t xml:space="preserve"> sang </w:t>
            </w:r>
            <w:r w:rsidRPr="00B734A1">
              <w:rPr>
                <w:rFonts w:ascii="Arial Narrow" w:hAnsi="Arial Narrow" w:cs="Arial Narrow"/>
                <w:sz w:val="20"/>
                <w:szCs w:val="20"/>
              </w:rPr>
              <w:t>đ</w:t>
            </w:r>
            <w:r w:rsidRPr="00B734A1">
              <w:rPr>
                <w:rFonts w:cs="Calibri"/>
                <w:sz w:val="20"/>
                <w:szCs w:val="20"/>
              </w:rPr>
              <w:t>ấ</w:t>
            </w:r>
            <w:r w:rsidRPr="00B734A1">
              <w:rPr>
                <w:rFonts w:ascii="Arial Narrow" w:hAnsi="Arial Narrow" w:cs="Arial"/>
                <w:sz w:val="20"/>
                <w:szCs w:val="20"/>
              </w:rPr>
              <w:t>t th</w:t>
            </w:r>
            <w:r w:rsidRPr="00B734A1">
              <w:rPr>
                <w:rFonts w:cs="Calibri"/>
                <w:sz w:val="20"/>
                <w:szCs w:val="20"/>
              </w:rPr>
              <w:t>ươ</w:t>
            </w:r>
            <w:r w:rsidRPr="00B734A1">
              <w:rPr>
                <w:rFonts w:ascii="Arial Narrow" w:hAnsi="Arial Narrow" w:cs="Arial"/>
                <w:sz w:val="20"/>
                <w:szCs w:val="20"/>
              </w:rPr>
              <w:t>ng m</w:t>
            </w:r>
            <w:r w:rsidRPr="00B734A1">
              <w:rPr>
                <w:rFonts w:cs="Calibri"/>
                <w:sz w:val="20"/>
                <w:szCs w:val="20"/>
              </w:rPr>
              <w:t>ạ</w:t>
            </w:r>
            <w:r w:rsidRPr="00B734A1">
              <w:rPr>
                <w:rFonts w:ascii="Arial Narrow" w:hAnsi="Arial Narrow" w:cs="Arial"/>
                <w:sz w:val="20"/>
                <w:szCs w:val="20"/>
              </w:rPr>
              <w:t>i, d</w:t>
            </w:r>
            <w:r w:rsidRPr="00B734A1">
              <w:rPr>
                <w:rFonts w:cs="Calibri"/>
                <w:sz w:val="20"/>
                <w:szCs w:val="20"/>
              </w:rPr>
              <w:t>ị</w:t>
            </w:r>
            <w:r w:rsidRPr="00B734A1">
              <w:rPr>
                <w:rFonts w:ascii="Arial Narrow" w:hAnsi="Arial Narrow" w:cs="Arial"/>
                <w:sz w:val="20"/>
                <w:szCs w:val="20"/>
              </w:rPr>
              <w:t>ch v</w:t>
            </w:r>
            <w:r w:rsidRPr="00B734A1">
              <w:rPr>
                <w:rFonts w:cs="Calibri"/>
                <w:sz w:val="20"/>
                <w:szCs w:val="20"/>
              </w:rPr>
              <w:t>ụ</w:t>
            </w:r>
          </w:p>
        </w:tc>
        <w:tc>
          <w:tcPr>
            <w:tcW w:w="1417" w:type="dxa"/>
            <w:tcBorders>
              <w:top w:val="nil"/>
              <w:left w:val="nil"/>
              <w:bottom w:val="single" w:sz="4" w:space="0" w:color="auto"/>
              <w:right w:val="single" w:sz="4" w:space="0" w:color="auto"/>
            </w:tcBorders>
            <w:shd w:val="clear" w:color="auto" w:fill="auto"/>
            <w:vAlign w:val="center"/>
            <w:hideMark/>
          </w:tcPr>
          <w:p w14:paraId="127A808A" w14:textId="77777777" w:rsidR="00CB2EE4" w:rsidRPr="00B734A1" w:rsidRDefault="00CB2EE4" w:rsidP="00910238">
            <w:pPr>
              <w:spacing w:after="0" w:line="240" w:lineRule="auto"/>
              <w:jc w:val="center"/>
              <w:rPr>
                <w:rFonts w:ascii="Arial Narrow" w:hAnsi="Arial Narrow" w:cs="Arial"/>
                <w:b/>
                <w:bCs/>
                <w:sz w:val="20"/>
                <w:szCs w:val="20"/>
              </w:rPr>
            </w:pPr>
            <w:r w:rsidRPr="00B734A1">
              <w:rPr>
                <w:rFonts w:ascii="Arial Narrow" w:hAnsi="Arial Narrow" w:cs="Arial"/>
                <w:sz w:val="20"/>
                <w:szCs w:val="20"/>
              </w:rPr>
              <w:t xml:space="preserve"> CSO/TMD </w:t>
            </w:r>
          </w:p>
        </w:tc>
        <w:tc>
          <w:tcPr>
            <w:tcW w:w="1555" w:type="dxa"/>
            <w:tcBorders>
              <w:top w:val="nil"/>
              <w:left w:val="nil"/>
              <w:bottom w:val="single" w:sz="4" w:space="0" w:color="auto"/>
              <w:right w:val="single" w:sz="4" w:space="0" w:color="auto"/>
            </w:tcBorders>
            <w:shd w:val="clear" w:color="auto" w:fill="auto"/>
            <w:vAlign w:val="center"/>
            <w:hideMark/>
          </w:tcPr>
          <w:p w14:paraId="00A1F9BD" w14:textId="77777777" w:rsidR="00CB2EE4" w:rsidRPr="00B734A1" w:rsidRDefault="00CB2EE4" w:rsidP="00910238">
            <w:pPr>
              <w:spacing w:after="0" w:line="240" w:lineRule="auto"/>
              <w:jc w:val="right"/>
              <w:rPr>
                <w:rFonts w:ascii="Arial Narrow" w:hAnsi="Arial Narrow" w:cs="Arial"/>
                <w:sz w:val="20"/>
                <w:szCs w:val="20"/>
              </w:rPr>
            </w:pPr>
            <w:r w:rsidRPr="00B734A1">
              <w:rPr>
                <w:rFonts w:ascii="Arial Narrow" w:hAnsi="Arial Narrow" w:cs="Arial"/>
                <w:sz w:val="20"/>
                <w:szCs w:val="20"/>
              </w:rPr>
              <w:t xml:space="preserve">9,91   </w:t>
            </w:r>
          </w:p>
        </w:tc>
        <w:tc>
          <w:tcPr>
            <w:tcW w:w="236" w:type="dxa"/>
            <w:vAlign w:val="center"/>
            <w:hideMark/>
          </w:tcPr>
          <w:p w14:paraId="60F685B3" w14:textId="77777777" w:rsidR="00CB2EE4" w:rsidRPr="00B734A1" w:rsidRDefault="00CB2EE4" w:rsidP="00910238">
            <w:pPr>
              <w:spacing w:after="0" w:line="240" w:lineRule="auto"/>
              <w:rPr>
                <w:sz w:val="20"/>
                <w:szCs w:val="20"/>
              </w:rPr>
            </w:pPr>
          </w:p>
        </w:tc>
      </w:tr>
    </w:tbl>
    <w:p w14:paraId="1C41C682" w14:textId="711ED360" w:rsidR="00F54A22" w:rsidRPr="00A21584" w:rsidRDefault="00F54A22" w:rsidP="00892A46">
      <w:pPr>
        <w:pStyle w:val="2"/>
        <w:outlineLvl w:val="1"/>
        <w:rPr>
          <w:color w:val="auto"/>
        </w:rPr>
      </w:pPr>
      <w:bookmarkStart w:id="435" w:name="_Toc185541276"/>
      <w:bookmarkStart w:id="436" w:name="_Toc194941072"/>
      <w:r w:rsidRPr="00A21584">
        <w:rPr>
          <w:color w:val="auto"/>
        </w:rPr>
        <w:t>VI</w:t>
      </w:r>
      <w:r w:rsidR="00F914CA">
        <w:rPr>
          <w:color w:val="auto"/>
          <w:lang w:val="en-US"/>
        </w:rPr>
        <w:t>.</w:t>
      </w:r>
      <w:r w:rsidRPr="00A21584">
        <w:rPr>
          <w:color w:val="auto"/>
        </w:rPr>
        <w:t xml:space="preserve"> Xác định ranh giới, vị trí, diện tích khu vực lấn biển để sử dụng vào mục đích nông nghiệp, phi nông nghiệp</w:t>
      </w:r>
      <w:bookmarkEnd w:id="435"/>
      <w:bookmarkEnd w:id="436"/>
    </w:p>
    <w:p w14:paraId="667F0B63" w14:textId="77777777" w:rsidR="00CB2EE4" w:rsidRPr="00B734A1" w:rsidRDefault="00CB2EE4" w:rsidP="00CB2EE4">
      <w:pPr>
        <w:spacing w:before="120" w:after="120" w:line="240" w:lineRule="auto"/>
        <w:ind w:firstLine="720"/>
        <w:jc w:val="both"/>
        <w:rPr>
          <w:iCs/>
          <w:sz w:val="27"/>
          <w:szCs w:val="27"/>
        </w:rPr>
      </w:pPr>
      <w:r w:rsidRPr="00B734A1">
        <w:rPr>
          <w:iCs/>
          <w:sz w:val="27"/>
          <w:szCs w:val="27"/>
        </w:rPr>
        <w:t>Trong năm 2025 trên địa bàn huyện Vạn Ninh  có các dự án liên quan đến việc lấn biển, trong đó:</w:t>
      </w:r>
    </w:p>
    <w:p w14:paraId="32E4BB65" w14:textId="77777777" w:rsidR="00CB2EE4" w:rsidRPr="00B734A1" w:rsidRDefault="00CB2EE4" w:rsidP="00CB2EE4">
      <w:pPr>
        <w:spacing w:before="120" w:after="120" w:line="240" w:lineRule="auto"/>
        <w:ind w:firstLine="720"/>
        <w:jc w:val="both"/>
        <w:rPr>
          <w:iCs/>
          <w:sz w:val="27"/>
          <w:szCs w:val="27"/>
        </w:rPr>
      </w:pPr>
      <w:r w:rsidRPr="00B734A1">
        <w:rPr>
          <w:iCs/>
          <w:sz w:val="27"/>
          <w:szCs w:val="27"/>
        </w:rPr>
        <w:t>* Đối với các chỉ tiêu đất lấn biển sẽ chưa thực hiện trong năm 2025 nên chưa thực hiện cập nhật vào kế hoạch sử dụng đất bao gồm:</w:t>
      </w:r>
    </w:p>
    <w:p w14:paraId="0BF5D0C9" w14:textId="77777777" w:rsidR="00CB2EE4" w:rsidRPr="00B734A1" w:rsidRDefault="00CB2EE4" w:rsidP="00CB2EE4">
      <w:pPr>
        <w:spacing w:before="120" w:after="120" w:line="240" w:lineRule="auto"/>
        <w:ind w:firstLine="720"/>
        <w:jc w:val="both"/>
        <w:rPr>
          <w:i/>
          <w:sz w:val="27"/>
          <w:szCs w:val="27"/>
        </w:rPr>
      </w:pPr>
      <w:r w:rsidRPr="00B734A1">
        <w:rPr>
          <w:i/>
          <w:sz w:val="27"/>
          <w:szCs w:val="27"/>
        </w:rPr>
        <w:t>- Dự án khu đô thị mới cao cấp Tu Bông;</w:t>
      </w:r>
    </w:p>
    <w:p w14:paraId="7057603F" w14:textId="77777777" w:rsidR="00CB2EE4" w:rsidRPr="00B734A1" w:rsidRDefault="00CB2EE4" w:rsidP="00CB2EE4">
      <w:pPr>
        <w:spacing w:before="120" w:after="120" w:line="240" w:lineRule="auto"/>
        <w:ind w:firstLine="720"/>
        <w:jc w:val="both"/>
        <w:rPr>
          <w:i/>
          <w:sz w:val="27"/>
          <w:szCs w:val="27"/>
        </w:rPr>
      </w:pPr>
      <w:r w:rsidRPr="00B734A1">
        <w:rPr>
          <w:i/>
          <w:sz w:val="27"/>
          <w:szCs w:val="27"/>
        </w:rPr>
        <w:t>- Dự án khu đô thị mới cao cấp Đầm Môn.</w:t>
      </w:r>
    </w:p>
    <w:p w14:paraId="631437B0" w14:textId="77777777" w:rsidR="00CB2EE4" w:rsidRPr="00B734A1" w:rsidRDefault="00CB2EE4" w:rsidP="00CB2EE4">
      <w:pPr>
        <w:spacing w:before="120" w:after="120" w:line="240" w:lineRule="auto"/>
        <w:ind w:firstLine="720"/>
        <w:jc w:val="both"/>
        <w:rPr>
          <w:i/>
          <w:sz w:val="27"/>
          <w:szCs w:val="27"/>
        </w:rPr>
      </w:pPr>
      <w:r w:rsidRPr="00B734A1">
        <w:rPr>
          <w:i/>
          <w:sz w:val="27"/>
          <w:szCs w:val="27"/>
        </w:rPr>
        <w:t>- Dự án Hải đội dân quan thường trực và bến cập tàu.</w:t>
      </w:r>
    </w:p>
    <w:p w14:paraId="19A93CDF" w14:textId="77777777" w:rsidR="00CB2EE4" w:rsidRPr="00B734A1" w:rsidRDefault="00CB2EE4" w:rsidP="00CB2EE4">
      <w:pPr>
        <w:spacing w:before="120" w:after="120" w:line="240" w:lineRule="auto"/>
        <w:ind w:firstLine="720"/>
        <w:jc w:val="both"/>
        <w:rPr>
          <w:i/>
          <w:sz w:val="27"/>
          <w:szCs w:val="27"/>
        </w:rPr>
      </w:pPr>
      <w:r w:rsidRPr="00B734A1">
        <w:rPr>
          <w:i/>
          <w:sz w:val="27"/>
          <w:szCs w:val="27"/>
        </w:rPr>
        <w:t>- Dự án Khu du lịch nghỉ dưỡng cao cấp Hòn Lớn tại xã Vạn Thạnh</w:t>
      </w:r>
    </w:p>
    <w:p w14:paraId="63D7546D" w14:textId="13E1E6D6" w:rsidR="00950C2C" w:rsidRPr="00631F53" w:rsidRDefault="00CB2EE4" w:rsidP="00CB2EE4">
      <w:pPr>
        <w:widowControl w:val="0"/>
        <w:spacing w:before="80" w:after="0" w:line="240" w:lineRule="auto"/>
        <w:ind w:firstLine="709"/>
        <w:jc w:val="both"/>
        <w:rPr>
          <w:color w:val="FF0000"/>
          <w:spacing w:val="-6"/>
          <w:lang w:val="de-DE"/>
        </w:rPr>
      </w:pPr>
      <w:r w:rsidRPr="00B734A1">
        <w:rPr>
          <w:i/>
          <w:sz w:val="27"/>
          <w:szCs w:val="27"/>
        </w:rPr>
        <w:t>* Chỉ tiêu lấn biển xác định đưa vào đối với 4 dự án trên khoảng 1.119,89 ha.</w:t>
      </w:r>
    </w:p>
    <w:p w14:paraId="1FD14C2E" w14:textId="3B645707" w:rsidR="00950C2C" w:rsidRPr="00C27217" w:rsidRDefault="00950C2C" w:rsidP="001D118C">
      <w:pPr>
        <w:widowControl w:val="0"/>
        <w:spacing w:before="80" w:after="0" w:line="240" w:lineRule="auto"/>
        <w:ind w:firstLine="709"/>
        <w:jc w:val="both"/>
        <w:rPr>
          <w:spacing w:val="-6"/>
          <w:lang w:val="de-DE"/>
        </w:rPr>
      </w:pPr>
    </w:p>
    <w:p w14:paraId="136B8AFA" w14:textId="1FBF4DB9" w:rsidR="00950C2C" w:rsidRPr="00631F53" w:rsidRDefault="00950C2C" w:rsidP="001D118C">
      <w:pPr>
        <w:widowControl w:val="0"/>
        <w:spacing w:before="80" w:after="0" w:line="240" w:lineRule="auto"/>
        <w:ind w:firstLine="709"/>
        <w:jc w:val="both"/>
        <w:rPr>
          <w:color w:val="FF0000"/>
          <w:spacing w:val="-6"/>
          <w:lang w:val="de-DE"/>
        </w:rPr>
      </w:pPr>
    </w:p>
    <w:p w14:paraId="09156ED4" w14:textId="16496C79" w:rsidR="00950C2C" w:rsidRPr="00631F53" w:rsidRDefault="00950C2C" w:rsidP="001D118C">
      <w:pPr>
        <w:widowControl w:val="0"/>
        <w:spacing w:before="80" w:after="0" w:line="240" w:lineRule="auto"/>
        <w:ind w:firstLine="709"/>
        <w:jc w:val="both"/>
        <w:rPr>
          <w:color w:val="FF0000"/>
          <w:spacing w:val="-6"/>
          <w:lang w:val="de-DE"/>
        </w:rPr>
      </w:pPr>
    </w:p>
    <w:p w14:paraId="19D30CF1" w14:textId="50A428C1" w:rsidR="00950C2C" w:rsidRPr="00631F53" w:rsidRDefault="00950C2C" w:rsidP="001D118C">
      <w:pPr>
        <w:widowControl w:val="0"/>
        <w:spacing w:before="80" w:after="0" w:line="240" w:lineRule="auto"/>
        <w:ind w:firstLine="709"/>
        <w:jc w:val="both"/>
        <w:rPr>
          <w:color w:val="FF0000"/>
          <w:spacing w:val="-6"/>
          <w:lang w:val="de-DE"/>
        </w:rPr>
      </w:pPr>
    </w:p>
    <w:p w14:paraId="44BC5E96" w14:textId="09857E9B" w:rsidR="00950C2C" w:rsidRDefault="00950C2C" w:rsidP="001D118C">
      <w:pPr>
        <w:widowControl w:val="0"/>
        <w:spacing w:before="80" w:after="0" w:line="240" w:lineRule="auto"/>
        <w:ind w:firstLine="709"/>
        <w:jc w:val="both"/>
        <w:rPr>
          <w:color w:val="FF0000"/>
          <w:spacing w:val="-6"/>
          <w:lang w:val="de-DE"/>
        </w:rPr>
      </w:pPr>
    </w:p>
    <w:p w14:paraId="731AD72B" w14:textId="77777777" w:rsidR="00394081" w:rsidRDefault="00394081" w:rsidP="001D118C">
      <w:pPr>
        <w:widowControl w:val="0"/>
        <w:spacing w:before="80" w:after="0" w:line="240" w:lineRule="auto"/>
        <w:ind w:firstLine="709"/>
        <w:jc w:val="both"/>
        <w:rPr>
          <w:color w:val="FF0000"/>
          <w:spacing w:val="-6"/>
          <w:lang w:val="de-DE"/>
        </w:rPr>
      </w:pPr>
    </w:p>
    <w:p w14:paraId="5F7CD1B8" w14:textId="77777777" w:rsidR="00394081" w:rsidRDefault="00394081" w:rsidP="001D118C">
      <w:pPr>
        <w:widowControl w:val="0"/>
        <w:spacing w:before="80" w:after="0" w:line="240" w:lineRule="auto"/>
        <w:ind w:firstLine="709"/>
        <w:jc w:val="both"/>
        <w:rPr>
          <w:color w:val="FF0000"/>
          <w:spacing w:val="-6"/>
          <w:lang w:val="de-DE"/>
        </w:rPr>
      </w:pPr>
    </w:p>
    <w:p w14:paraId="09590729" w14:textId="77777777" w:rsidR="00394081" w:rsidRDefault="00394081" w:rsidP="001D118C">
      <w:pPr>
        <w:widowControl w:val="0"/>
        <w:spacing w:before="80" w:after="0" w:line="240" w:lineRule="auto"/>
        <w:ind w:firstLine="709"/>
        <w:jc w:val="both"/>
        <w:rPr>
          <w:color w:val="FF0000"/>
          <w:spacing w:val="-6"/>
          <w:lang w:val="de-DE"/>
        </w:rPr>
      </w:pPr>
    </w:p>
    <w:p w14:paraId="71007B48" w14:textId="77777777" w:rsidR="00F6208C" w:rsidRDefault="00F6208C" w:rsidP="001D118C">
      <w:pPr>
        <w:widowControl w:val="0"/>
        <w:spacing w:before="80" w:after="0" w:line="240" w:lineRule="auto"/>
        <w:ind w:firstLine="709"/>
        <w:jc w:val="both"/>
        <w:rPr>
          <w:color w:val="FF0000"/>
          <w:spacing w:val="-6"/>
          <w:lang w:val="de-DE"/>
        </w:rPr>
        <w:sectPr w:rsidR="00F6208C" w:rsidSect="000F6983">
          <w:pgSz w:w="11907" w:h="16840" w:code="9"/>
          <w:pgMar w:top="1021" w:right="1021" w:bottom="1021" w:left="1701" w:header="709" w:footer="145" w:gutter="0"/>
          <w:pgNumType w:start="1"/>
          <w:cols w:space="720"/>
          <w:docGrid w:linePitch="381"/>
        </w:sectPr>
      </w:pPr>
    </w:p>
    <w:bookmarkStart w:id="437" w:name="_Hlk81582362" w:displacedByCustomXml="next"/>
    <w:sdt>
      <w:sdtPr>
        <w:rPr>
          <w:rFonts w:ascii="Times New Roman" w:eastAsia="Calibri" w:hAnsi="Times New Roman"/>
          <w:b w:val="0"/>
          <w:color w:val="FF0000"/>
          <w:szCs w:val="22"/>
          <w:lang w:val="en-US"/>
        </w:rPr>
        <w:id w:val="-714501837"/>
        <w:docPartObj>
          <w:docPartGallery w:val="Table of Contents"/>
          <w:docPartUnique/>
        </w:docPartObj>
      </w:sdtPr>
      <w:sdtEndPr>
        <w:rPr>
          <w:bCs/>
          <w:noProof/>
        </w:rPr>
      </w:sdtEndPr>
      <w:sdtContent>
        <w:p w14:paraId="0710CAFF" w14:textId="05B7F1BE" w:rsidR="00836EA6" w:rsidRPr="00394081" w:rsidRDefault="00836EA6" w:rsidP="00135F8D">
          <w:pPr>
            <w:pStyle w:val="TOCHeading"/>
            <w:spacing w:before="60" w:line="320" w:lineRule="atLeast"/>
            <w:ind w:firstLine="0"/>
          </w:pPr>
          <w:r w:rsidRPr="00394081">
            <w:t>MỤC LỤC</w:t>
          </w:r>
        </w:p>
        <w:p w14:paraId="05C68F7E" w14:textId="16A38A6C" w:rsidR="008C1878" w:rsidRDefault="00A1202A" w:rsidP="00135F8D">
          <w:pPr>
            <w:pStyle w:val="TOC1"/>
            <w:spacing w:before="60" w:after="60"/>
          </w:pPr>
          <w:r w:rsidRPr="00AB720F">
            <w:rPr>
              <w:lang w:val="en-US"/>
            </w:rPr>
            <w:t>CHUYÊN ĐỀ</w:t>
          </w:r>
          <w:r w:rsidR="00F838BA">
            <w:rPr>
              <w:lang w:val="en-US"/>
            </w:rPr>
            <w:t xml:space="preserve"> </w:t>
          </w:r>
          <w:r w:rsidR="00836EA6" w:rsidRPr="00AB720F">
            <w:fldChar w:fldCharType="begin"/>
          </w:r>
          <w:r w:rsidR="00836EA6" w:rsidRPr="00AB720F">
            <w:instrText xml:space="preserve"> TOC \o "1-3" \h \z \u </w:instrText>
          </w:r>
          <w:r w:rsidR="00836EA6" w:rsidRPr="00AB720F">
            <w:fldChar w:fldCharType="separate"/>
          </w:r>
        </w:p>
        <w:p w14:paraId="2D7B7BE3" w14:textId="6371A605" w:rsidR="008C1878" w:rsidRDefault="008C1878" w:rsidP="00135F8D">
          <w:pPr>
            <w:pStyle w:val="TOC1"/>
            <w:spacing w:before="60" w:after="60"/>
            <w:rPr>
              <w:rFonts w:asciiTheme="minorHAnsi" w:eastAsiaTheme="minorEastAsia" w:hAnsiTheme="minorHAnsi" w:cstheme="minorBidi"/>
              <w:b w:val="0"/>
              <w:bCs w:val="0"/>
              <w:kern w:val="2"/>
              <w:sz w:val="24"/>
              <w:szCs w:val="24"/>
              <w:lang w:val="en-US" w:eastAsia="en-US"/>
              <w14:ligatures w14:val="standardContextual"/>
            </w:rPr>
          </w:pPr>
          <w:hyperlink w:anchor="_Toc194940953" w:history="1">
            <w:r w:rsidRPr="003A2A0D">
              <w:rPr>
                <w:rStyle w:val="Hyperlink"/>
              </w:rPr>
              <w:t>KẾT QUẢ ĐIỀU TRA, THU THẬP CÁC THÔNG TIN, TÀI LIỆU</w:t>
            </w:r>
            <w:r>
              <w:rPr>
                <w:webHidden/>
              </w:rPr>
              <w:tab/>
            </w:r>
            <w:r>
              <w:rPr>
                <w:webHidden/>
              </w:rPr>
              <w:fldChar w:fldCharType="begin"/>
            </w:r>
            <w:r>
              <w:rPr>
                <w:webHidden/>
              </w:rPr>
              <w:instrText xml:space="preserve"> PAGEREF _Toc194940953 \h </w:instrText>
            </w:r>
            <w:r>
              <w:rPr>
                <w:webHidden/>
              </w:rPr>
            </w:r>
            <w:r>
              <w:rPr>
                <w:webHidden/>
              </w:rPr>
              <w:fldChar w:fldCharType="separate"/>
            </w:r>
            <w:r w:rsidR="005B04DA">
              <w:rPr>
                <w:webHidden/>
              </w:rPr>
              <w:t>0</w:t>
            </w:r>
            <w:r>
              <w:rPr>
                <w:webHidden/>
              </w:rPr>
              <w:fldChar w:fldCharType="end"/>
            </w:r>
          </w:hyperlink>
        </w:p>
        <w:p w14:paraId="754C8642" w14:textId="33E0966C" w:rsidR="008C1878"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0954" w:history="1">
            <w:r w:rsidRPr="003A2A0D">
              <w:rPr>
                <w:rStyle w:val="Hyperlink"/>
              </w:rPr>
              <w:t>1. Căn cứ pháp lý và các văn bản hướng dẫn có liên quan</w:t>
            </w:r>
            <w:r>
              <w:rPr>
                <w:webHidden/>
              </w:rPr>
              <w:tab/>
            </w:r>
            <w:r>
              <w:rPr>
                <w:webHidden/>
              </w:rPr>
              <w:fldChar w:fldCharType="begin"/>
            </w:r>
            <w:r>
              <w:rPr>
                <w:webHidden/>
              </w:rPr>
              <w:instrText xml:space="preserve"> PAGEREF _Toc194940954 \h </w:instrText>
            </w:r>
            <w:r>
              <w:rPr>
                <w:webHidden/>
              </w:rPr>
            </w:r>
            <w:r>
              <w:rPr>
                <w:webHidden/>
              </w:rPr>
              <w:fldChar w:fldCharType="separate"/>
            </w:r>
            <w:r w:rsidR="005B04DA">
              <w:rPr>
                <w:webHidden/>
              </w:rPr>
              <w:t>1</w:t>
            </w:r>
            <w:r>
              <w:rPr>
                <w:webHidden/>
              </w:rPr>
              <w:fldChar w:fldCharType="end"/>
            </w:r>
          </w:hyperlink>
        </w:p>
        <w:p w14:paraId="13C7872B" w14:textId="34A19CA2" w:rsidR="008C1878"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0955" w:history="1">
            <w:r w:rsidRPr="003A2A0D">
              <w:rPr>
                <w:rStyle w:val="Hyperlink"/>
              </w:rPr>
              <w:t>2. Các tài liệu sử dụng trong quá trình lập KHSD đất năm 2025 huyện Vạn Ninh</w:t>
            </w:r>
            <w:r>
              <w:rPr>
                <w:webHidden/>
              </w:rPr>
              <w:tab/>
            </w:r>
            <w:r>
              <w:rPr>
                <w:webHidden/>
              </w:rPr>
              <w:fldChar w:fldCharType="begin"/>
            </w:r>
            <w:r>
              <w:rPr>
                <w:webHidden/>
              </w:rPr>
              <w:instrText xml:space="preserve"> PAGEREF _Toc194940955 \h </w:instrText>
            </w:r>
            <w:r>
              <w:rPr>
                <w:webHidden/>
              </w:rPr>
            </w:r>
            <w:r>
              <w:rPr>
                <w:webHidden/>
              </w:rPr>
              <w:fldChar w:fldCharType="separate"/>
            </w:r>
            <w:r w:rsidR="005B04DA">
              <w:rPr>
                <w:webHidden/>
              </w:rPr>
              <w:t>4</w:t>
            </w:r>
            <w:r>
              <w:rPr>
                <w:webHidden/>
              </w:rPr>
              <w:fldChar w:fldCharType="end"/>
            </w:r>
          </w:hyperlink>
        </w:p>
        <w:p w14:paraId="68993364" w14:textId="7E2C19BB" w:rsidR="008C1878"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0956" w:history="1">
            <w:r w:rsidRPr="003A2A0D">
              <w:rPr>
                <w:rStyle w:val="Hyperlink"/>
                <w:lang w:val="en-US"/>
              </w:rPr>
              <w:t>II</w:t>
            </w:r>
            <w:r w:rsidRPr="003A2A0D">
              <w:rPr>
                <w:rStyle w:val="Hyperlink"/>
              </w:rPr>
              <w:t>. Phương pháp thực hiện</w:t>
            </w:r>
            <w:r>
              <w:rPr>
                <w:webHidden/>
              </w:rPr>
              <w:tab/>
            </w:r>
            <w:r>
              <w:rPr>
                <w:webHidden/>
              </w:rPr>
              <w:fldChar w:fldCharType="begin"/>
            </w:r>
            <w:r>
              <w:rPr>
                <w:webHidden/>
              </w:rPr>
              <w:instrText xml:space="preserve"> PAGEREF _Toc194940956 \h </w:instrText>
            </w:r>
            <w:r>
              <w:rPr>
                <w:webHidden/>
              </w:rPr>
            </w:r>
            <w:r>
              <w:rPr>
                <w:webHidden/>
              </w:rPr>
              <w:fldChar w:fldCharType="separate"/>
            </w:r>
            <w:r w:rsidR="005B04DA">
              <w:rPr>
                <w:webHidden/>
              </w:rPr>
              <w:t>4</w:t>
            </w:r>
            <w:r>
              <w:rPr>
                <w:webHidden/>
              </w:rPr>
              <w:fldChar w:fldCharType="end"/>
            </w:r>
          </w:hyperlink>
        </w:p>
        <w:p w14:paraId="58557B10" w14:textId="57FD07EC" w:rsidR="008C1878"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0957" w:history="1">
            <w:r w:rsidRPr="003A2A0D">
              <w:rPr>
                <w:rStyle w:val="Hyperlink"/>
                <w:lang w:val="en-US"/>
              </w:rPr>
              <w:t>2</w:t>
            </w:r>
            <w:r w:rsidRPr="003A2A0D">
              <w:rPr>
                <w:rStyle w:val="Hyperlink"/>
              </w:rPr>
              <w:t>.1. Nhóm phương pháp thu thập số liệu</w:t>
            </w:r>
            <w:r>
              <w:rPr>
                <w:webHidden/>
              </w:rPr>
              <w:tab/>
            </w:r>
            <w:r>
              <w:rPr>
                <w:webHidden/>
              </w:rPr>
              <w:fldChar w:fldCharType="begin"/>
            </w:r>
            <w:r>
              <w:rPr>
                <w:webHidden/>
              </w:rPr>
              <w:instrText xml:space="preserve"> PAGEREF _Toc194940957 \h </w:instrText>
            </w:r>
            <w:r>
              <w:rPr>
                <w:webHidden/>
              </w:rPr>
            </w:r>
            <w:r>
              <w:rPr>
                <w:webHidden/>
              </w:rPr>
              <w:fldChar w:fldCharType="separate"/>
            </w:r>
            <w:r w:rsidR="005B04DA">
              <w:rPr>
                <w:webHidden/>
              </w:rPr>
              <w:t>4</w:t>
            </w:r>
            <w:r>
              <w:rPr>
                <w:webHidden/>
              </w:rPr>
              <w:fldChar w:fldCharType="end"/>
            </w:r>
          </w:hyperlink>
        </w:p>
        <w:p w14:paraId="625EF8B1" w14:textId="443869F3" w:rsidR="008C1878"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0958" w:history="1">
            <w:r w:rsidRPr="003A2A0D">
              <w:rPr>
                <w:rStyle w:val="Hyperlink"/>
                <w:lang w:val="en-US"/>
              </w:rPr>
              <w:t>2</w:t>
            </w:r>
            <w:r w:rsidRPr="003A2A0D">
              <w:rPr>
                <w:rStyle w:val="Hyperlink"/>
              </w:rPr>
              <w:t>.2. Phương pháp chọn điểm nghiên cứu</w:t>
            </w:r>
            <w:r>
              <w:rPr>
                <w:webHidden/>
              </w:rPr>
              <w:tab/>
            </w:r>
            <w:r>
              <w:rPr>
                <w:webHidden/>
              </w:rPr>
              <w:fldChar w:fldCharType="begin"/>
            </w:r>
            <w:r>
              <w:rPr>
                <w:webHidden/>
              </w:rPr>
              <w:instrText xml:space="preserve"> PAGEREF _Toc194940958 \h </w:instrText>
            </w:r>
            <w:r>
              <w:rPr>
                <w:webHidden/>
              </w:rPr>
            </w:r>
            <w:r>
              <w:rPr>
                <w:webHidden/>
              </w:rPr>
              <w:fldChar w:fldCharType="separate"/>
            </w:r>
            <w:r w:rsidR="005B04DA">
              <w:rPr>
                <w:webHidden/>
              </w:rPr>
              <w:t>5</w:t>
            </w:r>
            <w:r>
              <w:rPr>
                <w:webHidden/>
              </w:rPr>
              <w:fldChar w:fldCharType="end"/>
            </w:r>
          </w:hyperlink>
        </w:p>
        <w:p w14:paraId="70777D02" w14:textId="57E180F3" w:rsidR="008C1878"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0959" w:history="1">
            <w:r w:rsidRPr="003A2A0D">
              <w:rPr>
                <w:rStyle w:val="Hyperlink"/>
                <w:lang w:val="en-US"/>
              </w:rPr>
              <w:t>2</w:t>
            </w:r>
            <w:r w:rsidRPr="003A2A0D">
              <w:rPr>
                <w:rStyle w:val="Hyperlink"/>
              </w:rPr>
              <w:t>.3. Phương pháp xử lý số liệu, bản đồ</w:t>
            </w:r>
            <w:r>
              <w:rPr>
                <w:webHidden/>
              </w:rPr>
              <w:tab/>
            </w:r>
            <w:r>
              <w:rPr>
                <w:webHidden/>
              </w:rPr>
              <w:fldChar w:fldCharType="begin"/>
            </w:r>
            <w:r>
              <w:rPr>
                <w:webHidden/>
              </w:rPr>
              <w:instrText xml:space="preserve"> PAGEREF _Toc194940959 \h </w:instrText>
            </w:r>
            <w:r>
              <w:rPr>
                <w:webHidden/>
              </w:rPr>
            </w:r>
            <w:r>
              <w:rPr>
                <w:webHidden/>
              </w:rPr>
              <w:fldChar w:fldCharType="separate"/>
            </w:r>
            <w:r w:rsidR="005B04DA">
              <w:rPr>
                <w:webHidden/>
              </w:rPr>
              <w:t>5</w:t>
            </w:r>
            <w:r>
              <w:rPr>
                <w:webHidden/>
              </w:rPr>
              <w:fldChar w:fldCharType="end"/>
            </w:r>
          </w:hyperlink>
        </w:p>
        <w:p w14:paraId="3303A658" w14:textId="4A262758" w:rsidR="008C1878"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0960" w:history="1">
            <w:r w:rsidRPr="003A2A0D">
              <w:rPr>
                <w:rStyle w:val="Hyperlink"/>
                <w:lang w:val="en-US"/>
              </w:rPr>
              <w:t>2</w:t>
            </w:r>
            <w:r w:rsidRPr="003A2A0D">
              <w:rPr>
                <w:rStyle w:val="Hyperlink"/>
              </w:rPr>
              <w:t>.4. Phương pháp thống kê, so sánh và phân tích</w:t>
            </w:r>
            <w:r>
              <w:rPr>
                <w:webHidden/>
              </w:rPr>
              <w:tab/>
            </w:r>
            <w:r>
              <w:rPr>
                <w:webHidden/>
              </w:rPr>
              <w:fldChar w:fldCharType="begin"/>
            </w:r>
            <w:r>
              <w:rPr>
                <w:webHidden/>
              </w:rPr>
              <w:instrText xml:space="preserve"> PAGEREF _Toc194940960 \h </w:instrText>
            </w:r>
            <w:r>
              <w:rPr>
                <w:webHidden/>
              </w:rPr>
            </w:r>
            <w:r>
              <w:rPr>
                <w:webHidden/>
              </w:rPr>
              <w:fldChar w:fldCharType="separate"/>
            </w:r>
            <w:r w:rsidR="005B04DA">
              <w:rPr>
                <w:webHidden/>
              </w:rPr>
              <w:t>5</w:t>
            </w:r>
            <w:r>
              <w:rPr>
                <w:webHidden/>
              </w:rPr>
              <w:fldChar w:fldCharType="end"/>
            </w:r>
          </w:hyperlink>
        </w:p>
        <w:p w14:paraId="2E11581C" w14:textId="4B0D597A"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0961" w:history="1">
            <w:r w:rsidRPr="00D40F1A">
              <w:rPr>
                <w:rStyle w:val="Hyperlink"/>
                <w:color w:val="auto"/>
                <w:lang w:val="en-US"/>
              </w:rPr>
              <w:t>2</w:t>
            </w:r>
            <w:r w:rsidRPr="00D40F1A">
              <w:rPr>
                <w:rStyle w:val="Hyperlink"/>
                <w:color w:val="auto"/>
              </w:rPr>
              <w:t>.5. Phương pháp minh hoạ trên bản đồ</w:t>
            </w:r>
            <w:r w:rsidRPr="00D40F1A">
              <w:rPr>
                <w:webHidden/>
              </w:rPr>
              <w:tab/>
            </w:r>
            <w:r w:rsidRPr="00D40F1A">
              <w:rPr>
                <w:webHidden/>
              </w:rPr>
              <w:fldChar w:fldCharType="begin"/>
            </w:r>
            <w:r w:rsidRPr="00D40F1A">
              <w:rPr>
                <w:webHidden/>
              </w:rPr>
              <w:instrText xml:space="preserve"> PAGEREF _Toc194940961 \h </w:instrText>
            </w:r>
            <w:r w:rsidRPr="00D40F1A">
              <w:rPr>
                <w:webHidden/>
              </w:rPr>
            </w:r>
            <w:r w:rsidRPr="00D40F1A">
              <w:rPr>
                <w:webHidden/>
              </w:rPr>
              <w:fldChar w:fldCharType="separate"/>
            </w:r>
            <w:r w:rsidR="005B04DA">
              <w:rPr>
                <w:webHidden/>
              </w:rPr>
              <w:t>5</w:t>
            </w:r>
            <w:r w:rsidRPr="00D40F1A">
              <w:rPr>
                <w:webHidden/>
              </w:rPr>
              <w:fldChar w:fldCharType="end"/>
            </w:r>
          </w:hyperlink>
        </w:p>
        <w:p w14:paraId="6A6DF15A" w14:textId="41C3E6E8" w:rsidR="008C1878" w:rsidRPr="00D40F1A"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0962" w:history="1">
            <w:r w:rsidRPr="00D40F1A">
              <w:rPr>
                <w:rStyle w:val="Hyperlink"/>
                <w:color w:val="auto"/>
                <w:lang w:val="en-US"/>
              </w:rPr>
              <w:t>III</w:t>
            </w:r>
            <w:r w:rsidRPr="00D40F1A">
              <w:rPr>
                <w:rStyle w:val="Hyperlink"/>
                <w:color w:val="auto"/>
              </w:rPr>
              <w:t>. Kết quả thu thập thông tin, tài liệu, số liệu, bản đồ</w:t>
            </w:r>
            <w:r w:rsidRPr="00D40F1A">
              <w:rPr>
                <w:webHidden/>
              </w:rPr>
              <w:tab/>
            </w:r>
            <w:r w:rsidRPr="00D40F1A">
              <w:rPr>
                <w:webHidden/>
              </w:rPr>
              <w:fldChar w:fldCharType="begin"/>
            </w:r>
            <w:r w:rsidRPr="00D40F1A">
              <w:rPr>
                <w:webHidden/>
              </w:rPr>
              <w:instrText xml:space="preserve"> PAGEREF _Toc194940962 \h </w:instrText>
            </w:r>
            <w:r w:rsidRPr="00D40F1A">
              <w:rPr>
                <w:webHidden/>
              </w:rPr>
            </w:r>
            <w:r w:rsidRPr="00D40F1A">
              <w:rPr>
                <w:webHidden/>
              </w:rPr>
              <w:fldChar w:fldCharType="separate"/>
            </w:r>
            <w:r w:rsidR="005B04DA">
              <w:rPr>
                <w:webHidden/>
              </w:rPr>
              <w:t>5</w:t>
            </w:r>
            <w:r w:rsidRPr="00D40F1A">
              <w:rPr>
                <w:webHidden/>
              </w:rPr>
              <w:fldChar w:fldCharType="end"/>
            </w:r>
          </w:hyperlink>
        </w:p>
        <w:p w14:paraId="16D0F8F7" w14:textId="68C8E5F1"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0963" w:history="1">
            <w:r w:rsidRPr="00D40F1A">
              <w:rPr>
                <w:rStyle w:val="Hyperlink"/>
                <w:color w:val="auto"/>
                <w:lang w:val="en-US"/>
              </w:rPr>
              <w:t>3.1</w:t>
            </w:r>
            <w:r w:rsidRPr="00D40F1A">
              <w:rPr>
                <w:rStyle w:val="Hyperlink"/>
                <w:color w:val="auto"/>
              </w:rPr>
              <w:t xml:space="preserve"> Các văn bản pháp lý liên quan đến thực hiện dự án đã thu thập</w:t>
            </w:r>
            <w:r w:rsidRPr="00D40F1A">
              <w:rPr>
                <w:webHidden/>
              </w:rPr>
              <w:tab/>
            </w:r>
            <w:r w:rsidRPr="00D40F1A">
              <w:rPr>
                <w:webHidden/>
              </w:rPr>
              <w:fldChar w:fldCharType="begin"/>
            </w:r>
            <w:r w:rsidRPr="00D40F1A">
              <w:rPr>
                <w:webHidden/>
              </w:rPr>
              <w:instrText xml:space="preserve"> PAGEREF _Toc194940963 \h </w:instrText>
            </w:r>
            <w:r w:rsidRPr="00D40F1A">
              <w:rPr>
                <w:webHidden/>
              </w:rPr>
            </w:r>
            <w:r w:rsidRPr="00D40F1A">
              <w:rPr>
                <w:webHidden/>
              </w:rPr>
              <w:fldChar w:fldCharType="separate"/>
            </w:r>
            <w:r w:rsidR="005B04DA">
              <w:rPr>
                <w:webHidden/>
              </w:rPr>
              <w:t>5</w:t>
            </w:r>
            <w:r w:rsidRPr="00D40F1A">
              <w:rPr>
                <w:webHidden/>
              </w:rPr>
              <w:fldChar w:fldCharType="end"/>
            </w:r>
          </w:hyperlink>
        </w:p>
        <w:p w14:paraId="69EBEB74" w14:textId="36D74266"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0964" w:history="1">
            <w:r w:rsidRPr="00D40F1A">
              <w:rPr>
                <w:rStyle w:val="Hyperlink"/>
                <w:color w:val="auto"/>
                <w:lang w:val="en-US"/>
              </w:rPr>
              <w:t>3.2.</w:t>
            </w:r>
            <w:r w:rsidRPr="00D40F1A">
              <w:rPr>
                <w:rStyle w:val="Hyperlink"/>
                <w:color w:val="auto"/>
              </w:rPr>
              <w:t xml:space="preserve"> </w:t>
            </w:r>
            <w:r w:rsidRPr="00D40F1A">
              <w:rPr>
                <w:rStyle w:val="Hyperlink"/>
                <w:i/>
                <w:color w:val="auto"/>
              </w:rPr>
              <w:t>Các loại bản đồ liên quan đến dự án đã thu thập</w:t>
            </w:r>
            <w:r w:rsidRPr="00D40F1A">
              <w:rPr>
                <w:webHidden/>
              </w:rPr>
              <w:tab/>
            </w:r>
            <w:r w:rsidRPr="00D40F1A">
              <w:rPr>
                <w:webHidden/>
              </w:rPr>
              <w:fldChar w:fldCharType="begin"/>
            </w:r>
            <w:r w:rsidRPr="00D40F1A">
              <w:rPr>
                <w:webHidden/>
              </w:rPr>
              <w:instrText xml:space="preserve"> PAGEREF _Toc194940964 \h </w:instrText>
            </w:r>
            <w:r w:rsidRPr="00D40F1A">
              <w:rPr>
                <w:webHidden/>
              </w:rPr>
            </w:r>
            <w:r w:rsidRPr="00D40F1A">
              <w:rPr>
                <w:webHidden/>
              </w:rPr>
              <w:fldChar w:fldCharType="separate"/>
            </w:r>
            <w:r w:rsidR="005B04DA">
              <w:rPr>
                <w:webHidden/>
              </w:rPr>
              <w:t>9</w:t>
            </w:r>
            <w:r w:rsidRPr="00D40F1A">
              <w:rPr>
                <w:webHidden/>
              </w:rPr>
              <w:fldChar w:fldCharType="end"/>
            </w:r>
          </w:hyperlink>
        </w:p>
        <w:p w14:paraId="3C576FE3" w14:textId="5AEE0654" w:rsidR="008C1878" w:rsidRPr="00D40F1A" w:rsidRDefault="008C1878" w:rsidP="00135F8D">
          <w:pPr>
            <w:pStyle w:val="TOC1"/>
            <w:spacing w:before="60" w:after="60"/>
            <w:rPr>
              <w:rFonts w:asciiTheme="minorHAnsi" w:eastAsiaTheme="minorEastAsia" w:hAnsiTheme="minorHAnsi" w:cstheme="minorBidi"/>
              <w:b w:val="0"/>
              <w:bCs w:val="0"/>
              <w:kern w:val="2"/>
              <w:sz w:val="24"/>
              <w:szCs w:val="24"/>
              <w:lang w:val="en-US" w:eastAsia="en-US"/>
              <w14:ligatures w14:val="standardContextual"/>
            </w:rPr>
          </w:pPr>
          <w:hyperlink w:anchor="_Toc194941015" w:history="1">
            <w:r w:rsidRPr="00D40F1A">
              <w:rPr>
                <w:rStyle w:val="Hyperlink"/>
                <w:i/>
                <w:color w:val="auto"/>
              </w:rPr>
              <w:t>3.3. Các tài liệu, số liệu và báo cáo liên quan đến dự án đã thu thập</w:t>
            </w:r>
            <w:r w:rsidRPr="00D40F1A">
              <w:rPr>
                <w:webHidden/>
              </w:rPr>
              <w:tab/>
            </w:r>
            <w:r w:rsidRPr="00D40F1A">
              <w:rPr>
                <w:webHidden/>
              </w:rPr>
              <w:fldChar w:fldCharType="begin"/>
            </w:r>
            <w:r w:rsidRPr="00D40F1A">
              <w:rPr>
                <w:webHidden/>
              </w:rPr>
              <w:instrText xml:space="preserve"> PAGEREF _Toc194941015 \h </w:instrText>
            </w:r>
            <w:r w:rsidRPr="00D40F1A">
              <w:rPr>
                <w:webHidden/>
              </w:rPr>
            </w:r>
            <w:r w:rsidRPr="00D40F1A">
              <w:rPr>
                <w:webHidden/>
              </w:rPr>
              <w:fldChar w:fldCharType="separate"/>
            </w:r>
            <w:r w:rsidR="005B04DA">
              <w:rPr>
                <w:webHidden/>
              </w:rPr>
              <w:t>10</w:t>
            </w:r>
            <w:r w:rsidRPr="00D40F1A">
              <w:rPr>
                <w:webHidden/>
              </w:rPr>
              <w:fldChar w:fldCharType="end"/>
            </w:r>
          </w:hyperlink>
        </w:p>
        <w:p w14:paraId="016C3B59" w14:textId="52B36174" w:rsidR="008C1878" w:rsidRPr="00D40F1A" w:rsidRDefault="008C1878" w:rsidP="00135F8D">
          <w:pPr>
            <w:pStyle w:val="TOC1"/>
            <w:spacing w:before="60" w:after="60"/>
            <w:rPr>
              <w:rFonts w:asciiTheme="minorHAnsi" w:eastAsiaTheme="minorEastAsia" w:hAnsiTheme="minorHAnsi" w:cstheme="minorBidi"/>
              <w:b w:val="0"/>
              <w:bCs w:val="0"/>
              <w:kern w:val="2"/>
              <w:sz w:val="24"/>
              <w:szCs w:val="24"/>
              <w:lang w:val="en-US" w:eastAsia="en-US"/>
              <w14:ligatures w14:val="standardContextual"/>
            </w:rPr>
          </w:pPr>
          <w:hyperlink w:anchor="_Toc194941016" w:history="1">
            <w:r w:rsidRPr="00D40F1A">
              <w:rPr>
                <w:rStyle w:val="Hyperlink"/>
                <w:color w:val="auto"/>
              </w:rPr>
              <w:t>3.4. Đánh giá kết quả tài liệu, số liệu, bản đồ đã thu thập</w:t>
            </w:r>
            <w:r w:rsidRPr="00D40F1A">
              <w:rPr>
                <w:webHidden/>
              </w:rPr>
              <w:tab/>
            </w:r>
            <w:r w:rsidRPr="00D40F1A">
              <w:rPr>
                <w:webHidden/>
              </w:rPr>
              <w:fldChar w:fldCharType="begin"/>
            </w:r>
            <w:r w:rsidRPr="00D40F1A">
              <w:rPr>
                <w:webHidden/>
              </w:rPr>
              <w:instrText xml:space="preserve"> PAGEREF _Toc194941016 \h </w:instrText>
            </w:r>
            <w:r w:rsidRPr="00D40F1A">
              <w:rPr>
                <w:webHidden/>
              </w:rPr>
            </w:r>
            <w:r w:rsidRPr="00D40F1A">
              <w:rPr>
                <w:webHidden/>
              </w:rPr>
              <w:fldChar w:fldCharType="separate"/>
            </w:r>
            <w:r w:rsidR="005B04DA">
              <w:rPr>
                <w:webHidden/>
              </w:rPr>
              <w:t>11</w:t>
            </w:r>
            <w:r w:rsidRPr="00D40F1A">
              <w:rPr>
                <w:webHidden/>
              </w:rPr>
              <w:fldChar w:fldCharType="end"/>
            </w:r>
          </w:hyperlink>
        </w:p>
        <w:p w14:paraId="302D7DAE" w14:textId="31B6E094" w:rsidR="008C1878" w:rsidRPr="00D40F1A" w:rsidRDefault="008C1878" w:rsidP="00135F8D">
          <w:pPr>
            <w:pStyle w:val="TOC1"/>
            <w:spacing w:before="60" w:after="60"/>
            <w:rPr>
              <w:rStyle w:val="Hyperlink"/>
              <w:color w:val="auto"/>
              <w:lang w:val="en-US"/>
            </w:rPr>
          </w:pPr>
          <w:hyperlink w:anchor="_Toc194941017" w:history="1">
            <w:r w:rsidRPr="00D40F1A">
              <w:rPr>
                <w:rStyle w:val="Hyperlink"/>
                <w:color w:val="auto"/>
              </w:rPr>
              <w:t>3.5. Đánh giá kết quả điều tra, khảo sát thực địa</w:t>
            </w:r>
            <w:r w:rsidRPr="00D40F1A">
              <w:rPr>
                <w:webHidden/>
              </w:rPr>
              <w:tab/>
            </w:r>
            <w:r w:rsidRPr="00D40F1A">
              <w:rPr>
                <w:webHidden/>
              </w:rPr>
              <w:fldChar w:fldCharType="begin"/>
            </w:r>
            <w:r w:rsidRPr="00D40F1A">
              <w:rPr>
                <w:webHidden/>
              </w:rPr>
              <w:instrText xml:space="preserve"> PAGEREF _Toc194941017 \h </w:instrText>
            </w:r>
            <w:r w:rsidRPr="00D40F1A">
              <w:rPr>
                <w:webHidden/>
              </w:rPr>
            </w:r>
            <w:r w:rsidRPr="00D40F1A">
              <w:rPr>
                <w:webHidden/>
              </w:rPr>
              <w:fldChar w:fldCharType="separate"/>
            </w:r>
            <w:r w:rsidR="005B04DA">
              <w:rPr>
                <w:webHidden/>
              </w:rPr>
              <w:t>12</w:t>
            </w:r>
            <w:r w:rsidRPr="00D40F1A">
              <w:rPr>
                <w:webHidden/>
              </w:rPr>
              <w:fldChar w:fldCharType="end"/>
            </w:r>
          </w:hyperlink>
        </w:p>
        <w:p w14:paraId="7744AB15" w14:textId="77777777" w:rsidR="00D40F1A" w:rsidRPr="00D40F1A" w:rsidRDefault="00D40F1A" w:rsidP="00135F8D">
          <w:pPr>
            <w:spacing w:before="60" w:after="60" w:line="320" w:lineRule="atLeast"/>
            <w:rPr>
              <w:lang w:eastAsia="x-none"/>
            </w:rPr>
          </w:pPr>
        </w:p>
        <w:p w14:paraId="14E92B11" w14:textId="2C0379A4" w:rsidR="00D40F1A" w:rsidRPr="00D40F1A" w:rsidRDefault="00D40F1A" w:rsidP="00135F8D">
          <w:pPr>
            <w:spacing w:before="60" w:after="60" w:line="320" w:lineRule="atLeast"/>
            <w:jc w:val="center"/>
            <w:rPr>
              <w:b/>
              <w:bCs/>
            </w:rPr>
          </w:pPr>
          <w:r w:rsidRPr="00D40F1A">
            <w:rPr>
              <w:b/>
              <w:bCs/>
            </w:rPr>
            <w:t>CHUYÊN ĐỀ: PHÂN TÍCH, ĐÁNH GIÁ BỔ SUNG VỀ ĐIỀU KIỆN TỰ NHIÊN, KINH TẾ, XÃ HỘI, HIỆN TRẠNG MÔI TRƯỜNG VÀ NGUỒN LỰC TÁC ĐỘNG ĐẾN SỬ DỤNG ĐẤT CỦA HUYỆN VẠN NINH</w:t>
          </w:r>
        </w:p>
        <w:p w14:paraId="408F1E43" w14:textId="77777777" w:rsidR="00D40F1A" w:rsidRPr="00D40F1A" w:rsidRDefault="00D40F1A" w:rsidP="00135F8D">
          <w:pPr>
            <w:spacing w:before="60" w:after="60" w:line="320" w:lineRule="atLeast"/>
            <w:rPr>
              <w:lang w:eastAsia="x-none"/>
            </w:rPr>
          </w:pPr>
        </w:p>
        <w:p w14:paraId="5C3B4677" w14:textId="51376C85" w:rsidR="008C1878" w:rsidRPr="00D40F1A"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18" w:history="1">
            <w:r w:rsidRPr="00D40F1A">
              <w:rPr>
                <w:rStyle w:val="Hyperlink"/>
                <w:color w:val="auto"/>
              </w:rPr>
              <w:t>I. Phân tích đặc điểm điều kiện tự nhiên, kinh tế xã hội của huyện</w:t>
            </w:r>
            <w:r w:rsidRPr="00D40F1A">
              <w:rPr>
                <w:webHidden/>
              </w:rPr>
              <w:tab/>
            </w:r>
            <w:r w:rsidRPr="00D40F1A">
              <w:rPr>
                <w:webHidden/>
              </w:rPr>
              <w:fldChar w:fldCharType="begin"/>
            </w:r>
            <w:r w:rsidRPr="00D40F1A">
              <w:rPr>
                <w:webHidden/>
              </w:rPr>
              <w:instrText xml:space="preserve"> PAGEREF _Toc194941018 \h </w:instrText>
            </w:r>
            <w:r w:rsidRPr="00D40F1A">
              <w:rPr>
                <w:webHidden/>
              </w:rPr>
            </w:r>
            <w:r w:rsidRPr="00D40F1A">
              <w:rPr>
                <w:webHidden/>
              </w:rPr>
              <w:fldChar w:fldCharType="separate"/>
            </w:r>
            <w:r w:rsidR="005B04DA">
              <w:rPr>
                <w:webHidden/>
              </w:rPr>
              <w:t>1</w:t>
            </w:r>
            <w:r w:rsidRPr="00D40F1A">
              <w:rPr>
                <w:webHidden/>
              </w:rPr>
              <w:fldChar w:fldCharType="end"/>
            </w:r>
          </w:hyperlink>
        </w:p>
        <w:p w14:paraId="690B28CB" w14:textId="1991A5AF"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19" w:history="1">
            <w:r w:rsidRPr="00D40F1A">
              <w:rPr>
                <w:rStyle w:val="Hyperlink"/>
                <w:color w:val="auto"/>
              </w:rPr>
              <w:t>1.1. Đặc điểm về điều kiện tự nhiên</w:t>
            </w:r>
            <w:r w:rsidRPr="00D40F1A">
              <w:rPr>
                <w:webHidden/>
              </w:rPr>
              <w:tab/>
            </w:r>
            <w:r w:rsidRPr="00D40F1A">
              <w:rPr>
                <w:webHidden/>
              </w:rPr>
              <w:fldChar w:fldCharType="begin"/>
            </w:r>
            <w:r w:rsidRPr="00D40F1A">
              <w:rPr>
                <w:webHidden/>
              </w:rPr>
              <w:instrText xml:space="preserve"> PAGEREF _Toc194941019 \h </w:instrText>
            </w:r>
            <w:r w:rsidRPr="00D40F1A">
              <w:rPr>
                <w:webHidden/>
              </w:rPr>
            </w:r>
            <w:r w:rsidRPr="00D40F1A">
              <w:rPr>
                <w:webHidden/>
              </w:rPr>
              <w:fldChar w:fldCharType="separate"/>
            </w:r>
            <w:r w:rsidR="005B04DA">
              <w:rPr>
                <w:webHidden/>
              </w:rPr>
              <w:t>1</w:t>
            </w:r>
            <w:r w:rsidRPr="00D40F1A">
              <w:rPr>
                <w:webHidden/>
              </w:rPr>
              <w:fldChar w:fldCharType="end"/>
            </w:r>
          </w:hyperlink>
        </w:p>
        <w:p w14:paraId="6C28E8EE" w14:textId="7835803B"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20" w:history="1">
            <w:r w:rsidRPr="00D40F1A">
              <w:rPr>
                <w:rStyle w:val="Hyperlink"/>
                <w:color w:val="auto"/>
                <w:lang w:val="en-US"/>
              </w:rPr>
              <w:t>2.2</w:t>
            </w:r>
            <w:r w:rsidRPr="00D40F1A">
              <w:rPr>
                <w:rStyle w:val="Hyperlink"/>
                <w:color w:val="auto"/>
              </w:rPr>
              <w:t>. Phân</w:t>
            </w:r>
            <w:r w:rsidRPr="00D40F1A">
              <w:rPr>
                <w:rStyle w:val="Hyperlink"/>
                <w:color w:val="auto"/>
                <w:spacing w:val="-1"/>
              </w:rPr>
              <w:t xml:space="preserve"> </w:t>
            </w:r>
            <w:r w:rsidRPr="00D40F1A">
              <w:rPr>
                <w:rStyle w:val="Hyperlink"/>
                <w:color w:val="auto"/>
              </w:rPr>
              <w:t>tích khái quát thực</w:t>
            </w:r>
            <w:r w:rsidRPr="00D40F1A">
              <w:rPr>
                <w:rStyle w:val="Hyperlink"/>
                <w:color w:val="auto"/>
                <w:spacing w:val="-1"/>
              </w:rPr>
              <w:t xml:space="preserve"> </w:t>
            </w:r>
            <w:r w:rsidRPr="00D40F1A">
              <w:rPr>
                <w:rStyle w:val="Hyperlink"/>
                <w:color w:val="auto"/>
              </w:rPr>
              <w:t>trạng</w:t>
            </w:r>
            <w:r w:rsidRPr="00D40F1A">
              <w:rPr>
                <w:rStyle w:val="Hyperlink"/>
                <w:color w:val="auto"/>
                <w:spacing w:val="-3"/>
              </w:rPr>
              <w:t xml:space="preserve"> </w:t>
            </w:r>
            <w:r w:rsidRPr="00D40F1A">
              <w:rPr>
                <w:rStyle w:val="Hyperlink"/>
                <w:color w:val="auto"/>
              </w:rPr>
              <w:t>phát</w:t>
            </w:r>
            <w:r w:rsidRPr="00D40F1A">
              <w:rPr>
                <w:rStyle w:val="Hyperlink"/>
                <w:color w:val="auto"/>
                <w:spacing w:val="-1"/>
              </w:rPr>
              <w:t xml:space="preserve"> </w:t>
            </w:r>
            <w:r w:rsidRPr="00D40F1A">
              <w:rPr>
                <w:rStyle w:val="Hyperlink"/>
                <w:color w:val="auto"/>
              </w:rPr>
              <w:t>triển kinh tế</w:t>
            </w:r>
            <w:r w:rsidRPr="00D40F1A">
              <w:rPr>
                <w:rStyle w:val="Hyperlink"/>
                <w:color w:val="auto"/>
                <w:spacing w:val="1"/>
              </w:rPr>
              <w:t xml:space="preserve"> </w:t>
            </w:r>
            <w:r w:rsidRPr="00D40F1A">
              <w:rPr>
                <w:rStyle w:val="Hyperlink"/>
                <w:color w:val="auto"/>
              </w:rPr>
              <w:t>-</w:t>
            </w:r>
            <w:r w:rsidRPr="00D40F1A">
              <w:rPr>
                <w:rStyle w:val="Hyperlink"/>
                <w:color w:val="auto"/>
                <w:spacing w:val="-1"/>
              </w:rPr>
              <w:t xml:space="preserve"> </w:t>
            </w:r>
            <w:r w:rsidRPr="00D40F1A">
              <w:rPr>
                <w:rStyle w:val="Hyperlink"/>
                <w:color w:val="auto"/>
              </w:rPr>
              <w:t>xã</w:t>
            </w:r>
            <w:r w:rsidRPr="00D40F1A">
              <w:rPr>
                <w:rStyle w:val="Hyperlink"/>
                <w:color w:val="auto"/>
                <w:spacing w:val="-1"/>
              </w:rPr>
              <w:t xml:space="preserve"> </w:t>
            </w:r>
            <w:r w:rsidRPr="00D40F1A">
              <w:rPr>
                <w:rStyle w:val="Hyperlink"/>
                <w:color w:val="auto"/>
                <w:spacing w:val="-4"/>
              </w:rPr>
              <w:t>hội</w:t>
            </w:r>
            <w:r w:rsidRPr="00D40F1A">
              <w:rPr>
                <w:webHidden/>
              </w:rPr>
              <w:tab/>
            </w:r>
            <w:r w:rsidRPr="00D40F1A">
              <w:rPr>
                <w:webHidden/>
              </w:rPr>
              <w:fldChar w:fldCharType="begin"/>
            </w:r>
            <w:r w:rsidRPr="00D40F1A">
              <w:rPr>
                <w:webHidden/>
              </w:rPr>
              <w:instrText xml:space="preserve"> PAGEREF _Toc194941020 \h </w:instrText>
            </w:r>
            <w:r w:rsidRPr="00D40F1A">
              <w:rPr>
                <w:webHidden/>
              </w:rPr>
            </w:r>
            <w:r w:rsidRPr="00D40F1A">
              <w:rPr>
                <w:webHidden/>
              </w:rPr>
              <w:fldChar w:fldCharType="separate"/>
            </w:r>
            <w:r w:rsidR="005B04DA">
              <w:rPr>
                <w:webHidden/>
              </w:rPr>
              <w:t>7</w:t>
            </w:r>
            <w:r w:rsidRPr="00D40F1A">
              <w:rPr>
                <w:webHidden/>
              </w:rPr>
              <w:fldChar w:fldCharType="end"/>
            </w:r>
          </w:hyperlink>
        </w:p>
        <w:p w14:paraId="787CF5F5" w14:textId="1151DC09" w:rsidR="008C1878" w:rsidRPr="00D40F1A"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21" w:history="1">
            <w:r w:rsidRPr="00D40F1A">
              <w:rPr>
                <w:rStyle w:val="Hyperlink"/>
                <w:color w:val="auto"/>
                <w:lang w:val="en-US"/>
              </w:rPr>
              <w:t>II</w:t>
            </w:r>
            <w:r w:rsidRPr="00D40F1A">
              <w:rPr>
                <w:rStyle w:val="Hyperlink"/>
                <w:color w:val="auto"/>
              </w:rPr>
              <w:t>. Phân tích tình hình dân số, lao động, việc làm và thu nhập</w:t>
            </w:r>
            <w:r w:rsidRPr="00D40F1A">
              <w:rPr>
                <w:webHidden/>
              </w:rPr>
              <w:tab/>
            </w:r>
            <w:r w:rsidRPr="00D40F1A">
              <w:rPr>
                <w:webHidden/>
              </w:rPr>
              <w:fldChar w:fldCharType="begin"/>
            </w:r>
            <w:r w:rsidRPr="00D40F1A">
              <w:rPr>
                <w:webHidden/>
              </w:rPr>
              <w:instrText xml:space="preserve"> PAGEREF _Toc194941021 \h </w:instrText>
            </w:r>
            <w:r w:rsidRPr="00D40F1A">
              <w:rPr>
                <w:webHidden/>
              </w:rPr>
            </w:r>
            <w:r w:rsidRPr="00D40F1A">
              <w:rPr>
                <w:webHidden/>
              </w:rPr>
              <w:fldChar w:fldCharType="separate"/>
            </w:r>
            <w:r w:rsidR="005B04DA">
              <w:rPr>
                <w:webHidden/>
              </w:rPr>
              <w:t>11</w:t>
            </w:r>
            <w:r w:rsidRPr="00D40F1A">
              <w:rPr>
                <w:webHidden/>
              </w:rPr>
              <w:fldChar w:fldCharType="end"/>
            </w:r>
          </w:hyperlink>
        </w:p>
        <w:p w14:paraId="6CF4AFD0" w14:textId="3119B06E"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22" w:history="1">
            <w:r w:rsidRPr="00D40F1A">
              <w:rPr>
                <w:rStyle w:val="Hyperlink"/>
                <w:color w:val="auto"/>
                <w:lang w:val="en-US"/>
              </w:rPr>
              <w:t>2.</w:t>
            </w:r>
            <w:r w:rsidRPr="00D40F1A">
              <w:rPr>
                <w:rStyle w:val="Hyperlink"/>
                <w:color w:val="auto"/>
              </w:rPr>
              <w:t>1. Hiện trạng dân số</w:t>
            </w:r>
            <w:r w:rsidRPr="00D40F1A">
              <w:rPr>
                <w:webHidden/>
              </w:rPr>
              <w:tab/>
            </w:r>
            <w:r w:rsidRPr="00D40F1A">
              <w:rPr>
                <w:webHidden/>
              </w:rPr>
              <w:fldChar w:fldCharType="begin"/>
            </w:r>
            <w:r w:rsidRPr="00D40F1A">
              <w:rPr>
                <w:webHidden/>
              </w:rPr>
              <w:instrText xml:space="preserve"> PAGEREF _Toc194941022 \h </w:instrText>
            </w:r>
            <w:r w:rsidRPr="00D40F1A">
              <w:rPr>
                <w:webHidden/>
              </w:rPr>
            </w:r>
            <w:r w:rsidRPr="00D40F1A">
              <w:rPr>
                <w:webHidden/>
              </w:rPr>
              <w:fldChar w:fldCharType="separate"/>
            </w:r>
            <w:r w:rsidR="005B04DA">
              <w:rPr>
                <w:webHidden/>
              </w:rPr>
              <w:t>11</w:t>
            </w:r>
            <w:r w:rsidRPr="00D40F1A">
              <w:rPr>
                <w:webHidden/>
              </w:rPr>
              <w:fldChar w:fldCharType="end"/>
            </w:r>
          </w:hyperlink>
        </w:p>
        <w:p w14:paraId="0209A97D" w14:textId="243073C6"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23" w:history="1">
            <w:r w:rsidRPr="00D40F1A">
              <w:rPr>
                <w:rStyle w:val="Hyperlink"/>
                <w:color w:val="auto"/>
                <w:lang w:val="en-US"/>
              </w:rPr>
              <w:t>2</w:t>
            </w:r>
            <w:r w:rsidRPr="00D40F1A">
              <w:rPr>
                <w:rStyle w:val="Hyperlink"/>
                <w:color w:val="auto"/>
              </w:rPr>
              <w:t>.2. Hiện trạng lao động, việc làm và thu nhập</w:t>
            </w:r>
            <w:r w:rsidRPr="00D40F1A">
              <w:rPr>
                <w:webHidden/>
              </w:rPr>
              <w:tab/>
            </w:r>
            <w:r w:rsidRPr="00D40F1A">
              <w:rPr>
                <w:webHidden/>
              </w:rPr>
              <w:fldChar w:fldCharType="begin"/>
            </w:r>
            <w:r w:rsidRPr="00D40F1A">
              <w:rPr>
                <w:webHidden/>
              </w:rPr>
              <w:instrText xml:space="preserve"> PAGEREF _Toc194941023 \h </w:instrText>
            </w:r>
            <w:r w:rsidRPr="00D40F1A">
              <w:rPr>
                <w:webHidden/>
              </w:rPr>
            </w:r>
            <w:r w:rsidRPr="00D40F1A">
              <w:rPr>
                <w:webHidden/>
              </w:rPr>
              <w:fldChar w:fldCharType="separate"/>
            </w:r>
            <w:r w:rsidR="005B04DA">
              <w:rPr>
                <w:webHidden/>
              </w:rPr>
              <w:t>11</w:t>
            </w:r>
            <w:r w:rsidRPr="00D40F1A">
              <w:rPr>
                <w:webHidden/>
              </w:rPr>
              <w:fldChar w:fldCharType="end"/>
            </w:r>
          </w:hyperlink>
        </w:p>
        <w:p w14:paraId="47B7DBAE" w14:textId="44859C29" w:rsidR="008C1878" w:rsidRPr="00D40F1A"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24" w:history="1">
            <w:r w:rsidRPr="00D40F1A">
              <w:rPr>
                <w:rStyle w:val="Hyperlink"/>
                <w:color w:val="auto"/>
                <w:lang w:val="en-US"/>
              </w:rPr>
              <w:t>III</w:t>
            </w:r>
            <w:r w:rsidRPr="00D40F1A">
              <w:rPr>
                <w:rStyle w:val="Hyperlink"/>
                <w:color w:val="auto"/>
              </w:rPr>
              <w:t>. Phân</w:t>
            </w:r>
            <w:r w:rsidRPr="00D40F1A">
              <w:rPr>
                <w:rStyle w:val="Hyperlink"/>
                <w:color w:val="auto"/>
                <w:spacing w:val="-3"/>
              </w:rPr>
              <w:t xml:space="preserve"> </w:t>
            </w:r>
            <w:r w:rsidRPr="00D40F1A">
              <w:rPr>
                <w:rStyle w:val="Hyperlink"/>
                <w:color w:val="auto"/>
              </w:rPr>
              <w:t>tích</w:t>
            </w:r>
            <w:r w:rsidRPr="00D40F1A">
              <w:rPr>
                <w:rStyle w:val="Hyperlink"/>
                <w:color w:val="auto"/>
                <w:spacing w:val="-1"/>
              </w:rPr>
              <w:t xml:space="preserve"> </w:t>
            </w:r>
            <w:r w:rsidRPr="00D40F1A">
              <w:rPr>
                <w:rStyle w:val="Hyperlink"/>
                <w:color w:val="auto"/>
              </w:rPr>
              <w:t>thực</w:t>
            </w:r>
            <w:r w:rsidRPr="00D40F1A">
              <w:rPr>
                <w:rStyle w:val="Hyperlink"/>
                <w:color w:val="auto"/>
                <w:spacing w:val="-1"/>
              </w:rPr>
              <w:t xml:space="preserve"> </w:t>
            </w:r>
            <w:r w:rsidRPr="00D40F1A">
              <w:rPr>
                <w:rStyle w:val="Hyperlink"/>
                <w:color w:val="auto"/>
              </w:rPr>
              <w:t>trạng</w:t>
            </w:r>
            <w:r w:rsidRPr="00D40F1A">
              <w:rPr>
                <w:rStyle w:val="Hyperlink"/>
                <w:color w:val="auto"/>
                <w:spacing w:val="-2"/>
              </w:rPr>
              <w:t xml:space="preserve"> </w:t>
            </w:r>
            <w:r w:rsidRPr="00D40F1A">
              <w:rPr>
                <w:rStyle w:val="Hyperlink"/>
                <w:color w:val="auto"/>
              </w:rPr>
              <w:t>phát triển</w:t>
            </w:r>
            <w:r w:rsidRPr="00D40F1A">
              <w:rPr>
                <w:rStyle w:val="Hyperlink"/>
                <w:color w:val="auto"/>
                <w:spacing w:val="-1"/>
              </w:rPr>
              <w:t xml:space="preserve"> </w:t>
            </w:r>
            <w:r w:rsidRPr="00D40F1A">
              <w:rPr>
                <w:rStyle w:val="Hyperlink"/>
                <w:color w:val="auto"/>
              </w:rPr>
              <w:t>đô</w:t>
            </w:r>
            <w:r w:rsidRPr="00D40F1A">
              <w:rPr>
                <w:rStyle w:val="Hyperlink"/>
                <w:color w:val="auto"/>
                <w:spacing w:val="-1"/>
              </w:rPr>
              <w:t xml:space="preserve"> </w:t>
            </w:r>
            <w:r w:rsidRPr="00D40F1A">
              <w:rPr>
                <w:rStyle w:val="Hyperlink"/>
                <w:color w:val="auto"/>
              </w:rPr>
              <w:t>thị và</w:t>
            </w:r>
            <w:r w:rsidRPr="00D40F1A">
              <w:rPr>
                <w:rStyle w:val="Hyperlink"/>
                <w:color w:val="auto"/>
                <w:spacing w:val="-2"/>
              </w:rPr>
              <w:t xml:space="preserve"> </w:t>
            </w:r>
            <w:r w:rsidRPr="00D40F1A">
              <w:rPr>
                <w:rStyle w:val="Hyperlink"/>
                <w:color w:val="auto"/>
              </w:rPr>
              <w:t>phát triển</w:t>
            </w:r>
            <w:r w:rsidRPr="00D40F1A">
              <w:rPr>
                <w:rStyle w:val="Hyperlink"/>
                <w:color w:val="auto"/>
                <w:spacing w:val="-1"/>
              </w:rPr>
              <w:t xml:space="preserve"> </w:t>
            </w:r>
            <w:r w:rsidRPr="00D40F1A">
              <w:rPr>
                <w:rStyle w:val="Hyperlink"/>
                <w:color w:val="auto"/>
              </w:rPr>
              <w:t xml:space="preserve">nông </w:t>
            </w:r>
            <w:r w:rsidRPr="00D40F1A">
              <w:rPr>
                <w:rStyle w:val="Hyperlink"/>
                <w:color w:val="auto"/>
                <w:spacing w:val="-2"/>
              </w:rPr>
              <w:t>thôn</w:t>
            </w:r>
            <w:r w:rsidRPr="00D40F1A">
              <w:rPr>
                <w:webHidden/>
              </w:rPr>
              <w:tab/>
            </w:r>
            <w:r w:rsidRPr="00D40F1A">
              <w:rPr>
                <w:webHidden/>
              </w:rPr>
              <w:fldChar w:fldCharType="begin"/>
            </w:r>
            <w:r w:rsidRPr="00D40F1A">
              <w:rPr>
                <w:webHidden/>
              </w:rPr>
              <w:instrText xml:space="preserve"> PAGEREF _Toc194941024 \h </w:instrText>
            </w:r>
            <w:r w:rsidRPr="00D40F1A">
              <w:rPr>
                <w:webHidden/>
              </w:rPr>
            </w:r>
            <w:r w:rsidRPr="00D40F1A">
              <w:rPr>
                <w:webHidden/>
              </w:rPr>
              <w:fldChar w:fldCharType="separate"/>
            </w:r>
            <w:r w:rsidR="005B04DA">
              <w:rPr>
                <w:webHidden/>
              </w:rPr>
              <w:t>11</w:t>
            </w:r>
            <w:r w:rsidRPr="00D40F1A">
              <w:rPr>
                <w:webHidden/>
              </w:rPr>
              <w:fldChar w:fldCharType="end"/>
            </w:r>
          </w:hyperlink>
        </w:p>
        <w:p w14:paraId="73736FB0" w14:textId="1A26E555"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25" w:history="1">
            <w:r w:rsidRPr="00D40F1A">
              <w:rPr>
                <w:rStyle w:val="Hyperlink"/>
                <w:color w:val="auto"/>
                <w:lang w:val="en-US"/>
              </w:rPr>
              <w:t>3</w:t>
            </w:r>
            <w:r w:rsidRPr="00D40F1A">
              <w:rPr>
                <w:rStyle w:val="Hyperlink"/>
                <w:color w:val="auto"/>
              </w:rPr>
              <w:t>.1. Thực trạng phát triển đô thị</w:t>
            </w:r>
            <w:r w:rsidRPr="00D40F1A">
              <w:rPr>
                <w:webHidden/>
              </w:rPr>
              <w:tab/>
            </w:r>
            <w:r w:rsidRPr="00D40F1A">
              <w:rPr>
                <w:webHidden/>
              </w:rPr>
              <w:fldChar w:fldCharType="begin"/>
            </w:r>
            <w:r w:rsidRPr="00D40F1A">
              <w:rPr>
                <w:webHidden/>
              </w:rPr>
              <w:instrText xml:space="preserve"> PAGEREF _Toc194941025 \h </w:instrText>
            </w:r>
            <w:r w:rsidRPr="00D40F1A">
              <w:rPr>
                <w:webHidden/>
              </w:rPr>
            </w:r>
            <w:r w:rsidRPr="00D40F1A">
              <w:rPr>
                <w:webHidden/>
              </w:rPr>
              <w:fldChar w:fldCharType="separate"/>
            </w:r>
            <w:r w:rsidR="005B04DA">
              <w:rPr>
                <w:webHidden/>
              </w:rPr>
              <w:t>12</w:t>
            </w:r>
            <w:r w:rsidRPr="00D40F1A">
              <w:rPr>
                <w:webHidden/>
              </w:rPr>
              <w:fldChar w:fldCharType="end"/>
            </w:r>
          </w:hyperlink>
        </w:p>
        <w:p w14:paraId="2E909CBD" w14:textId="53C3FB0A"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26" w:history="1">
            <w:r w:rsidRPr="00D40F1A">
              <w:rPr>
                <w:rStyle w:val="Hyperlink"/>
                <w:color w:val="auto"/>
                <w:lang w:val="en-US"/>
              </w:rPr>
              <w:t>3</w:t>
            </w:r>
            <w:r w:rsidRPr="00D40F1A">
              <w:rPr>
                <w:rStyle w:val="Hyperlink"/>
                <w:color w:val="auto"/>
              </w:rPr>
              <w:t>.2. Thực trạng phát triển nông thôn</w:t>
            </w:r>
            <w:r w:rsidRPr="00D40F1A">
              <w:rPr>
                <w:webHidden/>
              </w:rPr>
              <w:tab/>
            </w:r>
            <w:r w:rsidRPr="00D40F1A">
              <w:rPr>
                <w:webHidden/>
              </w:rPr>
              <w:fldChar w:fldCharType="begin"/>
            </w:r>
            <w:r w:rsidRPr="00D40F1A">
              <w:rPr>
                <w:webHidden/>
              </w:rPr>
              <w:instrText xml:space="preserve"> PAGEREF _Toc194941026 \h </w:instrText>
            </w:r>
            <w:r w:rsidRPr="00D40F1A">
              <w:rPr>
                <w:webHidden/>
              </w:rPr>
            </w:r>
            <w:r w:rsidRPr="00D40F1A">
              <w:rPr>
                <w:webHidden/>
              </w:rPr>
              <w:fldChar w:fldCharType="separate"/>
            </w:r>
            <w:r w:rsidR="005B04DA">
              <w:rPr>
                <w:webHidden/>
              </w:rPr>
              <w:t>12</w:t>
            </w:r>
            <w:r w:rsidRPr="00D40F1A">
              <w:rPr>
                <w:webHidden/>
              </w:rPr>
              <w:fldChar w:fldCharType="end"/>
            </w:r>
          </w:hyperlink>
        </w:p>
        <w:p w14:paraId="7CD9C46A" w14:textId="4EE1EBC7" w:rsidR="008C1878" w:rsidRPr="00D40F1A"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27" w:history="1">
            <w:r w:rsidRPr="00D40F1A">
              <w:rPr>
                <w:rStyle w:val="Hyperlink"/>
                <w:color w:val="auto"/>
                <w:lang w:val="en-US"/>
              </w:rPr>
              <w:t>I</w:t>
            </w:r>
            <w:r w:rsidRPr="00D40F1A">
              <w:rPr>
                <w:rStyle w:val="Hyperlink"/>
                <w:color w:val="auto"/>
              </w:rPr>
              <w:t>V. Phân</w:t>
            </w:r>
            <w:r w:rsidRPr="00D40F1A">
              <w:rPr>
                <w:rStyle w:val="Hyperlink"/>
                <w:color w:val="auto"/>
                <w:spacing w:val="-1"/>
              </w:rPr>
              <w:t xml:space="preserve"> </w:t>
            </w:r>
            <w:r w:rsidRPr="00D40F1A">
              <w:rPr>
                <w:rStyle w:val="Hyperlink"/>
                <w:color w:val="auto"/>
              </w:rPr>
              <w:t>tích thực</w:t>
            </w:r>
            <w:r w:rsidRPr="00D40F1A">
              <w:rPr>
                <w:rStyle w:val="Hyperlink"/>
                <w:color w:val="auto"/>
                <w:spacing w:val="-1"/>
              </w:rPr>
              <w:t xml:space="preserve"> </w:t>
            </w:r>
            <w:r w:rsidRPr="00D40F1A">
              <w:rPr>
                <w:rStyle w:val="Hyperlink"/>
                <w:color w:val="auto"/>
              </w:rPr>
              <w:t>trạng</w:t>
            </w:r>
            <w:r w:rsidRPr="00D40F1A">
              <w:rPr>
                <w:rStyle w:val="Hyperlink"/>
                <w:color w:val="auto"/>
                <w:spacing w:val="-2"/>
              </w:rPr>
              <w:t xml:space="preserve"> </w:t>
            </w:r>
            <w:r w:rsidRPr="00D40F1A">
              <w:rPr>
                <w:rStyle w:val="Hyperlink"/>
                <w:color w:val="auto"/>
              </w:rPr>
              <w:t>phát</w:t>
            </w:r>
            <w:r w:rsidRPr="00D40F1A">
              <w:rPr>
                <w:rStyle w:val="Hyperlink"/>
                <w:color w:val="auto"/>
                <w:spacing w:val="-1"/>
              </w:rPr>
              <w:t xml:space="preserve"> </w:t>
            </w:r>
            <w:r w:rsidRPr="00D40F1A">
              <w:rPr>
                <w:rStyle w:val="Hyperlink"/>
                <w:color w:val="auto"/>
              </w:rPr>
              <w:t>triển cơ</w:t>
            </w:r>
            <w:r w:rsidRPr="00D40F1A">
              <w:rPr>
                <w:rStyle w:val="Hyperlink"/>
                <w:color w:val="auto"/>
                <w:spacing w:val="-1"/>
              </w:rPr>
              <w:t xml:space="preserve"> </w:t>
            </w:r>
            <w:r w:rsidRPr="00D40F1A">
              <w:rPr>
                <w:rStyle w:val="Hyperlink"/>
                <w:color w:val="auto"/>
              </w:rPr>
              <w:t>sở</w:t>
            </w:r>
            <w:r w:rsidRPr="00D40F1A">
              <w:rPr>
                <w:rStyle w:val="Hyperlink"/>
                <w:color w:val="auto"/>
                <w:spacing w:val="-1"/>
              </w:rPr>
              <w:t xml:space="preserve"> </w:t>
            </w:r>
            <w:r w:rsidRPr="00D40F1A">
              <w:rPr>
                <w:rStyle w:val="Hyperlink"/>
                <w:color w:val="auto"/>
              </w:rPr>
              <w:t>hạ</w:t>
            </w:r>
            <w:r w:rsidRPr="00D40F1A">
              <w:rPr>
                <w:rStyle w:val="Hyperlink"/>
                <w:color w:val="auto"/>
                <w:spacing w:val="-1"/>
              </w:rPr>
              <w:t xml:space="preserve"> </w:t>
            </w:r>
            <w:r w:rsidRPr="00D40F1A">
              <w:rPr>
                <w:rStyle w:val="Hyperlink"/>
                <w:color w:val="auto"/>
                <w:spacing w:val="-4"/>
              </w:rPr>
              <w:t>tầng</w:t>
            </w:r>
            <w:r w:rsidRPr="00D40F1A">
              <w:rPr>
                <w:webHidden/>
              </w:rPr>
              <w:tab/>
            </w:r>
            <w:r w:rsidRPr="00D40F1A">
              <w:rPr>
                <w:webHidden/>
              </w:rPr>
              <w:fldChar w:fldCharType="begin"/>
            </w:r>
            <w:r w:rsidRPr="00D40F1A">
              <w:rPr>
                <w:webHidden/>
              </w:rPr>
              <w:instrText xml:space="preserve"> PAGEREF _Toc194941027 \h </w:instrText>
            </w:r>
            <w:r w:rsidRPr="00D40F1A">
              <w:rPr>
                <w:webHidden/>
              </w:rPr>
            </w:r>
            <w:r w:rsidRPr="00D40F1A">
              <w:rPr>
                <w:webHidden/>
              </w:rPr>
              <w:fldChar w:fldCharType="separate"/>
            </w:r>
            <w:r w:rsidR="005B04DA">
              <w:rPr>
                <w:webHidden/>
              </w:rPr>
              <w:t>13</w:t>
            </w:r>
            <w:r w:rsidRPr="00D40F1A">
              <w:rPr>
                <w:webHidden/>
              </w:rPr>
              <w:fldChar w:fldCharType="end"/>
            </w:r>
          </w:hyperlink>
        </w:p>
        <w:p w14:paraId="49511AD5" w14:textId="5F5F58FC"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28" w:history="1">
            <w:r w:rsidRPr="00D40F1A">
              <w:rPr>
                <w:rStyle w:val="Hyperlink"/>
                <w:color w:val="auto"/>
                <w:lang w:val="en-US"/>
              </w:rPr>
              <w:t>4</w:t>
            </w:r>
            <w:r w:rsidRPr="00D40F1A">
              <w:rPr>
                <w:rStyle w:val="Hyperlink"/>
                <w:color w:val="auto"/>
              </w:rPr>
              <w:t>.1. Giao thông</w:t>
            </w:r>
            <w:r w:rsidRPr="00D40F1A">
              <w:rPr>
                <w:webHidden/>
              </w:rPr>
              <w:tab/>
            </w:r>
            <w:r w:rsidRPr="00D40F1A">
              <w:rPr>
                <w:webHidden/>
              </w:rPr>
              <w:fldChar w:fldCharType="begin"/>
            </w:r>
            <w:r w:rsidRPr="00D40F1A">
              <w:rPr>
                <w:webHidden/>
              </w:rPr>
              <w:instrText xml:space="preserve"> PAGEREF _Toc194941028 \h </w:instrText>
            </w:r>
            <w:r w:rsidRPr="00D40F1A">
              <w:rPr>
                <w:webHidden/>
              </w:rPr>
            </w:r>
            <w:r w:rsidRPr="00D40F1A">
              <w:rPr>
                <w:webHidden/>
              </w:rPr>
              <w:fldChar w:fldCharType="separate"/>
            </w:r>
            <w:r w:rsidR="005B04DA">
              <w:rPr>
                <w:webHidden/>
              </w:rPr>
              <w:t>13</w:t>
            </w:r>
            <w:r w:rsidRPr="00D40F1A">
              <w:rPr>
                <w:webHidden/>
              </w:rPr>
              <w:fldChar w:fldCharType="end"/>
            </w:r>
          </w:hyperlink>
        </w:p>
        <w:p w14:paraId="477F2ED3" w14:textId="7177DC68"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29" w:history="1">
            <w:r w:rsidRPr="00D40F1A">
              <w:rPr>
                <w:rStyle w:val="Hyperlink"/>
                <w:color w:val="auto"/>
                <w:lang w:val="en-US"/>
              </w:rPr>
              <w:t>4</w:t>
            </w:r>
            <w:r w:rsidRPr="00D40F1A">
              <w:rPr>
                <w:rStyle w:val="Hyperlink"/>
                <w:color w:val="auto"/>
              </w:rPr>
              <w:t>.2. Thuỷ lợi</w:t>
            </w:r>
            <w:r w:rsidRPr="00D40F1A">
              <w:rPr>
                <w:rStyle w:val="Hyperlink"/>
                <w:color w:val="auto"/>
                <w:lang w:val="en-US"/>
              </w:rPr>
              <w:t xml:space="preserve"> và cấp nước</w:t>
            </w:r>
            <w:r w:rsidRPr="00D40F1A">
              <w:rPr>
                <w:webHidden/>
              </w:rPr>
              <w:tab/>
            </w:r>
            <w:r w:rsidRPr="00D40F1A">
              <w:rPr>
                <w:webHidden/>
              </w:rPr>
              <w:fldChar w:fldCharType="begin"/>
            </w:r>
            <w:r w:rsidRPr="00D40F1A">
              <w:rPr>
                <w:webHidden/>
              </w:rPr>
              <w:instrText xml:space="preserve"> PAGEREF _Toc194941029 \h </w:instrText>
            </w:r>
            <w:r w:rsidRPr="00D40F1A">
              <w:rPr>
                <w:webHidden/>
              </w:rPr>
            </w:r>
            <w:r w:rsidRPr="00D40F1A">
              <w:rPr>
                <w:webHidden/>
              </w:rPr>
              <w:fldChar w:fldCharType="separate"/>
            </w:r>
            <w:r w:rsidR="005B04DA">
              <w:rPr>
                <w:webHidden/>
              </w:rPr>
              <w:t>14</w:t>
            </w:r>
            <w:r w:rsidRPr="00D40F1A">
              <w:rPr>
                <w:webHidden/>
              </w:rPr>
              <w:fldChar w:fldCharType="end"/>
            </w:r>
          </w:hyperlink>
        </w:p>
        <w:p w14:paraId="75343F7F" w14:textId="66EAA3F4"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30" w:history="1">
            <w:r w:rsidRPr="00D40F1A">
              <w:rPr>
                <w:rStyle w:val="Hyperlink"/>
                <w:color w:val="auto"/>
                <w:lang w:val="en-US"/>
              </w:rPr>
              <w:t>4</w:t>
            </w:r>
            <w:r w:rsidRPr="00D40F1A">
              <w:rPr>
                <w:rStyle w:val="Hyperlink"/>
                <w:color w:val="auto"/>
              </w:rPr>
              <w:t>.3. Năng lượng</w:t>
            </w:r>
            <w:r w:rsidRPr="00D40F1A">
              <w:rPr>
                <w:webHidden/>
              </w:rPr>
              <w:tab/>
            </w:r>
            <w:r w:rsidRPr="00D40F1A">
              <w:rPr>
                <w:webHidden/>
              </w:rPr>
              <w:fldChar w:fldCharType="begin"/>
            </w:r>
            <w:r w:rsidRPr="00D40F1A">
              <w:rPr>
                <w:webHidden/>
              </w:rPr>
              <w:instrText xml:space="preserve"> PAGEREF _Toc194941030 \h </w:instrText>
            </w:r>
            <w:r w:rsidRPr="00D40F1A">
              <w:rPr>
                <w:webHidden/>
              </w:rPr>
            </w:r>
            <w:r w:rsidRPr="00D40F1A">
              <w:rPr>
                <w:webHidden/>
              </w:rPr>
              <w:fldChar w:fldCharType="separate"/>
            </w:r>
            <w:r w:rsidR="005B04DA">
              <w:rPr>
                <w:webHidden/>
              </w:rPr>
              <w:t>15</w:t>
            </w:r>
            <w:r w:rsidRPr="00D40F1A">
              <w:rPr>
                <w:webHidden/>
              </w:rPr>
              <w:fldChar w:fldCharType="end"/>
            </w:r>
          </w:hyperlink>
        </w:p>
        <w:p w14:paraId="7074EC16" w14:textId="79C9C18C"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31" w:history="1">
            <w:r w:rsidRPr="00D40F1A">
              <w:rPr>
                <w:rStyle w:val="Hyperlink"/>
                <w:color w:val="auto"/>
                <w:lang w:val="en-US"/>
              </w:rPr>
              <w:t>4</w:t>
            </w:r>
            <w:r w:rsidRPr="00D40F1A">
              <w:rPr>
                <w:rStyle w:val="Hyperlink"/>
                <w:color w:val="auto"/>
              </w:rPr>
              <w:t>.4. Xử lý chất thải, nước thải, nghĩa trang-nghĩa địa</w:t>
            </w:r>
            <w:r w:rsidRPr="00D40F1A">
              <w:rPr>
                <w:webHidden/>
              </w:rPr>
              <w:tab/>
            </w:r>
            <w:r w:rsidRPr="00D40F1A">
              <w:rPr>
                <w:webHidden/>
              </w:rPr>
              <w:fldChar w:fldCharType="begin"/>
            </w:r>
            <w:r w:rsidRPr="00D40F1A">
              <w:rPr>
                <w:webHidden/>
              </w:rPr>
              <w:instrText xml:space="preserve"> PAGEREF _Toc194941031 \h </w:instrText>
            </w:r>
            <w:r w:rsidRPr="00D40F1A">
              <w:rPr>
                <w:webHidden/>
              </w:rPr>
            </w:r>
            <w:r w:rsidRPr="00D40F1A">
              <w:rPr>
                <w:webHidden/>
              </w:rPr>
              <w:fldChar w:fldCharType="separate"/>
            </w:r>
            <w:r w:rsidR="005B04DA">
              <w:rPr>
                <w:webHidden/>
              </w:rPr>
              <w:t>15</w:t>
            </w:r>
            <w:r w:rsidRPr="00D40F1A">
              <w:rPr>
                <w:webHidden/>
              </w:rPr>
              <w:fldChar w:fldCharType="end"/>
            </w:r>
          </w:hyperlink>
        </w:p>
        <w:p w14:paraId="5091F90F" w14:textId="12F0D69A"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32" w:history="1">
            <w:r w:rsidRPr="00D40F1A">
              <w:rPr>
                <w:rStyle w:val="Hyperlink"/>
                <w:color w:val="auto"/>
                <w:lang w:val="en-US"/>
              </w:rPr>
              <w:t>4</w:t>
            </w:r>
            <w:r w:rsidRPr="00D40F1A">
              <w:rPr>
                <w:rStyle w:val="Hyperlink"/>
                <w:color w:val="auto"/>
              </w:rPr>
              <w:t>.5. Thông tin liên lạc</w:t>
            </w:r>
            <w:r w:rsidRPr="00D40F1A">
              <w:rPr>
                <w:webHidden/>
              </w:rPr>
              <w:tab/>
            </w:r>
            <w:r w:rsidRPr="00D40F1A">
              <w:rPr>
                <w:webHidden/>
              </w:rPr>
              <w:fldChar w:fldCharType="begin"/>
            </w:r>
            <w:r w:rsidRPr="00D40F1A">
              <w:rPr>
                <w:webHidden/>
              </w:rPr>
              <w:instrText xml:space="preserve"> PAGEREF _Toc194941032 \h </w:instrText>
            </w:r>
            <w:r w:rsidRPr="00D40F1A">
              <w:rPr>
                <w:webHidden/>
              </w:rPr>
            </w:r>
            <w:r w:rsidRPr="00D40F1A">
              <w:rPr>
                <w:webHidden/>
              </w:rPr>
              <w:fldChar w:fldCharType="separate"/>
            </w:r>
            <w:r w:rsidR="005B04DA">
              <w:rPr>
                <w:webHidden/>
              </w:rPr>
              <w:t>17</w:t>
            </w:r>
            <w:r w:rsidRPr="00D40F1A">
              <w:rPr>
                <w:webHidden/>
              </w:rPr>
              <w:fldChar w:fldCharType="end"/>
            </w:r>
          </w:hyperlink>
        </w:p>
        <w:p w14:paraId="0B0C920A" w14:textId="1D23F8C3"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33" w:history="1">
            <w:r w:rsidRPr="00D40F1A">
              <w:rPr>
                <w:rStyle w:val="Hyperlink"/>
                <w:color w:val="auto"/>
                <w:lang w:val="en-US"/>
              </w:rPr>
              <w:t>4</w:t>
            </w:r>
            <w:r w:rsidRPr="00D40F1A">
              <w:rPr>
                <w:rStyle w:val="Hyperlink"/>
                <w:color w:val="auto"/>
              </w:rPr>
              <w:t>.6. Cơ sở văn hóa, sinh hoạt cộng đồng và khu vui chơi giải trí công cộng</w:t>
            </w:r>
            <w:r w:rsidRPr="00D40F1A">
              <w:rPr>
                <w:webHidden/>
              </w:rPr>
              <w:tab/>
            </w:r>
            <w:r w:rsidRPr="00D40F1A">
              <w:rPr>
                <w:webHidden/>
              </w:rPr>
              <w:fldChar w:fldCharType="begin"/>
            </w:r>
            <w:r w:rsidRPr="00D40F1A">
              <w:rPr>
                <w:webHidden/>
              </w:rPr>
              <w:instrText xml:space="preserve"> PAGEREF _Toc194941033 \h </w:instrText>
            </w:r>
            <w:r w:rsidRPr="00D40F1A">
              <w:rPr>
                <w:webHidden/>
              </w:rPr>
            </w:r>
            <w:r w:rsidRPr="00D40F1A">
              <w:rPr>
                <w:webHidden/>
              </w:rPr>
              <w:fldChar w:fldCharType="separate"/>
            </w:r>
            <w:r w:rsidR="005B04DA">
              <w:rPr>
                <w:webHidden/>
              </w:rPr>
              <w:t>17</w:t>
            </w:r>
            <w:r w:rsidRPr="00D40F1A">
              <w:rPr>
                <w:webHidden/>
              </w:rPr>
              <w:fldChar w:fldCharType="end"/>
            </w:r>
          </w:hyperlink>
        </w:p>
        <w:p w14:paraId="7C4B3816" w14:textId="2D9C9BF7"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34" w:history="1">
            <w:r w:rsidRPr="00D40F1A">
              <w:rPr>
                <w:rStyle w:val="Hyperlink"/>
                <w:color w:val="auto"/>
                <w:lang w:val="en-US"/>
              </w:rPr>
              <w:t>4</w:t>
            </w:r>
            <w:r w:rsidRPr="00D40F1A">
              <w:rPr>
                <w:rStyle w:val="Hyperlink"/>
                <w:color w:val="auto"/>
              </w:rPr>
              <w:t>.7. Cơ sở y tế</w:t>
            </w:r>
            <w:r w:rsidRPr="00D40F1A">
              <w:rPr>
                <w:webHidden/>
              </w:rPr>
              <w:tab/>
            </w:r>
            <w:r w:rsidRPr="00D40F1A">
              <w:rPr>
                <w:webHidden/>
              </w:rPr>
              <w:fldChar w:fldCharType="begin"/>
            </w:r>
            <w:r w:rsidRPr="00D40F1A">
              <w:rPr>
                <w:webHidden/>
              </w:rPr>
              <w:instrText xml:space="preserve"> PAGEREF _Toc194941034 \h </w:instrText>
            </w:r>
            <w:r w:rsidRPr="00D40F1A">
              <w:rPr>
                <w:webHidden/>
              </w:rPr>
            </w:r>
            <w:r w:rsidRPr="00D40F1A">
              <w:rPr>
                <w:webHidden/>
              </w:rPr>
              <w:fldChar w:fldCharType="separate"/>
            </w:r>
            <w:r w:rsidR="005B04DA">
              <w:rPr>
                <w:webHidden/>
              </w:rPr>
              <w:t>17</w:t>
            </w:r>
            <w:r w:rsidRPr="00D40F1A">
              <w:rPr>
                <w:webHidden/>
              </w:rPr>
              <w:fldChar w:fldCharType="end"/>
            </w:r>
          </w:hyperlink>
        </w:p>
        <w:p w14:paraId="6CB39582" w14:textId="738FEFF2"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35" w:history="1">
            <w:r w:rsidRPr="00D40F1A">
              <w:rPr>
                <w:rStyle w:val="Hyperlink"/>
                <w:color w:val="auto"/>
                <w:lang w:val="en-US"/>
              </w:rPr>
              <w:t>4</w:t>
            </w:r>
            <w:r w:rsidRPr="00D40F1A">
              <w:rPr>
                <w:rStyle w:val="Hyperlink"/>
                <w:color w:val="auto"/>
              </w:rPr>
              <w:t>.8. Cơ sở giáo dục và đào tạo</w:t>
            </w:r>
            <w:r w:rsidRPr="00D40F1A">
              <w:rPr>
                <w:webHidden/>
              </w:rPr>
              <w:tab/>
            </w:r>
            <w:r w:rsidRPr="00D40F1A">
              <w:rPr>
                <w:webHidden/>
              </w:rPr>
              <w:fldChar w:fldCharType="begin"/>
            </w:r>
            <w:r w:rsidRPr="00D40F1A">
              <w:rPr>
                <w:webHidden/>
              </w:rPr>
              <w:instrText xml:space="preserve"> PAGEREF _Toc194941035 \h </w:instrText>
            </w:r>
            <w:r w:rsidRPr="00D40F1A">
              <w:rPr>
                <w:webHidden/>
              </w:rPr>
            </w:r>
            <w:r w:rsidRPr="00D40F1A">
              <w:rPr>
                <w:webHidden/>
              </w:rPr>
              <w:fldChar w:fldCharType="separate"/>
            </w:r>
            <w:r w:rsidR="005B04DA">
              <w:rPr>
                <w:webHidden/>
              </w:rPr>
              <w:t>17</w:t>
            </w:r>
            <w:r w:rsidRPr="00D40F1A">
              <w:rPr>
                <w:webHidden/>
              </w:rPr>
              <w:fldChar w:fldCharType="end"/>
            </w:r>
          </w:hyperlink>
        </w:p>
        <w:p w14:paraId="407B7D42" w14:textId="1A34864A"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36" w:history="1">
            <w:r w:rsidRPr="00D40F1A">
              <w:rPr>
                <w:rStyle w:val="Hyperlink"/>
                <w:color w:val="auto"/>
                <w:lang w:val="en-US"/>
              </w:rPr>
              <w:t>4</w:t>
            </w:r>
            <w:r w:rsidRPr="00D40F1A">
              <w:rPr>
                <w:rStyle w:val="Hyperlink"/>
                <w:color w:val="auto"/>
              </w:rPr>
              <w:t>.9. Cơ sở thể dục - thể thao</w:t>
            </w:r>
            <w:r w:rsidRPr="00D40F1A">
              <w:rPr>
                <w:webHidden/>
              </w:rPr>
              <w:tab/>
            </w:r>
            <w:r w:rsidRPr="00D40F1A">
              <w:rPr>
                <w:webHidden/>
              </w:rPr>
              <w:fldChar w:fldCharType="begin"/>
            </w:r>
            <w:r w:rsidRPr="00D40F1A">
              <w:rPr>
                <w:webHidden/>
              </w:rPr>
              <w:instrText xml:space="preserve"> PAGEREF _Toc194941036 \h </w:instrText>
            </w:r>
            <w:r w:rsidRPr="00D40F1A">
              <w:rPr>
                <w:webHidden/>
              </w:rPr>
            </w:r>
            <w:r w:rsidRPr="00D40F1A">
              <w:rPr>
                <w:webHidden/>
              </w:rPr>
              <w:fldChar w:fldCharType="separate"/>
            </w:r>
            <w:r w:rsidR="005B04DA">
              <w:rPr>
                <w:webHidden/>
              </w:rPr>
              <w:t>18</w:t>
            </w:r>
            <w:r w:rsidRPr="00D40F1A">
              <w:rPr>
                <w:webHidden/>
              </w:rPr>
              <w:fldChar w:fldCharType="end"/>
            </w:r>
          </w:hyperlink>
        </w:p>
        <w:p w14:paraId="5C812F81" w14:textId="50A0DF2D"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37" w:history="1">
            <w:r w:rsidRPr="00D40F1A">
              <w:rPr>
                <w:rStyle w:val="Hyperlink"/>
                <w:color w:val="auto"/>
                <w:lang w:val="en-US"/>
              </w:rPr>
              <w:t>4</w:t>
            </w:r>
            <w:r w:rsidRPr="00D40F1A">
              <w:rPr>
                <w:rStyle w:val="Hyperlink"/>
                <w:color w:val="auto"/>
              </w:rPr>
              <w:t>.10. Chợ, trung tâm thương mại</w:t>
            </w:r>
            <w:r w:rsidRPr="00D40F1A">
              <w:rPr>
                <w:webHidden/>
              </w:rPr>
              <w:tab/>
            </w:r>
            <w:r w:rsidRPr="00D40F1A">
              <w:rPr>
                <w:webHidden/>
              </w:rPr>
              <w:fldChar w:fldCharType="begin"/>
            </w:r>
            <w:r w:rsidRPr="00D40F1A">
              <w:rPr>
                <w:webHidden/>
              </w:rPr>
              <w:instrText xml:space="preserve"> PAGEREF _Toc194941037 \h </w:instrText>
            </w:r>
            <w:r w:rsidRPr="00D40F1A">
              <w:rPr>
                <w:webHidden/>
              </w:rPr>
            </w:r>
            <w:r w:rsidRPr="00D40F1A">
              <w:rPr>
                <w:webHidden/>
              </w:rPr>
              <w:fldChar w:fldCharType="separate"/>
            </w:r>
            <w:r w:rsidR="005B04DA">
              <w:rPr>
                <w:webHidden/>
              </w:rPr>
              <w:t>18</w:t>
            </w:r>
            <w:r w:rsidRPr="00D40F1A">
              <w:rPr>
                <w:webHidden/>
              </w:rPr>
              <w:fldChar w:fldCharType="end"/>
            </w:r>
          </w:hyperlink>
        </w:p>
        <w:p w14:paraId="63086298" w14:textId="5043B49F" w:rsidR="008C1878" w:rsidRPr="00D40F1A"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38" w:history="1">
            <w:r w:rsidRPr="00D40F1A">
              <w:rPr>
                <w:rStyle w:val="Hyperlink"/>
                <w:color w:val="auto"/>
                <w:lang w:val="en-US"/>
              </w:rPr>
              <w:t>V</w:t>
            </w:r>
            <w:r w:rsidRPr="00D40F1A">
              <w:rPr>
                <w:rStyle w:val="Hyperlink"/>
                <w:color w:val="auto"/>
              </w:rPr>
              <w:t>. Phân tích bổ sung hiện trạng</w:t>
            </w:r>
            <w:r w:rsidRPr="00D40F1A">
              <w:rPr>
                <w:rStyle w:val="Hyperlink"/>
                <w:color w:val="auto"/>
                <w:spacing w:val="-1"/>
              </w:rPr>
              <w:t xml:space="preserve"> </w:t>
            </w:r>
            <w:r w:rsidRPr="00D40F1A">
              <w:rPr>
                <w:rStyle w:val="Hyperlink"/>
                <w:color w:val="auto"/>
              </w:rPr>
              <w:t>môi trường</w:t>
            </w:r>
            <w:r w:rsidRPr="00D40F1A">
              <w:rPr>
                <w:rStyle w:val="Hyperlink"/>
                <w:color w:val="auto"/>
                <w:spacing w:val="-1"/>
              </w:rPr>
              <w:t xml:space="preserve"> </w:t>
            </w:r>
            <w:r w:rsidRPr="00D40F1A">
              <w:rPr>
                <w:rStyle w:val="Hyperlink"/>
                <w:color w:val="auto"/>
              </w:rPr>
              <w:t>tác</w:t>
            </w:r>
            <w:r w:rsidRPr="00D40F1A">
              <w:rPr>
                <w:rStyle w:val="Hyperlink"/>
                <w:color w:val="auto"/>
                <w:spacing w:val="-1"/>
              </w:rPr>
              <w:t xml:space="preserve"> </w:t>
            </w:r>
            <w:r w:rsidRPr="00D40F1A">
              <w:rPr>
                <w:rStyle w:val="Hyperlink"/>
                <w:color w:val="auto"/>
              </w:rPr>
              <w:t>động</w:t>
            </w:r>
            <w:r w:rsidRPr="00D40F1A">
              <w:rPr>
                <w:rStyle w:val="Hyperlink"/>
                <w:color w:val="auto"/>
                <w:spacing w:val="-3"/>
              </w:rPr>
              <w:t xml:space="preserve"> </w:t>
            </w:r>
            <w:r w:rsidRPr="00D40F1A">
              <w:rPr>
                <w:rStyle w:val="Hyperlink"/>
                <w:color w:val="auto"/>
              </w:rPr>
              <w:t>đến việc</w:t>
            </w:r>
            <w:r w:rsidRPr="00D40F1A">
              <w:rPr>
                <w:rStyle w:val="Hyperlink"/>
                <w:color w:val="auto"/>
                <w:spacing w:val="1"/>
              </w:rPr>
              <w:t xml:space="preserve"> </w:t>
            </w:r>
            <w:r w:rsidRPr="00D40F1A">
              <w:rPr>
                <w:rStyle w:val="Hyperlink"/>
                <w:color w:val="auto"/>
              </w:rPr>
              <w:t>sử dụng</w:t>
            </w:r>
            <w:r w:rsidRPr="00D40F1A">
              <w:rPr>
                <w:rStyle w:val="Hyperlink"/>
                <w:color w:val="auto"/>
                <w:spacing w:val="-3"/>
              </w:rPr>
              <w:t xml:space="preserve"> </w:t>
            </w:r>
            <w:r w:rsidRPr="00D40F1A">
              <w:rPr>
                <w:rStyle w:val="Hyperlink"/>
                <w:color w:val="auto"/>
                <w:spacing w:val="-4"/>
              </w:rPr>
              <w:t>đất</w:t>
            </w:r>
            <w:r w:rsidRPr="00D40F1A">
              <w:rPr>
                <w:webHidden/>
              </w:rPr>
              <w:tab/>
            </w:r>
            <w:r w:rsidRPr="00D40F1A">
              <w:rPr>
                <w:webHidden/>
              </w:rPr>
              <w:fldChar w:fldCharType="begin"/>
            </w:r>
            <w:r w:rsidRPr="00D40F1A">
              <w:rPr>
                <w:webHidden/>
              </w:rPr>
              <w:instrText xml:space="preserve"> PAGEREF _Toc194941038 \h </w:instrText>
            </w:r>
            <w:r w:rsidRPr="00D40F1A">
              <w:rPr>
                <w:webHidden/>
              </w:rPr>
            </w:r>
            <w:r w:rsidRPr="00D40F1A">
              <w:rPr>
                <w:webHidden/>
              </w:rPr>
              <w:fldChar w:fldCharType="separate"/>
            </w:r>
            <w:r w:rsidR="005B04DA">
              <w:rPr>
                <w:webHidden/>
              </w:rPr>
              <w:t>18</w:t>
            </w:r>
            <w:r w:rsidRPr="00D40F1A">
              <w:rPr>
                <w:webHidden/>
              </w:rPr>
              <w:fldChar w:fldCharType="end"/>
            </w:r>
          </w:hyperlink>
        </w:p>
        <w:p w14:paraId="53BB4F4A" w14:textId="390B31C5" w:rsidR="008C1878" w:rsidRPr="00D40F1A"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39" w:history="1">
            <w:r w:rsidRPr="00D40F1A">
              <w:rPr>
                <w:rStyle w:val="Hyperlink"/>
                <w:color w:val="auto"/>
              </w:rPr>
              <w:t xml:space="preserve">VI. Phân tích, đánh giá bổ sung các nguồn lực của </w:t>
            </w:r>
            <w:r w:rsidRPr="00D40F1A">
              <w:rPr>
                <w:rStyle w:val="Hyperlink"/>
                <w:color w:val="auto"/>
                <w:lang w:val="en-US"/>
              </w:rPr>
              <w:t>huyện</w:t>
            </w:r>
            <w:r w:rsidRPr="00D40F1A">
              <w:rPr>
                <w:rStyle w:val="Hyperlink"/>
                <w:color w:val="auto"/>
              </w:rPr>
              <w:t xml:space="preserve"> và tỉnh tác động trực tiếp đến việc sử dụng đất</w:t>
            </w:r>
            <w:r w:rsidRPr="00D40F1A">
              <w:rPr>
                <w:webHidden/>
              </w:rPr>
              <w:tab/>
            </w:r>
            <w:r w:rsidRPr="00D40F1A">
              <w:rPr>
                <w:webHidden/>
              </w:rPr>
              <w:fldChar w:fldCharType="begin"/>
            </w:r>
            <w:r w:rsidRPr="00D40F1A">
              <w:rPr>
                <w:webHidden/>
              </w:rPr>
              <w:instrText xml:space="preserve"> PAGEREF _Toc194941039 \h </w:instrText>
            </w:r>
            <w:r w:rsidRPr="00D40F1A">
              <w:rPr>
                <w:webHidden/>
              </w:rPr>
            </w:r>
            <w:r w:rsidRPr="00D40F1A">
              <w:rPr>
                <w:webHidden/>
              </w:rPr>
              <w:fldChar w:fldCharType="separate"/>
            </w:r>
            <w:r w:rsidR="005B04DA">
              <w:rPr>
                <w:webHidden/>
              </w:rPr>
              <w:t>19</w:t>
            </w:r>
            <w:r w:rsidRPr="00D40F1A">
              <w:rPr>
                <w:webHidden/>
              </w:rPr>
              <w:fldChar w:fldCharType="end"/>
            </w:r>
          </w:hyperlink>
        </w:p>
        <w:p w14:paraId="53DD9D34" w14:textId="5DDC771C"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40" w:history="1">
            <w:r w:rsidRPr="00D40F1A">
              <w:rPr>
                <w:rStyle w:val="Hyperlink"/>
                <w:color w:val="auto"/>
                <w:lang w:val="en-US"/>
              </w:rPr>
              <w:t>6</w:t>
            </w:r>
            <w:r w:rsidRPr="00D40F1A">
              <w:rPr>
                <w:rStyle w:val="Hyperlink"/>
                <w:color w:val="auto"/>
              </w:rPr>
              <w:t xml:space="preserve">.1. Phân tích, đánh giá bổ sung các nguồn lực của </w:t>
            </w:r>
            <w:r w:rsidRPr="00D40F1A">
              <w:rPr>
                <w:rStyle w:val="Hyperlink"/>
                <w:color w:val="auto"/>
                <w:lang w:val="en-US"/>
              </w:rPr>
              <w:t>huyện</w:t>
            </w:r>
            <w:r w:rsidRPr="00D40F1A">
              <w:rPr>
                <w:webHidden/>
              </w:rPr>
              <w:tab/>
            </w:r>
            <w:r w:rsidRPr="00D40F1A">
              <w:rPr>
                <w:webHidden/>
              </w:rPr>
              <w:fldChar w:fldCharType="begin"/>
            </w:r>
            <w:r w:rsidRPr="00D40F1A">
              <w:rPr>
                <w:webHidden/>
              </w:rPr>
              <w:instrText xml:space="preserve"> PAGEREF _Toc194941040 \h </w:instrText>
            </w:r>
            <w:r w:rsidRPr="00D40F1A">
              <w:rPr>
                <w:webHidden/>
              </w:rPr>
            </w:r>
            <w:r w:rsidRPr="00D40F1A">
              <w:rPr>
                <w:webHidden/>
              </w:rPr>
              <w:fldChar w:fldCharType="separate"/>
            </w:r>
            <w:r w:rsidR="005B04DA">
              <w:rPr>
                <w:webHidden/>
              </w:rPr>
              <w:t>19</w:t>
            </w:r>
            <w:r w:rsidRPr="00D40F1A">
              <w:rPr>
                <w:webHidden/>
              </w:rPr>
              <w:fldChar w:fldCharType="end"/>
            </w:r>
          </w:hyperlink>
        </w:p>
        <w:p w14:paraId="77E4AD21" w14:textId="38D27A8E"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41" w:history="1">
            <w:r w:rsidRPr="00D40F1A">
              <w:rPr>
                <w:rStyle w:val="Hyperlink"/>
                <w:color w:val="auto"/>
                <w:lang w:val="en-US"/>
              </w:rPr>
              <w:t>6</w:t>
            </w:r>
            <w:r w:rsidRPr="00D40F1A">
              <w:rPr>
                <w:rStyle w:val="Hyperlink"/>
                <w:color w:val="auto"/>
              </w:rPr>
              <w:t>.2. Phân tích, đánh giá bổ sung các nguồn lực của tỉnh</w:t>
            </w:r>
            <w:r w:rsidRPr="00D40F1A">
              <w:rPr>
                <w:webHidden/>
              </w:rPr>
              <w:tab/>
            </w:r>
            <w:r w:rsidRPr="00D40F1A">
              <w:rPr>
                <w:webHidden/>
              </w:rPr>
              <w:fldChar w:fldCharType="begin"/>
            </w:r>
            <w:r w:rsidRPr="00D40F1A">
              <w:rPr>
                <w:webHidden/>
              </w:rPr>
              <w:instrText xml:space="preserve"> PAGEREF _Toc194941041 \h </w:instrText>
            </w:r>
            <w:r w:rsidRPr="00D40F1A">
              <w:rPr>
                <w:webHidden/>
              </w:rPr>
            </w:r>
            <w:r w:rsidRPr="00D40F1A">
              <w:rPr>
                <w:webHidden/>
              </w:rPr>
              <w:fldChar w:fldCharType="separate"/>
            </w:r>
            <w:r w:rsidR="005B04DA">
              <w:rPr>
                <w:webHidden/>
              </w:rPr>
              <w:t>21</w:t>
            </w:r>
            <w:r w:rsidRPr="00D40F1A">
              <w:rPr>
                <w:webHidden/>
              </w:rPr>
              <w:fldChar w:fldCharType="end"/>
            </w:r>
          </w:hyperlink>
        </w:p>
        <w:p w14:paraId="1AD2B1A5" w14:textId="0B2517A8" w:rsidR="008C1878" w:rsidRPr="00D40F1A"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42" w:history="1">
            <w:r w:rsidRPr="00D40F1A">
              <w:rPr>
                <w:rStyle w:val="Hyperlink"/>
                <w:color w:val="auto"/>
              </w:rPr>
              <w:t>VII. Đánh</w:t>
            </w:r>
            <w:r w:rsidRPr="00D40F1A">
              <w:rPr>
                <w:rStyle w:val="Hyperlink"/>
                <w:color w:val="auto"/>
                <w:spacing w:val="-1"/>
              </w:rPr>
              <w:t xml:space="preserve"> </w:t>
            </w:r>
            <w:r w:rsidRPr="00D40F1A">
              <w:rPr>
                <w:rStyle w:val="Hyperlink"/>
                <w:color w:val="auto"/>
              </w:rPr>
              <w:t>giá</w:t>
            </w:r>
            <w:r w:rsidRPr="00D40F1A">
              <w:rPr>
                <w:rStyle w:val="Hyperlink"/>
                <w:color w:val="auto"/>
                <w:spacing w:val="-2"/>
              </w:rPr>
              <w:t xml:space="preserve"> chung</w:t>
            </w:r>
            <w:r w:rsidRPr="00D40F1A">
              <w:rPr>
                <w:webHidden/>
              </w:rPr>
              <w:tab/>
            </w:r>
            <w:r w:rsidRPr="00D40F1A">
              <w:rPr>
                <w:webHidden/>
              </w:rPr>
              <w:fldChar w:fldCharType="begin"/>
            </w:r>
            <w:r w:rsidRPr="00D40F1A">
              <w:rPr>
                <w:webHidden/>
              </w:rPr>
              <w:instrText xml:space="preserve"> PAGEREF _Toc194941042 \h </w:instrText>
            </w:r>
            <w:r w:rsidRPr="00D40F1A">
              <w:rPr>
                <w:webHidden/>
              </w:rPr>
            </w:r>
            <w:r w:rsidRPr="00D40F1A">
              <w:rPr>
                <w:webHidden/>
              </w:rPr>
              <w:fldChar w:fldCharType="separate"/>
            </w:r>
            <w:r w:rsidR="005B04DA">
              <w:rPr>
                <w:webHidden/>
              </w:rPr>
              <w:t>22</w:t>
            </w:r>
            <w:r w:rsidRPr="00D40F1A">
              <w:rPr>
                <w:webHidden/>
              </w:rPr>
              <w:fldChar w:fldCharType="end"/>
            </w:r>
          </w:hyperlink>
        </w:p>
        <w:p w14:paraId="1FF5B4BA" w14:textId="64592395"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43" w:history="1">
            <w:r w:rsidRPr="00D40F1A">
              <w:rPr>
                <w:rStyle w:val="Hyperlink"/>
                <w:color w:val="auto"/>
                <w:lang w:val="en-US"/>
              </w:rPr>
              <w:t>7</w:t>
            </w:r>
            <w:r w:rsidRPr="00D40F1A">
              <w:rPr>
                <w:rStyle w:val="Hyperlink"/>
                <w:color w:val="auto"/>
              </w:rPr>
              <w:t>.1. Tiềm năng, lợi thế</w:t>
            </w:r>
            <w:r w:rsidRPr="00D40F1A">
              <w:rPr>
                <w:webHidden/>
              </w:rPr>
              <w:tab/>
            </w:r>
            <w:r w:rsidRPr="00D40F1A">
              <w:rPr>
                <w:webHidden/>
              </w:rPr>
              <w:fldChar w:fldCharType="begin"/>
            </w:r>
            <w:r w:rsidRPr="00D40F1A">
              <w:rPr>
                <w:webHidden/>
              </w:rPr>
              <w:instrText xml:space="preserve"> PAGEREF _Toc194941043 \h </w:instrText>
            </w:r>
            <w:r w:rsidRPr="00D40F1A">
              <w:rPr>
                <w:webHidden/>
              </w:rPr>
            </w:r>
            <w:r w:rsidRPr="00D40F1A">
              <w:rPr>
                <w:webHidden/>
              </w:rPr>
              <w:fldChar w:fldCharType="separate"/>
            </w:r>
            <w:r w:rsidR="005B04DA">
              <w:rPr>
                <w:webHidden/>
              </w:rPr>
              <w:t>22</w:t>
            </w:r>
            <w:r w:rsidRPr="00D40F1A">
              <w:rPr>
                <w:webHidden/>
              </w:rPr>
              <w:fldChar w:fldCharType="end"/>
            </w:r>
          </w:hyperlink>
        </w:p>
        <w:p w14:paraId="3022F65F" w14:textId="6A09DB42" w:rsidR="008C1878" w:rsidRPr="00D40F1A" w:rsidRDefault="008C1878" w:rsidP="00135F8D">
          <w:pPr>
            <w:pStyle w:val="TOC3"/>
            <w:tabs>
              <w:tab w:val="right" w:leader="dot" w:pos="9175"/>
            </w:tabs>
            <w:spacing w:before="60" w:after="60" w:line="320" w:lineRule="atLeast"/>
            <w:ind w:left="0"/>
            <w:rPr>
              <w:rStyle w:val="Hyperlink"/>
              <w:color w:val="auto"/>
              <w:lang w:val="en-US"/>
            </w:rPr>
          </w:pPr>
          <w:hyperlink w:anchor="_Toc194941044" w:history="1">
            <w:r w:rsidRPr="00D40F1A">
              <w:rPr>
                <w:rStyle w:val="Hyperlink"/>
                <w:color w:val="auto"/>
                <w:lang w:val="en-US"/>
              </w:rPr>
              <w:t>7</w:t>
            </w:r>
            <w:r w:rsidRPr="00D40F1A">
              <w:rPr>
                <w:rStyle w:val="Hyperlink"/>
                <w:color w:val="auto"/>
              </w:rPr>
              <w:t>.2. Hạn chế, khó khăn</w:t>
            </w:r>
            <w:r w:rsidRPr="00D40F1A">
              <w:rPr>
                <w:webHidden/>
              </w:rPr>
              <w:tab/>
            </w:r>
            <w:r w:rsidRPr="00D40F1A">
              <w:rPr>
                <w:webHidden/>
              </w:rPr>
              <w:fldChar w:fldCharType="begin"/>
            </w:r>
            <w:r w:rsidRPr="00D40F1A">
              <w:rPr>
                <w:webHidden/>
              </w:rPr>
              <w:instrText xml:space="preserve"> PAGEREF _Toc194941044 \h </w:instrText>
            </w:r>
            <w:r w:rsidRPr="00D40F1A">
              <w:rPr>
                <w:webHidden/>
              </w:rPr>
            </w:r>
            <w:r w:rsidRPr="00D40F1A">
              <w:rPr>
                <w:webHidden/>
              </w:rPr>
              <w:fldChar w:fldCharType="separate"/>
            </w:r>
            <w:r w:rsidR="005B04DA">
              <w:rPr>
                <w:webHidden/>
              </w:rPr>
              <w:t>23</w:t>
            </w:r>
            <w:r w:rsidRPr="00D40F1A">
              <w:rPr>
                <w:webHidden/>
              </w:rPr>
              <w:fldChar w:fldCharType="end"/>
            </w:r>
          </w:hyperlink>
        </w:p>
        <w:p w14:paraId="53C79137" w14:textId="77777777" w:rsidR="00D40F1A" w:rsidRPr="00D40F1A" w:rsidRDefault="00D40F1A" w:rsidP="00135F8D">
          <w:pPr>
            <w:spacing w:before="60" w:after="60" w:line="320" w:lineRule="atLeast"/>
            <w:jc w:val="center"/>
            <w:rPr>
              <w:b/>
              <w:spacing w:val="-6"/>
            </w:rPr>
          </w:pPr>
        </w:p>
        <w:p w14:paraId="55793CA0" w14:textId="5A53E676" w:rsidR="00D40F1A" w:rsidRPr="00D40F1A" w:rsidRDefault="00D40F1A" w:rsidP="00135F8D">
          <w:pPr>
            <w:spacing w:before="60" w:after="60" w:line="320" w:lineRule="atLeast"/>
            <w:jc w:val="center"/>
            <w:rPr>
              <w:b/>
              <w:bCs/>
            </w:rPr>
          </w:pPr>
          <w:r w:rsidRPr="00D40F1A">
            <w:rPr>
              <w:b/>
              <w:spacing w:val="-6"/>
            </w:rPr>
            <w:t xml:space="preserve">CHUYÊN ĐỀ: </w:t>
          </w:r>
          <w:r w:rsidRPr="00D40F1A">
            <w:rPr>
              <w:b/>
              <w:spacing w:val="-6"/>
              <w:lang w:val="vi"/>
            </w:rPr>
            <w:t>PHÂN TÍCH, ĐÁNH GIÁ HIỆN TRẠNG SỬ DỤNG ĐẤT, KẾT QUẢ THỰC HIỆN KẾ HOẠCH SỬ DỤNG ĐẤT NĂM TRƯỚC</w:t>
          </w:r>
        </w:p>
        <w:p w14:paraId="48527A32" w14:textId="4210A6C4" w:rsidR="008C1878" w:rsidRPr="00D40F1A"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45" w:history="1">
            <w:r w:rsidRPr="00D40F1A">
              <w:rPr>
                <w:rStyle w:val="Hyperlink"/>
                <w:color w:val="auto"/>
              </w:rPr>
              <w:t xml:space="preserve">I. Hiện trạng sử dụng đất năm 2024 của </w:t>
            </w:r>
            <w:r w:rsidRPr="00D40F1A">
              <w:rPr>
                <w:rStyle w:val="Hyperlink"/>
                <w:color w:val="auto"/>
                <w:lang w:val="en-US"/>
              </w:rPr>
              <w:t>huyện Vạn Ninh</w:t>
            </w:r>
            <w:r w:rsidRPr="00D40F1A">
              <w:rPr>
                <w:webHidden/>
              </w:rPr>
              <w:tab/>
            </w:r>
            <w:r w:rsidRPr="00D40F1A">
              <w:rPr>
                <w:webHidden/>
              </w:rPr>
              <w:fldChar w:fldCharType="begin"/>
            </w:r>
            <w:r w:rsidRPr="00D40F1A">
              <w:rPr>
                <w:webHidden/>
              </w:rPr>
              <w:instrText xml:space="preserve"> PAGEREF _Toc194941045 \h </w:instrText>
            </w:r>
            <w:r w:rsidRPr="00D40F1A">
              <w:rPr>
                <w:webHidden/>
              </w:rPr>
            </w:r>
            <w:r w:rsidRPr="00D40F1A">
              <w:rPr>
                <w:webHidden/>
              </w:rPr>
              <w:fldChar w:fldCharType="separate"/>
            </w:r>
            <w:r w:rsidR="005B04DA">
              <w:rPr>
                <w:webHidden/>
              </w:rPr>
              <w:t>1</w:t>
            </w:r>
            <w:r w:rsidRPr="00D40F1A">
              <w:rPr>
                <w:webHidden/>
              </w:rPr>
              <w:fldChar w:fldCharType="end"/>
            </w:r>
          </w:hyperlink>
        </w:p>
        <w:p w14:paraId="1F26A848" w14:textId="43922A9D" w:rsidR="008C1878" w:rsidRPr="00D40F1A"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46" w:history="1">
            <w:r w:rsidRPr="00D40F1A">
              <w:rPr>
                <w:rStyle w:val="Hyperlink"/>
                <w:color w:val="auto"/>
              </w:rPr>
              <w:t xml:space="preserve">II. Kết quả thực hiện kế hoạch sử dụng đất năm 2024 của </w:t>
            </w:r>
            <w:r w:rsidRPr="00D40F1A">
              <w:rPr>
                <w:rStyle w:val="Hyperlink"/>
                <w:color w:val="auto"/>
                <w:lang w:val="en-US"/>
              </w:rPr>
              <w:t>huyện Vạn Ninh</w:t>
            </w:r>
            <w:r w:rsidRPr="00D40F1A">
              <w:rPr>
                <w:webHidden/>
              </w:rPr>
              <w:tab/>
            </w:r>
            <w:r w:rsidRPr="00D40F1A">
              <w:rPr>
                <w:webHidden/>
              </w:rPr>
              <w:fldChar w:fldCharType="begin"/>
            </w:r>
            <w:r w:rsidRPr="00D40F1A">
              <w:rPr>
                <w:webHidden/>
              </w:rPr>
              <w:instrText xml:space="preserve"> PAGEREF _Toc194941046 \h </w:instrText>
            </w:r>
            <w:r w:rsidRPr="00D40F1A">
              <w:rPr>
                <w:webHidden/>
              </w:rPr>
            </w:r>
            <w:r w:rsidRPr="00D40F1A">
              <w:rPr>
                <w:webHidden/>
              </w:rPr>
              <w:fldChar w:fldCharType="separate"/>
            </w:r>
            <w:r w:rsidR="005B04DA">
              <w:rPr>
                <w:webHidden/>
              </w:rPr>
              <w:t>3</w:t>
            </w:r>
            <w:r w:rsidRPr="00D40F1A">
              <w:rPr>
                <w:webHidden/>
              </w:rPr>
              <w:fldChar w:fldCharType="end"/>
            </w:r>
          </w:hyperlink>
        </w:p>
        <w:p w14:paraId="29129D03" w14:textId="2A75BC88"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47" w:history="1">
            <w:r w:rsidRPr="00D40F1A">
              <w:rPr>
                <w:rStyle w:val="Hyperlink"/>
                <w:color w:val="auto"/>
              </w:rPr>
              <w:t>2.</w:t>
            </w:r>
            <w:r w:rsidRPr="00D40F1A">
              <w:rPr>
                <w:rStyle w:val="Hyperlink"/>
                <w:color w:val="auto"/>
                <w:lang w:val="en-US"/>
              </w:rPr>
              <w:t>3</w:t>
            </w:r>
            <w:r w:rsidRPr="00D40F1A">
              <w:rPr>
                <w:rStyle w:val="Hyperlink"/>
                <w:color w:val="auto"/>
              </w:rPr>
              <w:t>. Rà soát các công trình, dự án đưa vào kế hoạch sử dụng đất quá 02 năm liên tục được xác định trong kế hoạch sử dụng đất hằng năm cấp huyện chưa có quyết định thu hồi đất hoặc chưa được phép chuyển mục đích sử dụng đất</w:t>
            </w:r>
            <w:r w:rsidRPr="00D40F1A">
              <w:rPr>
                <w:webHidden/>
              </w:rPr>
              <w:tab/>
            </w:r>
            <w:r w:rsidRPr="00D40F1A">
              <w:rPr>
                <w:webHidden/>
              </w:rPr>
              <w:fldChar w:fldCharType="begin"/>
            </w:r>
            <w:r w:rsidRPr="00D40F1A">
              <w:rPr>
                <w:webHidden/>
              </w:rPr>
              <w:instrText xml:space="preserve"> PAGEREF _Toc194941047 \h </w:instrText>
            </w:r>
            <w:r w:rsidRPr="00D40F1A">
              <w:rPr>
                <w:webHidden/>
              </w:rPr>
            </w:r>
            <w:r w:rsidRPr="00D40F1A">
              <w:rPr>
                <w:webHidden/>
              </w:rPr>
              <w:fldChar w:fldCharType="separate"/>
            </w:r>
            <w:r w:rsidR="005B04DA">
              <w:rPr>
                <w:webHidden/>
              </w:rPr>
              <w:t>12</w:t>
            </w:r>
            <w:r w:rsidRPr="00D40F1A">
              <w:rPr>
                <w:webHidden/>
              </w:rPr>
              <w:fldChar w:fldCharType="end"/>
            </w:r>
          </w:hyperlink>
        </w:p>
        <w:p w14:paraId="4A1E412C" w14:textId="689DAAC9"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48" w:history="1">
            <w:r w:rsidRPr="00D40F1A">
              <w:rPr>
                <w:rStyle w:val="Hyperlink"/>
                <w:color w:val="auto"/>
                <w:spacing w:val="-4"/>
              </w:rPr>
              <w:t>2.</w:t>
            </w:r>
            <w:r w:rsidRPr="00D40F1A">
              <w:rPr>
                <w:rStyle w:val="Hyperlink"/>
                <w:color w:val="auto"/>
                <w:spacing w:val="-4"/>
                <w:lang w:val="en-US"/>
              </w:rPr>
              <w:t>4</w:t>
            </w:r>
            <w:r w:rsidRPr="00D40F1A">
              <w:rPr>
                <w:rStyle w:val="Hyperlink"/>
                <w:color w:val="auto"/>
                <w:spacing w:val="-4"/>
              </w:rPr>
              <w:t xml:space="preserve">. </w:t>
            </w:r>
            <w:r w:rsidRPr="00D40F1A">
              <w:rPr>
                <w:rStyle w:val="Hyperlink"/>
                <w:color w:val="auto"/>
              </w:rPr>
              <w:t>Phân</w:t>
            </w:r>
            <w:r w:rsidRPr="00D40F1A">
              <w:rPr>
                <w:rStyle w:val="Hyperlink"/>
                <w:color w:val="auto"/>
                <w:spacing w:val="-1"/>
              </w:rPr>
              <w:t xml:space="preserve"> </w:t>
            </w:r>
            <w:r w:rsidRPr="00D40F1A">
              <w:rPr>
                <w:rStyle w:val="Hyperlink"/>
                <w:color w:val="auto"/>
              </w:rPr>
              <w:t>tích, đánh</w:t>
            </w:r>
            <w:r w:rsidRPr="00D40F1A">
              <w:rPr>
                <w:rStyle w:val="Hyperlink"/>
                <w:color w:val="auto"/>
                <w:spacing w:val="-1"/>
              </w:rPr>
              <w:t xml:space="preserve"> </w:t>
            </w:r>
            <w:r w:rsidRPr="00D40F1A">
              <w:rPr>
                <w:rStyle w:val="Hyperlink"/>
                <w:color w:val="auto"/>
              </w:rPr>
              <w:t>giá</w:t>
            </w:r>
            <w:r w:rsidRPr="00D40F1A">
              <w:rPr>
                <w:rStyle w:val="Hyperlink"/>
                <w:color w:val="auto"/>
                <w:spacing w:val="-1"/>
              </w:rPr>
              <w:t xml:space="preserve"> </w:t>
            </w:r>
            <w:r w:rsidRPr="00D40F1A">
              <w:rPr>
                <w:rStyle w:val="Hyperlink"/>
                <w:color w:val="auto"/>
              </w:rPr>
              <w:t>kết quả</w:t>
            </w:r>
            <w:r w:rsidRPr="00D40F1A">
              <w:rPr>
                <w:rStyle w:val="Hyperlink"/>
                <w:color w:val="auto"/>
                <w:spacing w:val="-1"/>
              </w:rPr>
              <w:t xml:space="preserve"> </w:t>
            </w:r>
            <w:r w:rsidRPr="00D40F1A">
              <w:rPr>
                <w:rStyle w:val="Hyperlink"/>
                <w:color w:val="auto"/>
              </w:rPr>
              <w:t>chuyển mục</w:t>
            </w:r>
            <w:r w:rsidRPr="00D40F1A">
              <w:rPr>
                <w:rStyle w:val="Hyperlink"/>
                <w:color w:val="auto"/>
                <w:spacing w:val="-1"/>
              </w:rPr>
              <w:t xml:space="preserve"> </w:t>
            </w:r>
            <w:r w:rsidRPr="00D40F1A">
              <w:rPr>
                <w:rStyle w:val="Hyperlink"/>
                <w:color w:val="auto"/>
              </w:rPr>
              <w:t>đích</w:t>
            </w:r>
            <w:r w:rsidRPr="00D40F1A">
              <w:rPr>
                <w:rStyle w:val="Hyperlink"/>
                <w:color w:val="auto"/>
                <w:spacing w:val="-1"/>
              </w:rPr>
              <w:t xml:space="preserve"> </w:t>
            </w:r>
            <w:r w:rsidRPr="00D40F1A">
              <w:rPr>
                <w:rStyle w:val="Hyperlink"/>
                <w:color w:val="auto"/>
              </w:rPr>
              <w:t>sử dụng</w:t>
            </w:r>
            <w:r w:rsidRPr="00D40F1A">
              <w:rPr>
                <w:rStyle w:val="Hyperlink"/>
                <w:color w:val="auto"/>
                <w:spacing w:val="-3"/>
              </w:rPr>
              <w:t xml:space="preserve"> </w:t>
            </w:r>
            <w:r w:rsidRPr="00D40F1A">
              <w:rPr>
                <w:rStyle w:val="Hyperlink"/>
                <w:color w:val="auto"/>
                <w:spacing w:val="-4"/>
              </w:rPr>
              <w:t>đất</w:t>
            </w:r>
            <w:r w:rsidRPr="00D40F1A">
              <w:rPr>
                <w:webHidden/>
              </w:rPr>
              <w:tab/>
            </w:r>
            <w:r w:rsidRPr="00D40F1A">
              <w:rPr>
                <w:webHidden/>
              </w:rPr>
              <w:fldChar w:fldCharType="begin"/>
            </w:r>
            <w:r w:rsidRPr="00D40F1A">
              <w:rPr>
                <w:webHidden/>
              </w:rPr>
              <w:instrText xml:space="preserve"> PAGEREF _Toc194941048 \h </w:instrText>
            </w:r>
            <w:r w:rsidRPr="00D40F1A">
              <w:rPr>
                <w:webHidden/>
              </w:rPr>
            </w:r>
            <w:r w:rsidRPr="00D40F1A">
              <w:rPr>
                <w:webHidden/>
              </w:rPr>
              <w:fldChar w:fldCharType="separate"/>
            </w:r>
            <w:r w:rsidR="005B04DA">
              <w:rPr>
                <w:webHidden/>
              </w:rPr>
              <w:t>13</w:t>
            </w:r>
            <w:r w:rsidRPr="00D40F1A">
              <w:rPr>
                <w:webHidden/>
              </w:rPr>
              <w:fldChar w:fldCharType="end"/>
            </w:r>
          </w:hyperlink>
        </w:p>
        <w:p w14:paraId="05B720F6" w14:textId="3C6D6102"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49" w:history="1">
            <w:r w:rsidRPr="00D40F1A">
              <w:rPr>
                <w:rStyle w:val="Hyperlink"/>
                <w:color w:val="auto"/>
              </w:rPr>
              <w:t>2.</w:t>
            </w:r>
            <w:r w:rsidRPr="00D40F1A">
              <w:rPr>
                <w:rStyle w:val="Hyperlink"/>
                <w:color w:val="auto"/>
                <w:lang w:val="en-US"/>
              </w:rPr>
              <w:t>5</w:t>
            </w:r>
            <w:r w:rsidRPr="00D40F1A">
              <w:rPr>
                <w:rStyle w:val="Hyperlink"/>
                <w:color w:val="auto"/>
              </w:rPr>
              <w:t>. Đánh giá kết quả thu hồi đất năm 2024</w:t>
            </w:r>
            <w:r w:rsidRPr="00D40F1A">
              <w:rPr>
                <w:webHidden/>
              </w:rPr>
              <w:tab/>
            </w:r>
            <w:r w:rsidRPr="00D40F1A">
              <w:rPr>
                <w:webHidden/>
              </w:rPr>
              <w:fldChar w:fldCharType="begin"/>
            </w:r>
            <w:r w:rsidRPr="00D40F1A">
              <w:rPr>
                <w:webHidden/>
              </w:rPr>
              <w:instrText xml:space="preserve"> PAGEREF _Toc194941049 \h </w:instrText>
            </w:r>
            <w:r w:rsidRPr="00D40F1A">
              <w:rPr>
                <w:webHidden/>
              </w:rPr>
            </w:r>
            <w:r w:rsidRPr="00D40F1A">
              <w:rPr>
                <w:webHidden/>
              </w:rPr>
              <w:fldChar w:fldCharType="separate"/>
            </w:r>
            <w:r w:rsidR="005B04DA">
              <w:rPr>
                <w:webHidden/>
              </w:rPr>
              <w:t>13</w:t>
            </w:r>
            <w:r w:rsidRPr="00D40F1A">
              <w:rPr>
                <w:webHidden/>
              </w:rPr>
              <w:fldChar w:fldCharType="end"/>
            </w:r>
          </w:hyperlink>
        </w:p>
        <w:p w14:paraId="5D782707" w14:textId="74DD59E7"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50" w:history="1">
            <w:r w:rsidRPr="00D40F1A">
              <w:rPr>
                <w:rStyle w:val="Hyperlink"/>
                <w:color w:val="auto"/>
              </w:rPr>
              <w:t>2</w:t>
            </w:r>
            <w:r w:rsidRPr="00D40F1A">
              <w:rPr>
                <w:rStyle w:val="Hyperlink"/>
                <w:color w:val="auto"/>
                <w:lang w:val="en-US"/>
              </w:rPr>
              <w:t>.6.</w:t>
            </w:r>
            <w:r w:rsidRPr="00D40F1A">
              <w:rPr>
                <w:rStyle w:val="Hyperlink"/>
                <w:color w:val="auto"/>
              </w:rPr>
              <w:t xml:space="preserve"> Đánh giá kết quả đưa đất chưa sử dụng vào sử dung năm 2024</w:t>
            </w:r>
            <w:r w:rsidRPr="00D40F1A">
              <w:rPr>
                <w:webHidden/>
              </w:rPr>
              <w:tab/>
            </w:r>
            <w:r w:rsidRPr="00D40F1A">
              <w:rPr>
                <w:webHidden/>
              </w:rPr>
              <w:fldChar w:fldCharType="begin"/>
            </w:r>
            <w:r w:rsidRPr="00D40F1A">
              <w:rPr>
                <w:webHidden/>
              </w:rPr>
              <w:instrText xml:space="preserve"> PAGEREF _Toc194941050 \h </w:instrText>
            </w:r>
            <w:r w:rsidRPr="00D40F1A">
              <w:rPr>
                <w:webHidden/>
              </w:rPr>
            </w:r>
            <w:r w:rsidRPr="00D40F1A">
              <w:rPr>
                <w:webHidden/>
              </w:rPr>
              <w:fldChar w:fldCharType="separate"/>
            </w:r>
            <w:r w:rsidR="005B04DA">
              <w:rPr>
                <w:webHidden/>
              </w:rPr>
              <w:t>15</w:t>
            </w:r>
            <w:r w:rsidRPr="00D40F1A">
              <w:rPr>
                <w:webHidden/>
              </w:rPr>
              <w:fldChar w:fldCharType="end"/>
            </w:r>
          </w:hyperlink>
        </w:p>
        <w:p w14:paraId="657E1115" w14:textId="21295463" w:rsidR="008C1878" w:rsidRPr="00D40F1A"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51" w:history="1">
            <w:r w:rsidRPr="00D40F1A">
              <w:rPr>
                <w:rStyle w:val="Hyperlink"/>
                <w:color w:val="auto"/>
              </w:rPr>
              <w:t>III</w:t>
            </w:r>
            <w:r w:rsidRPr="00D40F1A">
              <w:rPr>
                <w:rStyle w:val="Hyperlink"/>
                <w:color w:val="auto"/>
                <w:lang w:val="en-US"/>
              </w:rPr>
              <w:t>.</w:t>
            </w:r>
            <w:r w:rsidRPr="00D40F1A">
              <w:rPr>
                <w:rStyle w:val="Hyperlink"/>
                <w:color w:val="auto"/>
              </w:rPr>
              <w:t xml:space="preserve"> Phân tích, đánh giá hiệu quả kinh tế, xã hội, môi trường trong việc sử dụng đất</w:t>
            </w:r>
            <w:r w:rsidRPr="00D40F1A">
              <w:rPr>
                <w:webHidden/>
              </w:rPr>
              <w:tab/>
            </w:r>
            <w:r w:rsidRPr="00D40F1A">
              <w:rPr>
                <w:webHidden/>
              </w:rPr>
              <w:fldChar w:fldCharType="begin"/>
            </w:r>
            <w:r w:rsidRPr="00D40F1A">
              <w:rPr>
                <w:webHidden/>
              </w:rPr>
              <w:instrText xml:space="preserve"> PAGEREF _Toc194941051 \h </w:instrText>
            </w:r>
            <w:r w:rsidRPr="00D40F1A">
              <w:rPr>
                <w:webHidden/>
              </w:rPr>
            </w:r>
            <w:r w:rsidRPr="00D40F1A">
              <w:rPr>
                <w:webHidden/>
              </w:rPr>
              <w:fldChar w:fldCharType="separate"/>
            </w:r>
            <w:r w:rsidR="005B04DA">
              <w:rPr>
                <w:webHidden/>
              </w:rPr>
              <w:t>15</w:t>
            </w:r>
            <w:r w:rsidRPr="00D40F1A">
              <w:rPr>
                <w:webHidden/>
              </w:rPr>
              <w:fldChar w:fldCharType="end"/>
            </w:r>
          </w:hyperlink>
        </w:p>
        <w:p w14:paraId="30622ECB" w14:textId="44A06611"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52" w:history="1">
            <w:r w:rsidRPr="00D40F1A">
              <w:rPr>
                <w:rStyle w:val="Hyperlink"/>
                <w:color w:val="auto"/>
              </w:rPr>
              <w:t>3</w:t>
            </w:r>
            <w:r w:rsidRPr="00D40F1A">
              <w:rPr>
                <w:rStyle w:val="Hyperlink"/>
                <w:color w:val="auto"/>
                <w:lang w:val="en-US"/>
              </w:rPr>
              <w:t>.</w:t>
            </w:r>
            <w:r w:rsidRPr="00D40F1A">
              <w:rPr>
                <w:rStyle w:val="Hyperlink"/>
                <w:color w:val="auto"/>
              </w:rPr>
              <w:t>1</w:t>
            </w:r>
            <w:r w:rsidRPr="00D40F1A">
              <w:rPr>
                <w:rStyle w:val="Hyperlink"/>
                <w:color w:val="auto"/>
                <w:lang w:val="en-US"/>
              </w:rPr>
              <w:t>.</w:t>
            </w:r>
            <w:r w:rsidRPr="00D40F1A">
              <w:rPr>
                <w:rStyle w:val="Hyperlink"/>
                <w:color w:val="auto"/>
              </w:rPr>
              <w:t xml:space="preserve"> Hiệu quả về kinh tế</w:t>
            </w:r>
            <w:r w:rsidRPr="00D40F1A">
              <w:rPr>
                <w:webHidden/>
              </w:rPr>
              <w:tab/>
            </w:r>
            <w:r w:rsidRPr="00D40F1A">
              <w:rPr>
                <w:webHidden/>
              </w:rPr>
              <w:fldChar w:fldCharType="begin"/>
            </w:r>
            <w:r w:rsidRPr="00D40F1A">
              <w:rPr>
                <w:webHidden/>
              </w:rPr>
              <w:instrText xml:space="preserve"> PAGEREF _Toc194941052 \h </w:instrText>
            </w:r>
            <w:r w:rsidRPr="00D40F1A">
              <w:rPr>
                <w:webHidden/>
              </w:rPr>
            </w:r>
            <w:r w:rsidRPr="00D40F1A">
              <w:rPr>
                <w:webHidden/>
              </w:rPr>
              <w:fldChar w:fldCharType="separate"/>
            </w:r>
            <w:r w:rsidR="005B04DA">
              <w:rPr>
                <w:webHidden/>
              </w:rPr>
              <w:t>15</w:t>
            </w:r>
            <w:r w:rsidRPr="00D40F1A">
              <w:rPr>
                <w:webHidden/>
              </w:rPr>
              <w:fldChar w:fldCharType="end"/>
            </w:r>
          </w:hyperlink>
        </w:p>
        <w:p w14:paraId="41A9E542" w14:textId="1E1365A1" w:rsidR="008C1878" w:rsidRPr="00D40F1A"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53" w:history="1">
            <w:r w:rsidRPr="00D40F1A">
              <w:rPr>
                <w:rStyle w:val="Hyperlink"/>
                <w:color w:val="auto"/>
                <w:spacing w:val="-4"/>
              </w:rPr>
              <w:t>IV</w:t>
            </w:r>
            <w:r w:rsidRPr="00D40F1A">
              <w:rPr>
                <w:rStyle w:val="Hyperlink"/>
                <w:color w:val="auto"/>
                <w:spacing w:val="-4"/>
                <w:lang w:val="en-US"/>
              </w:rPr>
              <w:t>.</w:t>
            </w:r>
            <w:r w:rsidRPr="00D40F1A">
              <w:rPr>
                <w:rStyle w:val="Hyperlink"/>
                <w:color w:val="auto"/>
                <w:spacing w:val="-4"/>
              </w:rPr>
              <w:t xml:space="preserve"> </w:t>
            </w:r>
            <w:r w:rsidRPr="00D40F1A">
              <w:rPr>
                <w:rStyle w:val="Hyperlink"/>
                <w:color w:val="auto"/>
              </w:rPr>
              <w:t>Phân tích, đánh giá mặt được, tồn tại, nguyên nhân, bài học kinh nghiệm và giải pháp khắc phục</w:t>
            </w:r>
            <w:r w:rsidRPr="00D40F1A">
              <w:rPr>
                <w:webHidden/>
              </w:rPr>
              <w:tab/>
            </w:r>
            <w:r w:rsidRPr="00D40F1A">
              <w:rPr>
                <w:webHidden/>
              </w:rPr>
              <w:fldChar w:fldCharType="begin"/>
            </w:r>
            <w:r w:rsidRPr="00D40F1A">
              <w:rPr>
                <w:webHidden/>
              </w:rPr>
              <w:instrText xml:space="preserve"> PAGEREF _Toc194941053 \h </w:instrText>
            </w:r>
            <w:r w:rsidRPr="00D40F1A">
              <w:rPr>
                <w:webHidden/>
              </w:rPr>
            </w:r>
            <w:r w:rsidRPr="00D40F1A">
              <w:rPr>
                <w:webHidden/>
              </w:rPr>
              <w:fldChar w:fldCharType="separate"/>
            </w:r>
            <w:r w:rsidR="005B04DA">
              <w:rPr>
                <w:webHidden/>
              </w:rPr>
              <w:t>16</w:t>
            </w:r>
            <w:r w:rsidRPr="00D40F1A">
              <w:rPr>
                <w:webHidden/>
              </w:rPr>
              <w:fldChar w:fldCharType="end"/>
            </w:r>
          </w:hyperlink>
        </w:p>
        <w:p w14:paraId="2DCCE1B4" w14:textId="3C981C66"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54" w:history="1">
            <w:r w:rsidRPr="00D40F1A">
              <w:rPr>
                <w:rStyle w:val="Hyperlink"/>
                <w:color w:val="auto"/>
              </w:rPr>
              <w:t>4</w:t>
            </w:r>
            <w:r w:rsidRPr="00D40F1A">
              <w:rPr>
                <w:rStyle w:val="Hyperlink"/>
                <w:color w:val="auto"/>
                <w:lang w:val="en-US"/>
              </w:rPr>
              <w:t>.</w:t>
            </w:r>
            <w:r w:rsidRPr="00D40F1A">
              <w:rPr>
                <w:rStyle w:val="Hyperlink"/>
                <w:color w:val="auto"/>
              </w:rPr>
              <w:t>1</w:t>
            </w:r>
            <w:r w:rsidRPr="00D40F1A">
              <w:rPr>
                <w:rStyle w:val="Hyperlink"/>
                <w:color w:val="auto"/>
                <w:lang w:val="en-US"/>
              </w:rPr>
              <w:t>.</w:t>
            </w:r>
            <w:r w:rsidRPr="00D40F1A">
              <w:rPr>
                <w:rStyle w:val="Hyperlink"/>
                <w:color w:val="auto"/>
              </w:rPr>
              <w:t xml:space="preserve"> Kết quả đạt được</w:t>
            </w:r>
            <w:r w:rsidRPr="00D40F1A">
              <w:rPr>
                <w:webHidden/>
              </w:rPr>
              <w:tab/>
            </w:r>
            <w:r w:rsidRPr="00D40F1A">
              <w:rPr>
                <w:webHidden/>
              </w:rPr>
              <w:fldChar w:fldCharType="begin"/>
            </w:r>
            <w:r w:rsidRPr="00D40F1A">
              <w:rPr>
                <w:webHidden/>
              </w:rPr>
              <w:instrText xml:space="preserve"> PAGEREF _Toc194941054 \h </w:instrText>
            </w:r>
            <w:r w:rsidRPr="00D40F1A">
              <w:rPr>
                <w:webHidden/>
              </w:rPr>
            </w:r>
            <w:r w:rsidRPr="00D40F1A">
              <w:rPr>
                <w:webHidden/>
              </w:rPr>
              <w:fldChar w:fldCharType="separate"/>
            </w:r>
            <w:r w:rsidR="005B04DA">
              <w:rPr>
                <w:webHidden/>
              </w:rPr>
              <w:t>16</w:t>
            </w:r>
            <w:r w:rsidRPr="00D40F1A">
              <w:rPr>
                <w:webHidden/>
              </w:rPr>
              <w:fldChar w:fldCharType="end"/>
            </w:r>
          </w:hyperlink>
        </w:p>
        <w:p w14:paraId="27FB903B" w14:textId="6348D2FC"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55" w:history="1">
            <w:r w:rsidRPr="00D40F1A">
              <w:rPr>
                <w:rStyle w:val="Hyperlink"/>
                <w:color w:val="auto"/>
              </w:rPr>
              <w:t>4</w:t>
            </w:r>
            <w:r w:rsidRPr="00D40F1A">
              <w:rPr>
                <w:rStyle w:val="Hyperlink"/>
                <w:color w:val="auto"/>
                <w:lang w:val="en-US"/>
              </w:rPr>
              <w:t>.</w:t>
            </w:r>
            <w:r w:rsidRPr="00D40F1A">
              <w:rPr>
                <w:rStyle w:val="Hyperlink"/>
                <w:color w:val="auto"/>
              </w:rPr>
              <w:t>2</w:t>
            </w:r>
            <w:r w:rsidRPr="00D40F1A">
              <w:rPr>
                <w:rStyle w:val="Hyperlink"/>
                <w:color w:val="auto"/>
                <w:lang w:val="en-US"/>
              </w:rPr>
              <w:t>.</w:t>
            </w:r>
            <w:r w:rsidRPr="00D40F1A">
              <w:rPr>
                <w:rStyle w:val="Hyperlink"/>
                <w:color w:val="auto"/>
              </w:rPr>
              <w:t xml:space="preserve"> Những tồn tại</w:t>
            </w:r>
            <w:r w:rsidRPr="00D40F1A">
              <w:rPr>
                <w:webHidden/>
              </w:rPr>
              <w:tab/>
            </w:r>
            <w:r w:rsidRPr="00D40F1A">
              <w:rPr>
                <w:webHidden/>
              </w:rPr>
              <w:fldChar w:fldCharType="begin"/>
            </w:r>
            <w:r w:rsidRPr="00D40F1A">
              <w:rPr>
                <w:webHidden/>
              </w:rPr>
              <w:instrText xml:space="preserve"> PAGEREF _Toc194941055 \h </w:instrText>
            </w:r>
            <w:r w:rsidRPr="00D40F1A">
              <w:rPr>
                <w:webHidden/>
              </w:rPr>
            </w:r>
            <w:r w:rsidRPr="00D40F1A">
              <w:rPr>
                <w:webHidden/>
              </w:rPr>
              <w:fldChar w:fldCharType="separate"/>
            </w:r>
            <w:r w:rsidR="005B04DA">
              <w:rPr>
                <w:webHidden/>
              </w:rPr>
              <w:t>16</w:t>
            </w:r>
            <w:r w:rsidRPr="00D40F1A">
              <w:rPr>
                <w:webHidden/>
              </w:rPr>
              <w:fldChar w:fldCharType="end"/>
            </w:r>
          </w:hyperlink>
        </w:p>
        <w:p w14:paraId="78D8F91A" w14:textId="68F7651D" w:rsidR="008C1878" w:rsidRPr="00D40F1A"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56" w:history="1">
            <w:r w:rsidRPr="00D40F1A">
              <w:rPr>
                <w:rStyle w:val="Hyperlink"/>
                <w:color w:val="auto"/>
              </w:rPr>
              <w:t>4</w:t>
            </w:r>
            <w:r w:rsidRPr="00D40F1A">
              <w:rPr>
                <w:rStyle w:val="Hyperlink"/>
                <w:color w:val="auto"/>
                <w:lang w:val="en-US"/>
              </w:rPr>
              <w:t>.4.</w:t>
            </w:r>
            <w:r w:rsidRPr="00D40F1A">
              <w:rPr>
                <w:rStyle w:val="Hyperlink"/>
                <w:color w:val="auto"/>
              </w:rPr>
              <w:t xml:space="preserve"> Bài</w:t>
            </w:r>
            <w:r w:rsidRPr="00D40F1A">
              <w:rPr>
                <w:rStyle w:val="Hyperlink"/>
                <w:color w:val="auto"/>
                <w:spacing w:val="21"/>
              </w:rPr>
              <w:t xml:space="preserve"> </w:t>
            </w:r>
            <w:r w:rsidRPr="00D40F1A">
              <w:rPr>
                <w:rStyle w:val="Hyperlink"/>
                <w:color w:val="auto"/>
              </w:rPr>
              <w:t>học</w:t>
            </w:r>
            <w:r w:rsidRPr="00D40F1A">
              <w:rPr>
                <w:rStyle w:val="Hyperlink"/>
                <w:color w:val="auto"/>
                <w:spacing w:val="20"/>
              </w:rPr>
              <w:t xml:space="preserve"> </w:t>
            </w:r>
            <w:r w:rsidRPr="00D40F1A">
              <w:rPr>
                <w:rStyle w:val="Hyperlink"/>
                <w:color w:val="auto"/>
              </w:rPr>
              <w:t>kinh</w:t>
            </w:r>
            <w:r w:rsidRPr="00D40F1A">
              <w:rPr>
                <w:rStyle w:val="Hyperlink"/>
                <w:color w:val="auto"/>
                <w:spacing w:val="21"/>
              </w:rPr>
              <w:t xml:space="preserve"> </w:t>
            </w:r>
            <w:r w:rsidRPr="00D40F1A">
              <w:rPr>
                <w:rStyle w:val="Hyperlink"/>
                <w:color w:val="auto"/>
              </w:rPr>
              <w:t>nghiệm</w:t>
            </w:r>
            <w:r w:rsidRPr="00D40F1A">
              <w:rPr>
                <w:webHidden/>
              </w:rPr>
              <w:tab/>
            </w:r>
            <w:r w:rsidRPr="00D40F1A">
              <w:rPr>
                <w:webHidden/>
              </w:rPr>
              <w:fldChar w:fldCharType="begin"/>
            </w:r>
            <w:r w:rsidRPr="00D40F1A">
              <w:rPr>
                <w:webHidden/>
              </w:rPr>
              <w:instrText xml:space="preserve"> PAGEREF _Toc194941056 \h </w:instrText>
            </w:r>
            <w:r w:rsidRPr="00D40F1A">
              <w:rPr>
                <w:webHidden/>
              </w:rPr>
            </w:r>
            <w:r w:rsidRPr="00D40F1A">
              <w:rPr>
                <w:webHidden/>
              </w:rPr>
              <w:fldChar w:fldCharType="separate"/>
            </w:r>
            <w:r w:rsidR="005B04DA">
              <w:rPr>
                <w:webHidden/>
              </w:rPr>
              <w:t>18</w:t>
            </w:r>
            <w:r w:rsidRPr="00D40F1A">
              <w:rPr>
                <w:webHidden/>
              </w:rPr>
              <w:fldChar w:fldCharType="end"/>
            </w:r>
          </w:hyperlink>
        </w:p>
        <w:p w14:paraId="36D95A33" w14:textId="699E1FA6" w:rsidR="008C1878" w:rsidRPr="00D40F1A" w:rsidRDefault="00D40F1A" w:rsidP="00135F8D">
          <w:pPr>
            <w:pStyle w:val="TOC1"/>
            <w:spacing w:before="60" w:after="60"/>
            <w:rPr>
              <w:rFonts w:asciiTheme="minorHAnsi" w:eastAsiaTheme="minorEastAsia" w:hAnsiTheme="minorHAnsi" w:cstheme="minorBidi"/>
              <w:b w:val="0"/>
              <w:bCs w:val="0"/>
              <w:kern w:val="2"/>
              <w:sz w:val="24"/>
              <w:szCs w:val="24"/>
              <w:lang w:val="en-US" w:eastAsia="en-US"/>
              <w14:ligatures w14:val="standardContextual"/>
            </w:rPr>
          </w:pPr>
          <w:r w:rsidRPr="00D40F1A">
            <w:rPr>
              <w:rStyle w:val="Hyperlink"/>
              <w:color w:val="auto"/>
              <w:u w:val="none"/>
              <w:lang w:val="en-US"/>
            </w:rPr>
            <w:t xml:space="preserve">CHUYÊN ĐỀ: </w:t>
          </w:r>
          <w:hyperlink w:anchor="_Toc194941057" w:history="1">
            <w:r w:rsidR="008C1878" w:rsidRPr="00D40F1A">
              <w:rPr>
                <w:rStyle w:val="Hyperlink"/>
                <w:color w:val="auto"/>
              </w:rPr>
              <w:t>KẾ</w:t>
            </w:r>
            <w:r w:rsidR="008C1878" w:rsidRPr="00D40F1A">
              <w:rPr>
                <w:rStyle w:val="Hyperlink"/>
                <w:color w:val="auto"/>
                <w:spacing w:val="-1"/>
              </w:rPr>
              <w:t xml:space="preserve"> </w:t>
            </w:r>
            <w:r w:rsidR="008C1878" w:rsidRPr="00D40F1A">
              <w:rPr>
                <w:rStyle w:val="Hyperlink"/>
                <w:color w:val="auto"/>
              </w:rPr>
              <w:t>HOẠCH</w:t>
            </w:r>
            <w:r w:rsidR="008C1878" w:rsidRPr="00D40F1A">
              <w:rPr>
                <w:rStyle w:val="Hyperlink"/>
                <w:color w:val="auto"/>
                <w:spacing w:val="-2"/>
              </w:rPr>
              <w:t xml:space="preserve"> </w:t>
            </w:r>
            <w:r w:rsidR="008C1878" w:rsidRPr="00D40F1A">
              <w:rPr>
                <w:rStyle w:val="Hyperlink"/>
                <w:color w:val="auto"/>
              </w:rPr>
              <w:t>SỬ</w:t>
            </w:r>
            <w:r w:rsidR="008C1878" w:rsidRPr="00D40F1A">
              <w:rPr>
                <w:rStyle w:val="Hyperlink"/>
                <w:color w:val="auto"/>
                <w:spacing w:val="-1"/>
              </w:rPr>
              <w:t xml:space="preserve"> </w:t>
            </w:r>
            <w:r w:rsidR="008C1878" w:rsidRPr="00D40F1A">
              <w:rPr>
                <w:rStyle w:val="Hyperlink"/>
                <w:color w:val="auto"/>
              </w:rPr>
              <w:t>DỤNG ĐẤT NĂM 2025 HUYỆN VẠN NINH</w:t>
            </w:r>
            <w:r w:rsidR="008C1878" w:rsidRPr="00D40F1A">
              <w:rPr>
                <w:webHidden/>
              </w:rPr>
              <w:tab/>
            </w:r>
            <w:r w:rsidR="008C1878" w:rsidRPr="00D40F1A">
              <w:rPr>
                <w:webHidden/>
              </w:rPr>
              <w:fldChar w:fldCharType="begin"/>
            </w:r>
            <w:r w:rsidR="008C1878" w:rsidRPr="00D40F1A">
              <w:rPr>
                <w:webHidden/>
              </w:rPr>
              <w:instrText xml:space="preserve"> PAGEREF _Toc194941057 \h </w:instrText>
            </w:r>
            <w:r w:rsidR="008C1878" w:rsidRPr="00D40F1A">
              <w:rPr>
                <w:webHidden/>
              </w:rPr>
            </w:r>
            <w:r w:rsidR="008C1878" w:rsidRPr="00D40F1A">
              <w:rPr>
                <w:webHidden/>
              </w:rPr>
              <w:fldChar w:fldCharType="separate"/>
            </w:r>
            <w:r w:rsidR="005B04DA">
              <w:rPr>
                <w:webHidden/>
              </w:rPr>
              <w:t>0</w:t>
            </w:r>
            <w:r w:rsidR="008C1878" w:rsidRPr="00D40F1A">
              <w:rPr>
                <w:webHidden/>
              </w:rPr>
              <w:fldChar w:fldCharType="end"/>
            </w:r>
          </w:hyperlink>
        </w:p>
        <w:p w14:paraId="4B6624D4" w14:textId="5D0D3EDF" w:rsidR="008C1878" w:rsidRPr="00D40F1A"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58" w:history="1">
            <w:r w:rsidRPr="00D40F1A">
              <w:rPr>
                <w:rStyle w:val="Hyperlink"/>
                <w:color w:val="auto"/>
              </w:rPr>
              <w:t>I</w:t>
            </w:r>
            <w:r w:rsidRPr="00D40F1A">
              <w:rPr>
                <w:rStyle w:val="Hyperlink"/>
                <w:color w:val="auto"/>
                <w:lang w:val="en-US"/>
              </w:rPr>
              <w:t>.</w:t>
            </w:r>
            <w:r w:rsidRPr="00D40F1A">
              <w:rPr>
                <w:rStyle w:val="Hyperlink"/>
                <w:color w:val="auto"/>
              </w:rPr>
              <w:t xml:space="preserve"> Tiêu chí lựa chọn các công trình, dự án ưu tiên trong kế hoạch sử dụng đất hằng năm cấp huyện</w:t>
            </w:r>
            <w:r w:rsidRPr="00D40F1A">
              <w:rPr>
                <w:webHidden/>
              </w:rPr>
              <w:tab/>
            </w:r>
            <w:r w:rsidRPr="00D40F1A">
              <w:rPr>
                <w:webHidden/>
              </w:rPr>
              <w:fldChar w:fldCharType="begin"/>
            </w:r>
            <w:r w:rsidRPr="00D40F1A">
              <w:rPr>
                <w:webHidden/>
              </w:rPr>
              <w:instrText xml:space="preserve"> PAGEREF _Toc194941058 \h </w:instrText>
            </w:r>
            <w:r w:rsidRPr="00D40F1A">
              <w:rPr>
                <w:webHidden/>
              </w:rPr>
            </w:r>
            <w:r w:rsidRPr="00D40F1A">
              <w:rPr>
                <w:webHidden/>
              </w:rPr>
              <w:fldChar w:fldCharType="separate"/>
            </w:r>
            <w:r w:rsidR="005B04DA">
              <w:rPr>
                <w:webHidden/>
              </w:rPr>
              <w:t>1</w:t>
            </w:r>
            <w:r w:rsidRPr="00D40F1A">
              <w:rPr>
                <w:webHidden/>
              </w:rPr>
              <w:fldChar w:fldCharType="end"/>
            </w:r>
          </w:hyperlink>
        </w:p>
        <w:p w14:paraId="289FABBD" w14:textId="711D606B" w:rsidR="008C1878"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59" w:history="1">
            <w:r w:rsidRPr="003A2A0D">
              <w:rPr>
                <w:rStyle w:val="Hyperlink"/>
              </w:rPr>
              <w:t>1</w:t>
            </w:r>
            <w:r w:rsidRPr="003A2A0D">
              <w:rPr>
                <w:rStyle w:val="Hyperlink"/>
                <w:lang w:val="en-US"/>
              </w:rPr>
              <w:t>.</w:t>
            </w:r>
            <w:r w:rsidRPr="003A2A0D">
              <w:rPr>
                <w:rStyle w:val="Hyperlink"/>
              </w:rPr>
              <w:t>1</w:t>
            </w:r>
            <w:r w:rsidRPr="003A2A0D">
              <w:rPr>
                <w:rStyle w:val="Hyperlink"/>
                <w:lang w:val="en-US"/>
              </w:rPr>
              <w:t>.</w:t>
            </w:r>
            <w:r w:rsidRPr="003A2A0D">
              <w:rPr>
                <w:rStyle w:val="Hyperlink"/>
              </w:rPr>
              <w:t xml:space="preserve"> Bảo</w:t>
            </w:r>
            <w:r w:rsidRPr="003A2A0D">
              <w:rPr>
                <w:rStyle w:val="Hyperlink"/>
                <w:spacing w:val="-3"/>
              </w:rPr>
              <w:t xml:space="preserve"> </w:t>
            </w:r>
            <w:r w:rsidRPr="003A2A0D">
              <w:rPr>
                <w:rStyle w:val="Hyperlink"/>
              </w:rPr>
              <w:t>đảm</w:t>
            </w:r>
            <w:r w:rsidRPr="003A2A0D">
              <w:rPr>
                <w:rStyle w:val="Hyperlink"/>
                <w:spacing w:val="-1"/>
              </w:rPr>
              <w:t xml:space="preserve"> </w:t>
            </w:r>
            <w:r w:rsidRPr="003A2A0D">
              <w:rPr>
                <w:rStyle w:val="Hyperlink"/>
              </w:rPr>
              <w:t>quốc</w:t>
            </w:r>
            <w:r w:rsidRPr="003A2A0D">
              <w:rPr>
                <w:rStyle w:val="Hyperlink"/>
                <w:spacing w:val="-1"/>
              </w:rPr>
              <w:t xml:space="preserve"> </w:t>
            </w:r>
            <w:r w:rsidRPr="003A2A0D">
              <w:rPr>
                <w:rStyle w:val="Hyperlink"/>
              </w:rPr>
              <w:t>phòng,</w:t>
            </w:r>
            <w:r w:rsidRPr="003A2A0D">
              <w:rPr>
                <w:rStyle w:val="Hyperlink"/>
                <w:spacing w:val="1"/>
              </w:rPr>
              <w:t xml:space="preserve"> </w:t>
            </w:r>
            <w:r w:rsidRPr="003A2A0D">
              <w:rPr>
                <w:rStyle w:val="Hyperlink"/>
              </w:rPr>
              <w:t>an</w:t>
            </w:r>
            <w:r w:rsidRPr="003A2A0D">
              <w:rPr>
                <w:rStyle w:val="Hyperlink"/>
                <w:spacing w:val="-1"/>
              </w:rPr>
              <w:t xml:space="preserve"> </w:t>
            </w:r>
            <w:r w:rsidRPr="003A2A0D">
              <w:rPr>
                <w:rStyle w:val="Hyperlink"/>
                <w:spacing w:val="-2"/>
              </w:rPr>
              <w:t>ninh</w:t>
            </w:r>
            <w:r>
              <w:rPr>
                <w:webHidden/>
              </w:rPr>
              <w:tab/>
            </w:r>
            <w:r>
              <w:rPr>
                <w:webHidden/>
              </w:rPr>
              <w:fldChar w:fldCharType="begin"/>
            </w:r>
            <w:r>
              <w:rPr>
                <w:webHidden/>
              </w:rPr>
              <w:instrText xml:space="preserve"> PAGEREF _Toc194941059 \h </w:instrText>
            </w:r>
            <w:r>
              <w:rPr>
                <w:webHidden/>
              </w:rPr>
            </w:r>
            <w:r>
              <w:rPr>
                <w:webHidden/>
              </w:rPr>
              <w:fldChar w:fldCharType="separate"/>
            </w:r>
            <w:r w:rsidR="005B04DA">
              <w:rPr>
                <w:webHidden/>
              </w:rPr>
              <w:t>1</w:t>
            </w:r>
            <w:r>
              <w:rPr>
                <w:webHidden/>
              </w:rPr>
              <w:fldChar w:fldCharType="end"/>
            </w:r>
          </w:hyperlink>
        </w:p>
        <w:p w14:paraId="108C3985" w14:textId="5FBABF80" w:rsidR="008C1878"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60" w:history="1">
            <w:r w:rsidRPr="003A2A0D">
              <w:rPr>
                <w:rStyle w:val="Hyperlink"/>
              </w:rPr>
              <w:t>1</w:t>
            </w:r>
            <w:r w:rsidRPr="003A2A0D">
              <w:rPr>
                <w:rStyle w:val="Hyperlink"/>
                <w:lang w:val="en-US"/>
              </w:rPr>
              <w:t>.</w:t>
            </w:r>
            <w:r w:rsidRPr="003A2A0D">
              <w:rPr>
                <w:rStyle w:val="Hyperlink"/>
              </w:rPr>
              <w:t>2</w:t>
            </w:r>
            <w:r w:rsidRPr="003A2A0D">
              <w:rPr>
                <w:rStyle w:val="Hyperlink"/>
                <w:lang w:val="en-US"/>
              </w:rPr>
              <w:t>.</w:t>
            </w:r>
            <w:r w:rsidRPr="003A2A0D">
              <w:rPr>
                <w:rStyle w:val="Hyperlink"/>
              </w:rPr>
              <w:t xml:space="preserve"> Hiệu quả</w:t>
            </w:r>
            <w:r w:rsidRPr="003A2A0D">
              <w:rPr>
                <w:rStyle w:val="Hyperlink"/>
                <w:spacing w:val="-1"/>
              </w:rPr>
              <w:t xml:space="preserve"> </w:t>
            </w:r>
            <w:r w:rsidRPr="003A2A0D">
              <w:rPr>
                <w:rStyle w:val="Hyperlink"/>
              </w:rPr>
              <w:t>kinh tế, xã</w:t>
            </w:r>
            <w:r w:rsidRPr="003A2A0D">
              <w:rPr>
                <w:rStyle w:val="Hyperlink"/>
                <w:spacing w:val="-1"/>
              </w:rPr>
              <w:t xml:space="preserve"> </w:t>
            </w:r>
            <w:r w:rsidRPr="003A2A0D">
              <w:rPr>
                <w:rStyle w:val="Hyperlink"/>
              </w:rPr>
              <w:t xml:space="preserve">hội, môi </w:t>
            </w:r>
            <w:r w:rsidRPr="003A2A0D">
              <w:rPr>
                <w:rStyle w:val="Hyperlink"/>
                <w:spacing w:val="-2"/>
              </w:rPr>
              <w:t>trường</w:t>
            </w:r>
            <w:r>
              <w:rPr>
                <w:webHidden/>
              </w:rPr>
              <w:tab/>
            </w:r>
            <w:r>
              <w:rPr>
                <w:webHidden/>
              </w:rPr>
              <w:fldChar w:fldCharType="begin"/>
            </w:r>
            <w:r>
              <w:rPr>
                <w:webHidden/>
              </w:rPr>
              <w:instrText xml:space="preserve"> PAGEREF _Toc194941060 \h </w:instrText>
            </w:r>
            <w:r>
              <w:rPr>
                <w:webHidden/>
              </w:rPr>
            </w:r>
            <w:r>
              <w:rPr>
                <w:webHidden/>
              </w:rPr>
              <w:fldChar w:fldCharType="separate"/>
            </w:r>
            <w:r w:rsidR="005B04DA">
              <w:rPr>
                <w:webHidden/>
              </w:rPr>
              <w:t>1</w:t>
            </w:r>
            <w:r>
              <w:rPr>
                <w:webHidden/>
              </w:rPr>
              <w:fldChar w:fldCharType="end"/>
            </w:r>
          </w:hyperlink>
        </w:p>
        <w:p w14:paraId="6E875E35" w14:textId="40141FD7" w:rsidR="008C1878"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61" w:history="1">
            <w:r w:rsidRPr="003A2A0D">
              <w:rPr>
                <w:rStyle w:val="Hyperlink"/>
              </w:rPr>
              <w:t>1</w:t>
            </w:r>
            <w:r w:rsidRPr="003A2A0D">
              <w:rPr>
                <w:rStyle w:val="Hyperlink"/>
                <w:lang w:val="en-US"/>
              </w:rPr>
              <w:t>.</w:t>
            </w:r>
            <w:r w:rsidRPr="003A2A0D">
              <w:rPr>
                <w:rStyle w:val="Hyperlink"/>
              </w:rPr>
              <w:t>3</w:t>
            </w:r>
            <w:r w:rsidRPr="003A2A0D">
              <w:rPr>
                <w:rStyle w:val="Hyperlink"/>
                <w:lang w:val="en-US"/>
              </w:rPr>
              <w:t>.</w:t>
            </w:r>
            <w:r w:rsidRPr="003A2A0D">
              <w:rPr>
                <w:rStyle w:val="Hyperlink"/>
              </w:rPr>
              <w:t xml:space="preserve"> Tính khả</w:t>
            </w:r>
            <w:r w:rsidRPr="003A2A0D">
              <w:rPr>
                <w:rStyle w:val="Hyperlink"/>
                <w:spacing w:val="-1"/>
              </w:rPr>
              <w:t xml:space="preserve"> </w:t>
            </w:r>
            <w:r w:rsidRPr="003A2A0D">
              <w:rPr>
                <w:rStyle w:val="Hyperlink"/>
              </w:rPr>
              <w:t>thi</w:t>
            </w:r>
            <w:r w:rsidRPr="003A2A0D">
              <w:rPr>
                <w:rStyle w:val="Hyperlink"/>
                <w:spacing w:val="1"/>
              </w:rPr>
              <w:t xml:space="preserve"> </w:t>
            </w:r>
            <w:r w:rsidRPr="003A2A0D">
              <w:rPr>
                <w:rStyle w:val="Hyperlink"/>
              </w:rPr>
              <w:t>của</w:t>
            </w:r>
            <w:r w:rsidRPr="003A2A0D">
              <w:rPr>
                <w:rStyle w:val="Hyperlink"/>
                <w:spacing w:val="-1"/>
              </w:rPr>
              <w:t xml:space="preserve"> </w:t>
            </w:r>
            <w:r w:rsidRPr="003A2A0D">
              <w:rPr>
                <w:rStyle w:val="Hyperlink"/>
              </w:rPr>
              <w:t>việc</w:t>
            </w:r>
            <w:r w:rsidRPr="003A2A0D">
              <w:rPr>
                <w:rStyle w:val="Hyperlink"/>
                <w:spacing w:val="-1"/>
              </w:rPr>
              <w:t xml:space="preserve"> </w:t>
            </w:r>
            <w:r w:rsidRPr="003A2A0D">
              <w:rPr>
                <w:rStyle w:val="Hyperlink"/>
              </w:rPr>
              <w:t>thực</w:t>
            </w:r>
            <w:r w:rsidRPr="003A2A0D">
              <w:rPr>
                <w:rStyle w:val="Hyperlink"/>
                <w:spacing w:val="-1"/>
              </w:rPr>
              <w:t xml:space="preserve"> </w:t>
            </w:r>
            <w:r w:rsidRPr="003A2A0D">
              <w:rPr>
                <w:rStyle w:val="Hyperlink"/>
                <w:spacing w:val="-2"/>
              </w:rPr>
              <w:t>hiện</w:t>
            </w:r>
            <w:r>
              <w:rPr>
                <w:webHidden/>
              </w:rPr>
              <w:tab/>
            </w:r>
            <w:r>
              <w:rPr>
                <w:webHidden/>
              </w:rPr>
              <w:fldChar w:fldCharType="begin"/>
            </w:r>
            <w:r>
              <w:rPr>
                <w:webHidden/>
              </w:rPr>
              <w:instrText xml:space="preserve"> PAGEREF _Toc194941061 \h </w:instrText>
            </w:r>
            <w:r>
              <w:rPr>
                <w:webHidden/>
              </w:rPr>
            </w:r>
            <w:r>
              <w:rPr>
                <w:webHidden/>
              </w:rPr>
              <w:fldChar w:fldCharType="separate"/>
            </w:r>
            <w:r w:rsidR="005B04DA">
              <w:rPr>
                <w:webHidden/>
              </w:rPr>
              <w:t>2</w:t>
            </w:r>
            <w:r>
              <w:rPr>
                <w:webHidden/>
              </w:rPr>
              <w:fldChar w:fldCharType="end"/>
            </w:r>
          </w:hyperlink>
        </w:p>
        <w:p w14:paraId="5A360E9D" w14:textId="7483D394" w:rsidR="008C1878"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62" w:history="1">
            <w:r w:rsidRPr="003A2A0D">
              <w:rPr>
                <w:rStyle w:val="Hyperlink"/>
              </w:rPr>
              <w:t>II</w:t>
            </w:r>
            <w:r w:rsidRPr="003A2A0D">
              <w:rPr>
                <w:rStyle w:val="Hyperlink"/>
                <w:lang w:val="en-US"/>
              </w:rPr>
              <w:t>.</w:t>
            </w:r>
            <w:r w:rsidRPr="003A2A0D">
              <w:rPr>
                <w:rStyle w:val="Hyperlink"/>
              </w:rPr>
              <w:t xml:space="preserve"> Tổng hợp nhu cầu sử dụng đất và xác định chỉ tiêu sử dụng đất</w:t>
            </w:r>
            <w:r>
              <w:rPr>
                <w:webHidden/>
              </w:rPr>
              <w:tab/>
            </w:r>
            <w:r>
              <w:rPr>
                <w:webHidden/>
              </w:rPr>
              <w:fldChar w:fldCharType="begin"/>
            </w:r>
            <w:r>
              <w:rPr>
                <w:webHidden/>
              </w:rPr>
              <w:instrText xml:space="preserve"> PAGEREF _Toc194941062 \h </w:instrText>
            </w:r>
            <w:r>
              <w:rPr>
                <w:webHidden/>
              </w:rPr>
            </w:r>
            <w:r>
              <w:rPr>
                <w:webHidden/>
              </w:rPr>
              <w:fldChar w:fldCharType="separate"/>
            </w:r>
            <w:r w:rsidR="005B04DA">
              <w:rPr>
                <w:webHidden/>
              </w:rPr>
              <w:t>3</w:t>
            </w:r>
            <w:r>
              <w:rPr>
                <w:webHidden/>
              </w:rPr>
              <w:fldChar w:fldCharType="end"/>
            </w:r>
          </w:hyperlink>
        </w:p>
        <w:p w14:paraId="66DB8482" w14:textId="6884FB92" w:rsidR="008C1878"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63" w:history="1">
            <w:r w:rsidRPr="003A2A0D">
              <w:rPr>
                <w:rStyle w:val="Hyperlink"/>
              </w:rPr>
              <w:t>2</w:t>
            </w:r>
            <w:r w:rsidRPr="003A2A0D">
              <w:rPr>
                <w:rStyle w:val="Hyperlink"/>
                <w:lang w:val="en-US"/>
              </w:rPr>
              <w:t>.</w:t>
            </w:r>
            <w:r w:rsidRPr="003A2A0D">
              <w:rPr>
                <w:rStyle w:val="Hyperlink"/>
              </w:rPr>
              <w:t>1</w:t>
            </w:r>
            <w:r w:rsidRPr="003A2A0D">
              <w:rPr>
                <w:rStyle w:val="Hyperlink"/>
                <w:lang w:val="en-US"/>
              </w:rPr>
              <w:t>.</w:t>
            </w:r>
            <w:r w:rsidRPr="003A2A0D">
              <w:rPr>
                <w:rStyle w:val="Hyperlink"/>
              </w:rPr>
              <w:t xml:space="preserve"> Xác định các chỉ tiêu sử dụng đất đã được phân bổ trong quy</w:t>
            </w:r>
            <w:r w:rsidRPr="003A2A0D">
              <w:rPr>
                <w:rStyle w:val="Hyperlink"/>
                <w:spacing w:val="-2"/>
              </w:rPr>
              <w:t xml:space="preserve"> </w:t>
            </w:r>
            <w:r w:rsidRPr="003A2A0D">
              <w:rPr>
                <w:rStyle w:val="Hyperlink"/>
              </w:rPr>
              <w:t>hoạch sử dụng đất cấp huyện và phân bổ đến từng đơn vị hành chính cấp xã</w:t>
            </w:r>
            <w:r>
              <w:rPr>
                <w:webHidden/>
              </w:rPr>
              <w:tab/>
            </w:r>
            <w:r>
              <w:rPr>
                <w:webHidden/>
              </w:rPr>
              <w:fldChar w:fldCharType="begin"/>
            </w:r>
            <w:r>
              <w:rPr>
                <w:webHidden/>
              </w:rPr>
              <w:instrText xml:space="preserve"> PAGEREF _Toc194941063 \h </w:instrText>
            </w:r>
            <w:r>
              <w:rPr>
                <w:webHidden/>
              </w:rPr>
            </w:r>
            <w:r>
              <w:rPr>
                <w:webHidden/>
              </w:rPr>
              <w:fldChar w:fldCharType="separate"/>
            </w:r>
            <w:r w:rsidR="005B04DA">
              <w:rPr>
                <w:webHidden/>
              </w:rPr>
              <w:t>3</w:t>
            </w:r>
            <w:r>
              <w:rPr>
                <w:webHidden/>
              </w:rPr>
              <w:fldChar w:fldCharType="end"/>
            </w:r>
          </w:hyperlink>
        </w:p>
        <w:p w14:paraId="0E776983" w14:textId="219BD73D" w:rsidR="008C1878"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64" w:history="1">
            <w:r w:rsidRPr="003A2A0D">
              <w:rPr>
                <w:rStyle w:val="Hyperlink"/>
              </w:rPr>
              <w:t>2</w:t>
            </w:r>
            <w:r w:rsidRPr="003A2A0D">
              <w:rPr>
                <w:rStyle w:val="Hyperlink"/>
                <w:lang w:val="en-US"/>
              </w:rPr>
              <w:t>.</w:t>
            </w:r>
            <w:r w:rsidRPr="003A2A0D">
              <w:rPr>
                <w:rStyle w:val="Hyperlink"/>
              </w:rPr>
              <w:t>2</w:t>
            </w:r>
            <w:r w:rsidRPr="003A2A0D">
              <w:rPr>
                <w:rStyle w:val="Hyperlink"/>
                <w:lang w:val="en-US"/>
              </w:rPr>
              <w:t>.</w:t>
            </w:r>
            <w:r w:rsidRPr="003A2A0D">
              <w:rPr>
                <w:rStyle w:val="Hyperlink"/>
              </w:rPr>
              <w:t xml:space="preserve"> Xác định diện tích các loại đất do cấp huyện xác định</w:t>
            </w:r>
            <w:r>
              <w:rPr>
                <w:webHidden/>
              </w:rPr>
              <w:tab/>
            </w:r>
            <w:r>
              <w:rPr>
                <w:webHidden/>
              </w:rPr>
              <w:fldChar w:fldCharType="begin"/>
            </w:r>
            <w:r>
              <w:rPr>
                <w:webHidden/>
              </w:rPr>
              <w:instrText xml:space="preserve"> PAGEREF _Toc194941064 \h </w:instrText>
            </w:r>
            <w:r>
              <w:rPr>
                <w:webHidden/>
              </w:rPr>
            </w:r>
            <w:r>
              <w:rPr>
                <w:webHidden/>
              </w:rPr>
              <w:fldChar w:fldCharType="separate"/>
            </w:r>
            <w:r w:rsidR="005B04DA">
              <w:rPr>
                <w:webHidden/>
              </w:rPr>
              <w:t>3</w:t>
            </w:r>
            <w:r>
              <w:rPr>
                <w:webHidden/>
              </w:rPr>
              <w:fldChar w:fldCharType="end"/>
            </w:r>
          </w:hyperlink>
        </w:p>
        <w:p w14:paraId="16178ADA" w14:textId="0B7C78B9" w:rsidR="008C1878"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65" w:history="1">
            <w:r w:rsidRPr="003A2A0D">
              <w:rPr>
                <w:rStyle w:val="Hyperlink"/>
              </w:rPr>
              <w:t>2</w:t>
            </w:r>
            <w:r w:rsidRPr="003A2A0D">
              <w:rPr>
                <w:rStyle w:val="Hyperlink"/>
                <w:lang w:val="en-US"/>
              </w:rPr>
              <w:t>.</w:t>
            </w:r>
            <w:r w:rsidRPr="003A2A0D">
              <w:rPr>
                <w:rStyle w:val="Hyperlink"/>
              </w:rPr>
              <w:t>3</w:t>
            </w:r>
            <w:r w:rsidRPr="003A2A0D">
              <w:rPr>
                <w:rStyle w:val="Hyperlink"/>
                <w:lang w:val="en-US"/>
              </w:rPr>
              <w:t>.</w:t>
            </w:r>
            <w:r w:rsidRPr="003A2A0D">
              <w:rPr>
                <w:rStyle w:val="Hyperlink"/>
              </w:rPr>
              <w:t xml:space="preserve"> Tổng</w:t>
            </w:r>
            <w:r w:rsidRPr="003A2A0D">
              <w:rPr>
                <w:rStyle w:val="Hyperlink"/>
                <w:spacing w:val="-2"/>
              </w:rPr>
              <w:t xml:space="preserve"> </w:t>
            </w:r>
            <w:r w:rsidRPr="003A2A0D">
              <w:rPr>
                <w:rStyle w:val="Hyperlink"/>
              </w:rPr>
              <w:t>hợp</w:t>
            </w:r>
            <w:r w:rsidRPr="003A2A0D">
              <w:rPr>
                <w:rStyle w:val="Hyperlink"/>
                <w:spacing w:val="-2"/>
              </w:rPr>
              <w:t xml:space="preserve"> </w:t>
            </w:r>
            <w:r w:rsidRPr="003A2A0D">
              <w:rPr>
                <w:rStyle w:val="Hyperlink"/>
              </w:rPr>
              <w:t>nhu cầu sử</w:t>
            </w:r>
            <w:r w:rsidRPr="003A2A0D">
              <w:rPr>
                <w:rStyle w:val="Hyperlink"/>
                <w:spacing w:val="-2"/>
              </w:rPr>
              <w:t xml:space="preserve"> </w:t>
            </w:r>
            <w:r w:rsidRPr="003A2A0D">
              <w:rPr>
                <w:rStyle w:val="Hyperlink"/>
              </w:rPr>
              <w:t>dụng</w:t>
            </w:r>
            <w:r w:rsidRPr="003A2A0D">
              <w:rPr>
                <w:rStyle w:val="Hyperlink"/>
                <w:spacing w:val="-2"/>
              </w:rPr>
              <w:t xml:space="preserve"> </w:t>
            </w:r>
            <w:r w:rsidRPr="003A2A0D">
              <w:rPr>
                <w:rStyle w:val="Hyperlink"/>
              </w:rPr>
              <w:t>đất, cân</w:t>
            </w:r>
            <w:r w:rsidRPr="003A2A0D">
              <w:rPr>
                <w:rStyle w:val="Hyperlink"/>
                <w:spacing w:val="-2"/>
              </w:rPr>
              <w:t xml:space="preserve"> </w:t>
            </w:r>
            <w:r w:rsidRPr="003A2A0D">
              <w:rPr>
                <w:rStyle w:val="Hyperlink"/>
              </w:rPr>
              <w:t>đối</w:t>
            </w:r>
            <w:r w:rsidRPr="003A2A0D">
              <w:rPr>
                <w:rStyle w:val="Hyperlink"/>
                <w:spacing w:val="-2"/>
              </w:rPr>
              <w:t xml:space="preserve"> </w:t>
            </w:r>
            <w:r w:rsidRPr="003A2A0D">
              <w:rPr>
                <w:rStyle w:val="Hyperlink"/>
              </w:rPr>
              <w:t>xác định</w:t>
            </w:r>
            <w:r w:rsidRPr="003A2A0D">
              <w:rPr>
                <w:rStyle w:val="Hyperlink"/>
                <w:spacing w:val="-2"/>
              </w:rPr>
              <w:t xml:space="preserve"> </w:t>
            </w:r>
            <w:r w:rsidRPr="003A2A0D">
              <w:rPr>
                <w:rStyle w:val="Hyperlink"/>
              </w:rPr>
              <w:t>các</w:t>
            </w:r>
            <w:r w:rsidRPr="003A2A0D">
              <w:rPr>
                <w:rStyle w:val="Hyperlink"/>
                <w:spacing w:val="-1"/>
              </w:rPr>
              <w:t xml:space="preserve"> </w:t>
            </w:r>
            <w:r w:rsidRPr="003A2A0D">
              <w:rPr>
                <w:rStyle w:val="Hyperlink"/>
              </w:rPr>
              <w:t>chỉ</w:t>
            </w:r>
            <w:r w:rsidRPr="003A2A0D">
              <w:rPr>
                <w:rStyle w:val="Hyperlink"/>
                <w:spacing w:val="-2"/>
              </w:rPr>
              <w:t xml:space="preserve"> </w:t>
            </w:r>
            <w:r w:rsidRPr="003A2A0D">
              <w:rPr>
                <w:rStyle w:val="Hyperlink"/>
              </w:rPr>
              <w:t>tiêu</w:t>
            </w:r>
            <w:r w:rsidRPr="003A2A0D">
              <w:rPr>
                <w:rStyle w:val="Hyperlink"/>
                <w:spacing w:val="-2"/>
              </w:rPr>
              <w:t xml:space="preserve"> </w:t>
            </w:r>
            <w:r w:rsidRPr="003A2A0D">
              <w:rPr>
                <w:rStyle w:val="Hyperlink"/>
              </w:rPr>
              <w:t>sử</w:t>
            </w:r>
            <w:r w:rsidRPr="003A2A0D">
              <w:rPr>
                <w:rStyle w:val="Hyperlink"/>
                <w:spacing w:val="-1"/>
              </w:rPr>
              <w:t xml:space="preserve"> </w:t>
            </w:r>
            <w:r w:rsidRPr="003A2A0D">
              <w:rPr>
                <w:rStyle w:val="Hyperlink"/>
              </w:rPr>
              <w:t>dụng</w:t>
            </w:r>
            <w:r w:rsidRPr="003A2A0D">
              <w:rPr>
                <w:rStyle w:val="Hyperlink"/>
                <w:spacing w:val="-2"/>
              </w:rPr>
              <w:t xml:space="preserve"> </w:t>
            </w:r>
            <w:r w:rsidRPr="003A2A0D">
              <w:rPr>
                <w:rStyle w:val="Hyperlink"/>
              </w:rPr>
              <w:t>đất</w:t>
            </w:r>
            <w:r w:rsidRPr="003A2A0D">
              <w:rPr>
                <w:rStyle w:val="Hyperlink"/>
                <w:spacing w:val="-2"/>
              </w:rPr>
              <w:t xml:space="preserve"> </w:t>
            </w:r>
            <w:r w:rsidRPr="003A2A0D">
              <w:rPr>
                <w:rStyle w:val="Hyperlink"/>
              </w:rPr>
              <w:t>cho</w:t>
            </w:r>
            <w:r w:rsidRPr="003A2A0D">
              <w:rPr>
                <w:rStyle w:val="Hyperlink"/>
                <w:spacing w:val="-1"/>
              </w:rPr>
              <w:t xml:space="preserve"> </w:t>
            </w:r>
            <w:r w:rsidRPr="003A2A0D">
              <w:rPr>
                <w:rStyle w:val="Hyperlink"/>
              </w:rPr>
              <w:t>các ngành, lĩnh vực trong năm kế hoạch và phân bổ đến từng đơn vị hành chính cấp xã</w:t>
            </w:r>
            <w:r>
              <w:rPr>
                <w:webHidden/>
              </w:rPr>
              <w:tab/>
            </w:r>
            <w:r>
              <w:rPr>
                <w:webHidden/>
              </w:rPr>
              <w:fldChar w:fldCharType="begin"/>
            </w:r>
            <w:r>
              <w:rPr>
                <w:webHidden/>
              </w:rPr>
              <w:instrText xml:space="preserve"> PAGEREF _Toc194941065 \h </w:instrText>
            </w:r>
            <w:r>
              <w:rPr>
                <w:webHidden/>
              </w:rPr>
            </w:r>
            <w:r>
              <w:rPr>
                <w:webHidden/>
              </w:rPr>
              <w:fldChar w:fldCharType="separate"/>
            </w:r>
            <w:r w:rsidR="005B04DA">
              <w:rPr>
                <w:webHidden/>
              </w:rPr>
              <w:t>4</w:t>
            </w:r>
            <w:r>
              <w:rPr>
                <w:webHidden/>
              </w:rPr>
              <w:fldChar w:fldCharType="end"/>
            </w:r>
          </w:hyperlink>
        </w:p>
        <w:p w14:paraId="203692E2" w14:textId="6D6C59FF" w:rsidR="008C1878"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66" w:history="1">
            <w:r w:rsidRPr="003A2A0D">
              <w:rPr>
                <w:rStyle w:val="Hyperlink"/>
              </w:rPr>
              <w:t>2.3.1. Nhóm đất nông nghiệp (NNP)</w:t>
            </w:r>
            <w:r>
              <w:rPr>
                <w:webHidden/>
              </w:rPr>
              <w:tab/>
            </w:r>
            <w:r>
              <w:rPr>
                <w:webHidden/>
              </w:rPr>
              <w:fldChar w:fldCharType="begin"/>
            </w:r>
            <w:r>
              <w:rPr>
                <w:webHidden/>
              </w:rPr>
              <w:instrText xml:space="preserve"> PAGEREF _Toc194941066 \h </w:instrText>
            </w:r>
            <w:r>
              <w:rPr>
                <w:webHidden/>
              </w:rPr>
            </w:r>
            <w:r>
              <w:rPr>
                <w:webHidden/>
              </w:rPr>
              <w:fldChar w:fldCharType="separate"/>
            </w:r>
            <w:r w:rsidR="005B04DA">
              <w:rPr>
                <w:webHidden/>
              </w:rPr>
              <w:t>7</w:t>
            </w:r>
            <w:r>
              <w:rPr>
                <w:webHidden/>
              </w:rPr>
              <w:fldChar w:fldCharType="end"/>
            </w:r>
          </w:hyperlink>
        </w:p>
        <w:p w14:paraId="68AD98BA" w14:textId="65DD457D" w:rsidR="008C1878"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67" w:history="1">
            <w:r w:rsidRPr="003A2A0D">
              <w:rPr>
                <w:rStyle w:val="Hyperlink"/>
              </w:rPr>
              <w:t>2.3.2. Nhóm đất phi nông nghiệp (PNN)</w:t>
            </w:r>
            <w:r>
              <w:rPr>
                <w:webHidden/>
              </w:rPr>
              <w:tab/>
            </w:r>
            <w:r>
              <w:rPr>
                <w:webHidden/>
              </w:rPr>
              <w:fldChar w:fldCharType="begin"/>
            </w:r>
            <w:r>
              <w:rPr>
                <w:webHidden/>
              </w:rPr>
              <w:instrText xml:space="preserve"> PAGEREF _Toc194941067 \h </w:instrText>
            </w:r>
            <w:r>
              <w:rPr>
                <w:webHidden/>
              </w:rPr>
            </w:r>
            <w:r>
              <w:rPr>
                <w:webHidden/>
              </w:rPr>
              <w:fldChar w:fldCharType="separate"/>
            </w:r>
            <w:r w:rsidR="005B04DA">
              <w:rPr>
                <w:webHidden/>
              </w:rPr>
              <w:t>11</w:t>
            </w:r>
            <w:r>
              <w:rPr>
                <w:webHidden/>
              </w:rPr>
              <w:fldChar w:fldCharType="end"/>
            </w:r>
          </w:hyperlink>
        </w:p>
        <w:p w14:paraId="66C9135A" w14:textId="79875DD4" w:rsidR="008C1878" w:rsidRDefault="008C1878" w:rsidP="00135F8D">
          <w:pPr>
            <w:pStyle w:val="TOC3"/>
            <w:tabs>
              <w:tab w:val="right" w:leader="dot" w:pos="9175"/>
            </w:tabs>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68" w:history="1">
            <w:r w:rsidRPr="003A2A0D">
              <w:rPr>
                <w:rStyle w:val="Hyperlink"/>
              </w:rPr>
              <w:t>2.3.3. Nhóm đất chưa sử dụng (CSD)</w:t>
            </w:r>
            <w:r>
              <w:rPr>
                <w:webHidden/>
              </w:rPr>
              <w:tab/>
            </w:r>
            <w:r>
              <w:rPr>
                <w:webHidden/>
              </w:rPr>
              <w:fldChar w:fldCharType="begin"/>
            </w:r>
            <w:r>
              <w:rPr>
                <w:webHidden/>
              </w:rPr>
              <w:instrText xml:space="preserve"> PAGEREF _Toc194941068 \h </w:instrText>
            </w:r>
            <w:r>
              <w:rPr>
                <w:webHidden/>
              </w:rPr>
            </w:r>
            <w:r>
              <w:rPr>
                <w:webHidden/>
              </w:rPr>
              <w:fldChar w:fldCharType="separate"/>
            </w:r>
            <w:r w:rsidR="005B04DA">
              <w:rPr>
                <w:webHidden/>
              </w:rPr>
              <w:t>26</w:t>
            </w:r>
            <w:r>
              <w:rPr>
                <w:webHidden/>
              </w:rPr>
              <w:fldChar w:fldCharType="end"/>
            </w:r>
          </w:hyperlink>
        </w:p>
        <w:p w14:paraId="4AF8403B" w14:textId="5E624243" w:rsidR="008C1878"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69" w:history="1">
            <w:r w:rsidRPr="003A2A0D">
              <w:rPr>
                <w:rStyle w:val="Hyperlink"/>
                <w:lang w:val="nb-NO"/>
              </w:rPr>
              <w:t>III. DIỆN TÍCH ĐẤT CHƯA SỬ DỤNG ĐƯA VÀO SỬ DỤNG</w:t>
            </w:r>
            <w:r>
              <w:rPr>
                <w:webHidden/>
              </w:rPr>
              <w:tab/>
            </w:r>
            <w:r>
              <w:rPr>
                <w:webHidden/>
              </w:rPr>
              <w:fldChar w:fldCharType="begin"/>
            </w:r>
            <w:r>
              <w:rPr>
                <w:webHidden/>
              </w:rPr>
              <w:instrText xml:space="preserve"> PAGEREF _Toc194941069 \h </w:instrText>
            </w:r>
            <w:r>
              <w:rPr>
                <w:webHidden/>
              </w:rPr>
            </w:r>
            <w:r>
              <w:rPr>
                <w:webHidden/>
              </w:rPr>
              <w:fldChar w:fldCharType="separate"/>
            </w:r>
            <w:r w:rsidR="005B04DA">
              <w:rPr>
                <w:webHidden/>
              </w:rPr>
              <w:t>26</w:t>
            </w:r>
            <w:r>
              <w:rPr>
                <w:webHidden/>
              </w:rPr>
              <w:fldChar w:fldCharType="end"/>
            </w:r>
          </w:hyperlink>
        </w:p>
        <w:p w14:paraId="30C4FDC9" w14:textId="3C24FBFF" w:rsidR="008C1878"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70" w:history="1">
            <w:r w:rsidRPr="003A2A0D">
              <w:rPr>
                <w:rStyle w:val="Hyperlink"/>
              </w:rPr>
              <w:t>IV. KẾ HOẠCH THU HỒI ĐẤT NĂM 2025</w:t>
            </w:r>
            <w:r>
              <w:rPr>
                <w:webHidden/>
              </w:rPr>
              <w:tab/>
            </w:r>
            <w:r>
              <w:rPr>
                <w:webHidden/>
              </w:rPr>
              <w:fldChar w:fldCharType="begin"/>
            </w:r>
            <w:r>
              <w:rPr>
                <w:webHidden/>
              </w:rPr>
              <w:instrText xml:space="preserve"> PAGEREF _Toc194941070 \h </w:instrText>
            </w:r>
            <w:r>
              <w:rPr>
                <w:webHidden/>
              </w:rPr>
            </w:r>
            <w:r>
              <w:rPr>
                <w:webHidden/>
              </w:rPr>
              <w:fldChar w:fldCharType="separate"/>
            </w:r>
            <w:r w:rsidR="005B04DA">
              <w:rPr>
                <w:webHidden/>
              </w:rPr>
              <w:t>27</w:t>
            </w:r>
            <w:r>
              <w:rPr>
                <w:webHidden/>
              </w:rPr>
              <w:fldChar w:fldCharType="end"/>
            </w:r>
          </w:hyperlink>
        </w:p>
        <w:p w14:paraId="1048E682" w14:textId="5A7B52FA" w:rsidR="008C1878"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71" w:history="1">
            <w:r w:rsidRPr="003A2A0D">
              <w:rPr>
                <w:rStyle w:val="Hyperlink"/>
              </w:rPr>
              <w:t>V</w:t>
            </w:r>
            <w:r w:rsidRPr="003A2A0D">
              <w:rPr>
                <w:rStyle w:val="Hyperlink"/>
                <w:lang w:val="nb-NO"/>
              </w:rPr>
              <w:t>. XÁC ĐỊNH DIỆN TÍCH CẦN CHUYỂN MỤC ĐÍCH SỬ DỤNG ĐẤT (QUY ĐỊNH TẠI KHOẢN 1 ĐIỀU 121 LUẬT ĐẤT ĐAI)</w:t>
            </w:r>
            <w:r>
              <w:rPr>
                <w:webHidden/>
              </w:rPr>
              <w:tab/>
            </w:r>
            <w:r>
              <w:rPr>
                <w:webHidden/>
              </w:rPr>
              <w:fldChar w:fldCharType="begin"/>
            </w:r>
            <w:r>
              <w:rPr>
                <w:webHidden/>
              </w:rPr>
              <w:instrText xml:space="preserve"> PAGEREF _Toc194941071 \h </w:instrText>
            </w:r>
            <w:r>
              <w:rPr>
                <w:webHidden/>
              </w:rPr>
            </w:r>
            <w:r>
              <w:rPr>
                <w:webHidden/>
              </w:rPr>
              <w:fldChar w:fldCharType="separate"/>
            </w:r>
            <w:r w:rsidR="005B04DA">
              <w:rPr>
                <w:webHidden/>
              </w:rPr>
              <w:t>28</w:t>
            </w:r>
            <w:r>
              <w:rPr>
                <w:webHidden/>
              </w:rPr>
              <w:fldChar w:fldCharType="end"/>
            </w:r>
          </w:hyperlink>
        </w:p>
        <w:p w14:paraId="57BFBE93" w14:textId="3A1A8683" w:rsidR="008C1878" w:rsidRDefault="008C1878" w:rsidP="00135F8D">
          <w:pPr>
            <w:pStyle w:val="TOC2"/>
            <w:spacing w:before="60" w:after="60" w:line="320" w:lineRule="atLeast"/>
            <w:ind w:left="0"/>
            <w:rPr>
              <w:rFonts w:asciiTheme="minorHAnsi" w:eastAsiaTheme="minorEastAsia" w:hAnsiTheme="minorHAnsi" w:cstheme="minorBidi"/>
              <w:kern w:val="2"/>
              <w:sz w:val="24"/>
              <w:szCs w:val="24"/>
              <w:lang w:val="en-US"/>
              <w14:ligatures w14:val="standardContextual"/>
            </w:rPr>
          </w:pPr>
          <w:hyperlink w:anchor="_Toc194941072" w:history="1">
            <w:r w:rsidRPr="003A2A0D">
              <w:rPr>
                <w:rStyle w:val="Hyperlink"/>
              </w:rPr>
              <w:t>VI</w:t>
            </w:r>
            <w:r w:rsidRPr="003A2A0D">
              <w:rPr>
                <w:rStyle w:val="Hyperlink"/>
                <w:lang w:val="en-US"/>
              </w:rPr>
              <w:t>.</w:t>
            </w:r>
            <w:r w:rsidRPr="003A2A0D">
              <w:rPr>
                <w:rStyle w:val="Hyperlink"/>
              </w:rPr>
              <w:t xml:space="preserve"> Xác định ranh giới, vị trí, diện tích khu vực lấn biển để sử dụng vào mục đích nông nghiệp, phi nông nghiệp</w:t>
            </w:r>
            <w:r>
              <w:rPr>
                <w:webHidden/>
              </w:rPr>
              <w:tab/>
            </w:r>
            <w:r>
              <w:rPr>
                <w:webHidden/>
              </w:rPr>
              <w:fldChar w:fldCharType="begin"/>
            </w:r>
            <w:r>
              <w:rPr>
                <w:webHidden/>
              </w:rPr>
              <w:instrText xml:space="preserve"> PAGEREF _Toc194941072 \h </w:instrText>
            </w:r>
            <w:r>
              <w:rPr>
                <w:webHidden/>
              </w:rPr>
            </w:r>
            <w:r>
              <w:rPr>
                <w:webHidden/>
              </w:rPr>
              <w:fldChar w:fldCharType="separate"/>
            </w:r>
            <w:r w:rsidR="005B04DA">
              <w:rPr>
                <w:webHidden/>
              </w:rPr>
              <w:t>29</w:t>
            </w:r>
            <w:r>
              <w:rPr>
                <w:webHidden/>
              </w:rPr>
              <w:fldChar w:fldCharType="end"/>
            </w:r>
          </w:hyperlink>
        </w:p>
        <w:p w14:paraId="2A484286" w14:textId="2AF84128" w:rsidR="00836EA6" w:rsidRPr="00631F53" w:rsidRDefault="00836EA6" w:rsidP="00135F8D">
          <w:pPr>
            <w:tabs>
              <w:tab w:val="right" w:leader="dot" w:pos="9185"/>
            </w:tabs>
            <w:spacing w:before="60" w:after="60" w:line="320" w:lineRule="atLeast"/>
            <w:jc w:val="both"/>
            <w:rPr>
              <w:color w:val="FF0000"/>
            </w:rPr>
          </w:pPr>
          <w:r w:rsidRPr="00AB720F">
            <w:rPr>
              <w:b/>
              <w:bCs/>
              <w:noProof/>
              <w:sz w:val="26"/>
              <w:szCs w:val="26"/>
            </w:rPr>
            <w:fldChar w:fldCharType="end"/>
          </w:r>
        </w:p>
      </w:sdtContent>
    </w:sdt>
    <w:p w14:paraId="2613D473" w14:textId="77777777" w:rsidR="00836EA6" w:rsidRPr="00631F53" w:rsidRDefault="00836EA6" w:rsidP="00906FB0">
      <w:pPr>
        <w:spacing w:after="120" w:line="240" w:lineRule="auto"/>
        <w:ind w:firstLine="709"/>
        <w:jc w:val="center"/>
        <w:rPr>
          <w:rStyle w:val="IntenseEmphasis"/>
          <w:color w:val="FF0000"/>
        </w:rPr>
      </w:pPr>
    </w:p>
    <w:bookmarkEnd w:id="437"/>
    <w:p w14:paraId="26626D4C" w14:textId="2907C36B" w:rsidR="00F03E26" w:rsidRPr="00631F53" w:rsidRDefault="00F03E26" w:rsidP="00441099">
      <w:pPr>
        <w:spacing w:after="120" w:line="240" w:lineRule="auto"/>
        <w:ind w:firstLine="709"/>
        <w:jc w:val="center"/>
        <w:rPr>
          <w:rStyle w:val="IntenseEmphasis"/>
          <w:color w:val="FF0000"/>
        </w:rPr>
      </w:pPr>
    </w:p>
    <w:p w14:paraId="6A9DF474" w14:textId="77777777" w:rsidR="003E39A9" w:rsidRPr="00631F53" w:rsidRDefault="003E39A9" w:rsidP="00441099">
      <w:pPr>
        <w:spacing w:after="120" w:line="240" w:lineRule="auto"/>
        <w:ind w:firstLine="709"/>
        <w:jc w:val="center"/>
        <w:rPr>
          <w:rStyle w:val="IntenseEmphasis"/>
          <w:color w:val="FF0000"/>
        </w:rPr>
      </w:pPr>
    </w:p>
    <w:p w14:paraId="48B7F0FD" w14:textId="3B873BFB" w:rsidR="003E39A9" w:rsidRPr="00631F53" w:rsidRDefault="003E39A9" w:rsidP="00441099">
      <w:pPr>
        <w:spacing w:after="120" w:line="240" w:lineRule="auto"/>
        <w:ind w:firstLine="709"/>
        <w:jc w:val="center"/>
        <w:rPr>
          <w:rStyle w:val="IntenseEmphasis"/>
          <w:color w:val="FF0000"/>
        </w:rPr>
      </w:pPr>
    </w:p>
    <w:sectPr w:rsidR="003E39A9" w:rsidRPr="00631F53" w:rsidSect="00A1202A">
      <w:pgSz w:w="11907" w:h="16840" w:code="9"/>
      <w:pgMar w:top="1021" w:right="1021" w:bottom="1021" w:left="1701" w:header="709" w:footer="145" w:gutter="0"/>
      <w:pgNumType w:fmt="lowerRoman" w:start="1"/>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91F54D" w14:textId="77777777" w:rsidR="00994574" w:rsidRDefault="00994574" w:rsidP="000D2DDE">
      <w:pPr>
        <w:spacing w:after="0" w:line="240" w:lineRule="auto"/>
      </w:pPr>
      <w:r>
        <w:separator/>
      </w:r>
    </w:p>
  </w:endnote>
  <w:endnote w:type="continuationSeparator" w:id="0">
    <w:p w14:paraId="1A4F3522" w14:textId="77777777" w:rsidR="00994574" w:rsidRDefault="00994574" w:rsidP="000D2D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Bold">
    <w:panose1 w:val="02020803070505020304"/>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nTime">
    <w:panose1 w:val="020B7200000000000000"/>
    <w:charset w:val="00"/>
    <w:family w:val="swiss"/>
    <w:pitch w:val="variable"/>
    <w:sig w:usb0="00000003" w:usb1="00000000" w:usb2="00000000" w:usb3="00000000" w:csb0="00000001" w:csb1="00000000"/>
  </w:font>
  <w:font w:name="VNI-Times">
    <w:panose1 w:val="00000000000000000000"/>
    <w:charset w:val="00"/>
    <w:family w:val="auto"/>
    <w:pitch w:val="variable"/>
    <w:sig w:usb0="00000007" w:usb1="00000000" w:usb2="00000000" w:usb3="00000000" w:csb0="00000013"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nTimeH">
    <w:panose1 w:val="020B7200000000000000"/>
    <w:charset w:val="00"/>
    <w:family w:val="swiss"/>
    <w:pitch w:val="variable"/>
    <w:sig w:usb0="00000007" w:usb1="00000000" w:usb2="00000000" w:usb3="00000000" w:csb0="00000013" w:csb1="00000000"/>
  </w:font>
  <w:font w:name="VNI-Helve-Condense">
    <w:panose1 w:val="00000000000000000000"/>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EFF" w:usb1="F9DFFFFF" w:usb2="0000007F" w:usb3="00000000" w:csb0="003F01FF" w:csb1="00000000"/>
  </w:font>
  <w:font w:name=".VnArial Narrow">
    <w:panose1 w:val="020B7200000000000000"/>
    <w:charset w:val="00"/>
    <w:family w:val="swiss"/>
    <w:pitch w:val="variable"/>
    <w:sig w:usb0="00000007" w:usb1="00000000" w:usb2="00000000" w:usb3="00000000" w:csb0="00000003" w:csb1="00000000"/>
  </w:font>
  <w:font w:name="VNI-Avo">
    <w:charset w:val="00"/>
    <w:family w:val="auto"/>
    <w:pitch w:val="variable"/>
    <w:sig w:usb0="00000003" w:usb1="00000000"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VnArialH">
    <w:panose1 w:val="020B7200000000000000"/>
    <w:charset w:val="00"/>
    <w:family w:val="swiss"/>
    <w:pitch w:val="variable"/>
    <w:sig w:usb0="00000007" w:usb1="00000000" w:usb2="00000000" w:usb3="00000000" w:csb0="00000003" w:csb1="00000000"/>
  </w:font>
  <w:font w:name="inherit">
    <w:altName w:val="Times New Roman"/>
    <w:panose1 w:val="00000000000000000000"/>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VnArial">
    <w:panose1 w:val="020B7200000000000000"/>
    <w:charset w:val="00"/>
    <w:family w:val="swiss"/>
    <w:pitch w:val="variable"/>
    <w:sig w:usb0="00000007" w:usb1="00000000" w:usb2="00000000" w:usb3="00000000" w:csb0="00000013" w:csb1="00000000"/>
  </w:font>
  <w:font w:name="Times New Roman Bold Italic">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B031E3" w14:textId="5AA0A6DF" w:rsidR="0068365C" w:rsidRDefault="0068365C" w:rsidP="00F66134">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08487446"/>
      <w:docPartObj>
        <w:docPartGallery w:val="Page Numbers (Bottom of Page)"/>
        <w:docPartUnique/>
      </w:docPartObj>
    </w:sdtPr>
    <w:sdtEndPr>
      <w:rPr>
        <w:noProof/>
      </w:rPr>
    </w:sdtEndPr>
    <w:sdtContent>
      <w:p w14:paraId="6DBF7449" w14:textId="0D1275C1" w:rsidR="0068365C" w:rsidRDefault="0068365C">
        <w:pPr>
          <w:pStyle w:val="Footer"/>
          <w:jc w:val="center"/>
        </w:pPr>
        <w:r>
          <w:fldChar w:fldCharType="begin"/>
        </w:r>
        <w:r>
          <w:instrText xml:space="preserve"> PAGE   \* MERGEFORMAT </w:instrText>
        </w:r>
        <w:r>
          <w:fldChar w:fldCharType="separate"/>
        </w:r>
        <w:r>
          <w:rPr>
            <w:noProof/>
          </w:rPr>
          <w:t>56</w:t>
        </w:r>
        <w:r>
          <w:rPr>
            <w:noProof/>
          </w:rPr>
          <w:fldChar w:fldCharType="end"/>
        </w:r>
      </w:p>
    </w:sdtContent>
  </w:sdt>
  <w:p w14:paraId="44FFEC65" w14:textId="7CE163D2" w:rsidR="0068365C" w:rsidRDefault="0068365C" w:rsidP="00F638CF">
    <w:pPr>
      <w:pStyle w:val="Footer"/>
      <w:tabs>
        <w:tab w:val="clear" w:pos="4680"/>
        <w:tab w:val="clear" w:pos="9360"/>
        <w:tab w:val="left" w:pos="7488"/>
      </w:tabs>
    </w:pPr>
  </w:p>
  <w:p w14:paraId="673ED2EF" w14:textId="77777777" w:rsidR="0068365C" w:rsidRDefault="0068365C" w:rsidP="00F638CF">
    <w:pPr>
      <w:pStyle w:val="Footer"/>
      <w:tabs>
        <w:tab w:val="clear" w:pos="4680"/>
        <w:tab w:val="clear" w:pos="9360"/>
        <w:tab w:val="left" w:pos="7488"/>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33041368"/>
      <w:docPartObj>
        <w:docPartGallery w:val="Page Numbers (Bottom of Page)"/>
        <w:docPartUnique/>
      </w:docPartObj>
    </w:sdtPr>
    <w:sdtEndPr>
      <w:rPr>
        <w:noProof/>
      </w:rPr>
    </w:sdtEndPr>
    <w:sdtContent>
      <w:p w14:paraId="1A58133A" w14:textId="77777777" w:rsidR="00673102" w:rsidRDefault="00673102">
        <w:pPr>
          <w:pStyle w:val="Footer"/>
          <w:jc w:val="center"/>
        </w:pPr>
        <w:r>
          <w:fldChar w:fldCharType="begin"/>
        </w:r>
        <w:r>
          <w:instrText xml:space="preserve"> PAGE   \* MERGEFORMAT </w:instrText>
        </w:r>
        <w:r>
          <w:fldChar w:fldCharType="separate"/>
        </w:r>
        <w:r>
          <w:rPr>
            <w:noProof/>
          </w:rPr>
          <w:t>56</w:t>
        </w:r>
        <w:r>
          <w:rPr>
            <w:noProof/>
          </w:rPr>
          <w:fldChar w:fldCharType="end"/>
        </w:r>
      </w:p>
    </w:sdtContent>
  </w:sdt>
  <w:p w14:paraId="3FE6688B" w14:textId="77777777" w:rsidR="00673102" w:rsidRDefault="00673102" w:rsidP="00F638CF">
    <w:pPr>
      <w:pStyle w:val="Footer"/>
      <w:tabs>
        <w:tab w:val="clear" w:pos="4680"/>
        <w:tab w:val="clear" w:pos="9360"/>
        <w:tab w:val="left" w:pos="7488"/>
      </w:tabs>
    </w:pPr>
  </w:p>
  <w:p w14:paraId="0545797C" w14:textId="77777777" w:rsidR="00673102" w:rsidRDefault="00673102" w:rsidP="00F638CF">
    <w:pPr>
      <w:pStyle w:val="Footer"/>
      <w:tabs>
        <w:tab w:val="clear" w:pos="4680"/>
        <w:tab w:val="clear" w:pos="9360"/>
        <w:tab w:val="left" w:pos="7488"/>
      </w:tabs>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77460835"/>
      <w:docPartObj>
        <w:docPartGallery w:val="Page Numbers (Bottom of Page)"/>
        <w:docPartUnique/>
      </w:docPartObj>
    </w:sdtPr>
    <w:sdtEndPr>
      <w:rPr>
        <w:noProof/>
      </w:rPr>
    </w:sdtEndPr>
    <w:sdtContent>
      <w:p w14:paraId="2DC85A82" w14:textId="77777777" w:rsidR="00673102" w:rsidRDefault="00673102">
        <w:pPr>
          <w:pStyle w:val="Footer"/>
          <w:jc w:val="center"/>
        </w:pPr>
        <w:r>
          <w:fldChar w:fldCharType="begin"/>
        </w:r>
        <w:r>
          <w:instrText xml:space="preserve"> PAGE   \* MERGEFORMAT </w:instrText>
        </w:r>
        <w:r>
          <w:fldChar w:fldCharType="separate"/>
        </w:r>
        <w:r>
          <w:rPr>
            <w:noProof/>
          </w:rPr>
          <w:t>56</w:t>
        </w:r>
        <w:r>
          <w:rPr>
            <w:noProof/>
          </w:rPr>
          <w:fldChar w:fldCharType="end"/>
        </w:r>
      </w:p>
    </w:sdtContent>
  </w:sdt>
  <w:p w14:paraId="7A44F06F" w14:textId="77777777" w:rsidR="00673102" w:rsidRDefault="00673102" w:rsidP="00F638CF">
    <w:pPr>
      <w:pStyle w:val="Footer"/>
      <w:tabs>
        <w:tab w:val="clear" w:pos="4680"/>
        <w:tab w:val="clear" w:pos="9360"/>
        <w:tab w:val="left" w:pos="7488"/>
      </w:tabs>
    </w:pPr>
  </w:p>
  <w:p w14:paraId="41C8CFE7" w14:textId="77777777" w:rsidR="00673102" w:rsidRDefault="00673102" w:rsidP="00F638CF">
    <w:pPr>
      <w:pStyle w:val="Footer"/>
      <w:tabs>
        <w:tab w:val="clear" w:pos="4680"/>
        <w:tab w:val="clear" w:pos="9360"/>
        <w:tab w:val="left" w:pos="7488"/>
      </w:tabs>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27491565"/>
      <w:docPartObj>
        <w:docPartGallery w:val="Page Numbers (Bottom of Page)"/>
        <w:docPartUnique/>
      </w:docPartObj>
    </w:sdtPr>
    <w:sdtEndPr>
      <w:rPr>
        <w:noProof/>
      </w:rPr>
    </w:sdtEndPr>
    <w:sdtContent>
      <w:p w14:paraId="34762BCB" w14:textId="77777777" w:rsidR="00673102" w:rsidRDefault="00673102">
        <w:pPr>
          <w:pStyle w:val="Footer"/>
          <w:jc w:val="center"/>
        </w:pPr>
        <w:r>
          <w:fldChar w:fldCharType="begin"/>
        </w:r>
        <w:r>
          <w:instrText xml:space="preserve"> PAGE   \* MERGEFORMAT </w:instrText>
        </w:r>
        <w:r>
          <w:fldChar w:fldCharType="separate"/>
        </w:r>
        <w:r>
          <w:rPr>
            <w:noProof/>
          </w:rPr>
          <w:t>56</w:t>
        </w:r>
        <w:r>
          <w:rPr>
            <w:noProof/>
          </w:rPr>
          <w:fldChar w:fldCharType="end"/>
        </w:r>
      </w:p>
    </w:sdtContent>
  </w:sdt>
  <w:p w14:paraId="347AD00E" w14:textId="77777777" w:rsidR="00673102" w:rsidRDefault="00673102" w:rsidP="00F638CF">
    <w:pPr>
      <w:pStyle w:val="Footer"/>
      <w:tabs>
        <w:tab w:val="clear" w:pos="4680"/>
        <w:tab w:val="clear" w:pos="9360"/>
        <w:tab w:val="left" w:pos="7488"/>
      </w:tabs>
    </w:pPr>
  </w:p>
  <w:p w14:paraId="668C8399" w14:textId="77777777" w:rsidR="00673102" w:rsidRDefault="00673102" w:rsidP="00F638CF">
    <w:pPr>
      <w:pStyle w:val="Footer"/>
      <w:tabs>
        <w:tab w:val="clear" w:pos="4680"/>
        <w:tab w:val="clear" w:pos="9360"/>
        <w:tab w:val="left" w:pos="7488"/>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A5698F" w14:textId="77777777" w:rsidR="00994574" w:rsidRDefault="00994574" w:rsidP="000D2DDE">
      <w:pPr>
        <w:spacing w:after="0" w:line="240" w:lineRule="auto"/>
      </w:pPr>
      <w:r>
        <w:separator/>
      </w:r>
    </w:p>
  </w:footnote>
  <w:footnote w:type="continuationSeparator" w:id="0">
    <w:p w14:paraId="44FA62A1" w14:textId="77777777" w:rsidR="00994574" w:rsidRDefault="00994574" w:rsidP="000D2DD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64D1D3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16157109" o:spid="_x0000_i1025" type="#_x0000_t75" style="width:11.4pt;height:11.4pt;visibility:visible;mso-wrap-style:square">
            <v:imagedata r:id="rId1" o:title=""/>
          </v:shape>
        </w:pict>
      </mc:Choice>
      <mc:Fallback>
        <w:drawing>
          <wp:inline distT="0" distB="0" distL="0" distR="0" wp14:anchorId="3330C787" wp14:editId="71634714">
            <wp:extent cx="144780" cy="144780"/>
            <wp:effectExtent l="0" t="0" r="0" b="0"/>
            <wp:docPr id="516157109" name="Picture 516157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4780" cy="144780"/>
                    </a:xfrm>
                    <a:prstGeom prst="rect">
                      <a:avLst/>
                    </a:prstGeom>
                    <a:noFill/>
                    <a:ln>
                      <a:noFill/>
                    </a:ln>
                  </pic:spPr>
                </pic:pic>
              </a:graphicData>
            </a:graphic>
          </wp:inline>
        </w:drawing>
      </mc:Fallback>
    </mc:AlternateContent>
  </w:numPicBullet>
  <w:abstractNum w:abstractNumId="0" w15:restartNumberingAfterBreak="0">
    <w:nsid w:val="014F5FAE"/>
    <w:multiLevelType w:val="hybridMultilevel"/>
    <w:tmpl w:val="2864E54E"/>
    <w:lvl w:ilvl="0" w:tplc="AE84AC30">
      <w:start w:val="1"/>
      <w:numFmt w:val="decimal"/>
      <w:lvlText w:val="Biểu %1:"/>
      <w:lvlJc w:val="left"/>
      <w:pPr>
        <w:ind w:left="360" w:hanging="360"/>
      </w:pPr>
      <w:rPr>
        <w:rFonts w:ascii="Times New Roman Bold" w:hAnsi="Times New Roman Bold" w:hint="default"/>
        <w:b/>
        <w:i w:val="0"/>
        <w:sz w:val="28"/>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504096C"/>
    <w:multiLevelType w:val="hybridMultilevel"/>
    <w:tmpl w:val="3586E5C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14C73869"/>
    <w:multiLevelType w:val="hybridMultilevel"/>
    <w:tmpl w:val="46A451D0"/>
    <w:lvl w:ilvl="0" w:tplc="5FDAAF50">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14DA1A9B"/>
    <w:multiLevelType w:val="hybridMultilevel"/>
    <w:tmpl w:val="E6027500"/>
    <w:lvl w:ilvl="0" w:tplc="0409000B">
      <w:start w:val="1"/>
      <w:numFmt w:val="bullet"/>
      <w:lvlText w:val=""/>
      <w:lvlJc w:val="left"/>
      <w:pPr>
        <w:ind w:left="1429" w:hanging="360"/>
      </w:pPr>
      <w:rPr>
        <w:rFonts w:ascii="Wingdings" w:hAnsi="Wingdings"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 w15:restartNumberingAfterBreak="0">
    <w:nsid w:val="1CC56640"/>
    <w:multiLevelType w:val="hybridMultilevel"/>
    <w:tmpl w:val="4086A724"/>
    <w:lvl w:ilvl="0" w:tplc="B786382C">
      <w:start w:val="1"/>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5" w15:restartNumberingAfterBreak="0">
    <w:nsid w:val="1DB61023"/>
    <w:multiLevelType w:val="hybridMultilevel"/>
    <w:tmpl w:val="C8F02EFA"/>
    <w:lvl w:ilvl="0" w:tplc="93D2752E">
      <w:start w:val="2"/>
      <w:numFmt w:val="bullet"/>
      <w:lvlText w:val="-"/>
      <w:lvlJc w:val="left"/>
      <w:pPr>
        <w:ind w:left="1073" w:hanging="360"/>
      </w:pPr>
      <w:rPr>
        <w:rFonts w:ascii="Times New Roman" w:eastAsia="Times New Roman" w:hAnsi="Times New Roman" w:cs="Times New Roman" w:hint="default"/>
      </w:rPr>
    </w:lvl>
    <w:lvl w:ilvl="1" w:tplc="04090003" w:tentative="1">
      <w:start w:val="1"/>
      <w:numFmt w:val="bullet"/>
      <w:lvlText w:val="o"/>
      <w:lvlJc w:val="left"/>
      <w:pPr>
        <w:ind w:left="1793" w:hanging="360"/>
      </w:pPr>
      <w:rPr>
        <w:rFonts w:ascii="Courier New" w:hAnsi="Courier New" w:cs="Courier New" w:hint="default"/>
      </w:rPr>
    </w:lvl>
    <w:lvl w:ilvl="2" w:tplc="04090005" w:tentative="1">
      <w:start w:val="1"/>
      <w:numFmt w:val="bullet"/>
      <w:lvlText w:val=""/>
      <w:lvlJc w:val="left"/>
      <w:pPr>
        <w:ind w:left="2513" w:hanging="360"/>
      </w:pPr>
      <w:rPr>
        <w:rFonts w:ascii="Wingdings" w:hAnsi="Wingdings" w:hint="default"/>
      </w:rPr>
    </w:lvl>
    <w:lvl w:ilvl="3" w:tplc="04090001" w:tentative="1">
      <w:start w:val="1"/>
      <w:numFmt w:val="bullet"/>
      <w:lvlText w:val=""/>
      <w:lvlJc w:val="left"/>
      <w:pPr>
        <w:ind w:left="3233" w:hanging="360"/>
      </w:pPr>
      <w:rPr>
        <w:rFonts w:ascii="Symbol" w:hAnsi="Symbol" w:hint="default"/>
      </w:rPr>
    </w:lvl>
    <w:lvl w:ilvl="4" w:tplc="04090003" w:tentative="1">
      <w:start w:val="1"/>
      <w:numFmt w:val="bullet"/>
      <w:lvlText w:val="o"/>
      <w:lvlJc w:val="left"/>
      <w:pPr>
        <w:ind w:left="3953" w:hanging="360"/>
      </w:pPr>
      <w:rPr>
        <w:rFonts w:ascii="Courier New" w:hAnsi="Courier New" w:cs="Courier New" w:hint="default"/>
      </w:rPr>
    </w:lvl>
    <w:lvl w:ilvl="5" w:tplc="04090005" w:tentative="1">
      <w:start w:val="1"/>
      <w:numFmt w:val="bullet"/>
      <w:lvlText w:val=""/>
      <w:lvlJc w:val="left"/>
      <w:pPr>
        <w:ind w:left="4673" w:hanging="360"/>
      </w:pPr>
      <w:rPr>
        <w:rFonts w:ascii="Wingdings" w:hAnsi="Wingdings" w:hint="default"/>
      </w:rPr>
    </w:lvl>
    <w:lvl w:ilvl="6" w:tplc="04090001" w:tentative="1">
      <w:start w:val="1"/>
      <w:numFmt w:val="bullet"/>
      <w:lvlText w:val=""/>
      <w:lvlJc w:val="left"/>
      <w:pPr>
        <w:ind w:left="5393" w:hanging="360"/>
      </w:pPr>
      <w:rPr>
        <w:rFonts w:ascii="Symbol" w:hAnsi="Symbol" w:hint="default"/>
      </w:rPr>
    </w:lvl>
    <w:lvl w:ilvl="7" w:tplc="04090003" w:tentative="1">
      <w:start w:val="1"/>
      <w:numFmt w:val="bullet"/>
      <w:lvlText w:val="o"/>
      <w:lvlJc w:val="left"/>
      <w:pPr>
        <w:ind w:left="6113" w:hanging="360"/>
      </w:pPr>
      <w:rPr>
        <w:rFonts w:ascii="Courier New" w:hAnsi="Courier New" w:cs="Courier New" w:hint="default"/>
      </w:rPr>
    </w:lvl>
    <w:lvl w:ilvl="8" w:tplc="04090005" w:tentative="1">
      <w:start w:val="1"/>
      <w:numFmt w:val="bullet"/>
      <w:lvlText w:val=""/>
      <w:lvlJc w:val="left"/>
      <w:pPr>
        <w:ind w:left="6833" w:hanging="360"/>
      </w:pPr>
      <w:rPr>
        <w:rFonts w:ascii="Wingdings" w:hAnsi="Wingdings" w:hint="default"/>
      </w:rPr>
    </w:lvl>
  </w:abstractNum>
  <w:abstractNum w:abstractNumId="6" w15:restartNumberingAfterBreak="0">
    <w:nsid w:val="22455F0C"/>
    <w:multiLevelType w:val="hybridMultilevel"/>
    <w:tmpl w:val="4AAE4B02"/>
    <w:lvl w:ilvl="0" w:tplc="04090007">
      <w:start w:val="1"/>
      <w:numFmt w:val="bullet"/>
      <w:lvlText w:val=""/>
      <w:lvlPicBulletId w:val="0"/>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7" w15:restartNumberingAfterBreak="0">
    <w:nsid w:val="249F20CB"/>
    <w:multiLevelType w:val="hybridMultilevel"/>
    <w:tmpl w:val="1770737A"/>
    <w:lvl w:ilvl="0" w:tplc="00B2E7BE">
      <w:start w:val="4"/>
      <w:numFmt w:val="bullet"/>
      <w:lvlText w:val="-"/>
      <w:lvlJc w:val="left"/>
      <w:pPr>
        <w:ind w:left="1069" w:hanging="360"/>
      </w:pPr>
      <w:rPr>
        <w:rFonts w:ascii="Times New Roman" w:eastAsia="Calibri" w:hAnsi="Times New Roman" w:cs="Times New Roman" w:hint="default"/>
      </w:rPr>
    </w:lvl>
    <w:lvl w:ilvl="1" w:tplc="042A0003" w:tentative="1">
      <w:start w:val="1"/>
      <w:numFmt w:val="bullet"/>
      <w:lvlText w:val="o"/>
      <w:lvlJc w:val="left"/>
      <w:pPr>
        <w:ind w:left="1789" w:hanging="360"/>
      </w:pPr>
      <w:rPr>
        <w:rFonts w:ascii="Courier New" w:hAnsi="Courier New" w:cs="Courier New" w:hint="default"/>
      </w:rPr>
    </w:lvl>
    <w:lvl w:ilvl="2" w:tplc="042A0005" w:tentative="1">
      <w:start w:val="1"/>
      <w:numFmt w:val="bullet"/>
      <w:lvlText w:val=""/>
      <w:lvlJc w:val="left"/>
      <w:pPr>
        <w:ind w:left="2509" w:hanging="360"/>
      </w:pPr>
      <w:rPr>
        <w:rFonts w:ascii="Wingdings" w:hAnsi="Wingdings" w:hint="default"/>
      </w:rPr>
    </w:lvl>
    <w:lvl w:ilvl="3" w:tplc="042A0001" w:tentative="1">
      <w:start w:val="1"/>
      <w:numFmt w:val="bullet"/>
      <w:lvlText w:val=""/>
      <w:lvlJc w:val="left"/>
      <w:pPr>
        <w:ind w:left="3229" w:hanging="360"/>
      </w:pPr>
      <w:rPr>
        <w:rFonts w:ascii="Symbol" w:hAnsi="Symbol" w:hint="default"/>
      </w:rPr>
    </w:lvl>
    <w:lvl w:ilvl="4" w:tplc="042A0003" w:tentative="1">
      <w:start w:val="1"/>
      <w:numFmt w:val="bullet"/>
      <w:lvlText w:val="o"/>
      <w:lvlJc w:val="left"/>
      <w:pPr>
        <w:ind w:left="3949" w:hanging="360"/>
      </w:pPr>
      <w:rPr>
        <w:rFonts w:ascii="Courier New" w:hAnsi="Courier New" w:cs="Courier New" w:hint="default"/>
      </w:rPr>
    </w:lvl>
    <w:lvl w:ilvl="5" w:tplc="042A0005" w:tentative="1">
      <w:start w:val="1"/>
      <w:numFmt w:val="bullet"/>
      <w:lvlText w:val=""/>
      <w:lvlJc w:val="left"/>
      <w:pPr>
        <w:ind w:left="4669" w:hanging="360"/>
      </w:pPr>
      <w:rPr>
        <w:rFonts w:ascii="Wingdings" w:hAnsi="Wingdings" w:hint="default"/>
      </w:rPr>
    </w:lvl>
    <w:lvl w:ilvl="6" w:tplc="042A0001" w:tentative="1">
      <w:start w:val="1"/>
      <w:numFmt w:val="bullet"/>
      <w:lvlText w:val=""/>
      <w:lvlJc w:val="left"/>
      <w:pPr>
        <w:ind w:left="5389" w:hanging="360"/>
      </w:pPr>
      <w:rPr>
        <w:rFonts w:ascii="Symbol" w:hAnsi="Symbol" w:hint="default"/>
      </w:rPr>
    </w:lvl>
    <w:lvl w:ilvl="7" w:tplc="042A0003" w:tentative="1">
      <w:start w:val="1"/>
      <w:numFmt w:val="bullet"/>
      <w:lvlText w:val="o"/>
      <w:lvlJc w:val="left"/>
      <w:pPr>
        <w:ind w:left="6109" w:hanging="360"/>
      </w:pPr>
      <w:rPr>
        <w:rFonts w:ascii="Courier New" w:hAnsi="Courier New" w:cs="Courier New" w:hint="default"/>
      </w:rPr>
    </w:lvl>
    <w:lvl w:ilvl="8" w:tplc="042A0005" w:tentative="1">
      <w:start w:val="1"/>
      <w:numFmt w:val="bullet"/>
      <w:lvlText w:val=""/>
      <w:lvlJc w:val="left"/>
      <w:pPr>
        <w:ind w:left="6829" w:hanging="360"/>
      </w:pPr>
      <w:rPr>
        <w:rFonts w:ascii="Wingdings" w:hAnsi="Wingdings" w:hint="default"/>
      </w:rPr>
    </w:lvl>
  </w:abstractNum>
  <w:abstractNum w:abstractNumId="8" w15:restartNumberingAfterBreak="0">
    <w:nsid w:val="264609D9"/>
    <w:multiLevelType w:val="hybridMultilevel"/>
    <w:tmpl w:val="BF8CEE2A"/>
    <w:lvl w:ilvl="0" w:tplc="84F632BC">
      <w:start w:val="1"/>
      <w:numFmt w:val="decimal"/>
      <w:lvlText w:val="Biểu %1:"/>
      <w:lvlJc w:val="right"/>
      <w:pPr>
        <w:ind w:left="1530" w:hanging="360"/>
      </w:pPr>
      <w:rPr>
        <w:rFonts w:ascii="Times New Roman" w:hAnsi="Times New Roman" w:hint="default"/>
        <w:b w:val="0"/>
        <w:i/>
        <w:sz w:val="27"/>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9" w15:restartNumberingAfterBreak="0">
    <w:nsid w:val="285321D4"/>
    <w:multiLevelType w:val="hybridMultilevel"/>
    <w:tmpl w:val="614AC110"/>
    <w:lvl w:ilvl="0" w:tplc="9730B8EA">
      <w:start w:val="4"/>
      <w:numFmt w:val="bullet"/>
      <w:lvlText w:val="-"/>
      <w:lvlJc w:val="left"/>
      <w:pPr>
        <w:tabs>
          <w:tab w:val="num" w:pos="2340"/>
        </w:tabs>
        <w:ind w:left="2340" w:hanging="900"/>
      </w:pPr>
      <w:rPr>
        <w:rFonts w:ascii="Times New Roman" w:eastAsia="Times New Roman" w:hAnsi="Times New Roman" w:cs="Times New Roman" w:hint="default"/>
        <w:b/>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0" w15:restartNumberingAfterBreak="0">
    <w:nsid w:val="32384952"/>
    <w:multiLevelType w:val="hybridMultilevel"/>
    <w:tmpl w:val="F19EC9DE"/>
    <w:lvl w:ilvl="0" w:tplc="4DC290B4">
      <w:start w:val="4"/>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1" w15:restartNumberingAfterBreak="0">
    <w:nsid w:val="33DE7B41"/>
    <w:multiLevelType w:val="hybridMultilevel"/>
    <w:tmpl w:val="8564D1A4"/>
    <w:lvl w:ilvl="0" w:tplc="854AE480">
      <w:numFmt w:val="bullet"/>
      <w:lvlText w:val="-"/>
      <w:lvlJc w:val="left"/>
      <w:pPr>
        <w:ind w:left="2509" w:hanging="360"/>
      </w:pPr>
      <w:rPr>
        <w:rFonts w:ascii="Times New Roman" w:eastAsia="Calibri" w:hAnsi="Times New Roman" w:cs="Times New Roman" w:hint="default"/>
      </w:rPr>
    </w:lvl>
    <w:lvl w:ilvl="1" w:tplc="04090003" w:tentative="1">
      <w:start w:val="1"/>
      <w:numFmt w:val="bullet"/>
      <w:lvlText w:val="o"/>
      <w:lvlJc w:val="left"/>
      <w:pPr>
        <w:ind w:left="3229" w:hanging="360"/>
      </w:pPr>
      <w:rPr>
        <w:rFonts w:ascii="Courier New" w:hAnsi="Courier New" w:cs="Courier New" w:hint="default"/>
      </w:rPr>
    </w:lvl>
    <w:lvl w:ilvl="2" w:tplc="04090005" w:tentative="1">
      <w:start w:val="1"/>
      <w:numFmt w:val="bullet"/>
      <w:lvlText w:val=""/>
      <w:lvlJc w:val="left"/>
      <w:pPr>
        <w:ind w:left="3949" w:hanging="360"/>
      </w:pPr>
      <w:rPr>
        <w:rFonts w:ascii="Wingdings" w:hAnsi="Wingdings" w:hint="default"/>
      </w:rPr>
    </w:lvl>
    <w:lvl w:ilvl="3" w:tplc="04090001" w:tentative="1">
      <w:start w:val="1"/>
      <w:numFmt w:val="bullet"/>
      <w:lvlText w:val=""/>
      <w:lvlJc w:val="left"/>
      <w:pPr>
        <w:ind w:left="4669" w:hanging="360"/>
      </w:pPr>
      <w:rPr>
        <w:rFonts w:ascii="Symbol" w:hAnsi="Symbol" w:hint="default"/>
      </w:rPr>
    </w:lvl>
    <w:lvl w:ilvl="4" w:tplc="04090003" w:tentative="1">
      <w:start w:val="1"/>
      <w:numFmt w:val="bullet"/>
      <w:lvlText w:val="o"/>
      <w:lvlJc w:val="left"/>
      <w:pPr>
        <w:ind w:left="5389" w:hanging="360"/>
      </w:pPr>
      <w:rPr>
        <w:rFonts w:ascii="Courier New" w:hAnsi="Courier New" w:cs="Courier New" w:hint="default"/>
      </w:rPr>
    </w:lvl>
    <w:lvl w:ilvl="5" w:tplc="04090005" w:tentative="1">
      <w:start w:val="1"/>
      <w:numFmt w:val="bullet"/>
      <w:lvlText w:val=""/>
      <w:lvlJc w:val="left"/>
      <w:pPr>
        <w:ind w:left="6109" w:hanging="360"/>
      </w:pPr>
      <w:rPr>
        <w:rFonts w:ascii="Wingdings" w:hAnsi="Wingdings" w:hint="default"/>
      </w:rPr>
    </w:lvl>
    <w:lvl w:ilvl="6" w:tplc="04090001" w:tentative="1">
      <w:start w:val="1"/>
      <w:numFmt w:val="bullet"/>
      <w:lvlText w:val=""/>
      <w:lvlJc w:val="left"/>
      <w:pPr>
        <w:ind w:left="6829" w:hanging="360"/>
      </w:pPr>
      <w:rPr>
        <w:rFonts w:ascii="Symbol" w:hAnsi="Symbol" w:hint="default"/>
      </w:rPr>
    </w:lvl>
    <w:lvl w:ilvl="7" w:tplc="04090003" w:tentative="1">
      <w:start w:val="1"/>
      <w:numFmt w:val="bullet"/>
      <w:lvlText w:val="o"/>
      <w:lvlJc w:val="left"/>
      <w:pPr>
        <w:ind w:left="7549" w:hanging="360"/>
      </w:pPr>
      <w:rPr>
        <w:rFonts w:ascii="Courier New" w:hAnsi="Courier New" w:cs="Courier New" w:hint="default"/>
      </w:rPr>
    </w:lvl>
    <w:lvl w:ilvl="8" w:tplc="04090005" w:tentative="1">
      <w:start w:val="1"/>
      <w:numFmt w:val="bullet"/>
      <w:lvlText w:val=""/>
      <w:lvlJc w:val="left"/>
      <w:pPr>
        <w:ind w:left="8269" w:hanging="360"/>
      </w:pPr>
      <w:rPr>
        <w:rFonts w:ascii="Wingdings" w:hAnsi="Wingdings" w:hint="default"/>
      </w:rPr>
    </w:lvl>
  </w:abstractNum>
  <w:abstractNum w:abstractNumId="12" w15:restartNumberingAfterBreak="0">
    <w:nsid w:val="342B0386"/>
    <w:multiLevelType w:val="hybridMultilevel"/>
    <w:tmpl w:val="D2A6CC08"/>
    <w:lvl w:ilvl="0" w:tplc="A24232F8">
      <w:start w:val="4"/>
      <w:numFmt w:val="bullet"/>
      <w:lvlText w:val="-"/>
      <w:lvlJc w:val="left"/>
      <w:pPr>
        <w:tabs>
          <w:tab w:val="num" w:pos="360"/>
        </w:tabs>
        <w:ind w:left="360" w:hanging="360"/>
      </w:pPr>
      <w:rPr>
        <w:rFonts w:ascii="Times New Roman" w:hAnsi="Times New Roman" w:cs="Times New Roman" w:hint="default"/>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Times New Roman" w:hAnsi="Times New Roman" w:cs="Times New Roman" w:hint="default"/>
      </w:rPr>
    </w:lvl>
    <w:lvl w:ilvl="3" w:tplc="04090001">
      <w:start w:val="1"/>
      <w:numFmt w:val="bullet"/>
      <w:lvlText w:val=""/>
      <w:lvlJc w:val="left"/>
      <w:pPr>
        <w:tabs>
          <w:tab w:val="num" w:pos="3600"/>
        </w:tabs>
        <w:ind w:left="3600" w:hanging="360"/>
      </w:pPr>
      <w:rPr>
        <w:rFonts w:ascii="Times New Roman" w:hAnsi="Times New Roman" w:cs="Times New Roman" w:hint="default"/>
      </w:rPr>
    </w:lvl>
    <w:lvl w:ilvl="4" w:tplc="04090003">
      <w:start w:val="1"/>
      <w:numFmt w:val="bullet"/>
      <w:lvlText w:val="o"/>
      <w:lvlJc w:val="left"/>
      <w:pPr>
        <w:tabs>
          <w:tab w:val="num" w:pos="4320"/>
        </w:tabs>
        <w:ind w:left="4320" w:hanging="360"/>
      </w:pPr>
      <w:rPr>
        <w:rFonts w:ascii="Courier New" w:hAnsi="Courier New" w:cs="Courier New" w:hint="default"/>
      </w:rPr>
    </w:lvl>
    <w:lvl w:ilvl="5" w:tplc="04090005">
      <w:start w:val="1"/>
      <w:numFmt w:val="bullet"/>
      <w:lvlText w:val=""/>
      <w:lvlJc w:val="left"/>
      <w:pPr>
        <w:tabs>
          <w:tab w:val="num" w:pos="5040"/>
        </w:tabs>
        <w:ind w:left="5040" w:hanging="360"/>
      </w:pPr>
      <w:rPr>
        <w:rFonts w:ascii="Times New Roman" w:hAnsi="Times New Roman" w:cs="Times New Roman" w:hint="default"/>
      </w:rPr>
    </w:lvl>
    <w:lvl w:ilvl="6" w:tplc="04090001">
      <w:start w:val="1"/>
      <w:numFmt w:val="bullet"/>
      <w:lvlText w:val=""/>
      <w:lvlJc w:val="left"/>
      <w:pPr>
        <w:tabs>
          <w:tab w:val="num" w:pos="5760"/>
        </w:tabs>
        <w:ind w:left="5760" w:hanging="360"/>
      </w:pPr>
      <w:rPr>
        <w:rFonts w:ascii="Times New Roman" w:hAnsi="Times New Roman" w:cs="Times New Roman" w:hint="default"/>
      </w:rPr>
    </w:lvl>
    <w:lvl w:ilvl="7" w:tplc="04090003">
      <w:start w:val="1"/>
      <w:numFmt w:val="bullet"/>
      <w:lvlText w:val="o"/>
      <w:lvlJc w:val="left"/>
      <w:pPr>
        <w:tabs>
          <w:tab w:val="num" w:pos="6480"/>
        </w:tabs>
        <w:ind w:left="6480" w:hanging="360"/>
      </w:pPr>
      <w:rPr>
        <w:rFonts w:ascii="Courier New" w:hAnsi="Courier New" w:cs="Courier New" w:hint="default"/>
      </w:rPr>
    </w:lvl>
    <w:lvl w:ilvl="8" w:tplc="04090005">
      <w:start w:val="1"/>
      <w:numFmt w:val="bullet"/>
      <w:lvlText w:val=""/>
      <w:lvlJc w:val="left"/>
      <w:pPr>
        <w:tabs>
          <w:tab w:val="num" w:pos="7200"/>
        </w:tabs>
        <w:ind w:left="7200" w:hanging="360"/>
      </w:pPr>
      <w:rPr>
        <w:rFonts w:ascii="Times New Roman" w:hAnsi="Times New Roman" w:cs="Times New Roman" w:hint="default"/>
      </w:rPr>
    </w:lvl>
  </w:abstractNum>
  <w:abstractNum w:abstractNumId="13" w15:restartNumberingAfterBreak="0">
    <w:nsid w:val="36A47493"/>
    <w:multiLevelType w:val="hybridMultilevel"/>
    <w:tmpl w:val="601CA996"/>
    <w:lvl w:ilvl="0" w:tplc="59A6AB66">
      <w:start w:val="1"/>
      <w:numFmt w:val="decimal"/>
      <w:lvlText w:val="Biểu %1."/>
      <w:lvlJc w:val="center"/>
      <w:pPr>
        <w:ind w:left="644" w:hanging="360"/>
      </w:pPr>
      <w:rPr>
        <w:rFonts w:hint="default"/>
        <w:b w:val="0"/>
        <w:bCs w:val="0"/>
        <w:i/>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83B70E6"/>
    <w:multiLevelType w:val="hybridMultilevel"/>
    <w:tmpl w:val="E1D068D4"/>
    <w:lvl w:ilvl="0" w:tplc="0409000B">
      <w:start w:val="1"/>
      <w:numFmt w:val="bullet"/>
      <w:lvlText w:val=""/>
      <w:lvlJc w:val="left"/>
      <w:pPr>
        <w:ind w:left="1429" w:hanging="360"/>
      </w:pPr>
      <w:rPr>
        <w:rFonts w:ascii="Wingdings" w:hAnsi="Wingdings"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5" w15:restartNumberingAfterBreak="0">
    <w:nsid w:val="385257BC"/>
    <w:multiLevelType w:val="hybridMultilevel"/>
    <w:tmpl w:val="00FE6616"/>
    <w:lvl w:ilvl="0" w:tplc="AC2489DA">
      <w:start w:val="5"/>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6" w15:restartNumberingAfterBreak="0">
    <w:nsid w:val="39FC48B6"/>
    <w:multiLevelType w:val="hybridMultilevel"/>
    <w:tmpl w:val="EBD02B14"/>
    <w:lvl w:ilvl="0" w:tplc="A832F962">
      <w:start w:val="2"/>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7" w15:restartNumberingAfterBreak="0">
    <w:nsid w:val="3CC87A1E"/>
    <w:multiLevelType w:val="hybridMultilevel"/>
    <w:tmpl w:val="221843B0"/>
    <w:lvl w:ilvl="0" w:tplc="61AEC0C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E6207D8"/>
    <w:multiLevelType w:val="hybridMultilevel"/>
    <w:tmpl w:val="05642070"/>
    <w:lvl w:ilvl="0" w:tplc="1308577E">
      <w:start w:val="2"/>
      <w:numFmt w:val="bullet"/>
      <w:lvlText w:val="-"/>
      <w:lvlJc w:val="left"/>
      <w:pPr>
        <w:ind w:left="720" w:hanging="360"/>
      </w:pPr>
      <w:rPr>
        <w:rFonts w:ascii=".VnTime" w:eastAsia="Times New Roman" w:hAnsi=".VnTime" w:cs="VNI-Time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F880C73"/>
    <w:multiLevelType w:val="hybridMultilevel"/>
    <w:tmpl w:val="76B44214"/>
    <w:lvl w:ilvl="0" w:tplc="008C56E2">
      <w:start w:val="1"/>
      <w:numFmt w:val="bullet"/>
      <w:lvlText w:val="-"/>
      <w:lvlJc w:val="left"/>
      <w:pPr>
        <w:ind w:left="1080" w:hanging="360"/>
      </w:pPr>
      <w:rPr>
        <w:rFonts w:ascii="Times New Roman" w:eastAsia="Times New Roman" w:hAnsi="Times New Roman" w:cs="Times New Roman" w:hint="default"/>
        <w:sz w:val="26"/>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3F88169C"/>
    <w:multiLevelType w:val="hybridMultilevel"/>
    <w:tmpl w:val="2AA0A584"/>
    <w:lvl w:ilvl="0" w:tplc="8DDA58F0">
      <w:start w:val="1"/>
      <w:numFmt w:val="decimal"/>
      <w:lvlText w:val="Biểu %1."/>
      <w:lvlJc w:val="left"/>
      <w:pPr>
        <w:ind w:left="720" w:hanging="360"/>
      </w:pPr>
      <w:rPr>
        <w:rFonts w:ascii="Times New Roman" w:hAnsi="Times New Roman"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2557D7B"/>
    <w:multiLevelType w:val="singleLevel"/>
    <w:tmpl w:val="B3D0DEA2"/>
    <w:lvl w:ilvl="0">
      <w:start w:val="1"/>
      <w:numFmt w:val="ordinalText"/>
      <w:lvlText w:val="%1."/>
      <w:lvlJc w:val="left"/>
      <w:pPr>
        <w:tabs>
          <w:tab w:val="num" w:pos="720"/>
        </w:tabs>
        <w:ind w:left="720" w:hanging="720"/>
      </w:pPr>
    </w:lvl>
  </w:abstractNum>
  <w:abstractNum w:abstractNumId="22" w15:restartNumberingAfterBreak="0">
    <w:nsid w:val="48483C3C"/>
    <w:multiLevelType w:val="hybridMultilevel"/>
    <w:tmpl w:val="EE9C61F6"/>
    <w:lvl w:ilvl="0" w:tplc="0B18D3CC">
      <w:start w:val="4"/>
      <w:numFmt w:val="bullet"/>
      <w:lvlText w:val="-"/>
      <w:lvlJc w:val="left"/>
      <w:pPr>
        <w:ind w:left="927" w:hanging="360"/>
      </w:pPr>
      <w:rPr>
        <w:rFonts w:ascii="Times New Roman" w:eastAsia="Calibri" w:hAnsi="Times New Roman" w:cs="Times New Roman" w:hint="default"/>
      </w:rPr>
    </w:lvl>
    <w:lvl w:ilvl="1" w:tplc="042A0003" w:tentative="1">
      <w:start w:val="1"/>
      <w:numFmt w:val="bullet"/>
      <w:lvlText w:val="o"/>
      <w:lvlJc w:val="left"/>
      <w:pPr>
        <w:ind w:left="1647" w:hanging="360"/>
      </w:pPr>
      <w:rPr>
        <w:rFonts w:ascii="Courier New" w:hAnsi="Courier New" w:cs="Courier New" w:hint="default"/>
      </w:rPr>
    </w:lvl>
    <w:lvl w:ilvl="2" w:tplc="042A0005" w:tentative="1">
      <w:start w:val="1"/>
      <w:numFmt w:val="bullet"/>
      <w:lvlText w:val=""/>
      <w:lvlJc w:val="left"/>
      <w:pPr>
        <w:ind w:left="2367" w:hanging="360"/>
      </w:pPr>
      <w:rPr>
        <w:rFonts w:ascii="Wingdings" w:hAnsi="Wingdings" w:hint="default"/>
      </w:rPr>
    </w:lvl>
    <w:lvl w:ilvl="3" w:tplc="042A0001" w:tentative="1">
      <w:start w:val="1"/>
      <w:numFmt w:val="bullet"/>
      <w:lvlText w:val=""/>
      <w:lvlJc w:val="left"/>
      <w:pPr>
        <w:ind w:left="3087" w:hanging="360"/>
      </w:pPr>
      <w:rPr>
        <w:rFonts w:ascii="Symbol" w:hAnsi="Symbol" w:hint="default"/>
      </w:rPr>
    </w:lvl>
    <w:lvl w:ilvl="4" w:tplc="042A0003" w:tentative="1">
      <w:start w:val="1"/>
      <w:numFmt w:val="bullet"/>
      <w:lvlText w:val="o"/>
      <w:lvlJc w:val="left"/>
      <w:pPr>
        <w:ind w:left="3807" w:hanging="360"/>
      </w:pPr>
      <w:rPr>
        <w:rFonts w:ascii="Courier New" w:hAnsi="Courier New" w:cs="Courier New" w:hint="default"/>
      </w:rPr>
    </w:lvl>
    <w:lvl w:ilvl="5" w:tplc="042A0005" w:tentative="1">
      <w:start w:val="1"/>
      <w:numFmt w:val="bullet"/>
      <w:lvlText w:val=""/>
      <w:lvlJc w:val="left"/>
      <w:pPr>
        <w:ind w:left="4527" w:hanging="360"/>
      </w:pPr>
      <w:rPr>
        <w:rFonts w:ascii="Wingdings" w:hAnsi="Wingdings" w:hint="default"/>
      </w:rPr>
    </w:lvl>
    <w:lvl w:ilvl="6" w:tplc="042A0001" w:tentative="1">
      <w:start w:val="1"/>
      <w:numFmt w:val="bullet"/>
      <w:lvlText w:val=""/>
      <w:lvlJc w:val="left"/>
      <w:pPr>
        <w:ind w:left="5247" w:hanging="360"/>
      </w:pPr>
      <w:rPr>
        <w:rFonts w:ascii="Symbol" w:hAnsi="Symbol" w:hint="default"/>
      </w:rPr>
    </w:lvl>
    <w:lvl w:ilvl="7" w:tplc="042A0003" w:tentative="1">
      <w:start w:val="1"/>
      <w:numFmt w:val="bullet"/>
      <w:lvlText w:val="o"/>
      <w:lvlJc w:val="left"/>
      <w:pPr>
        <w:ind w:left="5967" w:hanging="360"/>
      </w:pPr>
      <w:rPr>
        <w:rFonts w:ascii="Courier New" w:hAnsi="Courier New" w:cs="Courier New" w:hint="default"/>
      </w:rPr>
    </w:lvl>
    <w:lvl w:ilvl="8" w:tplc="042A0005" w:tentative="1">
      <w:start w:val="1"/>
      <w:numFmt w:val="bullet"/>
      <w:lvlText w:val=""/>
      <w:lvlJc w:val="left"/>
      <w:pPr>
        <w:ind w:left="6687" w:hanging="360"/>
      </w:pPr>
      <w:rPr>
        <w:rFonts w:ascii="Wingdings" w:hAnsi="Wingdings" w:hint="default"/>
      </w:rPr>
    </w:lvl>
  </w:abstractNum>
  <w:abstractNum w:abstractNumId="23" w15:restartNumberingAfterBreak="0">
    <w:nsid w:val="487D30F7"/>
    <w:multiLevelType w:val="multilevel"/>
    <w:tmpl w:val="6980CD9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4A893BDC"/>
    <w:multiLevelType w:val="hybridMultilevel"/>
    <w:tmpl w:val="6010E556"/>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5" w15:restartNumberingAfterBreak="0">
    <w:nsid w:val="4D1B5B13"/>
    <w:multiLevelType w:val="singleLevel"/>
    <w:tmpl w:val="45321BA0"/>
    <w:lvl w:ilvl="0">
      <w:start w:val="1"/>
      <w:numFmt w:val="upperRoman"/>
      <w:pStyle w:val="Heading8"/>
      <w:lvlText w:val="%1."/>
      <w:lvlJc w:val="left"/>
      <w:pPr>
        <w:tabs>
          <w:tab w:val="num" w:pos="1080"/>
        </w:tabs>
        <w:ind w:left="1080" w:hanging="720"/>
      </w:pPr>
      <w:rPr>
        <w:rFonts w:hint="default"/>
      </w:rPr>
    </w:lvl>
  </w:abstractNum>
  <w:abstractNum w:abstractNumId="26" w15:restartNumberingAfterBreak="0">
    <w:nsid w:val="4D267623"/>
    <w:multiLevelType w:val="hybridMultilevel"/>
    <w:tmpl w:val="9284789E"/>
    <w:lvl w:ilvl="0" w:tplc="EA344A36">
      <w:start w:val="1"/>
      <w:numFmt w:val="upperRoman"/>
      <w:lvlText w:val="%1."/>
      <w:lvlJc w:val="left"/>
      <w:pPr>
        <w:ind w:left="1429" w:hanging="72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7" w15:restartNumberingAfterBreak="0">
    <w:nsid w:val="4F564D1A"/>
    <w:multiLevelType w:val="singleLevel"/>
    <w:tmpl w:val="3D7052D6"/>
    <w:lvl w:ilvl="0">
      <w:start w:val="1"/>
      <w:numFmt w:val="upperRoman"/>
      <w:pStyle w:val="Heading9"/>
      <w:lvlText w:val="%1."/>
      <w:lvlJc w:val="left"/>
      <w:pPr>
        <w:tabs>
          <w:tab w:val="num" w:pos="990"/>
        </w:tabs>
        <w:ind w:left="990" w:hanging="720"/>
      </w:pPr>
      <w:rPr>
        <w:rFonts w:hint="default"/>
      </w:rPr>
    </w:lvl>
  </w:abstractNum>
  <w:abstractNum w:abstractNumId="28" w15:restartNumberingAfterBreak="0">
    <w:nsid w:val="4F703073"/>
    <w:multiLevelType w:val="hybridMultilevel"/>
    <w:tmpl w:val="96FCDEF4"/>
    <w:lvl w:ilvl="0" w:tplc="84F632BC">
      <w:start w:val="1"/>
      <w:numFmt w:val="decimal"/>
      <w:lvlText w:val="Biểu %1:"/>
      <w:lvlJc w:val="right"/>
      <w:pPr>
        <w:ind w:left="1530" w:hanging="360"/>
      </w:pPr>
      <w:rPr>
        <w:rFonts w:ascii="Times New Roman" w:hAnsi="Times New Roman" w:hint="default"/>
        <w:b w:val="0"/>
        <w:i/>
        <w:sz w:val="27"/>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29" w15:restartNumberingAfterBreak="0">
    <w:nsid w:val="55770BE0"/>
    <w:multiLevelType w:val="multilevel"/>
    <w:tmpl w:val="6D2801E6"/>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30" w15:restartNumberingAfterBreak="0">
    <w:nsid w:val="5D641410"/>
    <w:multiLevelType w:val="hybridMultilevel"/>
    <w:tmpl w:val="3CC0F78C"/>
    <w:lvl w:ilvl="0" w:tplc="52C6F6B6">
      <w:start w:val="1"/>
      <w:numFmt w:val="decimal"/>
      <w:pStyle w:val="Bieu"/>
      <w:lvlText w:val=" Biểu %1."/>
      <w:lvlJc w:val="left"/>
      <w:pPr>
        <w:ind w:left="360" w:hanging="360"/>
      </w:pPr>
      <w:rPr>
        <w:rFonts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F7D1A17"/>
    <w:multiLevelType w:val="hybridMultilevel"/>
    <w:tmpl w:val="210E68F4"/>
    <w:lvl w:ilvl="0" w:tplc="04090007">
      <w:start w:val="1"/>
      <w:numFmt w:val="bullet"/>
      <w:lvlText w:val=""/>
      <w:lvlPicBulletId w:val="0"/>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62DE1C51"/>
    <w:multiLevelType w:val="hybridMultilevel"/>
    <w:tmpl w:val="BAEC7A80"/>
    <w:lvl w:ilvl="0" w:tplc="0409000B">
      <w:start w:val="1"/>
      <w:numFmt w:val="bullet"/>
      <w:lvlText w:val=""/>
      <w:lvlJc w:val="left"/>
      <w:pPr>
        <w:ind w:left="1429" w:hanging="360"/>
      </w:pPr>
      <w:rPr>
        <w:rFonts w:ascii="Wingdings" w:hAnsi="Wingdings"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33" w15:restartNumberingAfterBreak="0">
    <w:nsid w:val="63725EB5"/>
    <w:multiLevelType w:val="hybridMultilevel"/>
    <w:tmpl w:val="AF38804A"/>
    <w:lvl w:ilvl="0" w:tplc="FD5094B4">
      <w:start w:val="1"/>
      <w:numFmt w:val="decimal"/>
      <w:lvlText w:val="Biểu %1."/>
      <w:lvlJc w:val="left"/>
      <w:pPr>
        <w:ind w:left="720" w:hanging="360"/>
      </w:pPr>
      <w:rPr>
        <w:rFonts w:ascii="Times New Roman" w:hAnsi="Times New Roman" w:hint="default"/>
        <w:b w:val="0"/>
        <w: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4DD3B7A"/>
    <w:multiLevelType w:val="hybridMultilevel"/>
    <w:tmpl w:val="D23E4FA8"/>
    <w:lvl w:ilvl="0" w:tplc="350A38C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68EB5AB0"/>
    <w:multiLevelType w:val="hybridMultilevel"/>
    <w:tmpl w:val="BE8200EA"/>
    <w:lvl w:ilvl="0" w:tplc="FFFFFFFF">
      <w:start w:val="1"/>
      <w:numFmt w:val="decimal"/>
      <w:pStyle w:val="TableofFigures"/>
      <w:lvlText w:val="Bảng %1: "/>
      <w:lvlJc w:val="left"/>
      <w:pPr>
        <w:tabs>
          <w:tab w:val="num" w:pos="1080"/>
        </w:tabs>
        <w:ind w:left="36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36" w15:restartNumberingAfterBreak="0">
    <w:nsid w:val="69775306"/>
    <w:multiLevelType w:val="multilevel"/>
    <w:tmpl w:val="C908C396"/>
    <w:lvl w:ilvl="0">
      <w:start w:val="1"/>
      <w:numFmt w:val="decimal"/>
      <w:lvlText w:val="%1"/>
      <w:lvlJc w:val="left"/>
      <w:pPr>
        <w:tabs>
          <w:tab w:val="num" w:pos="432"/>
        </w:tabs>
        <w:ind w:left="432" w:hanging="432"/>
      </w:pPr>
      <w:rPr>
        <w:rFonts w:hint="default"/>
        <w:vanish/>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1571"/>
        </w:tabs>
        <w:ind w:left="1571"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7" w15:restartNumberingAfterBreak="0">
    <w:nsid w:val="6C3D2945"/>
    <w:multiLevelType w:val="multilevel"/>
    <w:tmpl w:val="F6720B8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6E1D1A9A"/>
    <w:multiLevelType w:val="hybridMultilevel"/>
    <w:tmpl w:val="658C1D58"/>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3777BAC"/>
    <w:multiLevelType w:val="hybridMultilevel"/>
    <w:tmpl w:val="772EA8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740B298B"/>
    <w:multiLevelType w:val="multilevel"/>
    <w:tmpl w:val="C71AB21A"/>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7C6A496C"/>
    <w:multiLevelType w:val="hybridMultilevel"/>
    <w:tmpl w:val="F5A8C396"/>
    <w:lvl w:ilvl="0" w:tplc="BDE470C6">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D3774DC"/>
    <w:multiLevelType w:val="hybridMultilevel"/>
    <w:tmpl w:val="DA3272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7EA13A1F"/>
    <w:multiLevelType w:val="hybridMultilevel"/>
    <w:tmpl w:val="96FCDEF4"/>
    <w:lvl w:ilvl="0" w:tplc="84F632BC">
      <w:start w:val="1"/>
      <w:numFmt w:val="decimal"/>
      <w:lvlText w:val="Biểu %1:"/>
      <w:lvlJc w:val="right"/>
      <w:pPr>
        <w:ind w:left="1530" w:hanging="360"/>
      </w:pPr>
      <w:rPr>
        <w:rFonts w:ascii="Times New Roman" w:hAnsi="Times New Roman" w:hint="default"/>
        <w:b w:val="0"/>
        <w:i/>
        <w:sz w:val="27"/>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num w:numId="1" w16cid:durableId="390082678">
    <w:abstractNumId w:val="30"/>
  </w:num>
  <w:num w:numId="2" w16cid:durableId="1695693064">
    <w:abstractNumId w:val="27"/>
  </w:num>
  <w:num w:numId="3" w16cid:durableId="773406839">
    <w:abstractNumId w:val="25"/>
  </w:num>
  <w:num w:numId="4" w16cid:durableId="2081319139">
    <w:abstractNumId w:val="35"/>
  </w:num>
  <w:num w:numId="5" w16cid:durableId="2092195776">
    <w:abstractNumId w:val="41"/>
  </w:num>
  <w:num w:numId="6" w16cid:durableId="1130250361">
    <w:abstractNumId w:val="10"/>
  </w:num>
  <w:num w:numId="7" w16cid:durableId="612784889">
    <w:abstractNumId w:val="22"/>
  </w:num>
  <w:num w:numId="8" w16cid:durableId="908656956">
    <w:abstractNumId w:val="7"/>
  </w:num>
  <w:num w:numId="9" w16cid:durableId="1129859110">
    <w:abstractNumId w:val="11"/>
  </w:num>
  <w:num w:numId="10" w16cid:durableId="507017033">
    <w:abstractNumId w:val="26"/>
  </w:num>
  <w:num w:numId="11" w16cid:durableId="1856916049">
    <w:abstractNumId w:val="33"/>
  </w:num>
  <w:num w:numId="12" w16cid:durableId="284701387">
    <w:abstractNumId w:val="6"/>
  </w:num>
  <w:num w:numId="13" w16cid:durableId="1451436731">
    <w:abstractNumId w:val="28"/>
  </w:num>
  <w:num w:numId="14" w16cid:durableId="211355404">
    <w:abstractNumId w:val="0"/>
  </w:num>
  <w:num w:numId="15" w16cid:durableId="746539773">
    <w:abstractNumId w:val="4"/>
  </w:num>
  <w:num w:numId="16" w16cid:durableId="1864124172">
    <w:abstractNumId w:val="28"/>
    <w:lvlOverride w:ilvl="0">
      <w:startOverride w:val="1"/>
    </w:lvlOverride>
  </w:num>
  <w:num w:numId="17" w16cid:durableId="1278827047">
    <w:abstractNumId w:val="1"/>
  </w:num>
  <w:num w:numId="18" w16cid:durableId="544634246">
    <w:abstractNumId w:val="9"/>
  </w:num>
  <w:num w:numId="19" w16cid:durableId="864711314">
    <w:abstractNumId w:val="15"/>
  </w:num>
  <w:num w:numId="20" w16cid:durableId="2051606705">
    <w:abstractNumId w:val="21"/>
  </w:num>
  <w:num w:numId="21" w16cid:durableId="639772398">
    <w:abstractNumId w:val="36"/>
  </w:num>
  <w:num w:numId="22" w16cid:durableId="488249858">
    <w:abstractNumId w:val="19"/>
  </w:num>
  <w:num w:numId="23" w16cid:durableId="287662894">
    <w:abstractNumId w:val="12"/>
  </w:num>
  <w:num w:numId="24" w16cid:durableId="522133832">
    <w:abstractNumId w:val="2"/>
  </w:num>
  <w:num w:numId="25" w16cid:durableId="1515340009">
    <w:abstractNumId w:val="16"/>
  </w:num>
  <w:num w:numId="26" w16cid:durableId="509413968">
    <w:abstractNumId w:val="29"/>
  </w:num>
  <w:num w:numId="27" w16cid:durableId="1066030049">
    <w:abstractNumId w:val="18"/>
  </w:num>
  <w:num w:numId="28" w16cid:durableId="585188968">
    <w:abstractNumId w:val="5"/>
  </w:num>
  <w:num w:numId="29" w16cid:durableId="1975792994">
    <w:abstractNumId w:val="34"/>
  </w:num>
  <w:num w:numId="30" w16cid:durableId="508713132">
    <w:abstractNumId w:val="17"/>
  </w:num>
  <w:num w:numId="31" w16cid:durableId="1699893691">
    <w:abstractNumId w:val="8"/>
  </w:num>
  <w:num w:numId="32" w16cid:durableId="259920190">
    <w:abstractNumId w:val="33"/>
    <w:lvlOverride w:ilvl="0">
      <w:startOverride w:val="1"/>
    </w:lvlOverride>
  </w:num>
  <w:num w:numId="33" w16cid:durableId="744959321">
    <w:abstractNumId w:val="43"/>
  </w:num>
  <w:num w:numId="34" w16cid:durableId="1766152303">
    <w:abstractNumId w:val="20"/>
  </w:num>
  <w:num w:numId="35" w16cid:durableId="386227787">
    <w:abstractNumId w:val="31"/>
  </w:num>
  <w:num w:numId="36" w16cid:durableId="411513973">
    <w:abstractNumId w:val="13"/>
  </w:num>
  <w:num w:numId="37" w16cid:durableId="330720632">
    <w:abstractNumId w:val="3"/>
  </w:num>
  <w:num w:numId="38" w16cid:durableId="16003960">
    <w:abstractNumId w:val="38"/>
  </w:num>
  <w:num w:numId="39" w16cid:durableId="1953782978">
    <w:abstractNumId w:val="14"/>
  </w:num>
  <w:num w:numId="40" w16cid:durableId="1790313856">
    <w:abstractNumId w:val="23"/>
  </w:num>
  <w:num w:numId="41" w16cid:durableId="1729189578">
    <w:abstractNumId w:val="37"/>
  </w:num>
  <w:num w:numId="42" w16cid:durableId="971865153">
    <w:abstractNumId w:val="40"/>
  </w:num>
  <w:num w:numId="43" w16cid:durableId="1978874554">
    <w:abstractNumId w:val="39"/>
  </w:num>
  <w:num w:numId="44" w16cid:durableId="980889585">
    <w:abstractNumId w:val="42"/>
  </w:num>
  <w:num w:numId="45" w16cid:durableId="1823689566">
    <w:abstractNumId w:val="32"/>
  </w:num>
  <w:num w:numId="46" w16cid:durableId="1030033944">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defaultTabStop w:val="720"/>
  <w:drawingGridHorizontalSpacing w:val="140"/>
  <w:drawingGridVerticalSpacing w:val="381"/>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D2DDE"/>
    <w:rsid w:val="000000E0"/>
    <w:rsid w:val="00000D0E"/>
    <w:rsid w:val="0000163D"/>
    <w:rsid w:val="00001764"/>
    <w:rsid w:val="00002291"/>
    <w:rsid w:val="0000304D"/>
    <w:rsid w:val="00007AD4"/>
    <w:rsid w:val="000100F5"/>
    <w:rsid w:val="000101D3"/>
    <w:rsid w:val="00011D94"/>
    <w:rsid w:val="000152BC"/>
    <w:rsid w:val="00015D2D"/>
    <w:rsid w:val="00016FDE"/>
    <w:rsid w:val="00017816"/>
    <w:rsid w:val="00017833"/>
    <w:rsid w:val="00020D28"/>
    <w:rsid w:val="000236D1"/>
    <w:rsid w:val="000242A5"/>
    <w:rsid w:val="00024BDC"/>
    <w:rsid w:val="00025D4B"/>
    <w:rsid w:val="00026548"/>
    <w:rsid w:val="00026B17"/>
    <w:rsid w:val="0002761F"/>
    <w:rsid w:val="0003041A"/>
    <w:rsid w:val="0003233F"/>
    <w:rsid w:val="00032E0E"/>
    <w:rsid w:val="0003319C"/>
    <w:rsid w:val="00033E68"/>
    <w:rsid w:val="00035E51"/>
    <w:rsid w:val="00036839"/>
    <w:rsid w:val="0003688A"/>
    <w:rsid w:val="00040AD0"/>
    <w:rsid w:val="0004188B"/>
    <w:rsid w:val="00043022"/>
    <w:rsid w:val="00044350"/>
    <w:rsid w:val="00045506"/>
    <w:rsid w:val="00047A62"/>
    <w:rsid w:val="00053179"/>
    <w:rsid w:val="00053AEE"/>
    <w:rsid w:val="00053D17"/>
    <w:rsid w:val="000568EC"/>
    <w:rsid w:val="00057162"/>
    <w:rsid w:val="00057C34"/>
    <w:rsid w:val="000608FF"/>
    <w:rsid w:val="00060D59"/>
    <w:rsid w:val="00061274"/>
    <w:rsid w:val="00061D45"/>
    <w:rsid w:val="00063088"/>
    <w:rsid w:val="0006327D"/>
    <w:rsid w:val="00063455"/>
    <w:rsid w:val="000637D4"/>
    <w:rsid w:val="000651A4"/>
    <w:rsid w:val="00065C8E"/>
    <w:rsid w:val="00066430"/>
    <w:rsid w:val="00066A89"/>
    <w:rsid w:val="00073DE4"/>
    <w:rsid w:val="000746D2"/>
    <w:rsid w:val="00076875"/>
    <w:rsid w:val="00076B6B"/>
    <w:rsid w:val="00076C1E"/>
    <w:rsid w:val="000773B1"/>
    <w:rsid w:val="00084ADD"/>
    <w:rsid w:val="00085FD9"/>
    <w:rsid w:val="00087164"/>
    <w:rsid w:val="00087422"/>
    <w:rsid w:val="00087BD6"/>
    <w:rsid w:val="00087CBB"/>
    <w:rsid w:val="00087EF8"/>
    <w:rsid w:val="00092F7D"/>
    <w:rsid w:val="00093043"/>
    <w:rsid w:val="00093BAD"/>
    <w:rsid w:val="000955CB"/>
    <w:rsid w:val="00095BDA"/>
    <w:rsid w:val="000966D2"/>
    <w:rsid w:val="00096B24"/>
    <w:rsid w:val="0009718E"/>
    <w:rsid w:val="000972A1"/>
    <w:rsid w:val="000A1EA0"/>
    <w:rsid w:val="000A2364"/>
    <w:rsid w:val="000A268E"/>
    <w:rsid w:val="000A4514"/>
    <w:rsid w:val="000A4738"/>
    <w:rsid w:val="000A63B5"/>
    <w:rsid w:val="000B0C0A"/>
    <w:rsid w:val="000B1FAB"/>
    <w:rsid w:val="000B3907"/>
    <w:rsid w:val="000B70AA"/>
    <w:rsid w:val="000C05F4"/>
    <w:rsid w:val="000C0EAE"/>
    <w:rsid w:val="000C1A1D"/>
    <w:rsid w:val="000C1D41"/>
    <w:rsid w:val="000C36AA"/>
    <w:rsid w:val="000D2DDE"/>
    <w:rsid w:val="000D63CF"/>
    <w:rsid w:val="000D6532"/>
    <w:rsid w:val="000D746E"/>
    <w:rsid w:val="000E0E09"/>
    <w:rsid w:val="000E2940"/>
    <w:rsid w:val="000E3E11"/>
    <w:rsid w:val="000E40ED"/>
    <w:rsid w:val="000E46C4"/>
    <w:rsid w:val="000E597F"/>
    <w:rsid w:val="000E6DE8"/>
    <w:rsid w:val="000E7AF0"/>
    <w:rsid w:val="000F0192"/>
    <w:rsid w:val="000F23E9"/>
    <w:rsid w:val="000F2F70"/>
    <w:rsid w:val="000F4CD3"/>
    <w:rsid w:val="000F4D7B"/>
    <w:rsid w:val="000F6983"/>
    <w:rsid w:val="00100247"/>
    <w:rsid w:val="00100615"/>
    <w:rsid w:val="00100BDE"/>
    <w:rsid w:val="0010183C"/>
    <w:rsid w:val="0010378A"/>
    <w:rsid w:val="001041B4"/>
    <w:rsid w:val="001042ED"/>
    <w:rsid w:val="00104D29"/>
    <w:rsid w:val="00104F7F"/>
    <w:rsid w:val="001050F9"/>
    <w:rsid w:val="00105D91"/>
    <w:rsid w:val="00105EA7"/>
    <w:rsid w:val="00107653"/>
    <w:rsid w:val="0010783F"/>
    <w:rsid w:val="00111FA5"/>
    <w:rsid w:val="00113213"/>
    <w:rsid w:val="00120C88"/>
    <w:rsid w:val="00121C75"/>
    <w:rsid w:val="00123404"/>
    <w:rsid w:val="001258A2"/>
    <w:rsid w:val="00127488"/>
    <w:rsid w:val="0013300A"/>
    <w:rsid w:val="0013554B"/>
    <w:rsid w:val="0013596C"/>
    <w:rsid w:val="00135B8B"/>
    <w:rsid w:val="00135F8D"/>
    <w:rsid w:val="0013618A"/>
    <w:rsid w:val="0013691B"/>
    <w:rsid w:val="00137250"/>
    <w:rsid w:val="00142040"/>
    <w:rsid w:val="00142691"/>
    <w:rsid w:val="00144504"/>
    <w:rsid w:val="0014711E"/>
    <w:rsid w:val="001503D3"/>
    <w:rsid w:val="001524FF"/>
    <w:rsid w:val="0015284F"/>
    <w:rsid w:val="0015292B"/>
    <w:rsid w:val="0015325E"/>
    <w:rsid w:val="00153B53"/>
    <w:rsid w:val="00154B3B"/>
    <w:rsid w:val="00156F3F"/>
    <w:rsid w:val="00157D35"/>
    <w:rsid w:val="001608FD"/>
    <w:rsid w:val="00161843"/>
    <w:rsid w:val="00161B4C"/>
    <w:rsid w:val="00162E4F"/>
    <w:rsid w:val="001644B1"/>
    <w:rsid w:val="001729B5"/>
    <w:rsid w:val="00173AA9"/>
    <w:rsid w:val="001758DE"/>
    <w:rsid w:val="0017600C"/>
    <w:rsid w:val="0017604D"/>
    <w:rsid w:val="00177016"/>
    <w:rsid w:val="00177F9D"/>
    <w:rsid w:val="001800A6"/>
    <w:rsid w:val="001805FC"/>
    <w:rsid w:val="00180DDB"/>
    <w:rsid w:val="001819B0"/>
    <w:rsid w:val="00183CC6"/>
    <w:rsid w:val="001856A5"/>
    <w:rsid w:val="001868CC"/>
    <w:rsid w:val="00187DE5"/>
    <w:rsid w:val="00190DF2"/>
    <w:rsid w:val="00191C52"/>
    <w:rsid w:val="00191DBB"/>
    <w:rsid w:val="00193D54"/>
    <w:rsid w:val="001940AD"/>
    <w:rsid w:val="001943DC"/>
    <w:rsid w:val="0019750A"/>
    <w:rsid w:val="001A2566"/>
    <w:rsid w:val="001A3501"/>
    <w:rsid w:val="001A58A2"/>
    <w:rsid w:val="001A5A4F"/>
    <w:rsid w:val="001A74FB"/>
    <w:rsid w:val="001B13C3"/>
    <w:rsid w:val="001B148F"/>
    <w:rsid w:val="001B2C50"/>
    <w:rsid w:val="001B2D5D"/>
    <w:rsid w:val="001B40DA"/>
    <w:rsid w:val="001B5173"/>
    <w:rsid w:val="001B531B"/>
    <w:rsid w:val="001B558D"/>
    <w:rsid w:val="001B56C2"/>
    <w:rsid w:val="001B64F3"/>
    <w:rsid w:val="001B66A8"/>
    <w:rsid w:val="001B7E89"/>
    <w:rsid w:val="001C0CF4"/>
    <w:rsid w:val="001C1EF4"/>
    <w:rsid w:val="001C3AF3"/>
    <w:rsid w:val="001C3CFB"/>
    <w:rsid w:val="001C5784"/>
    <w:rsid w:val="001C58B9"/>
    <w:rsid w:val="001C6D9F"/>
    <w:rsid w:val="001D0566"/>
    <w:rsid w:val="001D0969"/>
    <w:rsid w:val="001D0CBE"/>
    <w:rsid w:val="001D118C"/>
    <w:rsid w:val="001D2C27"/>
    <w:rsid w:val="001D39EC"/>
    <w:rsid w:val="001D423F"/>
    <w:rsid w:val="001D4D24"/>
    <w:rsid w:val="001E2316"/>
    <w:rsid w:val="001E3195"/>
    <w:rsid w:val="001E49B6"/>
    <w:rsid w:val="001E674E"/>
    <w:rsid w:val="001E725F"/>
    <w:rsid w:val="001E75A9"/>
    <w:rsid w:val="001F138F"/>
    <w:rsid w:val="001F41B6"/>
    <w:rsid w:val="001F4613"/>
    <w:rsid w:val="001F523E"/>
    <w:rsid w:val="001F5AA0"/>
    <w:rsid w:val="001F70E6"/>
    <w:rsid w:val="001F75A0"/>
    <w:rsid w:val="001F768C"/>
    <w:rsid w:val="00201051"/>
    <w:rsid w:val="00203B40"/>
    <w:rsid w:val="00204B17"/>
    <w:rsid w:val="002061AB"/>
    <w:rsid w:val="002075ED"/>
    <w:rsid w:val="00207C90"/>
    <w:rsid w:val="0021111A"/>
    <w:rsid w:val="00212BDC"/>
    <w:rsid w:val="00214196"/>
    <w:rsid w:val="00214DD2"/>
    <w:rsid w:val="00216D6A"/>
    <w:rsid w:val="00216E8F"/>
    <w:rsid w:val="00221155"/>
    <w:rsid w:val="00221ECF"/>
    <w:rsid w:val="00222A78"/>
    <w:rsid w:val="00223B6D"/>
    <w:rsid w:val="00224779"/>
    <w:rsid w:val="00226A7F"/>
    <w:rsid w:val="00231BC4"/>
    <w:rsid w:val="0023251B"/>
    <w:rsid w:val="00232A50"/>
    <w:rsid w:val="002353F8"/>
    <w:rsid w:val="00236981"/>
    <w:rsid w:val="00243A3F"/>
    <w:rsid w:val="00243D96"/>
    <w:rsid w:val="0024401B"/>
    <w:rsid w:val="0024418D"/>
    <w:rsid w:val="002445E0"/>
    <w:rsid w:val="00247040"/>
    <w:rsid w:val="0024762C"/>
    <w:rsid w:val="00247C99"/>
    <w:rsid w:val="00250751"/>
    <w:rsid w:val="00252F7F"/>
    <w:rsid w:val="002533FE"/>
    <w:rsid w:val="002538FF"/>
    <w:rsid w:val="002549A4"/>
    <w:rsid w:val="00254D21"/>
    <w:rsid w:val="00255208"/>
    <w:rsid w:val="002568B4"/>
    <w:rsid w:val="0025756E"/>
    <w:rsid w:val="00257CF4"/>
    <w:rsid w:val="00260E46"/>
    <w:rsid w:val="002622AE"/>
    <w:rsid w:val="0026408F"/>
    <w:rsid w:val="00264621"/>
    <w:rsid w:val="00266C3C"/>
    <w:rsid w:val="00267C3D"/>
    <w:rsid w:val="002700A3"/>
    <w:rsid w:val="00271C5F"/>
    <w:rsid w:val="00272718"/>
    <w:rsid w:val="002732BE"/>
    <w:rsid w:val="00273D9F"/>
    <w:rsid w:val="00274C77"/>
    <w:rsid w:val="0027648E"/>
    <w:rsid w:val="002768AC"/>
    <w:rsid w:val="0027753C"/>
    <w:rsid w:val="00277D3B"/>
    <w:rsid w:val="00280CA7"/>
    <w:rsid w:val="00282E80"/>
    <w:rsid w:val="00284601"/>
    <w:rsid w:val="00285D35"/>
    <w:rsid w:val="0028692E"/>
    <w:rsid w:val="00286BBB"/>
    <w:rsid w:val="00287339"/>
    <w:rsid w:val="00287F3C"/>
    <w:rsid w:val="00290532"/>
    <w:rsid w:val="00291F1E"/>
    <w:rsid w:val="00293869"/>
    <w:rsid w:val="00293E14"/>
    <w:rsid w:val="002A04E6"/>
    <w:rsid w:val="002A0C2E"/>
    <w:rsid w:val="002A0F8A"/>
    <w:rsid w:val="002A313A"/>
    <w:rsid w:val="002A3E34"/>
    <w:rsid w:val="002A3EF5"/>
    <w:rsid w:val="002A4866"/>
    <w:rsid w:val="002A4D24"/>
    <w:rsid w:val="002A4EF8"/>
    <w:rsid w:val="002A59DA"/>
    <w:rsid w:val="002A6BF2"/>
    <w:rsid w:val="002B27D5"/>
    <w:rsid w:val="002B3527"/>
    <w:rsid w:val="002B6140"/>
    <w:rsid w:val="002C09EC"/>
    <w:rsid w:val="002C2376"/>
    <w:rsid w:val="002C2B07"/>
    <w:rsid w:val="002C4576"/>
    <w:rsid w:val="002C588B"/>
    <w:rsid w:val="002C5EAD"/>
    <w:rsid w:val="002D1354"/>
    <w:rsid w:val="002D2611"/>
    <w:rsid w:val="002D28E8"/>
    <w:rsid w:val="002D30E3"/>
    <w:rsid w:val="002D3C1E"/>
    <w:rsid w:val="002D78A6"/>
    <w:rsid w:val="002E42FB"/>
    <w:rsid w:val="002E4691"/>
    <w:rsid w:val="002E7A1E"/>
    <w:rsid w:val="002F15C9"/>
    <w:rsid w:val="002F3C2B"/>
    <w:rsid w:val="002F3DA5"/>
    <w:rsid w:val="002F4E7A"/>
    <w:rsid w:val="002F6699"/>
    <w:rsid w:val="00303E2A"/>
    <w:rsid w:val="00306201"/>
    <w:rsid w:val="00306935"/>
    <w:rsid w:val="00307620"/>
    <w:rsid w:val="00310714"/>
    <w:rsid w:val="003108DA"/>
    <w:rsid w:val="00313F2C"/>
    <w:rsid w:val="00313F3C"/>
    <w:rsid w:val="00314253"/>
    <w:rsid w:val="0031553A"/>
    <w:rsid w:val="0031612B"/>
    <w:rsid w:val="00317087"/>
    <w:rsid w:val="00322507"/>
    <w:rsid w:val="0032258C"/>
    <w:rsid w:val="00322AF0"/>
    <w:rsid w:val="00327196"/>
    <w:rsid w:val="00330D03"/>
    <w:rsid w:val="00330D65"/>
    <w:rsid w:val="00331299"/>
    <w:rsid w:val="0033164A"/>
    <w:rsid w:val="003329AF"/>
    <w:rsid w:val="0033442C"/>
    <w:rsid w:val="00335698"/>
    <w:rsid w:val="00343650"/>
    <w:rsid w:val="00343D68"/>
    <w:rsid w:val="00343EFA"/>
    <w:rsid w:val="003452BC"/>
    <w:rsid w:val="00346C50"/>
    <w:rsid w:val="00347BF8"/>
    <w:rsid w:val="003528BB"/>
    <w:rsid w:val="00352A3D"/>
    <w:rsid w:val="00354081"/>
    <w:rsid w:val="00354A16"/>
    <w:rsid w:val="00355955"/>
    <w:rsid w:val="0035797B"/>
    <w:rsid w:val="00357FD8"/>
    <w:rsid w:val="0036022A"/>
    <w:rsid w:val="00361DF7"/>
    <w:rsid w:val="003657AF"/>
    <w:rsid w:val="00367B43"/>
    <w:rsid w:val="00371B81"/>
    <w:rsid w:val="00372287"/>
    <w:rsid w:val="00372683"/>
    <w:rsid w:val="003731E0"/>
    <w:rsid w:val="003750C0"/>
    <w:rsid w:val="003777B9"/>
    <w:rsid w:val="00377898"/>
    <w:rsid w:val="003800E0"/>
    <w:rsid w:val="00380C8E"/>
    <w:rsid w:val="00381BE8"/>
    <w:rsid w:val="00383BC1"/>
    <w:rsid w:val="00383DDC"/>
    <w:rsid w:val="00385BEA"/>
    <w:rsid w:val="00386280"/>
    <w:rsid w:val="00387DA8"/>
    <w:rsid w:val="00390F95"/>
    <w:rsid w:val="00391327"/>
    <w:rsid w:val="00391C62"/>
    <w:rsid w:val="00391EF3"/>
    <w:rsid w:val="003924E6"/>
    <w:rsid w:val="00394081"/>
    <w:rsid w:val="00394AD6"/>
    <w:rsid w:val="00394E21"/>
    <w:rsid w:val="00395279"/>
    <w:rsid w:val="003956AD"/>
    <w:rsid w:val="00397B6E"/>
    <w:rsid w:val="003A17B3"/>
    <w:rsid w:val="003A2858"/>
    <w:rsid w:val="003A4081"/>
    <w:rsid w:val="003A44CB"/>
    <w:rsid w:val="003A497D"/>
    <w:rsid w:val="003A49A6"/>
    <w:rsid w:val="003A60F1"/>
    <w:rsid w:val="003A71DB"/>
    <w:rsid w:val="003B022D"/>
    <w:rsid w:val="003B0627"/>
    <w:rsid w:val="003B1CA3"/>
    <w:rsid w:val="003B219E"/>
    <w:rsid w:val="003B3EC4"/>
    <w:rsid w:val="003B5067"/>
    <w:rsid w:val="003B5C17"/>
    <w:rsid w:val="003B6BFB"/>
    <w:rsid w:val="003B7483"/>
    <w:rsid w:val="003C3353"/>
    <w:rsid w:val="003C5239"/>
    <w:rsid w:val="003C6CB7"/>
    <w:rsid w:val="003C7D9E"/>
    <w:rsid w:val="003D1D8E"/>
    <w:rsid w:val="003D21E9"/>
    <w:rsid w:val="003D3A7B"/>
    <w:rsid w:val="003D69EC"/>
    <w:rsid w:val="003D7722"/>
    <w:rsid w:val="003E0458"/>
    <w:rsid w:val="003E1164"/>
    <w:rsid w:val="003E1B62"/>
    <w:rsid w:val="003E2EF9"/>
    <w:rsid w:val="003E39A9"/>
    <w:rsid w:val="003E3FA2"/>
    <w:rsid w:val="003E4343"/>
    <w:rsid w:val="003E456E"/>
    <w:rsid w:val="003F01D2"/>
    <w:rsid w:val="003F0609"/>
    <w:rsid w:val="003F0C66"/>
    <w:rsid w:val="003F0FE4"/>
    <w:rsid w:val="003F1B78"/>
    <w:rsid w:val="003F21EF"/>
    <w:rsid w:val="003F2363"/>
    <w:rsid w:val="003F42BC"/>
    <w:rsid w:val="003F707A"/>
    <w:rsid w:val="004000E7"/>
    <w:rsid w:val="00400F4F"/>
    <w:rsid w:val="00404C76"/>
    <w:rsid w:val="00404C99"/>
    <w:rsid w:val="00404F02"/>
    <w:rsid w:val="00404FB2"/>
    <w:rsid w:val="004062AF"/>
    <w:rsid w:val="0040659A"/>
    <w:rsid w:val="00410377"/>
    <w:rsid w:val="0041048E"/>
    <w:rsid w:val="00411B48"/>
    <w:rsid w:val="00412A37"/>
    <w:rsid w:val="00412E60"/>
    <w:rsid w:val="00415049"/>
    <w:rsid w:val="00415FCB"/>
    <w:rsid w:val="00416D8F"/>
    <w:rsid w:val="00417E93"/>
    <w:rsid w:val="004209CA"/>
    <w:rsid w:val="00422FE2"/>
    <w:rsid w:val="004234A2"/>
    <w:rsid w:val="004239B3"/>
    <w:rsid w:val="00423B0B"/>
    <w:rsid w:val="00425235"/>
    <w:rsid w:val="0042554A"/>
    <w:rsid w:val="00426216"/>
    <w:rsid w:val="00426969"/>
    <w:rsid w:val="0042739A"/>
    <w:rsid w:val="00430E32"/>
    <w:rsid w:val="0043161A"/>
    <w:rsid w:val="00432592"/>
    <w:rsid w:val="00434D10"/>
    <w:rsid w:val="00435320"/>
    <w:rsid w:val="00435665"/>
    <w:rsid w:val="00435AA7"/>
    <w:rsid w:val="0043606A"/>
    <w:rsid w:val="004377A9"/>
    <w:rsid w:val="00440EA1"/>
    <w:rsid w:val="00441099"/>
    <w:rsid w:val="00441BD9"/>
    <w:rsid w:val="00441F51"/>
    <w:rsid w:val="0044432B"/>
    <w:rsid w:val="004508ED"/>
    <w:rsid w:val="00451DEF"/>
    <w:rsid w:val="00452BDF"/>
    <w:rsid w:val="00457840"/>
    <w:rsid w:val="004630B4"/>
    <w:rsid w:val="00463772"/>
    <w:rsid w:val="004642AC"/>
    <w:rsid w:val="00465426"/>
    <w:rsid w:val="00465F10"/>
    <w:rsid w:val="00466583"/>
    <w:rsid w:val="00471AC8"/>
    <w:rsid w:val="00472910"/>
    <w:rsid w:val="004743BD"/>
    <w:rsid w:val="00480923"/>
    <w:rsid w:val="00480E90"/>
    <w:rsid w:val="00480FB5"/>
    <w:rsid w:val="00481E79"/>
    <w:rsid w:val="004823BE"/>
    <w:rsid w:val="00484AF8"/>
    <w:rsid w:val="00484C7F"/>
    <w:rsid w:val="00485296"/>
    <w:rsid w:val="0048795B"/>
    <w:rsid w:val="0049010D"/>
    <w:rsid w:val="00493538"/>
    <w:rsid w:val="00493936"/>
    <w:rsid w:val="004945D5"/>
    <w:rsid w:val="0049552B"/>
    <w:rsid w:val="00495B48"/>
    <w:rsid w:val="00496966"/>
    <w:rsid w:val="00497DE3"/>
    <w:rsid w:val="004A0692"/>
    <w:rsid w:val="004A2982"/>
    <w:rsid w:val="004A3539"/>
    <w:rsid w:val="004A420F"/>
    <w:rsid w:val="004A4AFB"/>
    <w:rsid w:val="004A500F"/>
    <w:rsid w:val="004A53E7"/>
    <w:rsid w:val="004A576A"/>
    <w:rsid w:val="004A6C1B"/>
    <w:rsid w:val="004A799B"/>
    <w:rsid w:val="004B0731"/>
    <w:rsid w:val="004B23B6"/>
    <w:rsid w:val="004B38B5"/>
    <w:rsid w:val="004B3BB9"/>
    <w:rsid w:val="004B5A06"/>
    <w:rsid w:val="004B692F"/>
    <w:rsid w:val="004C15F4"/>
    <w:rsid w:val="004C251B"/>
    <w:rsid w:val="004C541C"/>
    <w:rsid w:val="004C6410"/>
    <w:rsid w:val="004C68A7"/>
    <w:rsid w:val="004C7FB6"/>
    <w:rsid w:val="004D0A48"/>
    <w:rsid w:val="004D0B88"/>
    <w:rsid w:val="004D3B26"/>
    <w:rsid w:val="004D3DAC"/>
    <w:rsid w:val="004D7930"/>
    <w:rsid w:val="004D7D24"/>
    <w:rsid w:val="004D7DA4"/>
    <w:rsid w:val="004D7F72"/>
    <w:rsid w:val="004E1CEF"/>
    <w:rsid w:val="004E1D98"/>
    <w:rsid w:val="004F0F1B"/>
    <w:rsid w:val="004F1286"/>
    <w:rsid w:val="004F1E27"/>
    <w:rsid w:val="004F49A2"/>
    <w:rsid w:val="004F52C8"/>
    <w:rsid w:val="004F5FDC"/>
    <w:rsid w:val="004F6318"/>
    <w:rsid w:val="004F6C73"/>
    <w:rsid w:val="004F77D0"/>
    <w:rsid w:val="00500AE3"/>
    <w:rsid w:val="00501B0E"/>
    <w:rsid w:val="0050293E"/>
    <w:rsid w:val="00505009"/>
    <w:rsid w:val="005051B9"/>
    <w:rsid w:val="005119D5"/>
    <w:rsid w:val="005122BE"/>
    <w:rsid w:val="00512B60"/>
    <w:rsid w:val="00513729"/>
    <w:rsid w:val="00514320"/>
    <w:rsid w:val="00515255"/>
    <w:rsid w:val="00516627"/>
    <w:rsid w:val="005168BF"/>
    <w:rsid w:val="00521DD6"/>
    <w:rsid w:val="00523F04"/>
    <w:rsid w:val="00524190"/>
    <w:rsid w:val="0052491E"/>
    <w:rsid w:val="00524978"/>
    <w:rsid w:val="005265D1"/>
    <w:rsid w:val="00526CAD"/>
    <w:rsid w:val="00533AE5"/>
    <w:rsid w:val="005353EC"/>
    <w:rsid w:val="00537111"/>
    <w:rsid w:val="00543311"/>
    <w:rsid w:val="00543C01"/>
    <w:rsid w:val="0054633F"/>
    <w:rsid w:val="00551F07"/>
    <w:rsid w:val="005526A8"/>
    <w:rsid w:val="005536ED"/>
    <w:rsid w:val="00554AB8"/>
    <w:rsid w:val="00555265"/>
    <w:rsid w:val="00561082"/>
    <w:rsid w:val="0056164D"/>
    <w:rsid w:val="00561DF4"/>
    <w:rsid w:val="00562A7D"/>
    <w:rsid w:val="00562DEE"/>
    <w:rsid w:val="00563DA3"/>
    <w:rsid w:val="00566392"/>
    <w:rsid w:val="00567B29"/>
    <w:rsid w:val="005705D8"/>
    <w:rsid w:val="005729BB"/>
    <w:rsid w:val="00572E1A"/>
    <w:rsid w:val="005733F8"/>
    <w:rsid w:val="0057634B"/>
    <w:rsid w:val="00576529"/>
    <w:rsid w:val="00576F6E"/>
    <w:rsid w:val="0057738A"/>
    <w:rsid w:val="005822BE"/>
    <w:rsid w:val="0058283A"/>
    <w:rsid w:val="00583804"/>
    <w:rsid w:val="005838DB"/>
    <w:rsid w:val="00584222"/>
    <w:rsid w:val="005843F8"/>
    <w:rsid w:val="0058614D"/>
    <w:rsid w:val="00586DDC"/>
    <w:rsid w:val="00592170"/>
    <w:rsid w:val="00592F5C"/>
    <w:rsid w:val="005939A5"/>
    <w:rsid w:val="00593CEF"/>
    <w:rsid w:val="00595328"/>
    <w:rsid w:val="00595657"/>
    <w:rsid w:val="00595A0C"/>
    <w:rsid w:val="0059603C"/>
    <w:rsid w:val="005A1AC1"/>
    <w:rsid w:val="005A4539"/>
    <w:rsid w:val="005A477E"/>
    <w:rsid w:val="005A657E"/>
    <w:rsid w:val="005A74A0"/>
    <w:rsid w:val="005A74FD"/>
    <w:rsid w:val="005A7DCB"/>
    <w:rsid w:val="005B04DA"/>
    <w:rsid w:val="005B2165"/>
    <w:rsid w:val="005B3758"/>
    <w:rsid w:val="005B473F"/>
    <w:rsid w:val="005B6062"/>
    <w:rsid w:val="005B6132"/>
    <w:rsid w:val="005B67CA"/>
    <w:rsid w:val="005B7347"/>
    <w:rsid w:val="005B7DA2"/>
    <w:rsid w:val="005C0EF0"/>
    <w:rsid w:val="005C153A"/>
    <w:rsid w:val="005C5C28"/>
    <w:rsid w:val="005D03EE"/>
    <w:rsid w:val="005D3C05"/>
    <w:rsid w:val="005D43B3"/>
    <w:rsid w:val="005D62F2"/>
    <w:rsid w:val="005D6FC7"/>
    <w:rsid w:val="005D766A"/>
    <w:rsid w:val="005E082D"/>
    <w:rsid w:val="005E0A0E"/>
    <w:rsid w:val="005E1631"/>
    <w:rsid w:val="005E2A33"/>
    <w:rsid w:val="005E3EEB"/>
    <w:rsid w:val="005E3F79"/>
    <w:rsid w:val="005E5F5F"/>
    <w:rsid w:val="005F0115"/>
    <w:rsid w:val="005F0140"/>
    <w:rsid w:val="005F03D3"/>
    <w:rsid w:val="005F15D1"/>
    <w:rsid w:val="005F3E20"/>
    <w:rsid w:val="005F6662"/>
    <w:rsid w:val="005F782D"/>
    <w:rsid w:val="006003B0"/>
    <w:rsid w:val="00600E17"/>
    <w:rsid w:val="0060164B"/>
    <w:rsid w:val="00601DB5"/>
    <w:rsid w:val="00602591"/>
    <w:rsid w:val="006027BC"/>
    <w:rsid w:val="00605967"/>
    <w:rsid w:val="00605E85"/>
    <w:rsid w:val="00606C86"/>
    <w:rsid w:val="00610215"/>
    <w:rsid w:val="00610B3D"/>
    <w:rsid w:val="00612C14"/>
    <w:rsid w:val="006141A2"/>
    <w:rsid w:val="00615655"/>
    <w:rsid w:val="00617C66"/>
    <w:rsid w:val="006229B6"/>
    <w:rsid w:val="006230C9"/>
    <w:rsid w:val="006237E2"/>
    <w:rsid w:val="0062436F"/>
    <w:rsid w:val="0062598E"/>
    <w:rsid w:val="00627400"/>
    <w:rsid w:val="0062787C"/>
    <w:rsid w:val="00627A7E"/>
    <w:rsid w:val="00630A4A"/>
    <w:rsid w:val="00631C44"/>
    <w:rsid w:val="00631F53"/>
    <w:rsid w:val="00633287"/>
    <w:rsid w:val="00634454"/>
    <w:rsid w:val="00634C4D"/>
    <w:rsid w:val="00634F92"/>
    <w:rsid w:val="006352A0"/>
    <w:rsid w:val="00635BF8"/>
    <w:rsid w:val="00636E95"/>
    <w:rsid w:val="00641E50"/>
    <w:rsid w:val="00642BDF"/>
    <w:rsid w:val="00643D06"/>
    <w:rsid w:val="00645415"/>
    <w:rsid w:val="00646A54"/>
    <w:rsid w:val="006519A7"/>
    <w:rsid w:val="0065227E"/>
    <w:rsid w:val="00654AD4"/>
    <w:rsid w:val="006556D1"/>
    <w:rsid w:val="00655890"/>
    <w:rsid w:val="0066136D"/>
    <w:rsid w:val="00661B74"/>
    <w:rsid w:val="00662C7F"/>
    <w:rsid w:val="0066548C"/>
    <w:rsid w:val="00667157"/>
    <w:rsid w:val="00671052"/>
    <w:rsid w:val="00671714"/>
    <w:rsid w:val="0067189D"/>
    <w:rsid w:val="00673102"/>
    <w:rsid w:val="00675036"/>
    <w:rsid w:val="0067676C"/>
    <w:rsid w:val="00676828"/>
    <w:rsid w:val="00680140"/>
    <w:rsid w:val="00682F20"/>
    <w:rsid w:val="0068365C"/>
    <w:rsid w:val="00683D26"/>
    <w:rsid w:val="006855DF"/>
    <w:rsid w:val="00685775"/>
    <w:rsid w:val="00686666"/>
    <w:rsid w:val="00686988"/>
    <w:rsid w:val="00686AC1"/>
    <w:rsid w:val="00687391"/>
    <w:rsid w:val="00690A28"/>
    <w:rsid w:val="00691728"/>
    <w:rsid w:val="00694234"/>
    <w:rsid w:val="00694880"/>
    <w:rsid w:val="006957C1"/>
    <w:rsid w:val="006A3D47"/>
    <w:rsid w:val="006A5BC9"/>
    <w:rsid w:val="006A6B6C"/>
    <w:rsid w:val="006A7046"/>
    <w:rsid w:val="006A77AB"/>
    <w:rsid w:val="006B004A"/>
    <w:rsid w:val="006B02A3"/>
    <w:rsid w:val="006B09BA"/>
    <w:rsid w:val="006B0FD1"/>
    <w:rsid w:val="006B758F"/>
    <w:rsid w:val="006C089A"/>
    <w:rsid w:val="006C0C3A"/>
    <w:rsid w:val="006C119C"/>
    <w:rsid w:val="006C3CC9"/>
    <w:rsid w:val="006C4A97"/>
    <w:rsid w:val="006C4E37"/>
    <w:rsid w:val="006D03F8"/>
    <w:rsid w:val="006D0718"/>
    <w:rsid w:val="006D3ADB"/>
    <w:rsid w:val="006D4058"/>
    <w:rsid w:val="006D5191"/>
    <w:rsid w:val="006D6011"/>
    <w:rsid w:val="006D749D"/>
    <w:rsid w:val="006D7D99"/>
    <w:rsid w:val="006D7F62"/>
    <w:rsid w:val="006E098B"/>
    <w:rsid w:val="006E126B"/>
    <w:rsid w:val="006E15A2"/>
    <w:rsid w:val="006E1D34"/>
    <w:rsid w:val="006E4AB9"/>
    <w:rsid w:val="006E6A77"/>
    <w:rsid w:val="006F0418"/>
    <w:rsid w:val="006F111A"/>
    <w:rsid w:val="006F1E38"/>
    <w:rsid w:val="006F2941"/>
    <w:rsid w:val="006F2E13"/>
    <w:rsid w:val="006F6712"/>
    <w:rsid w:val="00700FD0"/>
    <w:rsid w:val="00701A6C"/>
    <w:rsid w:val="00701D5C"/>
    <w:rsid w:val="007039D6"/>
    <w:rsid w:val="00703C9F"/>
    <w:rsid w:val="00704D72"/>
    <w:rsid w:val="00705D6C"/>
    <w:rsid w:val="007071C2"/>
    <w:rsid w:val="0070780E"/>
    <w:rsid w:val="00711AA3"/>
    <w:rsid w:val="00716BE8"/>
    <w:rsid w:val="00717706"/>
    <w:rsid w:val="007208BC"/>
    <w:rsid w:val="00723B66"/>
    <w:rsid w:val="00724245"/>
    <w:rsid w:val="00726B75"/>
    <w:rsid w:val="00726CCB"/>
    <w:rsid w:val="00727675"/>
    <w:rsid w:val="0073277F"/>
    <w:rsid w:val="00732B56"/>
    <w:rsid w:val="007350B7"/>
    <w:rsid w:val="0073600E"/>
    <w:rsid w:val="007361AE"/>
    <w:rsid w:val="0074228D"/>
    <w:rsid w:val="007422B6"/>
    <w:rsid w:val="007437C9"/>
    <w:rsid w:val="00743E40"/>
    <w:rsid w:val="00743F86"/>
    <w:rsid w:val="00746426"/>
    <w:rsid w:val="00746ABF"/>
    <w:rsid w:val="007517B3"/>
    <w:rsid w:val="007517F8"/>
    <w:rsid w:val="00751EDF"/>
    <w:rsid w:val="0075259B"/>
    <w:rsid w:val="00752AE6"/>
    <w:rsid w:val="0075498D"/>
    <w:rsid w:val="007568AA"/>
    <w:rsid w:val="00756F78"/>
    <w:rsid w:val="007607F5"/>
    <w:rsid w:val="00761725"/>
    <w:rsid w:val="007625B6"/>
    <w:rsid w:val="00764212"/>
    <w:rsid w:val="00765121"/>
    <w:rsid w:val="00765B7E"/>
    <w:rsid w:val="00765C56"/>
    <w:rsid w:val="00765C5A"/>
    <w:rsid w:val="0076639C"/>
    <w:rsid w:val="00766738"/>
    <w:rsid w:val="00766A52"/>
    <w:rsid w:val="00766FCD"/>
    <w:rsid w:val="007705CE"/>
    <w:rsid w:val="00772654"/>
    <w:rsid w:val="00774192"/>
    <w:rsid w:val="00774468"/>
    <w:rsid w:val="00775A94"/>
    <w:rsid w:val="00775CE6"/>
    <w:rsid w:val="00776A2C"/>
    <w:rsid w:val="00777529"/>
    <w:rsid w:val="00777E19"/>
    <w:rsid w:val="00780808"/>
    <w:rsid w:val="0078263A"/>
    <w:rsid w:val="00782BD1"/>
    <w:rsid w:val="00782C24"/>
    <w:rsid w:val="007830BA"/>
    <w:rsid w:val="0078355B"/>
    <w:rsid w:val="0078388E"/>
    <w:rsid w:val="007848A4"/>
    <w:rsid w:val="00786D1C"/>
    <w:rsid w:val="007938DC"/>
    <w:rsid w:val="00793D97"/>
    <w:rsid w:val="007947F3"/>
    <w:rsid w:val="007954DE"/>
    <w:rsid w:val="00795C12"/>
    <w:rsid w:val="007A077D"/>
    <w:rsid w:val="007A1458"/>
    <w:rsid w:val="007A2D63"/>
    <w:rsid w:val="007A30AA"/>
    <w:rsid w:val="007A35FE"/>
    <w:rsid w:val="007A3EFC"/>
    <w:rsid w:val="007A4376"/>
    <w:rsid w:val="007A61E9"/>
    <w:rsid w:val="007A64AB"/>
    <w:rsid w:val="007B0C76"/>
    <w:rsid w:val="007B3730"/>
    <w:rsid w:val="007B3D07"/>
    <w:rsid w:val="007B458A"/>
    <w:rsid w:val="007B46A5"/>
    <w:rsid w:val="007B631E"/>
    <w:rsid w:val="007B7F00"/>
    <w:rsid w:val="007C0096"/>
    <w:rsid w:val="007C030B"/>
    <w:rsid w:val="007C0AAB"/>
    <w:rsid w:val="007C11A0"/>
    <w:rsid w:val="007C1E79"/>
    <w:rsid w:val="007C1F89"/>
    <w:rsid w:val="007C21F3"/>
    <w:rsid w:val="007C240D"/>
    <w:rsid w:val="007C3BA5"/>
    <w:rsid w:val="007C4332"/>
    <w:rsid w:val="007C4806"/>
    <w:rsid w:val="007C5590"/>
    <w:rsid w:val="007C5FD8"/>
    <w:rsid w:val="007D156B"/>
    <w:rsid w:val="007D1D6D"/>
    <w:rsid w:val="007D2D89"/>
    <w:rsid w:val="007D2DB3"/>
    <w:rsid w:val="007D3C8E"/>
    <w:rsid w:val="007D3CBF"/>
    <w:rsid w:val="007D40ED"/>
    <w:rsid w:val="007D4290"/>
    <w:rsid w:val="007D4753"/>
    <w:rsid w:val="007D5151"/>
    <w:rsid w:val="007D5DA1"/>
    <w:rsid w:val="007D61E9"/>
    <w:rsid w:val="007D6D45"/>
    <w:rsid w:val="007D75F4"/>
    <w:rsid w:val="007E1B64"/>
    <w:rsid w:val="007E2EE0"/>
    <w:rsid w:val="007E371D"/>
    <w:rsid w:val="007E518A"/>
    <w:rsid w:val="007E6CD1"/>
    <w:rsid w:val="007E791E"/>
    <w:rsid w:val="007F279E"/>
    <w:rsid w:val="007F33F2"/>
    <w:rsid w:val="007F5AB1"/>
    <w:rsid w:val="007F7A15"/>
    <w:rsid w:val="00800630"/>
    <w:rsid w:val="00800912"/>
    <w:rsid w:val="00801F36"/>
    <w:rsid w:val="00802D0D"/>
    <w:rsid w:val="00804E46"/>
    <w:rsid w:val="00805EB1"/>
    <w:rsid w:val="00806B81"/>
    <w:rsid w:val="0080794B"/>
    <w:rsid w:val="00807B04"/>
    <w:rsid w:val="00807F65"/>
    <w:rsid w:val="00810118"/>
    <w:rsid w:val="008106BD"/>
    <w:rsid w:val="0081089A"/>
    <w:rsid w:val="00810C12"/>
    <w:rsid w:val="00812813"/>
    <w:rsid w:val="00812C88"/>
    <w:rsid w:val="00813A24"/>
    <w:rsid w:val="00813B2C"/>
    <w:rsid w:val="00813C46"/>
    <w:rsid w:val="00815A30"/>
    <w:rsid w:val="00815AC1"/>
    <w:rsid w:val="0081628C"/>
    <w:rsid w:val="00816770"/>
    <w:rsid w:val="00817802"/>
    <w:rsid w:val="00820227"/>
    <w:rsid w:val="00824D3E"/>
    <w:rsid w:val="0082585E"/>
    <w:rsid w:val="00826508"/>
    <w:rsid w:val="008328AB"/>
    <w:rsid w:val="00836749"/>
    <w:rsid w:val="00836EA6"/>
    <w:rsid w:val="0083749B"/>
    <w:rsid w:val="0083769E"/>
    <w:rsid w:val="00841749"/>
    <w:rsid w:val="00847305"/>
    <w:rsid w:val="00847817"/>
    <w:rsid w:val="008501E0"/>
    <w:rsid w:val="008512F1"/>
    <w:rsid w:val="00853169"/>
    <w:rsid w:val="00854B4E"/>
    <w:rsid w:val="00856609"/>
    <w:rsid w:val="00856799"/>
    <w:rsid w:val="00862F39"/>
    <w:rsid w:val="008632E5"/>
    <w:rsid w:val="00864BA2"/>
    <w:rsid w:val="00864BF6"/>
    <w:rsid w:val="0086689C"/>
    <w:rsid w:val="00871649"/>
    <w:rsid w:val="008716A9"/>
    <w:rsid w:val="0087221C"/>
    <w:rsid w:val="00875D51"/>
    <w:rsid w:val="00876020"/>
    <w:rsid w:val="00876A83"/>
    <w:rsid w:val="00880445"/>
    <w:rsid w:val="00880647"/>
    <w:rsid w:val="008807C7"/>
    <w:rsid w:val="0088212D"/>
    <w:rsid w:val="00883FF0"/>
    <w:rsid w:val="008858FB"/>
    <w:rsid w:val="008859F7"/>
    <w:rsid w:val="00886FBF"/>
    <w:rsid w:val="00892A46"/>
    <w:rsid w:val="00894C29"/>
    <w:rsid w:val="00894E32"/>
    <w:rsid w:val="008961CD"/>
    <w:rsid w:val="008A1735"/>
    <w:rsid w:val="008A1A25"/>
    <w:rsid w:val="008A36C4"/>
    <w:rsid w:val="008A3A35"/>
    <w:rsid w:val="008A3E61"/>
    <w:rsid w:val="008A6674"/>
    <w:rsid w:val="008A743C"/>
    <w:rsid w:val="008B117F"/>
    <w:rsid w:val="008B2473"/>
    <w:rsid w:val="008B2680"/>
    <w:rsid w:val="008C0460"/>
    <w:rsid w:val="008C075F"/>
    <w:rsid w:val="008C0788"/>
    <w:rsid w:val="008C1878"/>
    <w:rsid w:val="008C342A"/>
    <w:rsid w:val="008C41A4"/>
    <w:rsid w:val="008C4373"/>
    <w:rsid w:val="008C7002"/>
    <w:rsid w:val="008C7F55"/>
    <w:rsid w:val="008D0063"/>
    <w:rsid w:val="008D12F1"/>
    <w:rsid w:val="008D40F1"/>
    <w:rsid w:val="008E047C"/>
    <w:rsid w:val="008E0D03"/>
    <w:rsid w:val="008E19BF"/>
    <w:rsid w:val="008E1DC8"/>
    <w:rsid w:val="008E21FA"/>
    <w:rsid w:val="008E34B1"/>
    <w:rsid w:val="008E7963"/>
    <w:rsid w:val="008F1F8F"/>
    <w:rsid w:val="008F4849"/>
    <w:rsid w:val="008F49EA"/>
    <w:rsid w:val="008F54A5"/>
    <w:rsid w:val="008F5E4D"/>
    <w:rsid w:val="008F5F2F"/>
    <w:rsid w:val="008F6481"/>
    <w:rsid w:val="008F7382"/>
    <w:rsid w:val="00900003"/>
    <w:rsid w:val="0090177A"/>
    <w:rsid w:val="00901CF0"/>
    <w:rsid w:val="00903740"/>
    <w:rsid w:val="0090443A"/>
    <w:rsid w:val="00904828"/>
    <w:rsid w:val="00906B0B"/>
    <w:rsid w:val="00906FB0"/>
    <w:rsid w:val="00907EA2"/>
    <w:rsid w:val="00911569"/>
    <w:rsid w:val="009118A4"/>
    <w:rsid w:val="009126B5"/>
    <w:rsid w:val="00914122"/>
    <w:rsid w:val="00914DE7"/>
    <w:rsid w:val="0091602A"/>
    <w:rsid w:val="009173F9"/>
    <w:rsid w:val="009179AB"/>
    <w:rsid w:val="00920F8A"/>
    <w:rsid w:val="00920FD4"/>
    <w:rsid w:val="0092149B"/>
    <w:rsid w:val="00922193"/>
    <w:rsid w:val="0092225A"/>
    <w:rsid w:val="0092617A"/>
    <w:rsid w:val="00927C14"/>
    <w:rsid w:val="00930136"/>
    <w:rsid w:val="00932A07"/>
    <w:rsid w:val="00933959"/>
    <w:rsid w:val="0093674A"/>
    <w:rsid w:val="00936ACC"/>
    <w:rsid w:val="00937C82"/>
    <w:rsid w:val="009402F0"/>
    <w:rsid w:val="00940457"/>
    <w:rsid w:val="00941834"/>
    <w:rsid w:val="00943A1A"/>
    <w:rsid w:val="00944D74"/>
    <w:rsid w:val="00945093"/>
    <w:rsid w:val="00945D0C"/>
    <w:rsid w:val="00946303"/>
    <w:rsid w:val="00946D95"/>
    <w:rsid w:val="00950C2C"/>
    <w:rsid w:val="00951060"/>
    <w:rsid w:val="00951245"/>
    <w:rsid w:val="00953E41"/>
    <w:rsid w:val="00953F57"/>
    <w:rsid w:val="0095463A"/>
    <w:rsid w:val="00957B1C"/>
    <w:rsid w:val="009600B9"/>
    <w:rsid w:val="00960399"/>
    <w:rsid w:val="00960BC9"/>
    <w:rsid w:val="00961F10"/>
    <w:rsid w:val="00962DF8"/>
    <w:rsid w:val="00965817"/>
    <w:rsid w:val="00965C2E"/>
    <w:rsid w:val="009677CE"/>
    <w:rsid w:val="00967A62"/>
    <w:rsid w:val="0097034F"/>
    <w:rsid w:val="009706C8"/>
    <w:rsid w:val="00971071"/>
    <w:rsid w:val="009714CB"/>
    <w:rsid w:val="00972147"/>
    <w:rsid w:val="009727E4"/>
    <w:rsid w:val="00973CC5"/>
    <w:rsid w:val="00975DFB"/>
    <w:rsid w:val="00976172"/>
    <w:rsid w:val="00976859"/>
    <w:rsid w:val="0098081C"/>
    <w:rsid w:val="00980B9C"/>
    <w:rsid w:val="0098269A"/>
    <w:rsid w:val="009836BF"/>
    <w:rsid w:val="00984014"/>
    <w:rsid w:val="00984CAD"/>
    <w:rsid w:val="00985242"/>
    <w:rsid w:val="00985517"/>
    <w:rsid w:val="00986A69"/>
    <w:rsid w:val="009878E3"/>
    <w:rsid w:val="00991709"/>
    <w:rsid w:val="009919F9"/>
    <w:rsid w:val="00994574"/>
    <w:rsid w:val="00994939"/>
    <w:rsid w:val="00995507"/>
    <w:rsid w:val="00995803"/>
    <w:rsid w:val="009A3187"/>
    <w:rsid w:val="009A3B38"/>
    <w:rsid w:val="009B0CAE"/>
    <w:rsid w:val="009B13F4"/>
    <w:rsid w:val="009B1AEE"/>
    <w:rsid w:val="009B2A05"/>
    <w:rsid w:val="009B35A2"/>
    <w:rsid w:val="009B73A8"/>
    <w:rsid w:val="009C1601"/>
    <w:rsid w:val="009C301C"/>
    <w:rsid w:val="009C3550"/>
    <w:rsid w:val="009C5C8A"/>
    <w:rsid w:val="009C7CCA"/>
    <w:rsid w:val="009D088B"/>
    <w:rsid w:val="009D0F66"/>
    <w:rsid w:val="009D2A80"/>
    <w:rsid w:val="009D2FAB"/>
    <w:rsid w:val="009D381A"/>
    <w:rsid w:val="009D39CB"/>
    <w:rsid w:val="009D412F"/>
    <w:rsid w:val="009D51E3"/>
    <w:rsid w:val="009D5C60"/>
    <w:rsid w:val="009D7FC1"/>
    <w:rsid w:val="009E1AAA"/>
    <w:rsid w:val="009E20F8"/>
    <w:rsid w:val="009E34B8"/>
    <w:rsid w:val="009E35BC"/>
    <w:rsid w:val="009E3F97"/>
    <w:rsid w:val="009E48CB"/>
    <w:rsid w:val="009E48FA"/>
    <w:rsid w:val="009F22BF"/>
    <w:rsid w:val="009F2944"/>
    <w:rsid w:val="009F387F"/>
    <w:rsid w:val="009F3D45"/>
    <w:rsid w:val="009F6AEC"/>
    <w:rsid w:val="009F7FCE"/>
    <w:rsid w:val="00A0055A"/>
    <w:rsid w:val="00A01B0A"/>
    <w:rsid w:val="00A03160"/>
    <w:rsid w:val="00A0472C"/>
    <w:rsid w:val="00A052DD"/>
    <w:rsid w:val="00A0547D"/>
    <w:rsid w:val="00A0553D"/>
    <w:rsid w:val="00A05633"/>
    <w:rsid w:val="00A062CA"/>
    <w:rsid w:val="00A066A6"/>
    <w:rsid w:val="00A071C6"/>
    <w:rsid w:val="00A1094D"/>
    <w:rsid w:val="00A109B4"/>
    <w:rsid w:val="00A1202A"/>
    <w:rsid w:val="00A12A26"/>
    <w:rsid w:val="00A12DCF"/>
    <w:rsid w:val="00A1525A"/>
    <w:rsid w:val="00A1546B"/>
    <w:rsid w:val="00A17021"/>
    <w:rsid w:val="00A17E63"/>
    <w:rsid w:val="00A2030A"/>
    <w:rsid w:val="00A20889"/>
    <w:rsid w:val="00A212E7"/>
    <w:rsid w:val="00A21584"/>
    <w:rsid w:val="00A21A3E"/>
    <w:rsid w:val="00A2300A"/>
    <w:rsid w:val="00A26ECB"/>
    <w:rsid w:val="00A273C5"/>
    <w:rsid w:val="00A275B5"/>
    <w:rsid w:val="00A311FB"/>
    <w:rsid w:val="00A32215"/>
    <w:rsid w:val="00A33200"/>
    <w:rsid w:val="00A33FBB"/>
    <w:rsid w:val="00A36617"/>
    <w:rsid w:val="00A36C9C"/>
    <w:rsid w:val="00A377C9"/>
    <w:rsid w:val="00A41BC9"/>
    <w:rsid w:val="00A4378F"/>
    <w:rsid w:val="00A44B25"/>
    <w:rsid w:val="00A4781E"/>
    <w:rsid w:val="00A47A01"/>
    <w:rsid w:val="00A5134F"/>
    <w:rsid w:val="00A51CE3"/>
    <w:rsid w:val="00A528F9"/>
    <w:rsid w:val="00A53BAA"/>
    <w:rsid w:val="00A53E5F"/>
    <w:rsid w:val="00A578C4"/>
    <w:rsid w:val="00A60126"/>
    <w:rsid w:val="00A6061D"/>
    <w:rsid w:val="00A62764"/>
    <w:rsid w:val="00A63118"/>
    <w:rsid w:val="00A64C91"/>
    <w:rsid w:val="00A651EA"/>
    <w:rsid w:val="00A664A8"/>
    <w:rsid w:val="00A67283"/>
    <w:rsid w:val="00A745E9"/>
    <w:rsid w:val="00A7483B"/>
    <w:rsid w:val="00A7570D"/>
    <w:rsid w:val="00A7576C"/>
    <w:rsid w:val="00A75C71"/>
    <w:rsid w:val="00A762A3"/>
    <w:rsid w:val="00A77193"/>
    <w:rsid w:val="00A83F89"/>
    <w:rsid w:val="00A86696"/>
    <w:rsid w:val="00A867E5"/>
    <w:rsid w:val="00A92AF6"/>
    <w:rsid w:val="00A931E1"/>
    <w:rsid w:val="00A93206"/>
    <w:rsid w:val="00A93FA4"/>
    <w:rsid w:val="00A93FA6"/>
    <w:rsid w:val="00A94E8C"/>
    <w:rsid w:val="00A95D37"/>
    <w:rsid w:val="00A95E51"/>
    <w:rsid w:val="00A96FD0"/>
    <w:rsid w:val="00AA0582"/>
    <w:rsid w:val="00AA0D49"/>
    <w:rsid w:val="00AA21B2"/>
    <w:rsid w:val="00AA2924"/>
    <w:rsid w:val="00AA33D0"/>
    <w:rsid w:val="00AA35DB"/>
    <w:rsid w:val="00AA3A30"/>
    <w:rsid w:val="00AA495B"/>
    <w:rsid w:val="00AA5C95"/>
    <w:rsid w:val="00AA64E4"/>
    <w:rsid w:val="00AB2E0D"/>
    <w:rsid w:val="00AB3406"/>
    <w:rsid w:val="00AB4466"/>
    <w:rsid w:val="00AB4483"/>
    <w:rsid w:val="00AB4AE5"/>
    <w:rsid w:val="00AB4CD8"/>
    <w:rsid w:val="00AB6262"/>
    <w:rsid w:val="00AB641C"/>
    <w:rsid w:val="00AB65F8"/>
    <w:rsid w:val="00AB720F"/>
    <w:rsid w:val="00AB7AEA"/>
    <w:rsid w:val="00AC31AA"/>
    <w:rsid w:val="00AC3720"/>
    <w:rsid w:val="00AC4603"/>
    <w:rsid w:val="00AC4B00"/>
    <w:rsid w:val="00AC5D68"/>
    <w:rsid w:val="00AC61CF"/>
    <w:rsid w:val="00AD0E57"/>
    <w:rsid w:val="00AD0EF9"/>
    <w:rsid w:val="00AD185A"/>
    <w:rsid w:val="00AD1E16"/>
    <w:rsid w:val="00AD259C"/>
    <w:rsid w:val="00AD25F2"/>
    <w:rsid w:val="00AD2767"/>
    <w:rsid w:val="00AD5B6A"/>
    <w:rsid w:val="00AD5DC4"/>
    <w:rsid w:val="00AE008D"/>
    <w:rsid w:val="00AE1801"/>
    <w:rsid w:val="00AE1CFA"/>
    <w:rsid w:val="00AE3E7B"/>
    <w:rsid w:val="00AE4B72"/>
    <w:rsid w:val="00AE5079"/>
    <w:rsid w:val="00AE7F90"/>
    <w:rsid w:val="00AF02CF"/>
    <w:rsid w:val="00AF0F58"/>
    <w:rsid w:val="00AF1487"/>
    <w:rsid w:val="00AF199D"/>
    <w:rsid w:val="00AF3AD8"/>
    <w:rsid w:val="00AF410E"/>
    <w:rsid w:val="00AF4EF9"/>
    <w:rsid w:val="00AF5B8D"/>
    <w:rsid w:val="00B0195E"/>
    <w:rsid w:val="00B03F72"/>
    <w:rsid w:val="00B051BA"/>
    <w:rsid w:val="00B0653D"/>
    <w:rsid w:val="00B07821"/>
    <w:rsid w:val="00B07825"/>
    <w:rsid w:val="00B10FDE"/>
    <w:rsid w:val="00B1383F"/>
    <w:rsid w:val="00B147F5"/>
    <w:rsid w:val="00B153B6"/>
    <w:rsid w:val="00B15AD8"/>
    <w:rsid w:val="00B16F70"/>
    <w:rsid w:val="00B17009"/>
    <w:rsid w:val="00B21510"/>
    <w:rsid w:val="00B216B5"/>
    <w:rsid w:val="00B218FC"/>
    <w:rsid w:val="00B23B1E"/>
    <w:rsid w:val="00B25694"/>
    <w:rsid w:val="00B25CC6"/>
    <w:rsid w:val="00B26765"/>
    <w:rsid w:val="00B30056"/>
    <w:rsid w:val="00B31EBF"/>
    <w:rsid w:val="00B32343"/>
    <w:rsid w:val="00B328FF"/>
    <w:rsid w:val="00B33047"/>
    <w:rsid w:val="00B414AF"/>
    <w:rsid w:val="00B431F2"/>
    <w:rsid w:val="00B43CF6"/>
    <w:rsid w:val="00B44D88"/>
    <w:rsid w:val="00B45D2B"/>
    <w:rsid w:val="00B473C4"/>
    <w:rsid w:val="00B500B8"/>
    <w:rsid w:val="00B503E3"/>
    <w:rsid w:val="00B50AA6"/>
    <w:rsid w:val="00B50B87"/>
    <w:rsid w:val="00B52C0D"/>
    <w:rsid w:val="00B52ECB"/>
    <w:rsid w:val="00B574BC"/>
    <w:rsid w:val="00B578EC"/>
    <w:rsid w:val="00B60676"/>
    <w:rsid w:val="00B60883"/>
    <w:rsid w:val="00B608A1"/>
    <w:rsid w:val="00B64463"/>
    <w:rsid w:val="00B647FE"/>
    <w:rsid w:val="00B66611"/>
    <w:rsid w:val="00B66E8D"/>
    <w:rsid w:val="00B70D4C"/>
    <w:rsid w:val="00B74899"/>
    <w:rsid w:val="00B75B6A"/>
    <w:rsid w:val="00B76743"/>
    <w:rsid w:val="00B77593"/>
    <w:rsid w:val="00B77D62"/>
    <w:rsid w:val="00B81376"/>
    <w:rsid w:val="00B817B4"/>
    <w:rsid w:val="00B825F3"/>
    <w:rsid w:val="00B83A57"/>
    <w:rsid w:val="00B83B33"/>
    <w:rsid w:val="00B843CC"/>
    <w:rsid w:val="00B84500"/>
    <w:rsid w:val="00B8489E"/>
    <w:rsid w:val="00B84AAB"/>
    <w:rsid w:val="00B8521C"/>
    <w:rsid w:val="00B867E8"/>
    <w:rsid w:val="00B87091"/>
    <w:rsid w:val="00B875FB"/>
    <w:rsid w:val="00B87DAF"/>
    <w:rsid w:val="00B918C5"/>
    <w:rsid w:val="00B91943"/>
    <w:rsid w:val="00B9200B"/>
    <w:rsid w:val="00B93A6E"/>
    <w:rsid w:val="00B9536A"/>
    <w:rsid w:val="00B95A89"/>
    <w:rsid w:val="00B95C1B"/>
    <w:rsid w:val="00B95D6B"/>
    <w:rsid w:val="00B96AC7"/>
    <w:rsid w:val="00B97588"/>
    <w:rsid w:val="00BA0D4D"/>
    <w:rsid w:val="00BA2958"/>
    <w:rsid w:val="00BA2B50"/>
    <w:rsid w:val="00BA3355"/>
    <w:rsid w:val="00BA3439"/>
    <w:rsid w:val="00BA4CB7"/>
    <w:rsid w:val="00BA5C51"/>
    <w:rsid w:val="00BA5C76"/>
    <w:rsid w:val="00BA637B"/>
    <w:rsid w:val="00BA6595"/>
    <w:rsid w:val="00BB2F08"/>
    <w:rsid w:val="00BB57B1"/>
    <w:rsid w:val="00BB7053"/>
    <w:rsid w:val="00BC02FD"/>
    <w:rsid w:val="00BC095D"/>
    <w:rsid w:val="00BC1352"/>
    <w:rsid w:val="00BC20A4"/>
    <w:rsid w:val="00BC2A41"/>
    <w:rsid w:val="00BC5B92"/>
    <w:rsid w:val="00BC5CBA"/>
    <w:rsid w:val="00BC5CC2"/>
    <w:rsid w:val="00BC7F86"/>
    <w:rsid w:val="00BD087F"/>
    <w:rsid w:val="00BD097B"/>
    <w:rsid w:val="00BD2053"/>
    <w:rsid w:val="00BD44CE"/>
    <w:rsid w:val="00BD53C0"/>
    <w:rsid w:val="00BD5A9D"/>
    <w:rsid w:val="00BD5BF8"/>
    <w:rsid w:val="00BD6A3F"/>
    <w:rsid w:val="00BE0EEF"/>
    <w:rsid w:val="00BE33AE"/>
    <w:rsid w:val="00BE3AA8"/>
    <w:rsid w:val="00BE5F2F"/>
    <w:rsid w:val="00BE7324"/>
    <w:rsid w:val="00BF0476"/>
    <w:rsid w:val="00BF092F"/>
    <w:rsid w:val="00BF0A55"/>
    <w:rsid w:val="00BF1DFF"/>
    <w:rsid w:val="00BF2F87"/>
    <w:rsid w:val="00BF357B"/>
    <w:rsid w:val="00BF4CC8"/>
    <w:rsid w:val="00C0038A"/>
    <w:rsid w:val="00C02547"/>
    <w:rsid w:val="00C05150"/>
    <w:rsid w:val="00C054DC"/>
    <w:rsid w:val="00C10AAF"/>
    <w:rsid w:val="00C122D9"/>
    <w:rsid w:val="00C12528"/>
    <w:rsid w:val="00C126AC"/>
    <w:rsid w:val="00C158BD"/>
    <w:rsid w:val="00C168FB"/>
    <w:rsid w:val="00C177F1"/>
    <w:rsid w:val="00C17CEF"/>
    <w:rsid w:val="00C17CFF"/>
    <w:rsid w:val="00C21485"/>
    <w:rsid w:val="00C21603"/>
    <w:rsid w:val="00C2200F"/>
    <w:rsid w:val="00C22EE2"/>
    <w:rsid w:val="00C24A94"/>
    <w:rsid w:val="00C24FBB"/>
    <w:rsid w:val="00C250B4"/>
    <w:rsid w:val="00C26215"/>
    <w:rsid w:val="00C26EDC"/>
    <w:rsid w:val="00C270FA"/>
    <w:rsid w:val="00C27217"/>
    <w:rsid w:val="00C2736F"/>
    <w:rsid w:val="00C31E01"/>
    <w:rsid w:val="00C36442"/>
    <w:rsid w:val="00C369B5"/>
    <w:rsid w:val="00C36A7F"/>
    <w:rsid w:val="00C37E86"/>
    <w:rsid w:val="00C40991"/>
    <w:rsid w:val="00C409AC"/>
    <w:rsid w:val="00C42720"/>
    <w:rsid w:val="00C4283E"/>
    <w:rsid w:val="00C4386F"/>
    <w:rsid w:val="00C45468"/>
    <w:rsid w:val="00C45754"/>
    <w:rsid w:val="00C45900"/>
    <w:rsid w:val="00C45945"/>
    <w:rsid w:val="00C4642A"/>
    <w:rsid w:val="00C46F60"/>
    <w:rsid w:val="00C47D7E"/>
    <w:rsid w:val="00C47DDC"/>
    <w:rsid w:val="00C503EB"/>
    <w:rsid w:val="00C54384"/>
    <w:rsid w:val="00C546BE"/>
    <w:rsid w:val="00C54776"/>
    <w:rsid w:val="00C55425"/>
    <w:rsid w:val="00C56157"/>
    <w:rsid w:val="00C578FF"/>
    <w:rsid w:val="00C61EB6"/>
    <w:rsid w:val="00C63058"/>
    <w:rsid w:val="00C63855"/>
    <w:rsid w:val="00C71A6C"/>
    <w:rsid w:val="00C72D52"/>
    <w:rsid w:val="00C749CB"/>
    <w:rsid w:val="00C75255"/>
    <w:rsid w:val="00C75A9A"/>
    <w:rsid w:val="00C800FF"/>
    <w:rsid w:val="00C81D27"/>
    <w:rsid w:val="00C81FF6"/>
    <w:rsid w:val="00C82894"/>
    <w:rsid w:val="00C82D3B"/>
    <w:rsid w:val="00C85D74"/>
    <w:rsid w:val="00C86C90"/>
    <w:rsid w:val="00C86EF8"/>
    <w:rsid w:val="00C8771F"/>
    <w:rsid w:val="00C906DA"/>
    <w:rsid w:val="00C90E4D"/>
    <w:rsid w:val="00C9510D"/>
    <w:rsid w:val="00C9572E"/>
    <w:rsid w:val="00C964AE"/>
    <w:rsid w:val="00C968B6"/>
    <w:rsid w:val="00C974FB"/>
    <w:rsid w:val="00C975D2"/>
    <w:rsid w:val="00CA0788"/>
    <w:rsid w:val="00CA34D3"/>
    <w:rsid w:val="00CA5ACB"/>
    <w:rsid w:val="00CA5B83"/>
    <w:rsid w:val="00CA6EB4"/>
    <w:rsid w:val="00CA79FA"/>
    <w:rsid w:val="00CA7FE0"/>
    <w:rsid w:val="00CB076E"/>
    <w:rsid w:val="00CB16E9"/>
    <w:rsid w:val="00CB172A"/>
    <w:rsid w:val="00CB2EE4"/>
    <w:rsid w:val="00CB4716"/>
    <w:rsid w:val="00CB4B9C"/>
    <w:rsid w:val="00CB6783"/>
    <w:rsid w:val="00CB6D9B"/>
    <w:rsid w:val="00CC1085"/>
    <w:rsid w:val="00CC2633"/>
    <w:rsid w:val="00CC3A8C"/>
    <w:rsid w:val="00CC3DED"/>
    <w:rsid w:val="00CC43F7"/>
    <w:rsid w:val="00CC46D0"/>
    <w:rsid w:val="00CD06FC"/>
    <w:rsid w:val="00CD0755"/>
    <w:rsid w:val="00CD0E05"/>
    <w:rsid w:val="00CD57A2"/>
    <w:rsid w:val="00CD59DA"/>
    <w:rsid w:val="00CD6C39"/>
    <w:rsid w:val="00CD6FEC"/>
    <w:rsid w:val="00CD7674"/>
    <w:rsid w:val="00CE061C"/>
    <w:rsid w:val="00CE1199"/>
    <w:rsid w:val="00CE7515"/>
    <w:rsid w:val="00CE7963"/>
    <w:rsid w:val="00CF030F"/>
    <w:rsid w:val="00CF0439"/>
    <w:rsid w:val="00CF0B5F"/>
    <w:rsid w:val="00CF11F1"/>
    <w:rsid w:val="00CF2ABD"/>
    <w:rsid w:val="00CF468B"/>
    <w:rsid w:val="00CF4E33"/>
    <w:rsid w:val="00CF62A6"/>
    <w:rsid w:val="00CF71BC"/>
    <w:rsid w:val="00D019F9"/>
    <w:rsid w:val="00D021FC"/>
    <w:rsid w:val="00D03482"/>
    <w:rsid w:val="00D03BF1"/>
    <w:rsid w:val="00D04173"/>
    <w:rsid w:val="00D06525"/>
    <w:rsid w:val="00D1022D"/>
    <w:rsid w:val="00D12005"/>
    <w:rsid w:val="00D12F6D"/>
    <w:rsid w:val="00D136B4"/>
    <w:rsid w:val="00D15376"/>
    <w:rsid w:val="00D179CD"/>
    <w:rsid w:val="00D2381C"/>
    <w:rsid w:val="00D23F18"/>
    <w:rsid w:val="00D26748"/>
    <w:rsid w:val="00D269A6"/>
    <w:rsid w:val="00D26AC6"/>
    <w:rsid w:val="00D27623"/>
    <w:rsid w:val="00D30C25"/>
    <w:rsid w:val="00D3103D"/>
    <w:rsid w:val="00D32098"/>
    <w:rsid w:val="00D323D8"/>
    <w:rsid w:val="00D32674"/>
    <w:rsid w:val="00D3373C"/>
    <w:rsid w:val="00D338AB"/>
    <w:rsid w:val="00D3626F"/>
    <w:rsid w:val="00D40410"/>
    <w:rsid w:val="00D40F1A"/>
    <w:rsid w:val="00D41603"/>
    <w:rsid w:val="00D41F94"/>
    <w:rsid w:val="00D444C7"/>
    <w:rsid w:val="00D45548"/>
    <w:rsid w:val="00D47B95"/>
    <w:rsid w:val="00D5044E"/>
    <w:rsid w:val="00D505F9"/>
    <w:rsid w:val="00D523CE"/>
    <w:rsid w:val="00D5266A"/>
    <w:rsid w:val="00D5277C"/>
    <w:rsid w:val="00D5296C"/>
    <w:rsid w:val="00D5701C"/>
    <w:rsid w:val="00D57804"/>
    <w:rsid w:val="00D60730"/>
    <w:rsid w:val="00D61122"/>
    <w:rsid w:val="00D61BEC"/>
    <w:rsid w:val="00D62A56"/>
    <w:rsid w:val="00D62FB2"/>
    <w:rsid w:val="00D63A0D"/>
    <w:rsid w:val="00D65A7E"/>
    <w:rsid w:val="00D663B2"/>
    <w:rsid w:val="00D66883"/>
    <w:rsid w:val="00D671DD"/>
    <w:rsid w:val="00D67EF8"/>
    <w:rsid w:val="00D709BC"/>
    <w:rsid w:val="00D72706"/>
    <w:rsid w:val="00D72DA0"/>
    <w:rsid w:val="00D7338B"/>
    <w:rsid w:val="00D73875"/>
    <w:rsid w:val="00D73913"/>
    <w:rsid w:val="00D749A7"/>
    <w:rsid w:val="00D857F2"/>
    <w:rsid w:val="00D85E22"/>
    <w:rsid w:val="00D86BB7"/>
    <w:rsid w:val="00D87742"/>
    <w:rsid w:val="00D8783D"/>
    <w:rsid w:val="00D90288"/>
    <w:rsid w:val="00D90510"/>
    <w:rsid w:val="00D9167D"/>
    <w:rsid w:val="00D91B8D"/>
    <w:rsid w:val="00D9301E"/>
    <w:rsid w:val="00D931F8"/>
    <w:rsid w:val="00D93897"/>
    <w:rsid w:val="00D96646"/>
    <w:rsid w:val="00DA3CE5"/>
    <w:rsid w:val="00DB0220"/>
    <w:rsid w:val="00DB02D1"/>
    <w:rsid w:val="00DB43EB"/>
    <w:rsid w:val="00DC0514"/>
    <w:rsid w:val="00DC13EE"/>
    <w:rsid w:val="00DC16C2"/>
    <w:rsid w:val="00DC1BA3"/>
    <w:rsid w:val="00DC2A7F"/>
    <w:rsid w:val="00DC574C"/>
    <w:rsid w:val="00DC64E2"/>
    <w:rsid w:val="00DC7AB2"/>
    <w:rsid w:val="00DD043B"/>
    <w:rsid w:val="00DD11D9"/>
    <w:rsid w:val="00DD3531"/>
    <w:rsid w:val="00DD3896"/>
    <w:rsid w:val="00DD552B"/>
    <w:rsid w:val="00DD6DE3"/>
    <w:rsid w:val="00DD75BA"/>
    <w:rsid w:val="00DD7900"/>
    <w:rsid w:val="00DE0CE6"/>
    <w:rsid w:val="00DE283B"/>
    <w:rsid w:val="00DE7C75"/>
    <w:rsid w:val="00DF05B0"/>
    <w:rsid w:val="00DF0947"/>
    <w:rsid w:val="00DF1ADF"/>
    <w:rsid w:val="00DF2753"/>
    <w:rsid w:val="00DF3011"/>
    <w:rsid w:val="00DF3A72"/>
    <w:rsid w:val="00DF4AF7"/>
    <w:rsid w:val="00DF653F"/>
    <w:rsid w:val="00DF7B57"/>
    <w:rsid w:val="00DF7D06"/>
    <w:rsid w:val="00E02727"/>
    <w:rsid w:val="00E02774"/>
    <w:rsid w:val="00E02935"/>
    <w:rsid w:val="00E049D6"/>
    <w:rsid w:val="00E05EBD"/>
    <w:rsid w:val="00E07F71"/>
    <w:rsid w:val="00E1291E"/>
    <w:rsid w:val="00E14AA7"/>
    <w:rsid w:val="00E14C6E"/>
    <w:rsid w:val="00E14EA5"/>
    <w:rsid w:val="00E16528"/>
    <w:rsid w:val="00E17CDD"/>
    <w:rsid w:val="00E20EE1"/>
    <w:rsid w:val="00E22CA5"/>
    <w:rsid w:val="00E2349C"/>
    <w:rsid w:val="00E26BAF"/>
    <w:rsid w:val="00E27B46"/>
    <w:rsid w:val="00E32463"/>
    <w:rsid w:val="00E35FBA"/>
    <w:rsid w:val="00E36528"/>
    <w:rsid w:val="00E36781"/>
    <w:rsid w:val="00E379AA"/>
    <w:rsid w:val="00E402BF"/>
    <w:rsid w:val="00E40C02"/>
    <w:rsid w:val="00E45EAA"/>
    <w:rsid w:val="00E465D9"/>
    <w:rsid w:val="00E47421"/>
    <w:rsid w:val="00E477A6"/>
    <w:rsid w:val="00E47945"/>
    <w:rsid w:val="00E50BEA"/>
    <w:rsid w:val="00E50F14"/>
    <w:rsid w:val="00E53EB2"/>
    <w:rsid w:val="00E5477C"/>
    <w:rsid w:val="00E5485A"/>
    <w:rsid w:val="00E55235"/>
    <w:rsid w:val="00E567AE"/>
    <w:rsid w:val="00E572CF"/>
    <w:rsid w:val="00E60934"/>
    <w:rsid w:val="00E619D9"/>
    <w:rsid w:val="00E621E0"/>
    <w:rsid w:val="00E65A89"/>
    <w:rsid w:val="00E67900"/>
    <w:rsid w:val="00E67939"/>
    <w:rsid w:val="00E701B1"/>
    <w:rsid w:val="00E71082"/>
    <w:rsid w:val="00E72E5C"/>
    <w:rsid w:val="00E7372B"/>
    <w:rsid w:val="00E746D3"/>
    <w:rsid w:val="00E7493D"/>
    <w:rsid w:val="00E750F8"/>
    <w:rsid w:val="00E75A30"/>
    <w:rsid w:val="00E7634F"/>
    <w:rsid w:val="00E778A1"/>
    <w:rsid w:val="00E77E49"/>
    <w:rsid w:val="00E800F0"/>
    <w:rsid w:val="00E815B7"/>
    <w:rsid w:val="00E82DAD"/>
    <w:rsid w:val="00E84807"/>
    <w:rsid w:val="00E849BE"/>
    <w:rsid w:val="00E84DC4"/>
    <w:rsid w:val="00E85063"/>
    <w:rsid w:val="00E851B4"/>
    <w:rsid w:val="00E86474"/>
    <w:rsid w:val="00E902AD"/>
    <w:rsid w:val="00E911E5"/>
    <w:rsid w:val="00E925D5"/>
    <w:rsid w:val="00E9385C"/>
    <w:rsid w:val="00E94A44"/>
    <w:rsid w:val="00E94F3F"/>
    <w:rsid w:val="00EA1A44"/>
    <w:rsid w:val="00EA1AC2"/>
    <w:rsid w:val="00EA4A21"/>
    <w:rsid w:val="00EA51DD"/>
    <w:rsid w:val="00EA572B"/>
    <w:rsid w:val="00EA72D7"/>
    <w:rsid w:val="00EB3519"/>
    <w:rsid w:val="00EB4921"/>
    <w:rsid w:val="00EB5550"/>
    <w:rsid w:val="00EC172A"/>
    <w:rsid w:val="00EC2807"/>
    <w:rsid w:val="00EC542D"/>
    <w:rsid w:val="00EC7770"/>
    <w:rsid w:val="00ED1B42"/>
    <w:rsid w:val="00ED3E59"/>
    <w:rsid w:val="00ED4591"/>
    <w:rsid w:val="00ED6A0A"/>
    <w:rsid w:val="00ED7986"/>
    <w:rsid w:val="00EE44DA"/>
    <w:rsid w:val="00EE5190"/>
    <w:rsid w:val="00EE606B"/>
    <w:rsid w:val="00EE646A"/>
    <w:rsid w:val="00EE7701"/>
    <w:rsid w:val="00EF0C21"/>
    <w:rsid w:val="00EF1F61"/>
    <w:rsid w:val="00EF2D0B"/>
    <w:rsid w:val="00EF2E04"/>
    <w:rsid w:val="00EF4208"/>
    <w:rsid w:val="00EF480B"/>
    <w:rsid w:val="00EF5A2C"/>
    <w:rsid w:val="00EF6A90"/>
    <w:rsid w:val="00EF72D6"/>
    <w:rsid w:val="00F000E7"/>
    <w:rsid w:val="00F0356B"/>
    <w:rsid w:val="00F03E26"/>
    <w:rsid w:val="00F04CD7"/>
    <w:rsid w:val="00F052DB"/>
    <w:rsid w:val="00F05FAC"/>
    <w:rsid w:val="00F06672"/>
    <w:rsid w:val="00F07968"/>
    <w:rsid w:val="00F108EA"/>
    <w:rsid w:val="00F127D1"/>
    <w:rsid w:val="00F13631"/>
    <w:rsid w:val="00F13AD0"/>
    <w:rsid w:val="00F23CE3"/>
    <w:rsid w:val="00F25DB7"/>
    <w:rsid w:val="00F25F19"/>
    <w:rsid w:val="00F26065"/>
    <w:rsid w:val="00F27743"/>
    <w:rsid w:val="00F303F1"/>
    <w:rsid w:val="00F31789"/>
    <w:rsid w:val="00F31AFF"/>
    <w:rsid w:val="00F34826"/>
    <w:rsid w:val="00F34CD9"/>
    <w:rsid w:val="00F34EBE"/>
    <w:rsid w:val="00F357C8"/>
    <w:rsid w:val="00F36557"/>
    <w:rsid w:val="00F373AC"/>
    <w:rsid w:val="00F40EBD"/>
    <w:rsid w:val="00F43380"/>
    <w:rsid w:val="00F4369A"/>
    <w:rsid w:val="00F43E66"/>
    <w:rsid w:val="00F45CC9"/>
    <w:rsid w:val="00F464D7"/>
    <w:rsid w:val="00F51C4B"/>
    <w:rsid w:val="00F52BA5"/>
    <w:rsid w:val="00F54128"/>
    <w:rsid w:val="00F54A22"/>
    <w:rsid w:val="00F55C81"/>
    <w:rsid w:val="00F56265"/>
    <w:rsid w:val="00F567F7"/>
    <w:rsid w:val="00F56B87"/>
    <w:rsid w:val="00F6153C"/>
    <w:rsid w:val="00F61E86"/>
    <w:rsid w:val="00F6208C"/>
    <w:rsid w:val="00F629B8"/>
    <w:rsid w:val="00F62D01"/>
    <w:rsid w:val="00F638CF"/>
    <w:rsid w:val="00F659CC"/>
    <w:rsid w:val="00F66134"/>
    <w:rsid w:val="00F71D38"/>
    <w:rsid w:val="00F726B9"/>
    <w:rsid w:val="00F771ED"/>
    <w:rsid w:val="00F8045D"/>
    <w:rsid w:val="00F80B68"/>
    <w:rsid w:val="00F8380E"/>
    <w:rsid w:val="00F838BA"/>
    <w:rsid w:val="00F83CC6"/>
    <w:rsid w:val="00F842D1"/>
    <w:rsid w:val="00F84331"/>
    <w:rsid w:val="00F85F7D"/>
    <w:rsid w:val="00F870E4"/>
    <w:rsid w:val="00F914CA"/>
    <w:rsid w:val="00F924B8"/>
    <w:rsid w:val="00F92914"/>
    <w:rsid w:val="00F92BC7"/>
    <w:rsid w:val="00F940F5"/>
    <w:rsid w:val="00F942AA"/>
    <w:rsid w:val="00F9604D"/>
    <w:rsid w:val="00F960D7"/>
    <w:rsid w:val="00F96216"/>
    <w:rsid w:val="00F9748C"/>
    <w:rsid w:val="00FA1B43"/>
    <w:rsid w:val="00FA1FF3"/>
    <w:rsid w:val="00FA6EC6"/>
    <w:rsid w:val="00FA73B9"/>
    <w:rsid w:val="00FA7F8F"/>
    <w:rsid w:val="00FB34E1"/>
    <w:rsid w:val="00FB4709"/>
    <w:rsid w:val="00FB4BA2"/>
    <w:rsid w:val="00FB5D25"/>
    <w:rsid w:val="00FB5D89"/>
    <w:rsid w:val="00FB6CD6"/>
    <w:rsid w:val="00FB7B08"/>
    <w:rsid w:val="00FC23B4"/>
    <w:rsid w:val="00FC3A22"/>
    <w:rsid w:val="00FC50F9"/>
    <w:rsid w:val="00FC6074"/>
    <w:rsid w:val="00FC6D00"/>
    <w:rsid w:val="00FC71C6"/>
    <w:rsid w:val="00FD16A6"/>
    <w:rsid w:val="00FD1B7D"/>
    <w:rsid w:val="00FD30CE"/>
    <w:rsid w:val="00FD456E"/>
    <w:rsid w:val="00FE08D4"/>
    <w:rsid w:val="00FE30EB"/>
    <w:rsid w:val="00FE41BD"/>
    <w:rsid w:val="00FE46E0"/>
    <w:rsid w:val="00FE553B"/>
    <w:rsid w:val="00FE5C9E"/>
    <w:rsid w:val="00FE684E"/>
    <w:rsid w:val="00FF1919"/>
    <w:rsid w:val="00FF29C1"/>
    <w:rsid w:val="00FF53FA"/>
    <w:rsid w:val="00FF588A"/>
    <w:rsid w:val="00FF624C"/>
    <w:rsid w:val="00FF75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C9E7C7"/>
  <w15:docId w15:val="{687059DD-D802-4F0A-A6A3-F51203F1E2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iPriority="0" w:unhideWhenUsed="1"/>
    <w:lsdException w:name="footer" w:semiHidden="1" w:uiPriority="0"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iPriority="0" w:unhideWhenUsed="1" w:qFormat="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098B"/>
    <w:pPr>
      <w:spacing w:after="160" w:line="259" w:lineRule="auto"/>
    </w:pPr>
    <w:rPr>
      <w:sz w:val="28"/>
      <w:szCs w:val="22"/>
    </w:rPr>
  </w:style>
  <w:style w:type="paragraph" w:styleId="Heading1">
    <w:name w:val="heading 1"/>
    <w:aliases w:val="Heading 1 Char Char Char Char Char"/>
    <w:basedOn w:val="Normal"/>
    <w:next w:val="Normal"/>
    <w:link w:val="Heading1Char"/>
    <w:autoRedefine/>
    <w:uiPriority w:val="9"/>
    <w:qFormat/>
    <w:rsid w:val="00673102"/>
    <w:pPr>
      <w:keepNext/>
      <w:spacing w:before="60" w:after="60" w:line="278" w:lineRule="auto"/>
      <w:ind w:firstLine="142"/>
      <w:jc w:val="center"/>
      <w:outlineLvl w:val="0"/>
    </w:pPr>
    <w:rPr>
      <w:rFonts w:eastAsia="Times New Roman"/>
      <w:b/>
      <w:bCs/>
      <w:color w:val="0000FF"/>
      <w:szCs w:val="20"/>
      <w:lang w:val="vi-VN"/>
    </w:rPr>
  </w:style>
  <w:style w:type="paragraph" w:styleId="Heading2">
    <w:name w:val="heading 2"/>
    <w:basedOn w:val="Normal"/>
    <w:next w:val="Normal"/>
    <w:link w:val="Heading2Char"/>
    <w:uiPriority w:val="9"/>
    <w:unhideWhenUsed/>
    <w:qFormat/>
    <w:rsid w:val="007C1E79"/>
    <w:pPr>
      <w:keepNext/>
      <w:spacing w:before="240" w:after="60"/>
      <w:outlineLvl w:val="1"/>
    </w:pPr>
    <w:rPr>
      <w:rFonts w:ascii="Calibri Light" w:eastAsia="Times New Roman" w:hAnsi="Calibri Light"/>
      <w:b/>
      <w:bCs/>
      <w:i/>
      <w:iCs/>
      <w:szCs w:val="28"/>
    </w:rPr>
  </w:style>
  <w:style w:type="paragraph" w:styleId="Heading3">
    <w:name w:val="heading 3"/>
    <w:aliases w:val="La ma"/>
    <w:basedOn w:val="Normal"/>
    <w:next w:val="Normal"/>
    <w:link w:val="Heading3Char"/>
    <w:autoRedefine/>
    <w:uiPriority w:val="9"/>
    <w:qFormat/>
    <w:rsid w:val="00053D17"/>
    <w:pPr>
      <w:keepNext/>
      <w:widowControl w:val="0"/>
      <w:spacing w:before="120" w:after="120" w:line="240" w:lineRule="auto"/>
      <w:ind w:firstLine="709"/>
      <w:jc w:val="both"/>
      <w:outlineLvl w:val="2"/>
    </w:pPr>
    <w:rPr>
      <w:rFonts w:eastAsia="Times New Roman"/>
      <w:b/>
      <w:bCs/>
      <w:i/>
      <w:spacing w:val="-6"/>
      <w:szCs w:val="20"/>
      <w:lang w:val="de-DE"/>
    </w:rPr>
  </w:style>
  <w:style w:type="paragraph" w:styleId="Heading4">
    <w:name w:val="heading 4"/>
    <w:basedOn w:val="Normal"/>
    <w:next w:val="Normal"/>
    <w:link w:val="Heading4Char"/>
    <w:autoRedefine/>
    <w:uiPriority w:val="9"/>
    <w:qFormat/>
    <w:rsid w:val="00C75255"/>
    <w:pPr>
      <w:keepNext/>
      <w:keepLines/>
      <w:spacing w:before="120" w:after="120" w:line="240" w:lineRule="auto"/>
      <w:ind w:firstLine="709"/>
      <w:outlineLvl w:val="3"/>
    </w:pPr>
    <w:rPr>
      <w:rFonts w:ascii="Times New Roman Bold" w:eastAsia="Times New Roman" w:hAnsi="Times New Roman Bold"/>
      <w:b/>
      <w:bCs/>
      <w:iCs/>
      <w:noProof/>
      <w:szCs w:val="20"/>
      <w:lang w:val="vi-VN"/>
    </w:rPr>
  </w:style>
  <w:style w:type="paragraph" w:styleId="Heading5">
    <w:name w:val="heading 5"/>
    <w:aliases w:val="8.1,H 5"/>
    <w:basedOn w:val="Normal"/>
    <w:next w:val="Normal"/>
    <w:link w:val="Heading5Char"/>
    <w:uiPriority w:val="9"/>
    <w:qFormat/>
    <w:rsid w:val="00985517"/>
    <w:pPr>
      <w:keepNext/>
      <w:tabs>
        <w:tab w:val="num" w:pos="270"/>
        <w:tab w:val="left" w:pos="810"/>
      </w:tabs>
      <w:spacing w:before="120" w:after="120" w:line="240" w:lineRule="auto"/>
      <w:ind w:left="540"/>
      <w:jc w:val="both"/>
      <w:outlineLvl w:val="4"/>
    </w:pPr>
    <w:rPr>
      <w:rFonts w:ascii="VNI-Times" w:eastAsia="Times New Roman" w:hAnsi="VNI-Times"/>
      <w:b/>
      <w:sz w:val="24"/>
      <w:szCs w:val="20"/>
      <w:lang w:val="vi-VN"/>
    </w:rPr>
  </w:style>
  <w:style w:type="paragraph" w:styleId="Heading6">
    <w:name w:val="heading 6"/>
    <w:basedOn w:val="Normal"/>
    <w:next w:val="Normal"/>
    <w:link w:val="Heading6Char"/>
    <w:uiPriority w:val="9"/>
    <w:qFormat/>
    <w:rsid w:val="00985517"/>
    <w:pPr>
      <w:keepNext/>
      <w:tabs>
        <w:tab w:val="num" w:pos="450"/>
      </w:tabs>
      <w:spacing w:before="120" w:after="120" w:line="240" w:lineRule="auto"/>
      <w:ind w:left="450"/>
      <w:jc w:val="both"/>
      <w:outlineLvl w:val="5"/>
    </w:pPr>
    <w:rPr>
      <w:rFonts w:ascii="VNI-Times" w:eastAsia="Times New Roman" w:hAnsi="VNI-Times"/>
      <w:b/>
      <w:sz w:val="24"/>
      <w:szCs w:val="20"/>
      <w:lang w:val="vi-VN"/>
    </w:rPr>
  </w:style>
  <w:style w:type="paragraph" w:styleId="Heading7">
    <w:name w:val="heading 7"/>
    <w:basedOn w:val="Normal"/>
    <w:next w:val="Normal"/>
    <w:link w:val="Heading7Char"/>
    <w:uiPriority w:val="9"/>
    <w:qFormat/>
    <w:rsid w:val="00985517"/>
    <w:pPr>
      <w:keepNext/>
      <w:spacing w:before="120" w:after="120" w:line="240" w:lineRule="auto"/>
      <w:jc w:val="both"/>
      <w:outlineLvl w:val="6"/>
    </w:pPr>
    <w:rPr>
      <w:rFonts w:ascii="VNI-Times" w:eastAsia="Times New Roman" w:hAnsi="VNI-Times"/>
      <w:b/>
      <w:sz w:val="24"/>
      <w:szCs w:val="20"/>
      <w:lang w:val="vi-VN"/>
    </w:rPr>
  </w:style>
  <w:style w:type="paragraph" w:styleId="Heading8">
    <w:name w:val="heading 8"/>
    <w:basedOn w:val="Normal"/>
    <w:next w:val="Normal"/>
    <w:link w:val="Heading8Char"/>
    <w:uiPriority w:val="9"/>
    <w:qFormat/>
    <w:rsid w:val="00985517"/>
    <w:pPr>
      <w:keepNext/>
      <w:numPr>
        <w:numId w:val="3"/>
      </w:numPr>
      <w:tabs>
        <w:tab w:val="clear" w:pos="1080"/>
        <w:tab w:val="num" w:pos="270"/>
        <w:tab w:val="left" w:pos="810"/>
      </w:tabs>
      <w:spacing w:before="120" w:after="120" w:line="240" w:lineRule="auto"/>
      <w:ind w:left="540" w:firstLine="0"/>
      <w:jc w:val="both"/>
      <w:outlineLvl w:val="7"/>
    </w:pPr>
    <w:rPr>
      <w:rFonts w:ascii="VNI-Times" w:eastAsia="Times New Roman" w:hAnsi="VNI-Times"/>
      <w:b/>
      <w:sz w:val="24"/>
      <w:szCs w:val="20"/>
      <w:u w:val="single"/>
      <w:lang w:val="vi-VN"/>
    </w:rPr>
  </w:style>
  <w:style w:type="paragraph" w:styleId="Heading9">
    <w:name w:val="heading 9"/>
    <w:basedOn w:val="Normal"/>
    <w:next w:val="Normal"/>
    <w:link w:val="Heading9Char"/>
    <w:uiPriority w:val="9"/>
    <w:qFormat/>
    <w:rsid w:val="00985517"/>
    <w:pPr>
      <w:keepNext/>
      <w:numPr>
        <w:numId w:val="2"/>
      </w:numPr>
      <w:tabs>
        <w:tab w:val="clear" w:pos="990"/>
        <w:tab w:val="center" w:pos="450"/>
      </w:tabs>
      <w:spacing w:before="120" w:after="120" w:line="240" w:lineRule="auto"/>
      <w:ind w:left="450" w:firstLine="0"/>
      <w:jc w:val="both"/>
      <w:outlineLvl w:val="8"/>
    </w:pPr>
    <w:rPr>
      <w:rFonts w:ascii="VNI-Times" w:eastAsia="Times New Roman" w:hAnsi="VNI-Times"/>
      <w:b/>
      <w:sz w:val="24"/>
      <w:szCs w:val="20"/>
      <w:u w:val="single"/>
      <w:lang w:val="vi-V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aliases w:val="Chuan bang"/>
    <w:basedOn w:val="TableNormal"/>
    <w:rsid w:val="000D2D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0D2DDE"/>
    <w:pPr>
      <w:tabs>
        <w:tab w:val="center" w:pos="4680"/>
        <w:tab w:val="right" w:pos="9360"/>
      </w:tabs>
      <w:spacing w:after="0" w:line="240" w:lineRule="auto"/>
    </w:pPr>
  </w:style>
  <w:style w:type="character" w:customStyle="1" w:styleId="HeaderChar">
    <w:name w:val="Header Char"/>
    <w:basedOn w:val="DefaultParagraphFont"/>
    <w:link w:val="Header"/>
    <w:rsid w:val="000D2DDE"/>
  </w:style>
  <w:style w:type="paragraph" w:styleId="Footer">
    <w:name w:val="footer"/>
    <w:basedOn w:val="Normal"/>
    <w:link w:val="FooterChar"/>
    <w:unhideWhenUsed/>
    <w:qFormat/>
    <w:rsid w:val="000D2DDE"/>
    <w:pPr>
      <w:tabs>
        <w:tab w:val="center" w:pos="4680"/>
        <w:tab w:val="right" w:pos="9360"/>
      </w:tabs>
      <w:spacing w:after="0" w:line="240" w:lineRule="auto"/>
    </w:pPr>
  </w:style>
  <w:style w:type="character" w:customStyle="1" w:styleId="FooterChar">
    <w:name w:val="Footer Char"/>
    <w:basedOn w:val="DefaultParagraphFont"/>
    <w:link w:val="Footer"/>
    <w:rsid w:val="000D2DDE"/>
  </w:style>
  <w:style w:type="paragraph" w:styleId="NoSpacing">
    <w:name w:val="No Spacing"/>
    <w:link w:val="NoSpacingChar"/>
    <w:uiPriority w:val="1"/>
    <w:qFormat/>
    <w:rsid w:val="00E701B1"/>
    <w:rPr>
      <w:rFonts w:ascii="Calibri" w:eastAsia="Times New Roman" w:hAnsi="Calibri"/>
      <w:sz w:val="22"/>
      <w:szCs w:val="22"/>
    </w:rPr>
  </w:style>
  <w:style w:type="character" w:customStyle="1" w:styleId="NoSpacingChar">
    <w:name w:val="No Spacing Char"/>
    <w:link w:val="NoSpacing"/>
    <w:uiPriority w:val="1"/>
    <w:rsid w:val="00E701B1"/>
    <w:rPr>
      <w:rFonts w:ascii="Calibri" w:eastAsia="Times New Roman" w:hAnsi="Calibri"/>
      <w:sz w:val="22"/>
      <w:szCs w:val="22"/>
    </w:rPr>
  </w:style>
  <w:style w:type="character" w:customStyle="1" w:styleId="Heading3Char">
    <w:name w:val="Heading 3 Char"/>
    <w:aliases w:val="La ma Char"/>
    <w:link w:val="Heading3"/>
    <w:uiPriority w:val="9"/>
    <w:rsid w:val="00053D17"/>
    <w:rPr>
      <w:rFonts w:eastAsia="Times New Roman"/>
      <w:b/>
      <w:bCs/>
      <w:i/>
      <w:spacing w:val="-6"/>
      <w:sz w:val="28"/>
      <w:lang w:val="de-DE"/>
    </w:rPr>
  </w:style>
  <w:style w:type="character" w:styleId="IntenseEmphasis">
    <w:name w:val="Intense Emphasis"/>
    <w:uiPriority w:val="21"/>
    <w:qFormat/>
    <w:rsid w:val="00BC5CBA"/>
    <w:rPr>
      <w:i/>
      <w:iCs/>
      <w:color w:val="5B9BD5"/>
    </w:rPr>
  </w:style>
  <w:style w:type="paragraph" w:customStyle="1" w:styleId="4">
    <w:name w:val="4"/>
    <w:aliases w:val="Phan 11,21,31"/>
    <w:basedOn w:val="Normal"/>
    <w:qFormat/>
    <w:rsid w:val="001C5784"/>
    <w:pPr>
      <w:widowControl w:val="0"/>
      <w:spacing w:before="120" w:after="120" w:line="240" w:lineRule="auto"/>
      <w:ind w:firstLine="709"/>
    </w:pPr>
    <w:rPr>
      <w:rFonts w:eastAsia="Times New Roman"/>
      <w:b/>
      <w:i/>
      <w:szCs w:val="28"/>
      <w:lang w:val="de-DE"/>
    </w:rPr>
  </w:style>
  <w:style w:type="character" w:customStyle="1" w:styleId="Heading2Char">
    <w:name w:val="Heading 2 Char"/>
    <w:link w:val="Heading2"/>
    <w:uiPriority w:val="9"/>
    <w:rsid w:val="007C1E79"/>
    <w:rPr>
      <w:rFonts w:ascii="Calibri Light" w:eastAsia="Times New Roman" w:hAnsi="Calibri Light" w:cs="Times New Roman"/>
      <w:b/>
      <w:bCs/>
      <w:i/>
      <w:iCs/>
      <w:sz w:val="28"/>
      <w:szCs w:val="28"/>
    </w:rPr>
  </w:style>
  <w:style w:type="paragraph" w:customStyle="1" w:styleId="Bieu">
    <w:name w:val="Bieu"/>
    <w:basedOn w:val="Normal"/>
    <w:qFormat/>
    <w:rsid w:val="007C1E79"/>
    <w:pPr>
      <w:numPr>
        <w:numId w:val="1"/>
      </w:numPr>
      <w:spacing w:before="120" w:after="120" w:line="240" w:lineRule="auto"/>
      <w:jc w:val="center"/>
    </w:pPr>
    <w:rPr>
      <w:rFonts w:eastAsia="Times New Roman"/>
      <w:bCs/>
      <w:i/>
      <w:noProof/>
      <w:sz w:val="27"/>
      <w:szCs w:val="28"/>
    </w:rPr>
  </w:style>
  <w:style w:type="character" w:styleId="CommentReference">
    <w:name w:val="annotation reference"/>
    <w:uiPriority w:val="99"/>
    <w:unhideWhenUsed/>
    <w:rsid w:val="00A21A3E"/>
    <w:rPr>
      <w:sz w:val="16"/>
      <w:szCs w:val="16"/>
    </w:rPr>
  </w:style>
  <w:style w:type="paragraph" w:styleId="CommentText">
    <w:name w:val="annotation text"/>
    <w:basedOn w:val="Normal"/>
    <w:link w:val="CommentTextChar"/>
    <w:unhideWhenUsed/>
    <w:rsid w:val="00A21A3E"/>
    <w:rPr>
      <w:sz w:val="20"/>
      <w:szCs w:val="20"/>
    </w:rPr>
  </w:style>
  <w:style w:type="character" w:customStyle="1" w:styleId="CommentTextChar">
    <w:name w:val="Comment Text Char"/>
    <w:basedOn w:val="DefaultParagraphFont"/>
    <w:link w:val="CommentText"/>
    <w:rsid w:val="00A21A3E"/>
  </w:style>
  <w:style w:type="paragraph" w:styleId="CommentSubject">
    <w:name w:val="annotation subject"/>
    <w:basedOn w:val="CommentText"/>
    <w:next w:val="CommentText"/>
    <w:link w:val="CommentSubjectChar"/>
    <w:uiPriority w:val="99"/>
    <w:unhideWhenUsed/>
    <w:rsid w:val="00A21A3E"/>
    <w:rPr>
      <w:b/>
      <w:bCs/>
    </w:rPr>
  </w:style>
  <w:style w:type="character" w:customStyle="1" w:styleId="CommentSubjectChar">
    <w:name w:val="Comment Subject Char"/>
    <w:link w:val="CommentSubject"/>
    <w:uiPriority w:val="99"/>
    <w:rsid w:val="00A21A3E"/>
    <w:rPr>
      <w:b/>
      <w:bCs/>
    </w:rPr>
  </w:style>
  <w:style w:type="paragraph" w:styleId="BalloonText">
    <w:name w:val="Balloon Text"/>
    <w:basedOn w:val="Normal"/>
    <w:link w:val="BalloonTextChar"/>
    <w:unhideWhenUsed/>
    <w:rsid w:val="00A21A3E"/>
    <w:pPr>
      <w:spacing w:after="0" w:line="240" w:lineRule="auto"/>
    </w:pPr>
    <w:rPr>
      <w:rFonts w:ascii="Segoe UI" w:hAnsi="Segoe UI" w:cs="Segoe UI"/>
      <w:sz w:val="18"/>
      <w:szCs w:val="18"/>
    </w:rPr>
  </w:style>
  <w:style w:type="character" w:customStyle="1" w:styleId="BalloonTextChar">
    <w:name w:val="Balloon Text Char"/>
    <w:link w:val="BalloonText"/>
    <w:rsid w:val="00A21A3E"/>
    <w:rPr>
      <w:rFonts w:ascii="Segoe UI" w:hAnsi="Segoe UI" w:cs="Segoe UI"/>
      <w:sz w:val="18"/>
      <w:szCs w:val="18"/>
    </w:rPr>
  </w:style>
  <w:style w:type="character" w:customStyle="1" w:styleId="Heading1Char">
    <w:name w:val="Heading 1 Char"/>
    <w:aliases w:val="Heading 1 Char Char Char Char Char Char1"/>
    <w:link w:val="Heading1"/>
    <w:uiPriority w:val="9"/>
    <w:rsid w:val="00673102"/>
    <w:rPr>
      <w:rFonts w:eastAsia="Times New Roman"/>
      <w:b/>
      <w:bCs/>
      <w:color w:val="0000FF"/>
      <w:sz w:val="28"/>
      <w:lang w:val="vi-VN"/>
    </w:rPr>
  </w:style>
  <w:style w:type="character" w:customStyle="1" w:styleId="Heading4Char">
    <w:name w:val="Heading 4 Char"/>
    <w:link w:val="Heading4"/>
    <w:uiPriority w:val="9"/>
    <w:rsid w:val="00C75255"/>
    <w:rPr>
      <w:rFonts w:ascii="Times New Roman Bold" w:eastAsia="Times New Roman" w:hAnsi="Times New Roman Bold"/>
      <w:b/>
      <w:bCs/>
      <w:iCs/>
      <w:noProof/>
      <w:sz w:val="28"/>
      <w:lang w:val="vi-VN"/>
    </w:rPr>
  </w:style>
  <w:style w:type="character" w:customStyle="1" w:styleId="Heading5Char">
    <w:name w:val="Heading 5 Char"/>
    <w:aliases w:val="8.1 Char,H 5 Char"/>
    <w:link w:val="Heading5"/>
    <w:uiPriority w:val="9"/>
    <w:rsid w:val="00985517"/>
    <w:rPr>
      <w:rFonts w:ascii="VNI-Times" w:eastAsia="Times New Roman" w:hAnsi="VNI-Times"/>
      <w:b/>
      <w:sz w:val="24"/>
      <w:lang w:val="vi-VN"/>
    </w:rPr>
  </w:style>
  <w:style w:type="character" w:customStyle="1" w:styleId="Heading6Char">
    <w:name w:val="Heading 6 Char"/>
    <w:link w:val="Heading6"/>
    <w:uiPriority w:val="9"/>
    <w:rsid w:val="00985517"/>
    <w:rPr>
      <w:rFonts w:ascii="VNI-Times" w:eastAsia="Times New Roman" w:hAnsi="VNI-Times"/>
      <w:b/>
      <w:sz w:val="24"/>
      <w:lang w:val="vi-VN"/>
    </w:rPr>
  </w:style>
  <w:style w:type="character" w:customStyle="1" w:styleId="Heading7Char">
    <w:name w:val="Heading 7 Char"/>
    <w:link w:val="Heading7"/>
    <w:uiPriority w:val="9"/>
    <w:rsid w:val="00985517"/>
    <w:rPr>
      <w:rFonts w:ascii="VNI-Times" w:eastAsia="Times New Roman" w:hAnsi="VNI-Times"/>
      <w:b/>
      <w:sz w:val="24"/>
      <w:lang w:val="vi-VN"/>
    </w:rPr>
  </w:style>
  <w:style w:type="character" w:customStyle="1" w:styleId="Heading8Char">
    <w:name w:val="Heading 8 Char"/>
    <w:link w:val="Heading8"/>
    <w:uiPriority w:val="9"/>
    <w:rsid w:val="00985517"/>
    <w:rPr>
      <w:rFonts w:ascii="VNI-Times" w:eastAsia="Times New Roman" w:hAnsi="VNI-Times"/>
      <w:b/>
      <w:sz w:val="24"/>
      <w:u w:val="single"/>
      <w:lang w:val="vi-VN"/>
    </w:rPr>
  </w:style>
  <w:style w:type="character" w:customStyle="1" w:styleId="Heading9Char">
    <w:name w:val="Heading 9 Char"/>
    <w:link w:val="Heading9"/>
    <w:uiPriority w:val="9"/>
    <w:rsid w:val="00985517"/>
    <w:rPr>
      <w:rFonts w:ascii="VNI-Times" w:eastAsia="Times New Roman" w:hAnsi="VNI-Times"/>
      <w:b/>
      <w:sz w:val="24"/>
      <w:u w:val="single"/>
      <w:lang w:val="vi-VN"/>
    </w:rPr>
  </w:style>
  <w:style w:type="paragraph" w:styleId="FootnoteText">
    <w:name w:val="footnote text"/>
    <w:aliases w:val="Footnote Text Char Char Char Char Char,Footnote Text Char Char Char Char Char Char Ch Char,Footnote Text Char Char Char Char Char Char Ch Char Char Char,Footnote Text Char Char Char Char Char Char Ch,Footnote Text Char Tegn Char,single spa"/>
    <w:basedOn w:val="Normal"/>
    <w:link w:val="FootnoteTextChar"/>
    <w:qFormat/>
    <w:rsid w:val="00985517"/>
    <w:pPr>
      <w:autoSpaceDE w:val="0"/>
      <w:autoSpaceDN w:val="0"/>
      <w:spacing w:before="120" w:after="120" w:line="240" w:lineRule="auto"/>
      <w:jc w:val="both"/>
    </w:pPr>
    <w:rPr>
      <w:rFonts w:eastAsia="Times New Roman"/>
      <w:sz w:val="20"/>
      <w:szCs w:val="20"/>
      <w:lang w:val="vi-VN"/>
    </w:rPr>
  </w:style>
  <w:style w:type="character" w:customStyle="1" w:styleId="FootnoteTextChar">
    <w:name w:val="Footnote Text Char"/>
    <w:aliases w:val="Footnote Text Char Char Char Char Char Char,Footnote Text Char Char Char Char Char Char Ch Char Char,Footnote Text Char Char Char Char Char Char Ch Char Char Char Char,Footnote Text Char Char Char Char Char Char Ch Char1"/>
    <w:link w:val="FootnoteText"/>
    <w:qFormat/>
    <w:rsid w:val="00985517"/>
    <w:rPr>
      <w:rFonts w:eastAsia="Times New Roman"/>
      <w:lang w:val="vi-VN"/>
    </w:rPr>
  </w:style>
  <w:style w:type="character" w:styleId="FootnoteReference">
    <w:name w:val="footnote reference"/>
    <w:aliases w:val="Footnote text,Footnote,ftref,BVI fnr,Footnote + Arial,10 pt,Black,Footnote Text1,Footnote Text Char Char Char Char Char Char Ch Char Char Char Char Char Char C,f, BVI fnr,BearingPoint,16 Point,Superscript 6 Point,fr,Ref,de nota al pie"/>
    <w:uiPriority w:val="99"/>
    <w:qFormat/>
    <w:rsid w:val="00985517"/>
    <w:rPr>
      <w:vertAlign w:val="superscript"/>
    </w:rPr>
  </w:style>
  <w:style w:type="paragraph" w:customStyle="1" w:styleId="CharCharCharCharCharCharChar">
    <w:name w:val="Char Char Char Char Char Char Char"/>
    <w:basedOn w:val="DocumentMap"/>
    <w:autoRedefine/>
    <w:rsid w:val="00985517"/>
    <w:pPr>
      <w:widowControl w:val="0"/>
      <w:jc w:val="both"/>
    </w:pPr>
    <w:rPr>
      <w:rFonts w:eastAsia="SimSun" w:cs="Times New Roman"/>
      <w:kern w:val="2"/>
      <w:sz w:val="24"/>
      <w:szCs w:val="24"/>
      <w:lang w:eastAsia="zh-CN"/>
    </w:rPr>
  </w:style>
  <w:style w:type="paragraph" w:styleId="DocumentMap">
    <w:name w:val="Document Map"/>
    <w:basedOn w:val="Normal"/>
    <w:link w:val="DocumentMapChar"/>
    <w:semiHidden/>
    <w:rsid w:val="00985517"/>
    <w:pPr>
      <w:shd w:val="clear" w:color="auto" w:fill="000080"/>
      <w:spacing w:before="120" w:after="120" w:line="240" w:lineRule="auto"/>
    </w:pPr>
    <w:rPr>
      <w:rFonts w:ascii="Tahoma" w:eastAsia="Times New Roman" w:hAnsi="Tahoma" w:cs="Tahoma"/>
      <w:sz w:val="20"/>
      <w:szCs w:val="20"/>
      <w:lang w:val="vi-VN"/>
    </w:rPr>
  </w:style>
  <w:style w:type="character" w:customStyle="1" w:styleId="DocumentMapChar">
    <w:name w:val="Document Map Char"/>
    <w:link w:val="DocumentMap"/>
    <w:semiHidden/>
    <w:rsid w:val="00985517"/>
    <w:rPr>
      <w:rFonts w:ascii="Tahoma" w:eastAsia="Times New Roman" w:hAnsi="Tahoma" w:cs="Tahoma"/>
      <w:shd w:val="clear" w:color="auto" w:fill="000080"/>
      <w:lang w:val="vi-VN"/>
    </w:rPr>
  </w:style>
  <w:style w:type="character" w:styleId="PageNumber">
    <w:name w:val="page number"/>
    <w:rsid w:val="00985517"/>
  </w:style>
  <w:style w:type="paragraph" w:customStyle="1" w:styleId="1Char">
    <w:name w:val="1 Char"/>
    <w:basedOn w:val="DocumentMap"/>
    <w:autoRedefine/>
    <w:rsid w:val="00985517"/>
    <w:pPr>
      <w:widowControl w:val="0"/>
      <w:shd w:val="clear" w:color="auto" w:fill="auto"/>
      <w:jc w:val="center"/>
    </w:pPr>
    <w:rPr>
      <w:rFonts w:ascii="Times New Roman" w:eastAsia="SimSun" w:hAnsi="Times New Roman" w:cs="Times New Roman"/>
      <w:b/>
      <w:kern w:val="2"/>
      <w:sz w:val="28"/>
      <w:szCs w:val="24"/>
      <w:lang w:val="de-DE" w:eastAsia="zh-CN"/>
    </w:rPr>
  </w:style>
  <w:style w:type="paragraph" w:styleId="BodyText3">
    <w:name w:val="Body Text 3"/>
    <w:basedOn w:val="Normal"/>
    <w:link w:val="BodyText3Char"/>
    <w:rsid w:val="00985517"/>
    <w:pPr>
      <w:spacing w:before="120" w:after="120" w:line="240" w:lineRule="auto"/>
    </w:pPr>
    <w:rPr>
      <w:rFonts w:eastAsia="Times New Roman"/>
      <w:sz w:val="16"/>
      <w:szCs w:val="16"/>
      <w:lang w:val="vi-VN"/>
    </w:rPr>
  </w:style>
  <w:style w:type="character" w:customStyle="1" w:styleId="BodyText3Char">
    <w:name w:val="Body Text 3 Char"/>
    <w:link w:val="BodyText3"/>
    <w:rsid w:val="00985517"/>
    <w:rPr>
      <w:rFonts w:eastAsia="Times New Roman"/>
      <w:sz w:val="16"/>
      <w:szCs w:val="16"/>
      <w:lang w:val="vi-VN"/>
    </w:rPr>
  </w:style>
  <w:style w:type="paragraph" w:styleId="BodyTextIndent">
    <w:name w:val="Body Text Indent"/>
    <w:aliases w:val="Body Text Indent Char Char,Body Text Indent Char Char Char Char Char Char,Body Text Indent Char Char Char Char,Body Text Indent Char1"/>
    <w:basedOn w:val="Normal"/>
    <w:link w:val="BodyTextIndentChar"/>
    <w:rsid w:val="00985517"/>
    <w:pPr>
      <w:spacing w:before="120" w:after="120" w:line="240" w:lineRule="auto"/>
      <w:ind w:left="283"/>
    </w:pPr>
    <w:rPr>
      <w:rFonts w:eastAsia="Times New Roman"/>
      <w:szCs w:val="28"/>
      <w:lang w:val="vi-VN"/>
    </w:rPr>
  </w:style>
  <w:style w:type="character" w:customStyle="1" w:styleId="BodyTextIndentChar">
    <w:name w:val="Body Text Indent Char"/>
    <w:aliases w:val="Body Text Indent Char Char Char,Body Text Indent Char Char Char Char Char Char Char,Body Text Indent Char Char Char Char Char,Body Text Indent Char1 Char"/>
    <w:link w:val="BodyTextIndent"/>
    <w:rsid w:val="00985517"/>
    <w:rPr>
      <w:rFonts w:eastAsia="Times New Roman"/>
      <w:sz w:val="28"/>
      <w:szCs w:val="28"/>
      <w:lang w:val="vi-VN"/>
    </w:rPr>
  </w:style>
  <w:style w:type="paragraph" w:styleId="BodyTextIndent2">
    <w:name w:val="Body Text Indent 2"/>
    <w:basedOn w:val="Normal"/>
    <w:link w:val="BodyTextIndent2Char"/>
    <w:rsid w:val="00985517"/>
    <w:pPr>
      <w:spacing w:before="120" w:after="120" w:line="480" w:lineRule="auto"/>
      <w:ind w:left="283"/>
    </w:pPr>
    <w:rPr>
      <w:rFonts w:eastAsia="Times New Roman"/>
      <w:szCs w:val="28"/>
      <w:lang w:val="vi-VN"/>
    </w:rPr>
  </w:style>
  <w:style w:type="character" w:customStyle="1" w:styleId="BodyTextIndent2Char">
    <w:name w:val="Body Text Indent 2 Char"/>
    <w:link w:val="BodyTextIndent2"/>
    <w:rsid w:val="00985517"/>
    <w:rPr>
      <w:rFonts w:eastAsia="Times New Roman"/>
      <w:sz w:val="28"/>
      <w:szCs w:val="28"/>
      <w:lang w:val="vi-VN"/>
    </w:rPr>
  </w:style>
  <w:style w:type="paragraph" w:customStyle="1" w:styleId="102">
    <w:name w:val="102"/>
    <w:basedOn w:val="Normal"/>
    <w:qFormat/>
    <w:rsid w:val="00985517"/>
    <w:pPr>
      <w:widowControl w:val="0"/>
      <w:suppressLineNumbers/>
      <w:spacing w:before="120" w:after="120" w:line="240" w:lineRule="auto"/>
      <w:ind w:firstLine="709"/>
      <w:jc w:val="both"/>
    </w:pPr>
    <w:rPr>
      <w:rFonts w:eastAsia="Times New Roman"/>
      <w:b/>
      <w:szCs w:val="28"/>
      <w:lang w:val="vi-VN"/>
    </w:rPr>
  </w:style>
  <w:style w:type="paragraph" w:customStyle="1" w:styleId="1">
    <w:name w:val="1"/>
    <w:aliases w:val="a"/>
    <w:basedOn w:val="1Char"/>
    <w:qFormat/>
    <w:rsid w:val="00985517"/>
  </w:style>
  <w:style w:type="paragraph" w:customStyle="1" w:styleId="2">
    <w:name w:val="2"/>
    <w:aliases w:val="Phan 1"/>
    <w:basedOn w:val="Normal"/>
    <w:qFormat/>
    <w:rsid w:val="00985517"/>
    <w:pPr>
      <w:widowControl w:val="0"/>
      <w:spacing w:before="120" w:after="120" w:line="240" w:lineRule="auto"/>
      <w:ind w:firstLine="709"/>
      <w:jc w:val="both"/>
    </w:pPr>
    <w:rPr>
      <w:rFonts w:eastAsia="Times New Roman"/>
      <w:b/>
      <w:color w:val="000000"/>
      <w:szCs w:val="28"/>
      <w:lang w:val="vi-VN"/>
    </w:rPr>
  </w:style>
  <w:style w:type="paragraph" w:customStyle="1" w:styleId="3">
    <w:name w:val="3"/>
    <w:aliases w:val="Phan 12,22"/>
    <w:basedOn w:val="Normal"/>
    <w:link w:val="3Char1"/>
    <w:qFormat/>
    <w:rsid w:val="00985517"/>
    <w:pPr>
      <w:spacing w:before="120" w:after="120" w:line="240" w:lineRule="auto"/>
      <w:ind w:firstLine="720"/>
      <w:jc w:val="both"/>
    </w:pPr>
    <w:rPr>
      <w:rFonts w:eastAsia="Times New Roman"/>
      <w:b/>
      <w:color w:val="000000"/>
      <w:szCs w:val="28"/>
      <w:lang w:val="vi-VN"/>
    </w:rPr>
  </w:style>
  <w:style w:type="character" w:customStyle="1" w:styleId="3Char1">
    <w:name w:val="3 Char1"/>
    <w:link w:val="3"/>
    <w:rsid w:val="00985517"/>
    <w:rPr>
      <w:rFonts w:eastAsia="Times New Roman"/>
      <w:b/>
      <w:color w:val="000000"/>
      <w:sz w:val="28"/>
      <w:szCs w:val="28"/>
      <w:lang w:val="vi-VN"/>
    </w:rPr>
  </w:style>
  <w:style w:type="paragraph" w:customStyle="1" w:styleId="105">
    <w:name w:val="105"/>
    <w:basedOn w:val="Normal"/>
    <w:qFormat/>
    <w:rsid w:val="00985517"/>
    <w:pPr>
      <w:widowControl w:val="0"/>
      <w:suppressLineNumbers/>
      <w:spacing w:before="80" w:after="120" w:line="240" w:lineRule="auto"/>
      <w:jc w:val="center"/>
    </w:pPr>
    <w:rPr>
      <w:rFonts w:eastAsia="Times New Roman"/>
      <w:b/>
      <w:szCs w:val="28"/>
      <w:lang w:val="vi-VN"/>
    </w:rPr>
  </w:style>
  <w:style w:type="paragraph" w:customStyle="1" w:styleId="5">
    <w:name w:val="5"/>
    <w:basedOn w:val="105"/>
    <w:link w:val="5Char"/>
    <w:qFormat/>
    <w:rsid w:val="00985517"/>
  </w:style>
  <w:style w:type="paragraph" w:customStyle="1" w:styleId="104">
    <w:name w:val="104"/>
    <w:basedOn w:val="Normal"/>
    <w:qFormat/>
    <w:rsid w:val="00985517"/>
    <w:pPr>
      <w:widowControl w:val="0"/>
      <w:suppressLineNumbers/>
      <w:spacing w:before="80" w:after="120" w:line="240" w:lineRule="auto"/>
      <w:ind w:firstLine="720"/>
      <w:jc w:val="both"/>
    </w:pPr>
    <w:rPr>
      <w:rFonts w:eastAsia="Times New Roman"/>
      <w:b/>
      <w:i/>
      <w:szCs w:val="28"/>
      <w:lang w:val="vi-VN"/>
    </w:rPr>
  </w:style>
  <w:style w:type="paragraph" w:styleId="NormalWeb">
    <w:name w:val="Normal (Web)"/>
    <w:aliases w:val=" Char Char Char,Char Char Char,Обычный (веб)1,Обычный (веб) Знак,Обычный (веб) Знак1,Обычный (веб) Знак Знак,Char Char Char Char Char Char Char Char Char Char Char,webb,Char Char25,Normal (Web) Char Char, Char Char25"/>
    <w:basedOn w:val="Normal"/>
    <w:link w:val="NormalWebChar"/>
    <w:qFormat/>
    <w:rsid w:val="00985517"/>
    <w:pPr>
      <w:spacing w:before="100" w:beforeAutospacing="1" w:after="100" w:afterAutospacing="1" w:line="240" w:lineRule="auto"/>
    </w:pPr>
    <w:rPr>
      <w:rFonts w:eastAsia="Times New Roman"/>
      <w:sz w:val="24"/>
      <w:szCs w:val="24"/>
      <w:lang w:val="vi-VN"/>
    </w:rPr>
  </w:style>
  <w:style w:type="paragraph" w:styleId="EndnoteText">
    <w:name w:val="endnote text"/>
    <w:basedOn w:val="Normal"/>
    <w:link w:val="EndnoteTextChar"/>
    <w:uiPriority w:val="99"/>
    <w:unhideWhenUsed/>
    <w:rsid w:val="00985517"/>
    <w:pPr>
      <w:spacing w:before="120" w:after="120" w:line="240" w:lineRule="auto"/>
    </w:pPr>
    <w:rPr>
      <w:rFonts w:ascii="Calibri" w:hAnsi="Calibri"/>
      <w:sz w:val="20"/>
      <w:szCs w:val="20"/>
      <w:lang w:val="en-GB"/>
    </w:rPr>
  </w:style>
  <w:style w:type="character" w:customStyle="1" w:styleId="EndnoteTextChar">
    <w:name w:val="Endnote Text Char"/>
    <w:link w:val="EndnoteText"/>
    <w:uiPriority w:val="99"/>
    <w:rsid w:val="00985517"/>
    <w:rPr>
      <w:rFonts w:ascii="Calibri" w:hAnsi="Calibri"/>
      <w:lang w:val="en-GB"/>
    </w:rPr>
  </w:style>
  <w:style w:type="character" w:styleId="EndnoteReference">
    <w:name w:val="endnote reference"/>
    <w:uiPriority w:val="99"/>
    <w:unhideWhenUsed/>
    <w:rsid w:val="00985517"/>
    <w:rPr>
      <w:vertAlign w:val="superscript"/>
    </w:rPr>
  </w:style>
  <w:style w:type="paragraph" w:styleId="Caption">
    <w:name w:val="caption"/>
    <w:aliases w:val="Caption Char"/>
    <w:basedOn w:val="Normal"/>
    <w:next w:val="Normal"/>
    <w:qFormat/>
    <w:rsid w:val="00985517"/>
    <w:pPr>
      <w:spacing w:before="120" w:after="120" w:line="240" w:lineRule="auto"/>
    </w:pPr>
    <w:rPr>
      <w:rFonts w:ascii="VNI-Times" w:eastAsia="Times New Roman" w:hAnsi="VNI-Times"/>
      <w:bCs/>
      <w:color w:val="000000"/>
      <w:sz w:val="20"/>
      <w:szCs w:val="24"/>
      <w:lang w:val="vi-VN"/>
    </w:rPr>
  </w:style>
  <w:style w:type="paragraph" w:styleId="Title">
    <w:name w:val="Title"/>
    <w:basedOn w:val="Normal"/>
    <w:link w:val="TitleChar"/>
    <w:uiPriority w:val="10"/>
    <w:qFormat/>
    <w:rsid w:val="00985517"/>
    <w:pPr>
      <w:tabs>
        <w:tab w:val="center" w:pos="270"/>
        <w:tab w:val="center" w:pos="720"/>
      </w:tabs>
      <w:spacing w:before="120" w:after="120" w:line="240" w:lineRule="auto"/>
      <w:ind w:left="450" w:hanging="90"/>
      <w:jc w:val="center"/>
    </w:pPr>
    <w:rPr>
      <w:rFonts w:ascii="VNI-Times" w:eastAsia="Times New Roman" w:hAnsi="VNI-Times"/>
      <w:b/>
      <w:sz w:val="24"/>
      <w:szCs w:val="20"/>
      <w:lang w:val="vi-VN"/>
    </w:rPr>
  </w:style>
  <w:style w:type="character" w:customStyle="1" w:styleId="TitleChar">
    <w:name w:val="Title Char"/>
    <w:link w:val="Title"/>
    <w:uiPriority w:val="10"/>
    <w:rsid w:val="00985517"/>
    <w:rPr>
      <w:rFonts w:ascii="VNI-Times" w:eastAsia="Times New Roman" w:hAnsi="VNI-Times"/>
      <w:b/>
      <w:sz w:val="24"/>
      <w:lang w:val="vi-VN"/>
    </w:rPr>
  </w:style>
  <w:style w:type="paragraph" w:styleId="BodyTextIndent3">
    <w:name w:val="Body Text Indent 3"/>
    <w:basedOn w:val="Normal"/>
    <w:link w:val="BodyTextIndent3Char"/>
    <w:rsid w:val="00985517"/>
    <w:pPr>
      <w:spacing w:before="120" w:after="120" w:line="240" w:lineRule="auto"/>
      <w:ind w:left="720"/>
      <w:jc w:val="both"/>
    </w:pPr>
    <w:rPr>
      <w:rFonts w:ascii="VNI-Times" w:eastAsia="Times New Roman" w:hAnsi="VNI-Times"/>
      <w:sz w:val="24"/>
      <w:szCs w:val="20"/>
      <w:lang w:val="vi-VN"/>
    </w:rPr>
  </w:style>
  <w:style w:type="character" w:customStyle="1" w:styleId="BodyTextIndent3Char">
    <w:name w:val="Body Text Indent 3 Char"/>
    <w:link w:val="BodyTextIndent3"/>
    <w:rsid w:val="00985517"/>
    <w:rPr>
      <w:rFonts w:ascii="VNI-Times" w:eastAsia="Times New Roman" w:hAnsi="VNI-Times"/>
      <w:sz w:val="24"/>
      <w:lang w:val="vi-VN"/>
    </w:rPr>
  </w:style>
  <w:style w:type="paragraph" w:styleId="BodyText">
    <w:name w:val="Body Text"/>
    <w:basedOn w:val="Normal"/>
    <w:link w:val="BodyTextChar"/>
    <w:rsid w:val="00985517"/>
    <w:pPr>
      <w:spacing w:before="120" w:after="120" w:line="240" w:lineRule="auto"/>
      <w:jc w:val="both"/>
    </w:pPr>
    <w:rPr>
      <w:rFonts w:ascii=".VnTime" w:eastAsia="Times New Roman" w:hAnsi=".VnTime"/>
      <w:sz w:val="24"/>
      <w:szCs w:val="20"/>
      <w:lang w:val="vi-VN"/>
    </w:rPr>
  </w:style>
  <w:style w:type="character" w:customStyle="1" w:styleId="BodyTextChar">
    <w:name w:val="Body Text Char"/>
    <w:link w:val="BodyText"/>
    <w:rsid w:val="00985517"/>
    <w:rPr>
      <w:rFonts w:ascii=".VnTime" w:eastAsia="Times New Roman" w:hAnsi=".VnTime"/>
      <w:sz w:val="24"/>
      <w:lang w:val="vi-VN"/>
    </w:rPr>
  </w:style>
  <w:style w:type="paragraph" w:styleId="BodyText2">
    <w:name w:val="Body Text 2"/>
    <w:basedOn w:val="Normal"/>
    <w:link w:val="BodyText2Char"/>
    <w:rsid w:val="00985517"/>
    <w:pPr>
      <w:spacing w:before="120" w:after="120" w:line="240" w:lineRule="auto"/>
      <w:jc w:val="center"/>
    </w:pPr>
    <w:rPr>
      <w:rFonts w:ascii="VNI-Times" w:eastAsia="Times New Roman" w:hAnsi="VNI-Times"/>
      <w:sz w:val="24"/>
      <w:szCs w:val="20"/>
      <w:lang w:val="vi-VN"/>
    </w:rPr>
  </w:style>
  <w:style w:type="character" w:customStyle="1" w:styleId="BodyText2Char">
    <w:name w:val="Body Text 2 Char"/>
    <w:link w:val="BodyText2"/>
    <w:rsid w:val="00985517"/>
    <w:rPr>
      <w:rFonts w:ascii="VNI-Times" w:eastAsia="Times New Roman" w:hAnsi="VNI-Times"/>
      <w:sz w:val="24"/>
      <w:lang w:val="vi-VN"/>
    </w:rPr>
  </w:style>
  <w:style w:type="paragraph" w:styleId="Subtitle">
    <w:name w:val="Subtitle"/>
    <w:basedOn w:val="Normal"/>
    <w:link w:val="SubtitleChar"/>
    <w:uiPriority w:val="11"/>
    <w:qFormat/>
    <w:rsid w:val="00985517"/>
    <w:pPr>
      <w:pBdr>
        <w:top w:val="double" w:sz="6" w:space="1" w:color="auto"/>
        <w:left w:val="double" w:sz="6" w:space="4" w:color="auto"/>
        <w:bottom w:val="double" w:sz="6" w:space="1" w:color="auto"/>
        <w:right w:val="double" w:sz="6" w:space="4" w:color="auto"/>
      </w:pBdr>
      <w:spacing w:before="120" w:after="120" w:line="240" w:lineRule="auto"/>
      <w:jc w:val="center"/>
    </w:pPr>
    <w:rPr>
      <w:rFonts w:ascii=".VnTimeH" w:eastAsia="Times New Roman" w:hAnsi=".VnTimeH"/>
      <w:b/>
      <w:szCs w:val="20"/>
      <w:lang w:val="vi-VN"/>
    </w:rPr>
  </w:style>
  <w:style w:type="character" w:customStyle="1" w:styleId="SubtitleChar">
    <w:name w:val="Subtitle Char"/>
    <w:link w:val="Subtitle"/>
    <w:uiPriority w:val="11"/>
    <w:rsid w:val="00985517"/>
    <w:rPr>
      <w:rFonts w:ascii=".VnTimeH" w:eastAsia="Times New Roman" w:hAnsi=".VnTimeH"/>
      <w:b/>
      <w:sz w:val="28"/>
      <w:lang w:val="vi-VN"/>
    </w:rPr>
  </w:style>
  <w:style w:type="paragraph" w:customStyle="1" w:styleId="StyleCaption">
    <w:name w:val="Style Caption"/>
    <w:basedOn w:val="Caption"/>
    <w:rsid w:val="00985517"/>
    <w:pPr>
      <w:widowControl w:val="0"/>
      <w:jc w:val="center"/>
    </w:pPr>
    <w:rPr>
      <w:rFonts w:ascii="VNI-Helve-Condense" w:hAnsi="VNI-Helve-Condense"/>
      <w:snapToGrid w:val="0"/>
      <w:sz w:val="26"/>
      <w:szCs w:val="26"/>
    </w:rPr>
  </w:style>
  <w:style w:type="paragraph" w:customStyle="1" w:styleId="xl24">
    <w:name w:val="xl24"/>
    <w:basedOn w:val="Normal"/>
    <w:rsid w:val="00985517"/>
    <w:pPr>
      <w:spacing w:before="100" w:beforeAutospacing="1" w:after="100" w:afterAutospacing="1" w:line="240" w:lineRule="auto"/>
    </w:pPr>
    <w:rPr>
      <w:rFonts w:ascii="Arial Unicode MS" w:eastAsia="Arial Unicode MS" w:hAnsi="Arial Unicode MS" w:cs="VNI-Times"/>
      <w:b/>
      <w:szCs w:val="28"/>
      <w:lang w:val="vi-VN"/>
    </w:rPr>
  </w:style>
  <w:style w:type="paragraph" w:customStyle="1" w:styleId="xl26">
    <w:name w:val="xl26"/>
    <w:basedOn w:val="Normal"/>
    <w:rsid w:val="00985517"/>
    <w:pPr>
      <w:pBdr>
        <w:left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VNI-Times"/>
      <w:b/>
      <w:sz w:val="24"/>
      <w:szCs w:val="24"/>
      <w:lang w:val="vi-VN"/>
    </w:rPr>
  </w:style>
  <w:style w:type="paragraph" w:customStyle="1" w:styleId="xl27">
    <w:name w:val="xl27"/>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VNI-Times"/>
      <w:b/>
      <w:sz w:val="24"/>
      <w:szCs w:val="24"/>
      <w:lang w:val="vi-VN"/>
    </w:rPr>
  </w:style>
  <w:style w:type="paragraph" w:customStyle="1" w:styleId="xl28">
    <w:name w:val="xl28"/>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VNI-Times"/>
      <w:b/>
      <w:sz w:val="24"/>
      <w:szCs w:val="24"/>
      <w:lang w:val="vi-VN"/>
    </w:rPr>
  </w:style>
  <w:style w:type="paragraph" w:customStyle="1" w:styleId="xl29">
    <w:name w:val="xl29"/>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VNI-Times"/>
      <w:b/>
      <w:sz w:val="24"/>
      <w:szCs w:val="24"/>
      <w:lang w:val="vi-VN"/>
    </w:rPr>
  </w:style>
  <w:style w:type="paragraph" w:customStyle="1" w:styleId="xl30">
    <w:name w:val="xl30"/>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VNI-Times"/>
      <w:b/>
      <w:sz w:val="24"/>
      <w:szCs w:val="24"/>
      <w:lang w:val="vi-VN"/>
    </w:rPr>
  </w:style>
  <w:style w:type="paragraph" w:customStyle="1" w:styleId="xl31">
    <w:name w:val="xl31"/>
    <w:basedOn w:val="Normal"/>
    <w:rsid w:val="00985517"/>
    <w:pPr>
      <w:pBdr>
        <w:top w:val="single" w:sz="4" w:space="0" w:color="auto"/>
        <w:right w:val="single" w:sz="4" w:space="0" w:color="auto"/>
      </w:pBdr>
      <w:spacing w:before="100" w:beforeAutospacing="1" w:after="100" w:afterAutospacing="1" w:line="240" w:lineRule="auto"/>
      <w:jc w:val="center"/>
    </w:pPr>
    <w:rPr>
      <w:rFonts w:ascii="Arial Unicode MS" w:eastAsia="Arial Unicode MS" w:hAnsi="Arial Unicode MS" w:cs="VNI-Times"/>
      <w:b/>
      <w:sz w:val="24"/>
      <w:szCs w:val="24"/>
      <w:lang w:val="vi-VN"/>
    </w:rPr>
  </w:style>
  <w:style w:type="paragraph" w:customStyle="1" w:styleId="xl32">
    <w:name w:val="xl32"/>
    <w:basedOn w:val="Normal"/>
    <w:rsid w:val="00985517"/>
    <w:pPr>
      <w:spacing w:before="100" w:beforeAutospacing="1" w:after="100" w:afterAutospacing="1" w:line="240" w:lineRule="auto"/>
      <w:jc w:val="center"/>
    </w:pPr>
    <w:rPr>
      <w:rFonts w:ascii="Arial Unicode MS" w:eastAsia="Arial Unicode MS" w:hAnsi="Arial Unicode MS" w:cs="VNI-Times"/>
      <w:b/>
      <w:sz w:val="24"/>
      <w:szCs w:val="24"/>
      <w:lang w:val="vi-VN"/>
    </w:rPr>
  </w:style>
  <w:style w:type="paragraph" w:customStyle="1" w:styleId="xl33">
    <w:name w:val="xl33"/>
    <w:basedOn w:val="Normal"/>
    <w:rsid w:val="00985517"/>
    <w:pPr>
      <w:pBdr>
        <w:top w:val="single" w:sz="4" w:space="0" w:color="auto"/>
        <w:left w:val="single" w:sz="4" w:space="0" w:color="auto"/>
        <w:right w:val="single" w:sz="4" w:space="0" w:color="auto"/>
      </w:pBdr>
      <w:spacing w:before="100" w:beforeAutospacing="1" w:after="100" w:afterAutospacing="1" w:line="240" w:lineRule="auto"/>
      <w:jc w:val="center"/>
    </w:pPr>
    <w:rPr>
      <w:rFonts w:ascii="Arial Unicode MS" w:eastAsia="Arial Unicode MS" w:hAnsi="Arial Unicode MS" w:cs="VNI-Times"/>
      <w:b/>
      <w:color w:val="000000"/>
      <w:sz w:val="24"/>
      <w:szCs w:val="24"/>
      <w:lang w:val="vi-VN"/>
    </w:rPr>
  </w:style>
  <w:style w:type="paragraph" w:customStyle="1" w:styleId="xl34">
    <w:name w:val="xl34"/>
    <w:basedOn w:val="Normal"/>
    <w:rsid w:val="00985517"/>
    <w:pPr>
      <w:pBdr>
        <w:top w:val="single" w:sz="4" w:space="0" w:color="auto"/>
      </w:pBdr>
      <w:spacing w:before="100" w:beforeAutospacing="1" w:after="100" w:afterAutospacing="1" w:line="240" w:lineRule="auto"/>
      <w:jc w:val="center"/>
    </w:pPr>
    <w:rPr>
      <w:rFonts w:ascii="Arial Unicode MS" w:eastAsia="Arial Unicode MS" w:hAnsi="Arial Unicode MS" w:cs="VNI-Times"/>
      <w:b/>
      <w:color w:val="000000"/>
      <w:sz w:val="24"/>
      <w:szCs w:val="24"/>
      <w:lang w:val="vi-VN"/>
    </w:rPr>
  </w:style>
  <w:style w:type="paragraph" w:customStyle="1" w:styleId="xl35">
    <w:name w:val="xl35"/>
    <w:basedOn w:val="Normal"/>
    <w:rsid w:val="00985517"/>
    <w:pPr>
      <w:pBdr>
        <w:top w:val="single" w:sz="4" w:space="0" w:color="auto"/>
      </w:pBdr>
      <w:spacing w:before="100" w:beforeAutospacing="1" w:after="100" w:afterAutospacing="1" w:line="240" w:lineRule="auto"/>
    </w:pPr>
    <w:rPr>
      <w:rFonts w:ascii="Arial Unicode MS" w:eastAsia="Arial Unicode MS" w:hAnsi="Arial Unicode MS" w:cs="VNI-Times"/>
      <w:b/>
      <w:color w:val="000000"/>
      <w:sz w:val="26"/>
      <w:szCs w:val="26"/>
      <w:lang w:val="vi-VN"/>
    </w:rPr>
  </w:style>
  <w:style w:type="paragraph" w:customStyle="1" w:styleId="xl36">
    <w:name w:val="xl36"/>
    <w:basedOn w:val="Normal"/>
    <w:rsid w:val="00985517"/>
    <w:pPr>
      <w:pBdr>
        <w:top w:val="single" w:sz="4" w:space="0" w:color="auto"/>
      </w:pBdr>
      <w:spacing w:before="100" w:beforeAutospacing="1" w:after="100" w:afterAutospacing="1" w:line="240" w:lineRule="auto"/>
      <w:jc w:val="center"/>
    </w:pPr>
    <w:rPr>
      <w:rFonts w:ascii="Arial Unicode MS" w:eastAsia="Arial Unicode MS" w:hAnsi="Arial Unicode MS" w:cs="VNI-Times"/>
      <w:b/>
      <w:color w:val="000000"/>
      <w:sz w:val="26"/>
      <w:szCs w:val="26"/>
      <w:lang w:val="vi-VN"/>
    </w:rPr>
  </w:style>
  <w:style w:type="paragraph" w:customStyle="1" w:styleId="xl37">
    <w:name w:val="xl37"/>
    <w:basedOn w:val="Normal"/>
    <w:rsid w:val="00985517"/>
    <w:pPr>
      <w:pBdr>
        <w:top w:val="single" w:sz="4" w:space="0" w:color="auto"/>
        <w:right w:val="single" w:sz="4" w:space="0" w:color="auto"/>
      </w:pBdr>
      <w:spacing w:before="100" w:beforeAutospacing="1" w:after="100" w:afterAutospacing="1" w:line="240" w:lineRule="auto"/>
      <w:jc w:val="center"/>
    </w:pPr>
    <w:rPr>
      <w:rFonts w:ascii="Arial Unicode MS" w:eastAsia="Arial Unicode MS" w:hAnsi="Arial Unicode MS" w:cs="VNI-Times"/>
      <w:b/>
      <w:color w:val="000000"/>
      <w:sz w:val="26"/>
      <w:szCs w:val="26"/>
      <w:lang w:val="vi-VN"/>
    </w:rPr>
  </w:style>
  <w:style w:type="paragraph" w:customStyle="1" w:styleId="xl38">
    <w:name w:val="xl38"/>
    <w:basedOn w:val="Normal"/>
    <w:rsid w:val="00985517"/>
    <w:pPr>
      <w:pBdr>
        <w:top w:val="single" w:sz="4" w:space="0" w:color="auto"/>
        <w:left w:val="single" w:sz="4" w:space="0" w:color="auto"/>
      </w:pBdr>
      <w:spacing w:before="100" w:beforeAutospacing="1" w:after="100" w:afterAutospacing="1" w:line="240" w:lineRule="auto"/>
      <w:jc w:val="center"/>
    </w:pPr>
    <w:rPr>
      <w:rFonts w:ascii="Arial Unicode MS" w:eastAsia="Arial Unicode MS" w:hAnsi="Arial Unicode MS" w:cs="VNI-Times"/>
      <w:b/>
      <w:color w:val="000000"/>
      <w:sz w:val="24"/>
      <w:szCs w:val="24"/>
      <w:lang w:val="vi-VN"/>
    </w:rPr>
  </w:style>
  <w:style w:type="paragraph" w:customStyle="1" w:styleId="xl39">
    <w:name w:val="xl39"/>
    <w:basedOn w:val="Normal"/>
    <w:rsid w:val="00985517"/>
    <w:pPr>
      <w:pBdr>
        <w:top w:val="single" w:sz="4" w:space="0" w:color="auto"/>
        <w:right w:val="single" w:sz="4" w:space="0" w:color="auto"/>
      </w:pBdr>
      <w:spacing w:before="100" w:beforeAutospacing="1" w:after="100" w:afterAutospacing="1" w:line="240" w:lineRule="auto"/>
      <w:jc w:val="center"/>
    </w:pPr>
    <w:rPr>
      <w:rFonts w:ascii="Arial Unicode MS" w:eastAsia="Arial Unicode MS" w:hAnsi="Arial Unicode MS" w:cs="VNI-Times"/>
      <w:b/>
      <w:color w:val="000000"/>
      <w:sz w:val="24"/>
      <w:szCs w:val="24"/>
      <w:lang w:val="vi-VN"/>
    </w:rPr>
  </w:style>
  <w:style w:type="paragraph" w:customStyle="1" w:styleId="xl40">
    <w:name w:val="xl40"/>
    <w:basedOn w:val="Normal"/>
    <w:rsid w:val="00985517"/>
    <w:pPr>
      <w:pBdr>
        <w:top w:val="single" w:sz="4" w:space="0" w:color="auto"/>
        <w:left w:val="single" w:sz="4" w:space="0" w:color="auto"/>
      </w:pBdr>
      <w:spacing w:before="100" w:beforeAutospacing="1" w:after="100" w:afterAutospacing="1" w:line="240" w:lineRule="auto"/>
    </w:pPr>
    <w:rPr>
      <w:rFonts w:ascii="Arial Unicode MS" w:eastAsia="Arial Unicode MS" w:hAnsi="Arial Unicode MS" w:cs="VNI-Times"/>
      <w:b/>
      <w:sz w:val="24"/>
      <w:szCs w:val="24"/>
      <w:lang w:val="vi-VN"/>
    </w:rPr>
  </w:style>
  <w:style w:type="paragraph" w:customStyle="1" w:styleId="xl41">
    <w:name w:val="xl41"/>
    <w:basedOn w:val="Normal"/>
    <w:rsid w:val="00985517"/>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Unicode MS" w:eastAsia="Arial Unicode MS" w:hAnsi="Arial Unicode MS" w:cs="VNI-Times"/>
      <w:b/>
      <w:color w:val="000000"/>
      <w:sz w:val="24"/>
      <w:szCs w:val="24"/>
      <w:lang w:val="vi-VN"/>
    </w:rPr>
  </w:style>
  <w:style w:type="paragraph" w:customStyle="1" w:styleId="xl42">
    <w:name w:val="xl42"/>
    <w:basedOn w:val="Normal"/>
    <w:rsid w:val="00985517"/>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Unicode MS" w:eastAsia="Arial Unicode MS" w:hAnsi="Arial Unicode MS" w:cs="VNI-Times"/>
      <w:b/>
      <w:color w:val="000000"/>
      <w:sz w:val="24"/>
      <w:szCs w:val="24"/>
      <w:lang w:val="vi-VN"/>
    </w:rPr>
  </w:style>
  <w:style w:type="paragraph" w:customStyle="1" w:styleId="xl43">
    <w:name w:val="xl43"/>
    <w:basedOn w:val="Normal"/>
    <w:rsid w:val="00985517"/>
    <w:pPr>
      <w:pBdr>
        <w:top w:val="single" w:sz="4" w:space="0" w:color="auto"/>
        <w:bottom w:val="single" w:sz="4" w:space="0" w:color="auto"/>
        <w:right w:val="single" w:sz="4" w:space="0" w:color="auto"/>
      </w:pBdr>
      <w:spacing w:before="100" w:beforeAutospacing="1" w:after="100" w:afterAutospacing="1" w:line="240" w:lineRule="auto"/>
      <w:jc w:val="both"/>
    </w:pPr>
    <w:rPr>
      <w:rFonts w:ascii="Arial Unicode MS" w:eastAsia="Arial Unicode MS" w:hAnsi="Arial Unicode MS" w:cs="VNI-Times"/>
      <w:b/>
      <w:color w:val="000000"/>
      <w:sz w:val="26"/>
      <w:szCs w:val="26"/>
      <w:lang w:val="vi-VN"/>
    </w:rPr>
  </w:style>
  <w:style w:type="paragraph" w:customStyle="1" w:styleId="xl44">
    <w:name w:val="xl44"/>
    <w:basedOn w:val="Normal"/>
    <w:rsid w:val="00985517"/>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Unicode MS" w:eastAsia="Arial Unicode MS" w:hAnsi="Arial Unicode MS" w:cs="VNI-Times"/>
      <w:b/>
      <w:color w:val="000000"/>
      <w:sz w:val="26"/>
      <w:szCs w:val="26"/>
      <w:lang w:val="vi-VN"/>
    </w:rPr>
  </w:style>
  <w:style w:type="paragraph" w:customStyle="1" w:styleId="xl45">
    <w:name w:val="xl45"/>
    <w:basedOn w:val="Normal"/>
    <w:rsid w:val="00985517"/>
    <w:pPr>
      <w:pBdr>
        <w:top w:val="single" w:sz="4" w:space="0" w:color="auto"/>
        <w:bottom w:val="single" w:sz="4" w:space="0" w:color="auto"/>
      </w:pBdr>
      <w:spacing w:before="100" w:beforeAutospacing="1" w:after="100" w:afterAutospacing="1" w:line="240" w:lineRule="auto"/>
      <w:jc w:val="center"/>
    </w:pPr>
    <w:rPr>
      <w:rFonts w:ascii="Arial Unicode MS" w:eastAsia="Arial Unicode MS" w:hAnsi="Arial Unicode MS" w:cs="VNI-Times"/>
      <w:b/>
      <w:color w:val="000000"/>
      <w:sz w:val="24"/>
      <w:szCs w:val="24"/>
      <w:lang w:val="vi-VN"/>
    </w:rPr>
  </w:style>
  <w:style w:type="paragraph" w:customStyle="1" w:styleId="xl46">
    <w:name w:val="xl46"/>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VNI-Times"/>
      <w:bCs/>
      <w:i/>
      <w:iCs/>
      <w:color w:val="000000"/>
      <w:sz w:val="26"/>
      <w:szCs w:val="26"/>
      <w:lang w:val="vi-VN"/>
    </w:rPr>
  </w:style>
  <w:style w:type="paragraph" w:customStyle="1" w:styleId="xl47">
    <w:name w:val="xl47"/>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Unicode MS" w:eastAsia="Arial Unicode MS" w:hAnsi="Arial Unicode MS" w:cs="VNI-Times"/>
      <w:bCs/>
      <w:color w:val="000000"/>
      <w:sz w:val="24"/>
      <w:szCs w:val="24"/>
      <w:lang w:val="vi-VN"/>
    </w:rPr>
  </w:style>
  <w:style w:type="paragraph" w:customStyle="1" w:styleId="xl48">
    <w:name w:val="xl48"/>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VNI-Times"/>
      <w:b/>
      <w:color w:val="000000"/>
      <w:sz w:val="26"/>
      <w:szCs w:val="26"/>
      <w:lang w:val="vi-VN"/>
    </w:rPr>
  </w:style>
  <w:style w:type="paragraph" w:customStyle="1" w:styleId="xl49">
    <w:name w:val="xl49"/>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Unicode MS" w:eastAsia="Arial Unicode MS" w:hAnsi="Arial Unicode MS" w:cs="VNI-Times"/>
      <w:b/>
      <w:color w:val="000000"/>
      <w:sz w:val="26"/>
      <w:szCs w:val="26"/>
      <w:lang w:val="vi-VN"/>
    </w:rPr>
  </w:style>
  <w:style w:type="paragraph" w:customStyle="1" w:styleId="xl50">
    <w:name w:val="xl50"/>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VNI-Times"/>
      <w:b/>
      <w:color w:val="000000"/>
      <w:sz w:val="26"/>
      <w:szCs w:val="26"/>
      <w:lang w:val="vi-VN"/>
    </w:rPr>
  </w:style>
  <w:style w:type="paragraph" w:customStyle="1" w:styleId="xl51">
    <w:name w:val="xl51"/>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Unicode MS" w:eastAsia="Arial Unicode MS" w:hAnsi="Arial Unicode MS" w:cs="VNI-Times"/>
      <w:b/>
      <w:color w:val="000000"/>
      <w:sz w:val="26"/>
      <w:szCs w:val="26"/>
      <w:lang w:val="vi-VN"/>
    </w:rPr>
  </w:style>
  <w:style w:type="paragraph" w:customStyle="1" w:styleId="xl52">
    <w:name w:val="xl52"/>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Unicode MS" w:eastAsia="Arial Unicode MS" w:hAnsi="Arial Unicode MS" w:cs="VNI-Times"/>
      <w:bCs/>
      <w:color w:val="000000"/>
      <w:sz w:val="24"/>
      <w:szCs w:val="24"/>
      <w:lang w:val="vi-VN"/>
    </w:rPr>
  </w:style>
  <w:style w:type="paragraph" w:customStyle="1" w:styleId="xl53">
    <w:name w:val="xl53"/>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Unicode MS" w:eastAsia="Arial Unicode MS" w:hAnsi="Arial Unicode MS" w:cs="VNI-Times"/>
      <w:b/>
      <w:color w:val="000000"/>
      <w:sz w:val="26"/>
      <w:szCs w:val="26"/>
      <w:lang w:val="vi-VN"/>
    </w:rPr>
  </w:style>
  <w:style w:type="paragraph" w:customStyle="1" w:styleId="xl54">
    <w:name w:val="xl54"/>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Unicode MS" w:eastAsia="Arial Unicode MS" w:hAnsi="Arial Unicode MS" w:cs="VNI-Times"/>
      <w:b/>
      <w:color w:val="000000"/>
      <w:sz w:val="26"/>
      <w:szCs w:val="26"/>
      <w:lang w:val="vi-VN"/>
    </w:rPr>
  </w:style>
  <w:style w:type="paragraph" w:customStyle="1" w:styleId="xl55">
    <w:name w:val="xl55"/>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Unicode MS" w:eastAsia="Arial Unicode MS" w:hAnsi="Arial Unicode MS" w:cs="VNI-Times"/>
      <w:bCs/>
      <w:i/>
      <w:iCs/>
      <w:color w:val="000000"/>
      <w:sz w:val="26"/>
      <w:szCs w:val="26"/>
      <w:lang w:val="vi-VN"/>
    </w:rPr>
  </w:style>
  <w:style w:type="paragraph" w:customStyle="1" w:styleId="xl56">
    <w:name w:val="xl56"/>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Unicode MS" w:eastAsia="Arial Unicode MS" w:hAnsi="Arial Unicode MS" w:cs="VNI-Times"/>
      <w:b/>
      <w:sz w:val="24"/>
      <w:szCs w:val="24"/>
      <w:lang w:val="vi-VN"/>
    </w:rPr>
  </w:style>
  <w:style w:type="paragraph" w:customStyle="1" w:styleId="xl57">
    <w:name w:val="xl57"/>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Unicode MS" w:eastAsia="Arial Unicode MS" w:hAnsi="Arial Unicode MS" w:cs="VNI-Times"/>
      <w:b/>
      <w:sz w:val="24"/>
      <w:szCs w:val="24"/>
      <w:lang w:val="vi-VN"/>
    </w:rPr>
  </w:style>
  <w:style w:type="paragraph" w:customStyle="1" w:styleId="xl58">
    <w:name w:val="xl58"/>
    <w:basedOn w:val="Normal"/>
    <w:rsid w:val="00985517"/>
    <w:pPr>
      <w:pBdr>
        <w:left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VNI-Times"/>
      <w:bCs/>
      <w:i/>
      <w:iCs/>
      <w:color w:val="000000"/>
      <w:sz w:val="26"/>
      <w:szCs w:val="26"/>
      <w:lang w:val="vi-VN"/>
    </w:rPr>
  </w:style>
  <w:style w:type="paragraph" w:customStyle="1" w:styleId="xl59">
    <w:name w:val="xl59"/>
    <w:basedOn w:val="Normal"/>
    <w:rsid w:val="00985517"/>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Unicode MS" w:eastAsia="Arial Unicode MS" w:hAnsi="Arial Unicode MS" w:cs="VNI-Times"/>
      <w:bCs/>
      <w:i/>
      <w:iCs/>
      <w:color w:val="000000"/>
      <w:sz w:val="26"/>
      <w:szCs w:val="26"/>
      <w:lang w:val="vi-VN"/>
    </w:rPr>
  </w:style>
  <w:style w:type="paragraph" w:customStyle="1" w:styleId="xl60">
    <w:name w:val="xl60"/>
    <w:basedOn w:val="Normal"/>
    <w:rsid w:val="00985517"/>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Unicode MS" w:eastAsia="Arial Unicode MS" w:hAnsi="Arial Unicode MS" w:cs="VNI-Times"/>
      <w:b/>
      <w:color w:val="000000"/>
      <w:sz w:val="26"/>
      <w:szCs w:val="26"/>
      <w:lang w:val="vi-VN"/>
    </w:rPr>
  </w:style>
  <w:style w:type="paragraph" w:customStyle="1" w:styleId="xl61">
    <w:name w:val="xl61"/>
    <w:basedOn w:val="Normal"/>
    <w:rsid w:val="00985517"/>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Unicode MS" w:eastAsia="Arial Unicode MS" w:hAnsi="Arial Unicode MS" w:cs="VNI-Times"/>
      <w:b/>
      <w:color w:val="000000"/>
      <w:sz w:val="26"/>
      <w:szCs w:val="26"/>
      <w:lang w:val="vi-VN"/>
    </w:rPr>
  </w:style>
  <w:style w:type="paragraph" w:customStyle="1" w:styleId="xl62">
    <w:name w:val="xl62"/>
    <w:basedOn w:val="Normal"/>
    <w:rsid w:val="00985517"/>
    <w:pPr>
      <w:pBdr>
        <w:left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VNI-Times"/>
      <w:b/>
      <w:sz w:val="24"/>
      <w:szCs w:val="24"/>
      <w:lang w:val="vi-VN"/>
    </w:rPr>
  </w:style>
  <w:style w:type="paragraph" w:customStyle="1" w:styleId="xl63">
    <w:name w:val="xl63"/>
    <w:basedOn w:val="Normal"/>
    <w:rsid w:val="00985517"/>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Unicode MS" w:eastAsia="Arial Unicode MS" w:hAnsi="Arial Unicode MS" w:cs="VNI-Times"/>
      <w:bCs/>
      <w:i/>
      <w:iCs/>
      <w:color w:val="000000"/>
      <w:sz w:val="26"/>
      <w:szCs w:val="26"/>
      <w:lang w:val="vi-VN"/>
    </w:rPr>
  </w:style>
  <w:style w:type="paragraph" w:customStyle="1" w:styleId="xl64">
    <w:name w:val="xl64"/>
    <w:basedOn w:val="Normal"/>
    <w:rsid w:val="00985517"/>
    <w:pPr>
      <w:pBdr>
        <w:left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VNI-Times"/>
      <w:bCs/>
      <w:i/>
      <w:iCs/>
      <w:sz w:val="24"/>
      <w:szCs w:val="24"/>
      <w:lang w:val="vi-VN"/>
    </w:rPr>
  </w:style>
  <w:style w:type="paragraph" w:customStyle="1" w:styleId="xl65">
    <w:name w:val="xl65"/>
    <w:basedOn w:val="Normal"/>
    <w:rsid w:val="00985517"/>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Unicode MS" w:eastAsia="Arial Unicode MS" w:hAnsi="Arial Unicode MS" w:cs="VNI-Times"/>
      <w:bCs/>
      <w:color w:val="000000"/>
      <w:sz w:val="24"/>
      <w:szCs w:val="24"/>
      <w:lang w:val="vi-VN"/>
    </w:rPr>
  </w:style>
  <w:style w:type="paragraph" w:customStyle="1" w:styleId="xl66">
    <w:name w:val="xl66"/>
    <w:basedOn w:val="Normal"/>
    <w:rsid w:val="00985517"/>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Unicode MS" w:eastAsia="Arial Unicode MS" w:hAnsi="Arial Unicode MS" w:cs="VNI-Times"/>
      <w:bCs/>
      <w:color w:val="000000"/>
      <w:sz w:val="24"/>
      <w:szCs w:val="24"/>
      <w:lang w:val="vi-VN"/>
    </w:rPr>
  </w:style>
  <w:style w:type="paragraph" w:styleId="BlockText">
    <w:name w:val="Block Text"/>
    <w:basedOn w:val="Normal"/>
    <w:rsid w:val="00985517"/>
    <w:pPr>
      <w:tabs>
        <w:tab w:val="left" w:pos="-1414"/>
        <w:tab w:val="left" w:pos="-848"/>
        <w:tab w:val="left" w:pos="-282"/>
        <w:tab w:val="left" w:pos="284"/>
        <w:tab w:val="left" w:pos="850"/>
        <w:tab w:val="left" w:pos="900"/>
        <w:tab w:val="left" w:pos="1983"/>
        <w:tab w:val="left" w:pos="2550"/>
        <w:tab w:val="left" w:pos="3116"/>
        <w:tab w:val="left" w:pos="3682"/>
        <w:tab w:val="left" w:pos="4249"/>
        <w:tab w:val="left" w:pos="4815"/>
        <w:tab w:val="left" w:pos="5382"/>
        <w:tab w:val="left" w:pos="5948"/>
        <w:tab w:val="left" w:pos="6514"/>
        <w:tab w:val="left" w:pos="7081"/>
        <w:tab w:val="left" w:pos="7647"/>
        <w:tab w:val="left" w:pos="8214"/>
        <w:tab w:val="left" w:pos="8780"/>
        <w:tab w:val="left" w:pos="9346"/>
        <w:tab w:val="left" w:pos="9913"/>
        <w:tab w:val="left" w:pos="10479"/>
        <w:tab w:val="left" w:pos="11046"/>
        <w:tab w:val="left" w:pos="11612"/>
        <w:tab w:val="left" w:pos="12178"/>
        <w:tab w:val="left" w:pos="12745"/>
        <w:tab w:val="left" w:pos="13311"/>
        <w:tab w:val="left" w:pos="13878"/>
        <w:tab w:val="left" w:pos="14444"/>
        <w:tab w:val="left" w:pos="15010"/>
        <w:tab w:val="left" w:pos="15577"/>
        <w:tab w:val="left" w:pos="16143"/>
        <w:tab w:val="left" w:pos="16710"/>
        <w:tab w:val="left" w:pos="17276"/>
        <w:tab w:val="left" w:pos="17842"/>
        <w:tab w:val="left" w:pos="18409"/>
        <w:tab w:val="left" w:pos="18975"/>
        <w:tab w:val="left" w:pos="19542"/>
        <w:tab w:val="left" w:pos="20108"/>
        <w:tab w:val="left" w:pos="20674"/>
      </w:tabs>
      <w:spacing w:before="120" w:after="120" w:line="192" w:lineRule="atLeast"/>
      <w:ind w:left="900" w:right="170" w:hanging="900"/>
      <w:jc w:val="both"/>
    </w:pPr>
    <w:rPr>
      <w:rFonts w:ascii=".VnTime" w:eastAsia="Times New Roman" w:hAnsi=".VnTime"/>
      <w:b/>
      <w:sz w:val="20"/>
      <w:szCs w:val="24"/>
      <w:lang w:val="vi-VN"/>
    </w:rPr>
  </w:style>
  <w:style w:type="paragraph" w:customStyle="1" w:styleId="ab">
    <w:name w:val="a.b"/>
    <w:basedOn w:val="Normal"/>
    <w:rsid w:val="00985517"/>
    <w:pPr>
      <w:tabs>
        <w:tab w:val="right" w:pos="8959"/>
      </w:tabs>
      <w:spacing w:before="160" w:after="80" w:line="240" w:lineRule="auto"/>
      <w:ind w:firstLine="567"/>
      <w:jc w:val="both"/>
    </w:pPr>
    <w:rPr>
      <w:rFonts w:ascii=".VnArial Narrow" w:eastAsia="Times New Roman" w:hAnsi=".VnArial Narrow" w:cs=".VnArial Narrow"/>
      <w:b/>
      <w:bCs/>
      <w:sz w:val="26"/>
      <w:szCs w:val="26"/>
      <w:lang w:val="vi-VN"/>
    </w:rPr>
  </w:style>
  <w:style w:type="character" w:customStyle="1" w:styleId="Heading1CharCharCharCharCharChar">
    <w:name w:val="Heading 1 Char Char Char Char Char Char"/>
    <w:locked/>
    <w:rsid w:val="00985517"/>
    <w:rPr>
      <w:rFonts w:ascii="VNI-Avo" w:hAnsi="VNI-Avo" w:cs="VNI-Avo"/>
      <w:b/>
      <w:bCs/>
      <w:color w:val="000000"/>
      <w:sz w:val="26"/>
      <w:szCs w:val="26"/>
      <w:lang w:val="en-US" w:eastAsia="en-US"/>
    </w:rPr>
  </w:style>
  <w:style w:type="paragraph" w:customStyle="1" w:styleId="MucI">
    <w:name w:val="Muc I"/>
    <w:basedOn w:val="Normal"/>
    <w:rsid w:val="00985517"/>
    <w:pPr>
      <w:tabs>
        <w:tab w:val="left" w:pos="0"/>
        <w:tab w:val="left" w:pos="170"/>
      </w:tabs>
      <w:spacing w:before="60" w:after="60" w:line="312" w:lineRule="auto"/>
      <w:jc w:val="both"/>
    </w:pPr>
    <w:rPr>
      <w:rFonts w:eastAsia="Times New Roman"/>
      <w:b/>
      <w:sz w:val="24"/>
      <w:szCs w:val="28"/>
      <w:lang w:val="vi-VN"/>
    </w:rPr>
  </w:style>
  <w:style w:type="paragraph" w:customStyle="1" w:styleId="bthuong">
    <w:name w:val="bthuong"/>
    <w:basedOn w:val="Normal"/>
    <w:link w:val="bthuongChar"/>
    <w:rsid w:val="00985517"/>
    <w:pPr>
      <w:tabs>
        <w:tab w:val="left" w:pos="454"/>
      </w:tabs>
      <w:spacing w:before="60" w:after="120" w:line="312" w:lineRule="auto"/>
      <w:jc w:val="both"/>
    </w:pPr>
    <w:rPr>
      <w:rFonts w:eastAsia="Times New Roman"/>
      <w:szCs w:val="32"/>
      <w:lang w:val="vi-VN"/>
    </w:rPr>
  </w:style>
  <w:style w:type="character" w:customStyle="1" w:styleId="bthuongChar">
    <w:name w:val="bthuong Char"/>
    <w:link w:val="bthuong"/>
    <w:rsid w:val="00985517"/>
    <w:rPr>
      <w:rFonts w:eastAsia="Times New Roman"/>
      <w:sz w:val="28"/>
      <w:szCs w:val="32"/>
      <w:lang w:val="vi-VN"/>
    </w:rPr>
  </w:style>
  <w:style w:type="paragraph" w:styleId="PlainText">
    <w:name w:val="Plain Text"/>
    <w:basedOn w:val="Normal"/>
    <w:link w:val="PlainTextChar"/>
    <w:rsid w:val="00985517"/>
    <w:pPr>
      <w:spacing w:before="120" w:after="120" w:line="240" w:lineRule="auto"/>
    </w:pPr>
    <w:rPr>
      <w:rFonts w:ascii="Courier New" w:eastAsia="Times New Roman" w:hAnsi="Courier New" w:cs="Courier New"/>
      <w:sz w:val="20"/>
      <w:szCs w:val="20"/>
      <w:lang w:val="vi-VN"/>
    </w:rPr>
  </w:style>
  <w:style w:type="character" w:customStyle="1" w:styleId="PlainTextChar">
    <w:name w:val="Plain Text Char"/>
    <w:link w:val="PlainText"/>
    <w:rsid w:val="00985517"/>
    <w:rPr>
      <w:rFonts w:ascii="Courier New" w:eastAsia="Times New Roman" w:hAnsi="Courier New" w:cs="Courier New"/>
      <w:lang w:val="vi-VN"/>
    </w:rPr>
  </w:style>
  <w:style w:type="paragraph" w:customStyle="1" w:styleId="STT">
    <w:name w:val="STT"/>
    <w:basedOn w:val="Normal"/>
    <w:rsid w:val="00985517"/>
    <w:pPr>
      <w:tabs>
        <w:tab w:val="left" w:pos="284"/>
      </w:tabs>
      <w:spacing w:before="120" w:after="120" w:line="312" w:lineRule="auto"/>
      <w:jc w:val="both"/>
    </w:pPr>
    <w:rPr>
      <w:rFonts w:eastAsia="Times New Roman"/>
      <w:b/>
      <w:i/>
      <w:szCs w:val="28"/>
      <w:lang w:val="vi-VN"/>
    </w:rPr>
  </w:style>
  <w:style w:type="paragraph" w:styleId="TOC3">
    <w:name w:val="toc 3"/>
    <w:basedOn w:val="Normal"/>
    <w:next w:val="Normal"/>
    <w:autoRedefine/>
    <w:uiPriority w:val="39"/>
    <w:qFormat/>
    <w:rsid w:val="00985517"/>
    <w:pPr>
      <w:spacing w:before="120" w:after="120" w:line="240" w:lineRule="auto"/>
      <w:ind w:left="510"/>
    </w:pPr>
    <w:rPr>
      <w:rFonts w:eastAsia="Times New Roman"/>
      <w:noProof/>
      <w:szCs w:val="26"/>
      <w:lang w:val="vi-VN"/>
    </w:rPr>
  </w:style>
  <w:style w:type="character" w:styleId="Hyperlink">
    <w:name w:val="Hyperlink"/>
    <w:uiPriority w:val="99"/>
    <w:rsid w:val="00985517"/>
    <w:rPr>
      <w:color w:val="0000FF"/>
      <w:u w:val="single"/>
    </w:rPr>
  </w:style>
  <w:style w:type="paragraph" w:styleId="TOC1">
    <w:name w:val="toc 1"/>
    <w:basedOn w:val="Normal"/>
    <w:next w:val="Normal"/>
    <w:autoRedefine/>
    <w:uiPriority w:val="39"/>
    <w:qFormat/>
    <w:rsid w:val="00985517"/>
    <w:pPr>
      <w:tabs>
        <w:tab w:val="right" w:leader="dot" w:pos="9214"/>
      </w:tabs>
      <w:spacing w:before="120" w:after="40" w:line="320" w:lineRule="atLeast"/>
    </w:pPr>
    <w:rPr>
      <w:rFonts w:eastAsia="Times New Roman"/>
      <w:b/>
      <w:bCs/>
      <w:noProof/>
      <w:sz w:val="26"/>
      <w:szCs w:val="26"/>
      <w:lang w:val="vi-VN" w:eastAsia="x-none"/>
    </w:rPr>
  </w:style>
  <w:style w:type="paragraph" w:customStyle="1" w:styleId="CharCharChar1Char">
    <w:name w:val="Char Char Char1 Char"/>
    <w:basedOn w:val="Normal"/>
    <w:rsid w:val="00985517"/>
    <w:pPr>
      <w:spacing w:before="120" w:line="240" w:lineRule="exact"/>
    </w:pPr>
    <w:rPr>
      <w:rFonts w:ascii="Tahoma" w:eastAsia="PMingLiU" w:hAnsi="Tahoma" w:cs="Tahoma"/>
      <w:sz w:val="20"/>
      <w:szCs w:val="20"/>
      <w:lang w:val="vi-VN"/>
    </w:rPr>
  </w:style>
  <w:style w:type="paragraph" w:customStyle="1" w:styleId="CharCharChar1Char1">
    <w:name w:val="Char Char Char1 Char1"/>
    <w:basedOn w:val="Normal"/>
    <w:uiPriority w:val="99"/>
    <w:rsid w:val="00985517"/>
    <w:pPr>
      <w:spacing w:before="120" w:line="240" w:lineRule="exact"/>
    </w:pPr>
    <w:rPr>
      <w:rFonts w:ascii="Tahoma" w:eastAsia="PMingLiU" w:hAnsi="Tahoma" w:cs="Tahoma"/>
      <w:sz w:val="20"/>
      <w:szCs w:val="20"/>
      <w:lang w:val="vi-VN"/>
    </w:rPr>
  </w:style>
  <w:style w:type="paragraph" w:customStyle="1" w:styleId="chuChar">
    <w:name w:val="chu Char"/>
    <w:basedOn w:val="Header"/>
    <w:link w:val="chuCharChar"/>
    <w:rsid w:val="00985517"/>
    <w:pPr>
      <w:tabs>
        <w:tab w:val="clear" w:pos="4680"/>
        <w:tab w:val="clear" w:pos="9360"/>
        <w:tab w:val="center" w:pos="4320"/>
        <w:tab w:val="right" w:pos="8640"/>
      </w:tabs>
      <w:spacing w:before="40" w:after="40"/>
      <w:ind w:firstLine="567"/>
      <w:jc w:val="both"/>
    </w:pPr>
    <w:rPr>
      <w:rFonts w:eastAsia="Times New Roman"/>
      <w:szCs w:val="20"/>
      <w:lang w:val="vi-VN"/>
    </w:rPr>
  </w:style>
  <w:style w:type="character" w:customStyle="1" w:styleId="chuCharChar">
    <w:name w:val="chu Char Char"/>
    <w:link w:val="chuChar"/>
    <w:rsid w:val="00985517"/>
    <w:rPr>
      <w:rFonts w:eastAsia="Times New Roman"/>
      <w:sz w:val="28"/>
      <w:lang w:val="vi-VN"/>
    </w:rPr>
  </w:style>
  <w:style w:type="paragraph" w:customStyle="1" w:styleId="Bang">
    <w:name w:val="Bang"/>
    <w:basedOn w:val="Normal"/>
    <w:rsid w:val="00985517"/>
    <w:pPr>
      <w:spacing w:before="120" w:after="120" w:line="240" w:lineRule="auto"/>
      <w:jc w:val="center"/>
    </w:pPr>
    <w:rPr>
      <w:rFonts w:eastAsia="Times New Roman"/>
      <w:b/>
      <w:bCs/>
      <w:szCs w:val="28"/>
      <w:lang w:val="pt-BR"/>
    </w:rPr>
  </w:style>
  <w:style w:type="paragraph" w:customStyle="1" w:styleId="CharCharCharChar">
    <w:name w:val="Char Char Char Char"/>
    <w:basedOn w:val="Normal"/>
    <w:qFormat/>
    <w:rsid w:val="00985517"/>
    <w:pPr>
      <w:spacing w:before="120" w:line="240" w:lineRule="exact"/>
    </w:pPr>
    <w:rPr>
      <w:rFonts w:ascii="Tahoma" w:eastAsia="MS Mincho" w:hAnsi="Tahoma"/>
      <w:sz w:val="20"/>
      <w:szCs w:val="20"/>
      <w:lang w:val="vi-VN"/>
    </w:rPr>
  </w:style>
  <w:style w:type="paragraph" w:customStyle="1" w:styleId="muc11">
    <w:name w:val="muc1.1"/>
    <w:basedOn w:val="Heading3"/>
    <w:next w:val="BodyText"/>
    <w:rsid w:val="00985517"/>
    <w:pPr>
      <w:tabs>
        <w:tab w:val="num" w:pos="720"/>
      </w:tabs>
      <w:spacing w:after="60"/>
      <w:ind w:firstLine="684"/>
    </w:pPr>
    <w:rPr>
      <w:caps/>
      <w:szCs w:val="28"/>
      <w:lang w:val="nl-NL"/>
    </w:rPr>
  </w:style>
  <w:style w:type="paragraph" w:customStyle="1" w:styleId="Char">
    <w:name w:val="Char"/>
    <w:next w:val="Normal"/>
    <w:autoRedefine/>
    <w:rsid w:val="00985517"/>
    <w:pPr>
      <w:spacing w:after="160" w:line="240" w:lineRule="exact"/>
      <w:jc w:val="both"/>
    </w:pPr>
    <w:rPr>
      <w:rFonts w:eastAsia="Times New Roman"/>
      <w:sz w:val="28"/>
      <w:szCs w:val="22"/>
    </w:rPr>
  </w:style>
  <w:style w:type="character" w:customStyle="1" w:styleId="apple-converted-space">
    <w:name w:val="apple-converted-space"/>
    <w:rsid w:val="00985517"/>
  </w:style>
  <w:style w:type="paragraph" w:styleId="ListParagraph">
    <w:name w:val="List Paragraph"/>
    <w:aliases w:val="Gach -,CAP 2,Gach-,List Paragraph (numbered (a)),List Paragraph1,tieu de phu 1,H1,Hinh,References,List_Paragraph,Multilevel para_II,Citation List,Resume Title,ANNEX,List Paragraph2,List Paragraph12,gạch &quot;-&quot;,bullet,Gạch đầu dòng,Cấp,List A"/>
    <w:basedOn w:val="Normal"/>
    <w:link w:val="ListParagraphChar"/>
    <w:uiPriority w:val="34"/>
    <w:qFormat/>
    <w:rsid w:val="00985517"/>
    <w:pPr>
      <w:spacing w:before="120" w:after="200" w:line="276" w:lineRule="auto"/>
      <w:ind w:left="720"/>
      <w:contextualSpacing/>
    </w:pPr>
    <w:rPr>
      <w:rFonts w:ascii="Calibri" w:hAnsi="Calibri"/>
      <w:sz w:val="22"/>
      <w:lang w:val="en-GB"/>
    </w:rPr>
  </w:style>
  <w:style w:type="character" w:customStyle="1" w:styleId="googqs-tidbitgoogqs-tidbit-1">
    <w:name w:val="goog_qs-tidbit goog_qs-tidbit-1"/>
    <w:rsid w:val="00985517"/>
  </w:style>
  <w:style w:type="character" w:customStyle="1" w:styleId="A6">
    <w:name w:val="A6"/>
    <w:rsid w:val="00985517"/>
    <w:rPr>
      <w:color w:val="221E1F"/>
      <w:sz w:val="22"/>
      <w:szCs w:val="22"/>
    </w:rPr>
  </w:style>
  <w:style w:type="paragraph" w:customStyle="1" w:styleId="n-dieund">
    <w:name w:val="n-dieund"/>
    <w:basedOn w:val="Normal"/>
    <w:rsid w:val="00985517"/>
    <w:pPr>
      <w:spacing w:before="100" w:beforeAutospacing="1" w:after="100" w:afterAutospacing="1" w:line="240" w:lineRule="auto"/>
    </w:pPr>
    <w:rPr>
      <w:rFonts w:eastAsia="Times New Roman"/>
      <w:noProof/>
      <w:sz w:val="24"/>
      <w:szCs w:val="24"/>
      <w:lang w:val="vi-VN"/>
    </w:rPr>
  </w:style>
  <w:style w:type="paragraph" w:customStyle="1" w:styleId="8">
    <w:name w:val="8"/>
    <w:basedOn w:val="Normal"/>
    <w:link w:val="8Char"/>
    <w:rsid w:val="00985517"/>
    <w:pPr>
      <w:spacing w:before="120" w:after="120" w:line="240" w:lineRule="auto"/>
      <w:ind w:firstLine="720"/>
      <w:jc w:val="both"/>
    </w:pPr>
    <w:rPr>
      <w:rFonts w:eastAsia="Times New Roman"/>
      <w:b/>
      <w:noProof/>
      <w:szCs w:val="28"/>
      <w:lang w:val="vi-VN"/>
    </w:rPr>
  </w:style>
  <w:style w:type="character" w:customStyle="1" w:styleId="8Char">
    <w:name w:val="8 Char"/>
    <w:link w:val="8"/>
    <w:rsid w:val="00985517"/>
    <w:rPr>
      <w:rFonts w:eastAsia="Times New Roman"/>
      <w:b/>
      <w:noProof/>
      <w:sz w:val="28"/>
      <w:szCs w:val="28"/>
      <w:lang w:val="vi-VN"/>
    </w:rPr>
  </w:style>
  <w:style w:type="paragraph" w:customStyle="1" w:styleId="4VnTimeH">
    <w:name w:val="4 +.VnTimeH"/>
    <w:aliases w:val="13 pt,Justified,First line:  0&quot; + Bold,Italic"/>
    <w:basedOn w:val="Normal"/>
    <w:rsid w:val="00985517"/>
    <w:pPr>
      <w:spacing w:before="120" w:after="120" w:line="264" w:lineRule="auto"/>
      <w:ind w:firstLine="720"/>
      <w:jc w:val="both"/>
    </w:pPr>
    <w:rPr>
      <w:rFonts w:ascii=".VnTime" w:eastAsia="Times New Roman" w:hAnsi=".VnTime"/>
      <w:sz w:val="26"/>
      <w:szCs w:val="20"/>
      <w:lang w:val="vi-VN"/>
    </w:rPr>
  </w:style>
  <w:style w:type="paragraph" w:customStyle="1" w:styleId="1a">
    <w:name w:val="1.a"/>
    <w:basedOn w:val="Normal"/>
    <w:link w:val="1aChar"/>
    <w:rsid w:val="00985517"/>
    <w:pPr>
      <w:spacing w:before="120" w:after="120" w:line="240" w:lineRule="auto"/>
      <w:jc w:val="center"/>
    </w:pPr>
    <w:rPr>
      <w:rFonts w:ascii=".VnTimeH" w:eastAsia="Times New Roman" w:hAnsi=".VnTimeH"/>
      <w:b/>
      <w:szCs w:val="24"/>
      <w:lang w:val="vi-VN"/>
    </w:rPr>
  </w:style>
  <w:style w:type="character" w:customStyle="1" w:styleId="1aChar">
    <w:name w:val="1.a Char"/>
    <w:link w:val="1a"/>
    <w:rsid w:val="00985517"/>
    <w:rPr>
      <w:rFonts w:ascii=".VnTimeH" w:eastAsia="Times New Roman" w:hAnsi=".VnTimeH"/>
      <w:b/>
      <w:sz w:val="28"/>
      <w:szCs w:val="24"/>
      <w:lang w:val="vi-VN"/>
    </w:rPr>
  </w:style>
  <w:style w:type="character" w:customStyle="1" w:styleId="3Char">
    <w:name w:val="3 Char"/>
    <w:rsid w:val="00985517"/>
    <w:rPr>
      <w:rFonts w:ascii=".VnTime" w:hAnsi=".VnTime"/>
      <w:b/>
      <w:sz w:val="28"/>
      <w:lang w:val="en-US" w:eastAsia="en-US" w:bidi="ar-SA"/>
    </w:rPr>
  </w:style>
  <w:style w:type="paragraph" w:styleId="List2">
    <w:name w:val="List 2"/>
    <w:basedOn w:val="Normal"/>
    <w:rsid w:val="00985517"/>
    <w:pPr>
      <w:spacing w:before="120" w:after="120" w:line="240" w:lineRule="auto"/>
      <w:ind w:left="720" w:hanging="360"/>
      <w:jc w:val="both"/>
    </w:pPr>
    <w:rPr>
      <w:rFonts w:ascii="VNI-Times" w:eastAsia="Times New Roman" w:hAnsi="VNI-Times"/>
      <w:szCs w:val="24"/>
      <w:lang w:val="vi-VN"/>
    </w:rPr>
  </w:style>
  <w:style w:type="paragraph" w:customStyle="1" w:styleId="NormalVnTime">
    <w:name w:val="Normal +.VnTime"/>
    <w:basedOn w:val="Normal"/>
    <w:rsid w:val="00985517"/>
    <w:pPr>
      <w:spacing w:before="120" w:after="60" w:line="300" w:lineRule="exact"/>
      <w:ind w:firstLine="720"/>
      <w:jc w:val="both"/>
    </w:pPr>
    <w:rPr>
      <w:rFonts w:ascii=".VnTime" w:eastAsia="Times New Roman" w:hAnsi=".VnTime"/>
      <w:szCs w:val="20"/>
      <w:lang w:val="vi-VN"/>
    </w:rPr>
  </w:style>
  <w:style w:type="paragraph" w:customStyle="1" w:styleId="2Justified">
    <w:name w:val="2 + Justified"/>
    <w:aliases w:val="Before:  6 pt,Line spacing:  Multiple 1,1 li"/>
    <w:basedOn w:val="1"/>
    <w:rsid w:val="00985517"/>
    <w:pPr>
      <w:widowControl/>
      <w:spacing w:line="264" w:lineRule="auto"/>
      <w:jc w:val="both"/>
    </w:pPr>
    <w:rPr>
      <w:rFonts w:ascii=".VnTimeH" w:eastAsia="Times New Roman" w:hAnsi=".VnTimeH"/>
      <w:kern w:val="0"/>
      <w:szCs w:val="20"/>
      <w:lang w:val="pt-BR" w:eastAsia="en-US"/>
    </w:rPr>
  </w:style>
  <w:style w:type="character" w:customStyle="1" w:styleId="4Char">
    <w:name w:val="4 Char"/>
    <w:rsid w:val="00985517"/>
    <w:rPr>
      <w:rFonts w:ascii=".VnTime" w:hAnsi=".VnTime"/>
      <w:b/>
      <w:sz w:val="28"/>
      <w:lang w:val="en-US" w:eastAsia="en-US" w:bidi="ar-SA"/>
    </w:rPr>
  </w:style>
  <w:style w:type="character" w:customStyle="1" w:styleId="2Char">
    <w:name w:val="2 Char"/>
    <w:rsid w:val="00985517"/>
    <w:rPr>
      <w:rFonts w:ascii=".VnTimeH" w:hAnsi=".VnTimeH"/>
      <w:b/>
      <w:sz w:val="26"/>
      <w:szCs w:val="26"/>
      <w:lang w:val="en-US" w:eastAsia="en-US" w:bidi="ar-SA"/>
    </w:rPr>
  </w:style>
  <w:style w:type="paragraph" w:customStyle="1" w:styleId="113pt">
    <w:name w:val="1 + 13 pt"/>
    <w:aliases w:val="After:  6 pt,Line spacing:  Exactly 17 pt"/>
    <w:basedOn w:val="1a"/>
    <w:link w:val="113ptChar"/>
    <w:rsid w:val="00985517"/>
    <w:pPr>
      <w:spacing w:line="340" w:lineRule="exact"/>
    </w:pPr>
    <w:rPr>
      <w:sz w:val="26"/>
      <w:lang w:val="pt-BR"/>
    </w:rPr>
  </w:style>
  <w:style w:type="character" w:customStyle="1" w:styleId="113ptChar">
    <w:name w:val="1 + 13 pt Char"/>
    <w:aliases w:val="After:  6 pt Char,Line spacing:  Exactly 17 pt Char"/>
    <w:link w:val="113pt"/>
    <w:rsid w:val="00985517"/>
    <w:rPr>
      <w:rFonts w:ascii=".VnTimeH" w:eastAsia="Times New Roman" w:hAnsi=".VnTimeH"/>
      <w:b/>
      <w:sz w:val="26"/>
      <w:szCs w:val="24"/>
      <w:lang w:val="pt-BR"/>
    </w:rPr>
  </w:style>
  <w:style w:type="paragraph" w:styleId="TOC4">
    <w:name w:val="toc 4"/>
    <w:basedOn w:val="Normal"/>
    <w:next w:val="Normal"/>
    <w:autoRedefine/>
    <w:uiPriority w:val="39"/>
    <w:rsid w:val="00985517"/>
    <w:pPr>
      <w:spacing w:before="120" w:after="120" w:line="240" w:lineRule="auto"/>
      <w:ind w:left="709"/>
      <w:jc w:val="both"/>
    </w:pPr>
    <w:rPr>
      <w:rFonts w:eastAsia="Times New Roman"/>
      <w:szCs w:val="18"/>
      <w:lang w:val="vi-VN"/>
    </w:rPr>
  </w:style>
  <w:style w:type="paragraph" w:styleId="TOC2">
    <w:name w:val="toc 2"/>
    <w:basedOn w:val="Normal"/>
    <w:next w:val="Normal"/>
    <w:autoRedefine/>
    <w:uiPriority w:val="39"/>
    <w:qFormat/>
    <w:rsid w:val="00985517"/>
    <w:pPr>
      <w:tabs>
        <w:tab w:val="right" w:leader="dot" w:pos="9204"/>
      </w:tabs>
      <w:spacing w:before="120" w:after="120" w:line="240" w:lineRule="auto"/>
      <w:ind w:left="284"/>
      <w:jc w:val="both"/>
    </w:pPr>
    <w:rPr>
      <w:rFonts w:eastAsia="Times New Roman"/>
      <w:noProof/>
      <w:szCs w:val="26"/>
      <w:lang w:val="de-DE"/>
    </w:rPr>
  </w:style>
  <w:style w:type="paragraph" w:styleId="TOCHeading">
    <w:name w:val="TOC Heading"/>
    <w:basedOn w:val="Heading1"/>
    <w:next w:val="Normal"/>
    <w:uiPriority w:val="39"/>
    <w:unhideWhenUsed/>
    <w:qFormat/>
    <w:rsid w:val="00985517"/>
    <w:pPr>
      <w:keepLines/>
      <w:spacing w:before="480" w:line="276" w:lineRule="auto"/>
      <w:outlineLvl w:val="9"/>
    </w:pPr>
    <w:rPr>
      <w:rFonts w:ascii="Cambria" w:hAnsi="Cambria"/>
      <w:bCs w:val="0"/>
      <w:color w:val="365F91"/>
      <w:szCs w:val="28"/>
    </w:rPr>
  </w:style>
  <w:style w:type="paragraph" w:customStyle="1" w:styleId="T4">
    <w:name w:val="T4"/>
    <w:basedOn w:val="Heading1"/>
    <w:link w:val="T4Char"/>
    <w:qFormat/>
    <w:rsid w:val="00985517"/>
    <w:pPr>
      <w:spacing w:line="360" w:lineRule="exact"/>
      <w:ind w:firstLine="720"/>
      <w:jc w:val="both"/>
      <w:outlineLvl w:val="9"/>
    </w:pPr>
    <w:rPr>
      <w:i/>
      <w:szCs w:val="28"/>
    </w:rPr>
  </w:style>
  <w:style w:type="character" w:customStyle="1" w:styleId="T4Char">
    <w:name w:val="T4 Char"/>
    <w:link w:val="T4"/>
    <w:rsid w:val="00985517"/>
    <w:rPr>
      <w:rFonts w:eastAsia="Times New Roman"/>
      <w:b/>
      <w:i/>
      <w:sz w:val="28"/>
      <w:szCs w:val="28"/>
      <w:lang w:val="vi-VN"/>
    </w:rPr>
  </w:style>
  <w:style w:type="paragraph" w:customStyle="1" w:styleId="nomal">
    <w:name w:val="nomal"/>
    <w:basedOn w:val="BodyTextIndent"/>
    <w:rsid w:val="00985517"/>
    <w:pPr>
      <w:spacing w:line="288" w:lineRule="auto"/>
      <w:ind w:left="0"/>
      <w:jc w:val="both"/>
    </w:pPr>
    <w:rPr>
      <w:sz w:val="26"/>
      <w:szCs w:val="20"/>
      <w:lang w:val="en-GB"/>
    </w:rPr>
  </w:style>
  <w:style w:type="paragraph" w:customStyle="1" w:styleId="abc">
    <w:name w:val="abc"/>
    <w:basedOn w:val="Normal"/>
    <w:rsid w:val="00985517"/>
    <w:pPr>
      <w:widowControl w:val="0"/>
      <w:suppressLineNumbers/>
      <w:spacing w:before="120" w:after="120" w:line="240" w:lineRule="auto"/>
      <w:ind w:firstLine="720"/>
      <w:jc w:val="both"/>
    </w:pPr>
    <w:rPr>
      <w:rFonts w:ascii=".VnTime" w:eastAsia="Times New Roman" w:hAnsi=".VnTime"/>
      <w:b/>
      <w:i/>
      <w:noProof/>
      <w:szCs w:val="20"/>
      <w:lang w:val="vi-VN"/>
    </w:rPr>
  </w:style>
  <w:style w:type="paragraph" w:customStyle="1" w:styleId="tieudephu">
    <w:name w:val="tieudephu"/>
    <w:basedOn w:val="Normal"/>
    <w:rsid w:val="00985517"/>
    <w:pPr>
      <w:widowControl w:val="0"/>
      <w:suppressLineNumbers/>
      <w:spacing w:before="100" w:beforeAutospacing="1" w:after="100" w:afterAutospacing="1" w:line="240" w:lineRule="auto"/>
      <w:ind w:firstLine="720"/>
      <w:jc w:val="both"/>
    </w:pPr>
    <w:rPr>
      <w:rFonts w:ascii="Arial" w:eastAsia="Times New Roman" w:hAnsi="Arial" w:cs="Arial"/>
      <w:b/>
      <w:i/>
      <w:color w:val="666666"/>
      <w:sz w:val="18"/>
      <w:szCs w:val="18"/>
      <w:lang w:val="vi-VN"/>
    </w:rPr>
  </w:style>
  <w:style w:type="paragraph" w:customStyle="1" w:styleId="1CharCharCharChar">
    <w:name w:val="1 Char Char Char Char"/>
    <w:rsid w:val="00985517"/>
    <w:pPr>
      <w:spacing w:after="160" w:line="240" w:lineRule="exact"/>
    </w:pPr>
    <w:rPr>
      <w:rFonts w:ascii="Verdana" w:eastAsia="Times New Roman" w:hAnsi="Verdana"/>
    </w:rPr>
  </w:style>
  <w:style w:type="paragraph" w:customStyle="1" w:styleId="xl93">
    <w:name w:val="xl93"/>
    <w:basedOn w:val="Normal"/>
    <w:rsid w:val="00985517"/>
    <w:pPr>
      <w:widowControl w:val="0"/>
      <w:suppressLineNumbers/>
      <w:pBdr>
        <w:left w:val="single" w:sz="4" w:space="0" w:color="auto"/>
        <w:bottom w:val="single" w:sz="4" w:space="0" w:color="auto"/>
        <w:right w:val="single" w:sz="4" w:space="0" w:color="auto"/>
      </w:pBdr>
      <w:spacing w:before="100" w:beforeAutospacing="1" w:after="100" w:afterAutospacing="1" w:line="240" w:lineRule="auto"/>
      <w:ind w:firstLine="720"/>
      <w:jc w:val="center"/>
    </w:pPr>
    <w:rPr>
      <w:rFonts w:ascii=".VnTime" w:eastAsia="Arial Unicode MS" w:hAnsi=".VnTime" w:cs=".VnArialH"/>
      <w:b/>
      <w:i/>
      <w:sz w:val="24"/>
      <w:szCs w:val="24"/>
      <w:lang w:val="vi-VN"/>
    </w:rPr>
  </w:style>
  <w:style w:type="character" w:styleId="FollowedHyperlink">
    <w:name w:val="FollowedHyperlink"/>
    <w:uiPriority w:val="99"/>
    <w:rsid w:val="00985517"/>
    <w:rPr>
      <w:color w:val="0000FF"/>
      <w:u w:val="single"/>
    </w:rPr>
  </w:style>
  <w:style w:type="character" w:styleId="HTMLCite">
    <w:name w:val="HTML Cite"/>
    <w:rsid w:val="00985517"/>
    <w:rPr>
      <w:i w:val="0"/>
      <w:iCs w:val="0"/>
    </w:rPr>
  </w:style>
  <w:style w:type="paragraph" w:customStyle="1" w:styleId="error">
    <w:name w:val="error"/>
    <w:basedOn w:val="Normal"/>
    <w:rsid w:val="00985517"/>
    <w:pPr>
      <w:widowControl w:val="0"/>
      <w:suppressLineNumbers/>
      <w:spacing w:before="100" w:beforeAutospacing="1" w:after="100" w:afterAutospacing="1" w:line="240" w:lineRule="auto"/>
      <w:ind w:firstLine="720"/>
      <w:jc w:val="both"/>
    </w:pPr>
    <w:rPr>
      <w:rFonts w:eastAsia="Times New Roman"/>
      <w:bCs/>
      <w:i/>
      <w:sz w:val="24"/>
      <w:szCs w:val="24"/>
      <w:lang w:val="vi-VN"/>
    </w:rPr>
  </w:style>
  <w:style w:type="paragraph" w:customStyle="1" w:styleId="infobox">
    <w:name w:val="infobox"/>
    <w:basedOn w:val="Normal"/>
    <w:rsid w:val="00985517"/>
    <w:pPr>
      <w:widowControl w:val="0"/>
      <w:suppressLineNumbers/>
      <w:pBdr>
        <w:top w:val="single" w:sz="4" w:space="2" w:color="AAAAAA"/>
        <w:left w:val="single" w:sz="4" w:space="2" w:color="AAAAAA"/>
        <w:bottom w:val="single" w:sz="4" w:space="2" w:color="AAAAAA"/>
        <w:right w:val="single" w:sz="4" w:space="2" w:color="AAAAAA"/>
      </w:pBdr>
      <w:shd w:val="clear" w:color="auto" w:fill="F9F9F9"/>
      <w:spacing w:before="100" w:beforeAutospacing="1" w:after="120" w:line="240" w:lineRule="auto"/>
      <w:ind w:left="240" w:firstLine="720"/>
      <w:jc w:val="both"/>
    </w:pPr>
    <w:rPr>
      <w:rFonts w:eastAsia="Times New Roman"/>
      <w:b/>
      <w:i/>
      <w:color w:val="000000"/>
      <w:sz w:val="24"/>
      <w:szCs w:val="24"/>
      <w:lang w:val="vi-VN"/>
    </w:rPr>
  </w:style>
  <w:style w:type="paragraph" w:customStyle="1" w:styleId="template-documentation">
    <w:name w:val="template-documentation"/>
    <w:basedOn w:val="Normal"/>
    <w:rsid w:val="00985517"/>
    <w:pPr>
      <w:widowControl w:val="0"/>
      <w:suppressLineNumbers/>
      <w:pBdr>
        <w:top w:val="single" w:sz="4" w:space="3" w:color="AAAAAA"/>
        <w:left w:val="single" w:sz="4" w:space="3" w:color="AAAAAA"/>
        <w:bottom w:val="single" w:sz="4" w:space="3" w:color="AAAAAA"/>
        <w:right w:val="single" w:sz="4" w:space="3" w:color="AAAAAA"/>
      </w:pBdr>
      <w:shd w:val="clear" w:color="auto" w:fill="ECFCF4"/>
      <w:spacing w:before="240" w:after="120" w:line="240" w:lineRule="auto"/>
      <w:ind w:firstLine="720"/>
      <w:jc w:val="both"/>
    </w:pPr>
    <w:rPr>
      <w:rFonts w:eastAsia="Times New Roman"/>
      <w:b/>
      <w:i/>
      <w:sz w:val="24"/>
      <w:szCs w:val="24"/>
      <w:lang w:val="vi-VN"/>
    </w:rPr>
  </w:style>
  <w:style w:type="paragraph" w:customStyle="1" w:styleId="navbox-title">
    <w:name w:val="navbox-title"/>
    <w:basedOn w:val="Normal"/>
    <w:rsid w:val="00985517"/>
    <w:pPr>
      <w:widowControl w:val="0"/>
      <w:suppressLineNumbers/>
      <w:shd w:val="clear" w:color="auto" w:fill="CCCCFF"/>
      <w:spacing w:before="100" w:beforeAutospacing="1" w:after="100" w:afterAutospacing="1" w:line="240" w:lineRule="auto"/>
      <w:ind w:firstLine="720"/>
      <w:jc w:val="center"/>
    </w:pPr>
    <w:rPr>
      <w:rFonts w:eastAsia="Times New Roman"/>
      <w:b/>
      <w:i/>
      <w:sz w:val="24"/>
      <w:szCs w:val="24"/>
      <w:lang w:val="vi-VN"/>
    </w:rPr>
  </w:style>
  <w:style w:type="paragraph" w:customStyle="1" w:styleId="navbox-abovebelow">
    <w:name w:val="navbox-abovebelow"/>
    <w:basedOn w:val="Normal"/>
    <w:rsid w:val="00985517"/>
    <w:pPr>
      <w:widowControl w:val="0"/>
      <w:suppressLineNumbers/>
      <w:shd w:val="clear" w:color="auto" w:fill="DDDDFF"/>
      <w:spacing w:before="100" w:beforeAutospacing="1" w:after="100" w:afterAutospacing="1" w:line="240" w:lineRule="auto"/>
      <w:ind w:firstLine="720"/>
      <w:jc w:val="center"/>
    </w:pPr>
    <w:rPr>
      <w:rFonts w:eastAsia="Times New Roman"/>
      <w:b/>
      <w:i/>
      <w:sz w:val="24"/>
      <w:szCs w:val="24"/>
      <w:lang w:val="vi-VN"/>
    </w:rPr>
  </w:style>
  <w:style w:type="paragraph" w:customStyle="1" w:styleId="navbox-group">
    <w:name w:val="navbox-group"/>
    <w:basedOn w:val="Normal"/>
    <w:rsid w:val="00985517"/>
    <w:pPr>
      <w:widowControl w:val="0"/>
      <w:suppressLineNumbers/>
      <w:shd w:val="clear" w:color="auto" w:fill="DDDDFF"/>
      <w:spacing w:before="100" w:beforeAutospacing="1" w:after="100" w:afterAutospacing="1" w:line="240" w:lineRule="auto"/>
      <w:ind w:firstLine="720"/>
      <w:jc w:val="right"/>
    </w:pPr>
    <w:rPr>
      <w:rFonts w:eastAsia="Times New Roman"/>
      <w:bCs/>
      <w:i/>
      <w:sz w:val="24"/>
      <w:szCs w:val="24"/>
      <w:lang w:val="vi-VN"/>
    </w:rPr>
  </w:style>
  <w:style w:type="paragraph" w:customStyle="1" w:styleId="navbox">
    <w:name w:val="navbox"/>
    <w:basedOn w:val="Normal"/>
    <w:rsid w:val="00985517"/>
    <w:pPr>
      <w:widowControl w:val="0"/>
      <w:suppressLineNumbers/>
      <w:shd w:val="clear" w:color="auto" w:fill="FDFDFD"/>
      <w:spacing w:before="100" w:beforeAutospacing="1" w:after="100" w:afterAutospacing="1" w:line="240" w:lineRule="auto"/>
      <w:ind w:firstLine="720"/>
      <w:jc w:val="both"/>
    </w:pPr>
    <w:rPr>
      <w:rFonts w:eastAsia="Times New Roman"/>
      <w:b/>
      <w:i/>
      <w:sz w:val="24"/>
      <w:szCs w:val="24"/>
      <w:lang w:val="vi-VN"/>
    </w:rPr>
  </w:style>
  <w:style w:type="paragraph" w:customStyle="1" w:styleId="navbox-subgroup">
    <w:name w:val="navbox-subgroup"/>
    <w:basedOn w:val="Normal"/>
    <w:rsid w:val="00985517"/>
    <w:pPr>
      <w:widowControl w:val="0"/>
      <w:suppressLineNumbers/>
      <w:shd w:val="clear" w:color="auto" w:fill="FDFDFD"/>
      <w:spacing w:before="100" w:beforeAutospacing="1" w:after="100" w:afterAutospacing="1" w:line="240" w:lineRule="auto"/>
      <w:ind w:firstLine="720"/>
      <w:jc w:val="both"/>
    </w:pPr>
    <w:rPr>
      <w:rFonts w:eastAsia="Times New Roman"/>
      <w:b/>
      <w:i/>
      <w:sz w:val="24"/>
      <w:szCs w:val="24"/>
      <w:lang w:val="vi-VN"/>
    </w:rPr>
  </w:style>
  <w:style w:type="paragraph" w:customStyle="1" w:styleId="navbox-list">
    <w:name w:val="navbox-list"/>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navbox-even">
    <w:name w:val="navbox-even"/>
    <w:basedOn w:val="Normal"/>
    <w:rsid w:val="00985517"/>
    <w:pPr>
      <w:widowControl w:val="0"/>
      <w:suppressLineNumbers/>
      <w:shd w:val="clear" w:color="auto" w:fill="F7F7F7"/>
      <w:spacing w:before="100" w:beforeAutospacing="1" w:after="100" w:afterAutospacing="1" w:line="240" w:lineRule="auto"/>
      <w:ind w:firstLine="720"/>
      <w:jc w:val="both"/>
    </w:pPr>
    <w:rPr>
      <w:rFonts w:eastAsia="Times New Roman"/>
      <w:b/>
      <w:i/>
      <w:sz w:val="24"/>
      <w:szCs w:val="24"/>
      <w:lang w:val="vi-VN"/>
    </w:rPr>
  </w:style>
  <w:style w:type="paragraph" w:customStyle="1" w:styleId="navbox-odd">
    <w:name w:val="navbox-odd"/>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notice">
    <w:name w:val="notice"/>
    <w:basedOn w:val="Normal"/>
    <w:rsid w:val="00985517"/>
    <w:pPr>
      <w:widowControl w:val="0"/>
      <w:suppressLineNumbers/>
      <w:spacing w:before="240" w:after="240" w:line="240" w:lineRule="auto"/>
      <w:ind w:left="120" w:right="120" w:firstLine="720"/>
      <w:jc w:val="both"/>
    </w:pPr>
    <w:rPr>
      <w:rFonts w:eastAsia="Times New Roman"/>
      <w:b/>
      <w:i/>
      <w:sz w:val="24"/>
      <w:szCs w:val="24"/>
      <w:lang w:val="vi-VN"/>
    </w:rPr>
  </w:style>
  <w:style w:type="paragraph" w:customStyle="1" w:styleId="meta-notice">
    <w:name w:val="meta-notice"/>
    <w:basedOn w:val="Normal"/>
    <w:rsid w:val="00985517"/>
    <w:pPr>
      <w:widowControl w:val="0"/>
      <w:suppressLineNumbers/>
      <w:pBdr>
        <w:top w:val="double" w:sz="4" w:space="0" w:color="CCCCCC"/>
        <w:bottom w:val="double" w:sz="4" w:space="0" w:color="CCCCCC"/>
      </w:pBdr>
      <w:spacing w:before="100" w:beforeAutospacing="1" w:after="100" w:afterAutospacing="1" w:line="240" w:lineRule="auto"/>
      <w:ind w:firstLine="720"/>
      <w:jc w:val="both"/>
    </w:pPr>
    <w:rPr>
      <w:rFonts w:eastAsia="Times New Roman"/>
      <w:b/>
      <w:i/>
      <w:sz w:val="24"/>
      <w:szCs w:val="24"/>
      <w:lang w:val="vi-VN"/>
    </w:rPr>
  </w:style>
  <w:style w:type="paragraph" w:customStyle="1" w:styleId="meta-notice-icon">
    <w:name w:val="meta-notice-icon"/>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talk-notice">
    <w:name w:val="talk-notice"/>
    <w:basedOn w:val="Normal"/>
    <w:rsid w:val="00985517"/>
    <w:pPr>
      <w:widowControl w:val="0"/>
      <w:suppressLineNumbers/>
      <w:pBdr>
        <w:top w:val="single" w:sz="4" w:space="0" w:color="C0C090"/>
        <w:left w:val="single" w:sz="4" w:space="0" w:color="C0C090"/>
        <w:bottom w:val="single" w:sz="4" w:space="0" w:color="C0C090"/>
        <w:right w:val="single" w:sz="4" w:space="0" w:color="C0C090"/>
      </w:pBdr>
      <w:shd w:val="clear" w:color="auto" w:fill="F8EABA"/>
      <w:spacing w:before="100" w:beforeAutospacing="1" w:after="38" w:line="240" w:lineRule="auto"/>
      <w:ind w:firstLine="720"/>
      <w:jc w:val="both"/>
    </w:pPr>
    <w:rPr>
      <w:rFonts w:eastAsia="Times New Roman"/>
      <w:b/>
      <w:i/>
      <w:sz w:val="24"/>
      <w:szCs w:val="24"/>
      <w:lang w:val="vi-VN"/>
    </w:rPr>
  </w:style>
  <w:style w:type="paragraph" w:customStyle="1" w:styleId="allpagesredirect">
    <w:name w:val="allpagesredirect"/>
    <w:basedOn w:val="Normal"/>
    <w:rsid w:val="00985517"/>
    <w:pPr>
      <w:widowControl w:val="0"/>
      <w:suppressLineNumbers/>
      <w:spacing w:before="100" w:beforeAutospacing="1" w:after="100" w:afterAutospacing="1" w:line="240" w:lineRule="auto"/>
      <w:ind w:firstLine="720"/>
      <w:jc w:val="both"/>
    </w:pPr>
    <w:rPr>
      <w:rFonts w:eastAsia="Times New Roman"/>
      <w:b/>
      <w:iCs/>
      <w:sz w:val="24"/>
      <w:szCs w:val="24"/>
      <w:lang w:val="vi-VN"/>
    </w:rPr>
  </w:style>
  <w:style w:type="paragraph" w:customStyle="1" w:styleId="messagebox">
    <w:name w:val="messagebox"/>
    <w:basedOn w:val="Normal"/>
    <w:rsid w:val="00985517"/>
    <w:pPr>
      <w:widowControl w:val="0"/>
      <w:suppressLineNumbers/>
      <w:pBdr>
        <w:top w:val="single" w:sz="4" w:space="2" w:color="AAAAAA"/>
        <w:left w:val="single" w:sz="4" w:space="2" w:color="AAAAAA"/>
        <w:bottom w:val="single" w:sz="4" w:space="2" w:color="AAAAAA"/>
        <w:right w:val="single" w:sz="4" w:space="2" w:color="AAAAAA"/>
      </w:pBdr>
      <w:shd w:val="clear" w:color="auto" w:fill="F9F9F9"/>
      <w:spacing w:before="80" w:after="240" w:line="240" w:lineRule="auto"/>
      <w:ind w:firstLine="720"/>
      <w:jc w:val="both"/>
    </w:pPr>
    <w:rPr>
      <w:rFonts w:eastAsia="Times New Roman"/>
      <w:b/>
      <w:i/>
      <w:sz w:val="24"/>
      <w:szCs w:val="24"/>
      <w:lang w:val="vi-VN"/>
    </w:rPr>
  </w:style>
  <w:style w:type="paragraph" w:customStyle="1" w:styleId="ipa">
    <w:name w:val="ipa"/>
    <w:basedOn w:val="Normal"/>
    <w:rsid w:val="00985517"/>
    <w:pPr>
      <w:widowControl w:val="0"/>
      <w:suppressLineNumbers/>
      <w:spacing w:before="100" w:beforeAutospacing="1" w:after="100" w:afterAutospacing="1" w:line="240" w:lineRule="auto"/>
      <w:ind w:firstLine="720"/>
      <w:jc w:val="both"/>
    </w:pPr>
    <w:rPr>
      <w:rFonts w:ascii="inherit" w:eastAsia="Times New Roman" w:hAnsi="inherit"/>
      <w:b/>
      <w:i/>
      <w:sz w:val="24"/>
      <w:szCs w:val="24"/>
      <w:lang w:val="vi-VN"/>
    </w:rPr>
  </w:style>
  <w:style w:type="paragraph" w:customStyle="1" w:styleId="unicode">
    <w:name w:val="unicode"/>
    <w:basedOn w:val="Normal"/>
    <w:rsid w:val="00985517"/>
    <w:pPr>
      <w:widowControl w:val="0"/>
      <w:suppressLineNumbers/>
      <w:spacing w:before="100" w:beforeAutospacing="1" w:after="100" w:afterAutospacing="1" w:line="240" w:lineRule="auto"/>
      <w:ind w:firstLine="720"/>
      <w:jc w:val="both"/>
    </w:pPr>
    <w:rPr>
      <w:rFonts w:ascii="inherit" w:eastAsia="Times New Roman" w:hAnsi="inherit"/>
      <w:b/>
      <w:i/>
      <w:sz w:val="24"/>
      <w:szCs w:val="24"/>
      <w:lang w:val="vi-VN"/>
    </w:rPr>
  </w:style>
  <w:style w:type="paragraph" w:customStyle="1" w:styleId="polytonic">
    <w:name w:val="polytonic"/>
    <w:basedOn w:val="Normal"/>
    <w:rsid w:val="00985517"/>
    <w:pPr>
      <w:widowControl w:val="0"/>
      <w:suppressLineNumbers/>
      <w:spacing w:before="100" w:beforeAutospacing="1" w:after="100" w:afterAutospacing="1" w:line="240" w:lineRule="auto"/>
      <w:ind w:firstLine="720"/>
      <w:jc w:val="both"/>
    </w:pPr>
    <w:rPr>
      <w:rFonts w:ascii="inherit" w:eastAsia="Times New Roman" w:hAnsi="inherit"/>
      <w:b/>
      <w:i/>
      <w:sz w:val="24"/>
      <w:szCs w:val="24"/>
      <w:lang w:val="vi-VN"/>
    </w:rPr>
  </w:style>
  <w:style w:type="paragraph" w:customStyle="1" w:styleId="hiddenstructure">
    <w:name w:val="hiddenstructure"/>
    <w:basedOn w:val="Normal"/>
    <w:rsid w:val="00985517"/>
    <w:pPr>
      <w:widowControl w:val="0"/>
      <w:suppressLineNumbers/>
      <w:spacing w:before="100" w:beforeAutospacing="1" w:after="100" w:afterAutospacing="1" w:line="240" w:lineRule="auto"/>
      <w:ind w:firstLine="720"/>
      <w:jc w:val="both"/>
    </w:pPr>
    <w:rPr>
      <w:rFonts w:eastAsia="Times New Roman"/>
      <w:b/>
      <w:i/>
      <w:vanish/>
      <w:sz w:val="24"/>
      <w:szCs w:val="24"/>
      <w:lang w:val="vi-VN"/>
    </w:rPr>
  </w:style>
  <w:style w:type="paragraph" w:customStyle="1" w:styleId="mw-plusminus-pos">
    <w:name w:val="mw-plusminus-pos"/>
    <w:basedOn w:val="Normal"/>
    <w:rsid w:val="00985517"/>
    <w:pPr>
      <w:widowControl w:val="0"/>
      <w:suppressLineNumbers/>
      <w:spacing w:before="100" w:beforeAutospacing="1" w:after="100" w:afterAutospacing="1" w:line="240" w:lineRule="auto"/>
      <w:ind w:firstLine="720"/>
      <w:jc w:val="both"/>
    </w:pPr>
    <w:rPr>
      <w:rFonts w:eastAsia="Times New Roman"/>
      <w:b/>
      <w:i/>
      <w:color w:val="006400"/>
      <w:sz w:val="24"/>
      <w:szCs w:val="24"/>
      <w:lang w:val="vi-VN"/>
    </w:rPr>
  </w:style>
  <w:style w:type="paragraph" w:customStyle="1" w:styleId="mw-plusminus-neg">
    <w:name w:val="mw-plusminus-neg"/>
    <w:basedOn w:val="Normal"/>
    <w:rsid w:val="00985517"/>
    <w:pPr>
      <w:widowControl w:val="0"/>
      <w:suppressLineNumbers/>
      <w:spacing w:before="100" w:beforeAutospacing="1" w:after="100" w:afterAutospacing="1" w:line="240" w:lineRule="auto"/>
      <w:ind w:firstLine="720"/>
      <w:jc w:val="both"/>
    </w:pPr>
    <w:rPr>
      <w:rFonts w:eastAsia="Times New Roman"/>
      <w:b/>
      <w:i/>
      <w:color w:val="8B0000"/>
      <w:sz w:val="24"/>
      <w:szCs w:val="24"/>
      <w:lang w:val="vi-VN"/>
    </w:rPr>
  </w:style>
  <w:style w:type="paragraph" w:customStyle="1" w:styleId="section-detail">
    <w:name w:val="section-detail"/>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reference">
    <w:name w:val="reference"/>
    <w:basedOn w:val="Normal"/>
    <w:rsid w:val="00985517"/>
    <w:pPr>
      <w:widowControl w:val="0"/>
      <w:suppressLineNumbers/>
      <w:spacing w:before="100" w:beforeAutospacing="1" w:after="100" w:afterAutospacing="1" w:line="240" w:lineRule="auto"/>
      <w:ind w:firstLine="720"/>
      <w:jc w:val="both"/>
      <w:textAlignment w:val="top"/>
    </w:pPr>
    <w:rPr>
      <w:rFonts w:eastAsia="Times New Roman"/>
      <w:b/>
      <w:i/>
      <w:sz w:val="19"/>
      <w:szCs w:val="19"/>
      <w:lang w:val="vi-VN"/>
    </w:rPr>
  </w:style>
  <w:style w:type="paragraph" w:customStyle="1" w:styleId="references-small">
    <w:name w:val="references-small"/>
    <w:basedOn w:val="Normal"/>
    <w:rsid w:val="00985517"/>
    <w:pPr>
      <w:widowControl w:val="0"/>
      <w:suppressLineNumbers/>
      <w:spacing w:before="100" w:beforeAutospacing="1" w:after="100" w:afterAutospacing="1" w:line="240" w:lineRule="auto"/>
      <w:ind w:firstLine="720"/>
      <w:jc w:val="both"/>
    </w:pPr>
    <w:rPr>
      <w:rFonts w:eastAsia="Times New Roman"/>
      <w:b/>
      <w:i/>
      <w:sz w:val="22"/>
      <w:lang w:val="vi-VN"/>
    </w:rPr>
  </w:style>
  <w:style w:type="paragraph" w:customStyle="1" w:styleId="references-2column">
    <w:name w:val="references-2column"/>
    <w:basedOn w:val="Normal"/>
    <w:rsid w:val="00985517"/>
    <w:pPr>
      <w:widowControl w:val="0"/>
      <w:suppressLineNumbers/>
      <w:spacing w:before="100" w:beforeAutospacing="1" w:after="100" w:afterAutospacing="1" w:line="240" w:lineRule="auto"/>
      <w:ind w:firstLine="720"/>
      <w:jc w:val="both"/>
    </w:pPr>
    <w:rPr>
      <w:rFonts w:eastAsia="Times New Roman"/>
      <w:b/>
      <w:i/>
      <w:sz w:val="22"/>
      <w:lang w:val="vi-VN"/>
    </w:rPr>
  </w:style>
  <w:style w:type="paragraph" w:customStyle="1" w:styleId="geo-default">
    <w:name w:val="geo-default"/>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geo-nondefault">
    <w:name w:val="geo-nondefault"/>
    <w:basedOn w:val="Normal"/>
    <w:rsid w:val="00985517"/>
    <w:pPr>
      <w:widowControl w:val="0"/>
      <w:suppressLineNumbers/>
      <w:spacing w:before="100" w:beforeAutospacing="1" w:after="100" w:afterAutospacing="1" w:line="240" w:lineRule="auto"/>
      <w:ind w:firstLine="720"/>
      <w:jc w:val="both"/>
    </w:pPr>
    <w:rPr>
      <w:rFonts w:eastAsia="Times New Roman"/>
      <w:b/>
      <w:i/>
      <w:vanish/>
      <w:sz w:val="24"/>
      <w:szCs w:val="24"/>
      <w:lang w:val="vi-VN"/>
    </w:rPr>
  </w:style>
  <w:style w:type="paragraph" w:customStyle="1" w:styleId="geo-dms">
    <w:name w:val="geo-dms"/>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geo-dec">
    <w:name w:val="geo-dec"/>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geo-multi-punct">
    <w:name w:val="geo-multi-punct"/>
    <w:basedOn w:val="Normal"/>
    <w:rsid w:val="00985517"/>
    <w:pPr>
      <w:widowControl w:val="0"/>
      <w:suppressLineNumbers/>
      <w:spacing w:before="100" w:beforeAutospacing="1" w:after="100" w:afterAutospacing="1" w:line="240" w:lineRule="auto"/>
      <w:ind w:firstLine="720"/>
      <w:jc w:val="both"/>
    </w:pPr>
    <w:rPr>
      <w:rFonts w:eastAsia="Times New Roman"/>
      <w:b/>
      <w:i/>
      <w:vanish/>
      <w:sz w:val="24"/>
      <w:szCs w:val="24"/>
      <w:lang w:val="vi-VN"/>
    </w:rPr>
  </w:style>
  <w:style w:type="paragraph" w:customStyle="1" w:styleId="longitude">
    <w:name w:val="longitude"/>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latitude">
    <w:name w:val="latitude"/>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ns--0">
    <w:name w:val="ns--0"/>
    <w:basedOn w:val="Normal"/>
    <w:rsid w:val="00985517"/>
    <w:pPr>
      <w:widowControl w:val="0"/>
      <w:suppressLineNumbers/>
      <w:shd w:val="clear" w:color="auto" w:fill="F9F9F9"/>
      <w:spacing w:before="100" w:beforeAutospacing="1" w:after="100" w:afterAutospacing="1" w:line="240" w:lineRule="auto"/>
      <w:ind w:firstLine="720"/>
      <w:jc w:val="both"/>
    </w:pPr>
    <w:rPr>
      <w:rFonts w:eastAsia="Times New Roman"/>
      <w:b/>
      <w:i/>
      <w:sz w:val="24"/>
      <w:szCs w:val="24"/>
      <w:lang w:val="vi-VN"/>
    </w:rPr>
  </w:style>
  <w:style w:type="paragraph" w:customStyle="1" w:styleId="ns--1">
    <w:name w:val="ns--1"/>
    <w:basedOn w:val="Normal"/>
    <w:rsid w:val="00985517"/>
    <w:pPr>
      <w:widowControl w:val="0"/>
      <w:suppressLineNumbers/>
      <w:shd w:val="clear" w:color="auto" w:fill="FFFFEF"/>
      <w:spacing w:before="100" w:beforeAutospacing="1" w:after="100" w:afterAutospacing="1" w:line="240" w:lineRule="auto"/>
      <w:ind w:firstLine="720"/>
      <w:jc w:val="both"/>
    </w:pPr>
    <w:rPr>
      <w:rFonts w:eastAsia="Times New Roman"/>
      <w:b/>
      <w:i/>
      <w:sz w:val="24"/>
      <w:szCs w:val="24"/>
      <w:lang w:val="vi-VN"/>
    </w:rPr>
  </w:style>
  <w:style w:type="paragraph" w:customStyle="1" w:styleId="ns-1">
    <w:name w:val="ns-1"/>
    <w:basedOn w:val="Normal"/>
    <w:rsid w:val="00985517"/>
    <w:pPr>
      <w:widowControl w:val="0"/>
      <w:suppressLineNumbers/>
      <w:shd w:val="clear" w:color="auto" w:fill="FFFFEF"/>
      <w:spacing w:before="100" w:beforeAutospacing="1" w:after="100" w:afterAutospacing="1" w:line="240" w:lineRule="auto"/>
      <w:ind w:firstLine="720"/>
      <w:jc w:val="both"/>
    </w:pPr>
    <w:rPr>
      <w:rFonts w:eastAsia="Times New Roman"/>
      <w:b/>
      <w:i/>
      <w:sz w:val="24"/>
      <w:szCs w:val="24"/>
      <w:lang w:val="vi-VN"/>
    </w:rPr>
  </w:style>
  <w:style w:type="paragraph" w:customStyle="1" w:styleId="ns-2">
    <w:name w:val="ns-2"/>
    <w:basedOn w:val="Normal"/>
    <w:rsid w:val="00985517"/>
    <w:pPr>
      <w:widowControl w:val="0"/>
      <w:suppressLineNumbers/>
      <w:shd w:val="clear" w:color="auto" w:fill="FFFFEF"/>
      <w:spacing w:before="100" w:beforeAutospacing="1" w:after="100" w:afterAutospacing="1" w:line="240" w:lineRule="auto"/>
      <w:ind w:firstLine="720"/>
      <w:jc w:val="both"/>
    </w:pPr>
    <w:rPr>
      <w:rFonts w:eastAsia="Times New Roman"/>
      <w:b/>
      <w:i/>
      <w:sz w:val="24"/>
      <w:szCs w:val="24"/>
      <w:lang w:val="vi-VN"/>
    </w:rPr>
  </w:style>
  <w:style w:type="paragraph" w:customStyle="1" w:styleId="ns-3">
    <w:name w:val="ns-3"/>
    <w:basedOn w:val="Normal"/>
    <w:rsid w:val="00985517"/>
    <w:pPr>
      <w:widowControl w:val="0"/>
      <w:suppressLineNumbers/>
      <w:shd w:val="clear" w:color="auto" w:fill="FFFFEF"/>
      <w:spacing w:before="100" w:beforeAutospacing="1" w:after="100" w:afterAutospacing="1" w:line="240" w:lineRule="auto"/>
      <w:ind w:firstLine="720"/>
      <w:jc w:val="both"/>
    </w:pPr>
    <w:rPr>
      <w:rFonts w:eastAsia="Times New Roman"/>
      <w:b/>
      <w:i/>
      <w:sz w:val="24"/>
      <w:szCs w:val="24"/>
      <w:lang w:val="vi-VN"/>
    </w:rPr>
  </w:style>
  <w:style w:type="paragraph" w:customStyle="1" w:styleId="ns-4">
    <w:name w:val="ns-4"/>
    <w:basedOn w:val="Normal"/>
    <w:rsid w:val="00985517"/>
    <w:pPr>
      <w:widowControl w:val="0"/>
      <w:suppressLineNumbers/>
      <w:shd w:val="clear" w:color="auto" w:fill="FFFFEF"/>
      <w:spacing w:before="100" w:beforeAutospacing="1" w:after="100" w:afterAutospacing="1" w:line="240" w:lineRule="auto"/>
      <w:ind w:firstLine="720"/>
      <w:jc w:val="both"/>
    </w:pPr>
    <w:rPr>
      <w:rFonts w:eastAsia="Times New Roman"/>
      <w:b/>
      <w:i/>
      <w:sz w:val="24"/>
      <w:szCs w:val="24"/>
      <w:lang w:val="vi-VN"/>
    </w:rPr>
  </w:style>
  <w:style w:type="paragraph" w:customStyle="1" w:styleId="ns-5">
    <w:name w:val="ns-5"/>
    <w:basedOn w:val="Normal"/>
    <w:rsid w:val="00985517"/>
    <w:pPr>
      <w:widowControl w:val="0"/>
      <w:suppressLineNumbers/>
      <w:shd w:val="clear" w:color="auto" w:fill="FFFFEF"/>
      <w:spacing w:before="100" w:beforeAutospacing="1" w:after="100" w:afterAutospacing="1" w:line="240" w:lineRule="auto"/>
      <w:ind w:firstLine="720"/>
      <w:jc w:val="both"/>
    </w:pPr>
    <w:rPr>
      <w:rFonts w:eastAsia="Times New Roman"/>
      <w:b/>
      <w:i/>
      <w:sz w:val="24"/>
      <w:szCs w:val="24"/>
      <w:lang w:val="vi-VN"/>
    </w:rPr>
  </w:style>
  <w:style w:type="paragraph" w:customStyle="1" w:styleId="ns-6">
    <w:name w:val="ns-6"/>
    <w:basedOn w:val="Normal"/>
    <w:rsid w:val="00985517"/>
    <w:pPr>
      <w:widowControl w:val="0"/>
      <w:suppressLineNumbers/>
      <w:shd w:val="clear" w:color="auto" w:fill="FFFFEF"/>
      <w:spacing w:before="100" w:beforeAutospacing="1" w:after="100" w:afterAutospacing="1" w:line="240" w:lineRule="auto"/>
      <w:ind w:firstLine="720"/>
      <w:jc w:val="both"/>
    </w:pPr>
    <w:rPr>
      <w:rFonts w:eastAsia="Times New Roman"/>
      <w:b/>
      <w:i/>
      <w:sz w:val="24"/>
      <w:szCs w:val="24"/>
      <w:lang w:val="vi-VN"/>
    </w:rPr>
  </w:style>
  <w:style w:type="paragraph" w:customStyle="1" w:styleId="ns-7">
    <w:name w:val="ns-7"/>
    <w:basedOn w:val="Normal"/>
    <w:rsid w:val="00985517"/>
    <w:pPr>
      <w:widowControl w:val="0"/>
      <w:suppressLineNumbers/>
      <w:shd w:val="clear" w:color="auto" w:fill="FFFFEF"/>
      <w:spacing w:before="100" w:beforeAutospacing="1" w:after="100" w:afterAutospacing="1" w:line="240" w:lineRule="auto"/>
      <w:ind w:firstLine="720"/>
      <w:jc w:val="both"/>
    </w:pPr>
    <w:rPr>
      <w:rFonts w:eastAsia="Times New Roman"/>
      <w:b/>
      <w:i/>
      <w:sz w:val="24"/>
      <w:szCs w:val="24"/>
      <w:lang w:val="vi-VN"/>
    </w:rPr>
  </w:style>
  <w:style w:type="paragraph" w:customStyle="1" w:styleId="ns-8">
    <w:name w:val="ns-8"/>
    <w:basedOn w:val="Normal"/>
    <w:rsid w:val="00985517"/>
    <w:pPr>
      <w:widowControl w:val="0"/>
      <w:suppressLineNumbers/>
      <w:shd w:val="clear" w:color="auto" w:fill="FFFFEF"/>
      <w:spacing w:before="100" w:beforeAutospacing="1" w:after="100" w:afterAutospacing="1" w:line="240" w:lineRule="auto"/>
      <w:ind w:firstLine="720"/>
      <w:jc w:val="both"/>
    </w:pPr>
    <w:rPr>
      <w:rFonts w:eastAsia="Times New Roman"/>
      <w:b/>
      <w:i/>
      <w:sz w:val="24"/>
      <w:szCs w:val="24"/>
      <w:lang w:val="vi-VN"/>
    </w:rPr>
  </w:style>
  <w:style w:type="paragraph" w:customStyle="1" w:styleId="ns-9">
    <w:name w:val="ns-9"/>
    <w:basedOn w:val="Normal"/>
    <w:rsid w:val="00985517"/>
    <w:pPr>
      <w:widowControl w:val="0"/>
      <w:suppressLineNumbers/>
      <w:shd w:val="clear" w:color="auto" w:fill="FFFFEF"/>
      <w:spacing w:before="100" w:beforeAutospacing="1" w:after="100" w:afterAutospacing="1" w:line="240" w:lineRule="auto"/>
      <w:ind w:firstLine="720"/>
      <w:jc w:val="both"/>
    </w:pPr>
    <w:rPr>
      <w:rFonts w:eastAsia="Times New Roman"/>
      <w:b/>
      <w:i/>
      <w:sz w:val="24"/>
      <w:szCs w:val="24"/>
      <w:lang w:val="vi-VN"/>
    </w:rPr>
  </w:style>
  <w:style w:type="paragraph" w:customStyle="1" w:styleId="ns-10">
    <w:name w:val="ns-10"/>
    <w:basedOn w:val="Normal"/>
    <w:rsid w:val="00985517"/>
    <w:pPr>
      <w:widowControl w:val="0"/>
      <w:suppressLineNumbers/>
      <w:shd w:val="clear" w:color="auto" w:fill="FFFFEF"/>
      <w:spacing w:before="100" w:beforeAutospacing="1" w:after="100" w:afterAutospacing="1" w:line="240" w:lineRule="auto"/>
      <w:ind w:firstLine="720"/>
      <w:jc w:val="both"/>
    </w:pPr>
    <w:rPr>
      <w:rFonts w:eastAsia="Times New Roman"/>
      <w:b/>
      <w:i/>
      <w:sz w:val="24"/>
      <w:szCs w:val="24"/>
      <w:lang w:val="vi-VN"/>
    </w:rPr>
  </w:style>
  <w:style w:type="paragraph" w:customStyle="1" w:styleId="ns-11">
    <w:name w:val="ns-11"/>
    <w:basedOn w:val="Normal"/>
    <w:rsid w:val="00985517"/>
    <w:pPr>
      <w:widowControl w:val="0"/>
      <w:suppressLineNumbers/>
      <w:shd w:val="clear" w:color="auto" w:fill="FFFFEF"/>
      <w:spacing w:before="100" w:beforeAutospacing="1" w:after="100" w:afterAutospacing="1" w:line="240" w:lineRule="auto"/>
      <w:ind w:firstLine="720"/>
      <w:jc w:val="both"/>
    </w:pPr>
    <w:rPr>
      <w:rFonts w:eastAsia="Times New Roman"/>
      <w:b/>
      <w:i/>
      <w:sz w:val="24"/>
      <w:szCs w:val="24"/>
      <w:lang w:val="vi-VN"/>
    </w:rPr>
  </w:style>
  <w:style w:type="paragraph" w:customStyle="1" w:styleId="ns-12">
    <w:name w:val="ns-12"/>
    <w:basedOn w:val="Normal"/>
    <w:rsid w:val="00985517"/>
    <w:pPr>
      <w:widowControl w:val="0"/>
      <w:suppressLineNumbers/>
      <w:shd w:val="clear" w:color="auto" w:fill="FFFFEF"/>
      <w:spacing w:before="100" w:beforeAutospacing="1" w:after="100" w:afterAutospacing="1" w:line="240" w:lineRule="auto"/>
      <w:ind w:firstLine="720"/>
      <w:jc w:val="both"/>
    </w:pPr>
    <w:rPr>
      <w:rFonts w:eastAsia="Times New Roman"/>
      <w:b/>
      <w:i/>
      <w:sz w:val="24"/>
      <w:szCs w:val="24"/>
      <w:lang w:val="vi-VN"/>
    </w:rPr>
  </w:style>
  <w:style w:type="paragraph" w:customStyle="1" w:styleId="ns-13">
    <w:name w:val="ns-13"/>
    <w:basedOn w:val="Normal"/>
    <w:rsid w:val="00985517"/>
    <w:pPr>
      <w:widowControl w:val="0"/>
      <w:suppressLineNumbers/>
      <w:shd w:val="clear" w:color="auto" w:fill="FFFFEF"/>
      <w:spacing w:before="100" w:beforeAutospacing="1" w:after="100" w:afterAutospacing="1" w:line="240" w:lineRule="auto"/>
      <w:ind w:firstLine="720"/>
      <w:jc w:val="both"/>
    </w:pPr>
    <w:rPr>
      <w:rFonts w:eastAsia="Times New Roman"/>
      <w:b/>
      <w:i/>
      <w:sz w:val="24"/>
      <w:szCs w:val="24"/>
      <w:lang w:val="vi-VN"/>
    </w:rPr>
  </w:style>
  <w:style w:type="paragraph" w:customStyle="1" w:styleId="ns-14">
    <w:name w:val="ns-14"/>
    <w:basedOn w:val="Normal"/>
    <w:rsid w:val="00985517"/>
    <w:pPr>
      <w:widowControl w:val="0"/>
      <w:suppressLineNumbers/>
      <w:shd w:val="clear" w:color="auto" w:fill="FFFFEF"/>
      <w:spacing w:before="100" w:beforeAutospacing="1" w:after="100" w:afterAutospacing="1" w:line="240" w:lineRule="auto"/>
      <w:ind w:firstLine="720"/>
      <w:jc w:val="both"/>
    </w:pPr>
    <w:rPr>
      <w:rFonts w:eastAsia="Times New Roman"/>
      <w:b/>
      <w:i/>
      <w:sz w:val="24"/>
      <w:szCs w:val="24"/>
      <w:lang w:val="vi-VN"/>
    </w:rPr>
  </w:style>
  <w:style w:type="paragraph" w:customStyle="1" w:styleId="ns-15">
    <w:name w:val="ns-15"/>
    <w:basedOn w:val="Normal"/>
    <w:rsid w:val="00985517"/>
    <w:pPr>
      <w:widowControl w:val="0"/>
      <w:suppressLineNumbers/>
      <w:shd w:val="clear" w:color="auto" w:fill="FFFFEF"/>
      <w:spacing w:before="100" w:beforeAutospacing="1" w:after="100" w:afterAutospacing="1" w:line="240" w:lineRule="auto"/>
      <w:ind w:firstLine="720"/>
      <w:jc w:val="both"/>
    </w:pPr>
    <w:rPr>
      <w:rFonts w:eastAsia="Times New Roman"/>
      <w:b/>
      <w:i/>
      <w:sz w:val="24"/>
      <w:szCs w:val="24"/>
      <w:lang w:val="vi-VN"/>
    </w:rPr>
  </w:style>
  <w:style w:type="paragraph" w:customStyle="1" w:styleId="diffchange">
    <w:name w:val="diffchange"/>
    <w:basedOn w:val="Normal"/>
    <w:rsid w:val="00985517"/>
    <w:pPr>
      <w:widowControl w:val="0"/>
      <w:suppressLineNumbers/>
      <w:spacing w:before="100" w:beforeAutospacing="1" w:after="100" w:afterAutospacing="1" w:line="240" w:lineRule="auto"/>
      <w:ind w:firstLine="720"/>
      <w:jc w:val="both"/>
    </w:pPr>
    <w:rPr>
      <w:rFonts w:eastAsia="Times New Roman"/>
      <w:bCs/>
      <w:i/>
      <w:sz w:val="24"/>
      <w:szCs w:val="24"/>
      <w:lang w:val="vi-VN"/>
    </w:rPr>
  </w:style>
  <w:style w:type="paragraph" w:customStyle="1" w:styleId="toccolours">
    <w:name w:val="toccolours"/>
    <w:basedOn w:val="Normal"/>
    <w:rsid w:val="00985517"/>
    <w:pPr>
      <w:widowControl w:val="0"/>
      <w:suppressLineNumbers/>
      <w:pBdr>
        <w:top w:val="single" w:sz="4" w:space="3" w:color="AAAAAA"/>
        <w:left w:val="single" w:sz="4" w:space="3" w:color="AAAAAA"/>
        <w:bottom w:val="single" w:sz="4" w:space="3" w:color="AAAAAA"/>
        <w:right w:val="single" w:sz="4" w:space="3" w:color="AAAAAA"/>
      </w:pBdr>
      <w:shd w:val="clear" w:color="auto" w:fill="F9F9F9"/>
      <w:spacing w:before="100" w:beforeAutospacing="1" w:after="100" w:afterAutospacing="1" w:line="240" w:lineRule="auto"/>
      <w:ind w:firstLine="720"/>
      <w:jc w:val="both"/>
    </w:pPr>
    <w:rPr>
      <w:rFonts w:eastAsia="Times New Roman"/>
      <w:b/>
      <w:i/>
      <w:sz w:val="23"/>
      <w:szCs w:val="23"/>
      <w:lang w:val="vi-VN"/>
    </w:rPr>
  </w:style>
  <w:style w:type="paragraph" w:customStyle="1" w:styleId="imbox">
    <w:name w:val="imbox"/>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toclevel-2">
    <w:name w:val="toclevel-2"/>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toclevel-3">
    <w:name w:val="toclevel-3"/>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toclevel-4">
    <w:name w:val="toclevel-4"/>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toclevel-5">
    <w:name w:val="toclevel-5"/>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toclevel-6">
    <w:name w:val="toclevel-6"/>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toclevel-7">
    <w:name w:val="toclevel-7"/>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tmbox">
    <w:name w:val="tmbox"/>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pbody">
    <w:name w:val="pbody"/>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sitenoticesmall">
    <w:name w:val="sitenoticesmall"/>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sitenoticesmallanon">
    <w:name w:val="sitenoticesmallanon"/>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sitenoticesmalluser">
    <w:name w:val="sitenoticesmalluser"/>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plainlinksneverexpand">
    <w:name w:val="plainlinksneverexpand"/>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urlexpansion">
    <w:name w:val="urlexpansion"/>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character" w:customStyle="1" w:styleId="citation">
    <w:name w:val="citation"/>
    <w:rsid w:val="00985517"/>
    <w:rPr>
      <w:i w:val="0"/>
      <w:iCs w:val="0"/>
    </w:rPr>
  </w:style>
  <w:style w:type="paragraph" w:customStyle="1" w:styleId="navbox-title1">
    <w:name w:val="navbox-title1"/>
    <w:basedOn w:val="Normal"/>
    <w:rsid w:val="00985517"/>
    <w:pPr>
      <w:widowControl w:val="0"/>
      <w:suppressLineNumbers/>
      <w:shd w:val="clear" w:color="auto" w:fill="DDDDFF"/>
      <w:spacing w:before="100" w:beforeAutospacing="1" w:after="100" w:afterAutospacing="1" w:line="240" w:lineRule="auto"/>
      <w:ind w:firstLine="720"/>
      <w:jc w:val="center"/>
    </w:pPr>
    <w:rPr>
      <w:rFonts w:eastAsia="Times New Roman"/>
      <w:b/>
      <w:i/>
      <w:sz w:val="24"/>
      <w:szCs w:val="24"/>
      <w:lang w:val="vi-VN"/>
    </w:rPr>
  </w:style>
  <w:style w:type="paragraph" w:customStyle="1" w:styleId="navbox-group1">
    <w:name w:val="navbox-group1"/>
    <w:basedOn w:val="Normal"/>
    <w:rsid w:val="00985517"/>
    <w:pPr>
      <w:widowControl w:val="0"/>
      <w:suppressLineNumbers/>
      <w:shd w:val="clear" w:color="auto" w:fill="E6E6FF"/>
      <w:spacing w:before="100" w:beforeAutospacing="1" w:after="100" w:afterAutospacing="1" w:line="240" w:lineRule="auto"/>
      <w:ind w:firstLine="720"/>
      <w:jc w:val="right"/>
    </w:pPr>
    <w:rPr>
      <w:rFonts w:eastAsia="Times New Roman"/>
      <w:bCs/>
      <w:i/>
      <w:sz w:val="24"/>
      <w:szCs w:val="24"/>
      <w:lang w:val="vi-VN"/>
    </w:rPr>
  </w:style>
  <w:style w:type="paragraph" w:customStyle="1" w:styleId="navbox-abovebelow1">
    <w:name w:val="navbox-abovebelow1"/>
    <w:basedOn w:val="Normal"/>
    <w:rsid w:val="00985517"/>
    <w:pPr>
      <w:widowControl w:val="0"/>
      <w:suppressLineNumbers/>
      <w:shd w:val="clear" w:color="auto" w:fill="E6E6FF"/>
      <w:spacing w:before="100" w:beforeAutospacing="1" w:after="100" w:afterAutospacing="1" w:line="240" w:lineRule="auto"/>
      <w:ind w:firstLine="720"/>
      <w:jc w:val="center"/>
    </w:pPr>
    <w:rPr>
      <w:rFonts w:eastAsia="Times New Roman"/>
      <w:b/>
      <w:i/>
      <w:sz w:val="24"/>
      <w:szCs w:val="24"/>
      <w:lang w:val="vi-VN"/>
    </w:rPr>
  </w:style>
  <w:style w:type="paragraph" w:customStyle="1" w:styleId="urlexpansion1">
    <w:name w:val="urlexpansion1"/>
    <w:basedOn w:val="Normal"/>
    <w:rsid w:val="00985517"/>
    <w:pPr>
      <w:widowControl w:val="0"/>
      <w:suppressLineNumbers/>
      <w:spacing w:before="100" w:beforeAutospacing="1" w:after="100" w:afterAutospacing="1" w:line="240" w:lineRule="auto"/>
      <w:ind w:firstLine="720"/>
      <w:jc w:val="both"/>
    </w:pPr>
    <w:rPr>
      <w:rFonts w:eastAsia="Times New Roman"/>
      <w:b/>
      <w:i/>
      <w:vanish/>
      <w:sz w:val="24"/>
      <w:szCs w:val="24"/>
      <w:lang w:val="vi-VN"/>
    </w:rPr>
  </w:style>
  <w:style w:type="paragraph" w:customStyle="1" w:styleId="imbox1">
    <w:name w:val="imbox1"/>
    <w:basedOn w:val="Normal"/>
    <w:rsid w:val="00985517"/>
    <w:pPr>
      <w:widowControl w:val="0"/>
      <w:suppressLineNumbers/>
      <w:spacing w:before="80" w:after="120" w:line="240" w:lineRule="auto"/>
      <w:ind w:left="-120" w:right="-120" w:firstLine="720"/>
      <w:jc w:val="both"/>
    </w:pPr>
    <w:rPr>
      <w:rFonts w:eastAsia="Times New Roman"/>
      <w:b/>
      <w:i/>
      <w:sz w:val="24"/>
      <w:szCs w:val="24"/>
      <w:lang w:val="vi-VN"/>
    </w:rPr>
  </w:style>
  <w:style w:type="paragraph" w:customStyle="1" w:styleId="imbox2">
    <w:name w:val="imbox2"/>
    <w:basedOn w:val="Normal"/>
    <w:rsid w:val="00985517"/>
    <w:pPr>
      <w:widowControl w:val="0"/>
      <w:suppressLineNumbers/>
      <w:spacing w:before="50" w:after="50" w:line="240" w:lineRule="auto"/>
      <w:ind w:left="50" w:right="50" w:firstLine="720"/>
      <w:jc w:val="both"/>
    </w:pPr>
    <w:rPr>
      <w:rFonts w:eastAsia="Times New Roman"/>
      <w:b/>
      <w:i/>
      <w:sz w:val="24"/>
      <w:szCs w:val="24"/>
      <w:lang w:val="vi-VN"/>
    </w:rPr>
  </w:style>
  <w:style w:type="paragraph" w:customStyle="1" w:styleId="tmbox1">
    <w:name w:val="tmbox1"/>
    <w:basedOn w:val="Normal"/>
    <w:rsid w:val="00985517"/>
    <w:pPr>
      <w:widowControl w:val="0"/>
      <w:suppressLineNumbers/>
      <w:spacing w:before="25" w:after="25" w:line="240" w:lineRule="auto"/>
      <w:ind w:firstLine="720"/>
      <w:jc w:val="both"/>
    </w:pPr>
    <w:rPr>
      <w:rFonts w:eastAsia="Times New Roman"/>
      <w:b/>
      <w:i/>
      <w:sz w:val="24"/>
      <w:szCs w:val="24"/>
      <w:lang w:val="vi-VN"/>
    </w:rPr>
  </w:style>
  <w:style w:type="paragraph" w:customStyle="1" w:styleId="toclevel-21">
    <w:name w:val="toclevel-21"/>
    <w:basedOn w:val="Normal"/>
    <w:rsid w:val="00985517"/>
    <w:pPr>
      <w:widowControl w:val="0"/>
      <w:suppressLineNumbers/>
      <w:spacing w:before="100" w:beforeAutospacing="1" w:after="100" w:afterAutospacing="1" w:line="240" w:lineRule="auto"/>
      <w:ind w:firstLine="720"/>
      <w:jc w:val="both"/>
    </w:pPr>
    <w:rPr>
      <w:rFonts w:eastAsia="Times New Roman"/>
      <w:b/>
      <w:i/>
      <w:vanish/>
      <w:sz w:val="24"/>
      <w:szCs w:val="24"/>
      <w:lang w:val="vi-VN"/>
    </w:rPr>
  </w:style>
  <w:style w:type="paragraph" w:customStyle="1" w:styleId="toclevel-31">
    <w:name w:val="toclevel-31"/>
    <w:basedOn w:val="Normal"/>
    <w:rsid w:val="00985517"/>
    <w:pPr>
      <w:widowControl w:val="0"/>
      <w:suppressLineNumbers/>
      <w:spacing w:before="100" w:beforeAutospacing="1" w:after="100" w:afterAutospacing="1" w:line="240" w:lineRule="auto"/>
      <w:ind w:firstLine="720"/>
      <w:jc w:val="both"/>
    </w:pPr>
    <w:rPr>
      <w:rFonts w:eastAsia="Times New Roman"/>
      <w:b/>
      <w:i/>
      <w:vanish/>
      <w:sz w:val="24"/>
      <w:szCs w:val="24"/>
      <w:lang w:val="vi-VN"/>
    </w:rPr>
  </w:style>
  <w:style w:type="paragraph" w:customStyle="1" w:styleId="toclevel-41">
    <w:name w:val="toclevel-41"/>
    <w:basedOn w:val="Normal"/>
    <w:rsid w:val="00985517"/>
    <w:pPr>
      <w:widowControl w:val="0"/>
      <w:suppressLineNumbers/>
      <w:spacing w:before="100" w:beforeAutospacing="1" w:after="100" w:afterAutospacing="1" w:line="240" w:lineRule="auto"/>
      <w:ind w:firstLine="720"/>
      <w:jc w:val="both"/>
    </w:pPr>
    <w:rPr>
      <w:rFonts w:eastAsia="Times New Roman"/>
      <w:b/>
      <w:i/>
      <w:vanish/>
      <w:sz w:val="24"/>
      <w:szCs w:val="24"/>
      <w:lang w:val="vi-VN"/>
    </w:rPr>
  </w:style>
  <w:style w:type="paragraph" w:customStyle="1" w:styleId="toclevel-51">
    <w:name w:val="toclevel-51"/>
    <w:basedOn w:val="Normal"/>
    <w:rsid w:val="00985517"/>
    <w:pPr>
      <w:widowControl w:val="0"/>
      <w:suppressLineNumbers/>
      <w:spacing w:before="100" w:beforeAutospacing="1" w:after="100" w:afterAutospacing="1" w:line="240" w:lineRule="auto"/>
      <w:ind w:firstLine="720"/>
      <w:jc w:val="both"/>
    </w:pPr>
    <w:rPr>
      <w:rFonts w:eastAsia="Times New Roman"/>
      <w:b/>
      <w:i/>
      <w:vanish/>
      <w:sz w:val="24"/>
      <w:szCs w:val="24"/>
      <w:lang w:val="vi-VN"/>
    </w:rPr>
  </w:style>
  <w:style w:type="paragraph" w:customStyle="1" w:styleId="toclevel-61">
    <w:name w:val="toclevel-61"/>
    <w:basedOn w:val="Normal"/>
    <w:rsid w:val="00985517"/>
    <w:pPr>
      <w:widowControl w:val="0"/>
      <w:suppressLineNumbers/>
      <w:spacing w:before="100" w:beforeAutospacing="1" w:after="100" w:afterAutospacing="1" w:line="240" w:lineRule="auto"/>
      <w:ind w:firstLine="720"/>
      <w:jc w:val="both"/>
    </w:pPr>
    <w:rPr>
      <w:rFonts w:eastAsia="Times New Roman"/>
      <w:b/>
      <w:i/>
      <w:vanish/>
      <w:sz w:val="24"/>
      <w:szCs w:val="24"/>
      <w:lang w:val="vi-VN"/>
    </w:rPr>
  </w:style>
  <w:style w:type="paragraph" w:customStyle="1" w:styleId="toclevel-71">
    <w:name w:val="toclevel-71"/>
    <w:basedOn w:val="Normal"/>
    <w:rsid w:val="00985517"/>
    <w:pPr>
      <w:widowControl w:val="0"/>
      <w:suppressLineNumbers/>
      <w:spacing w:before="100" w:beforeAutospacing="1" w:after="100" w:afterAutospacing="1" w:line="240" w:lineRule="auto"/>
      <w:ind w:firstLine="720"/>
      <w:jc w:val="both"/>
    </w:pPr>
    <w:rPr>
      <w:rFonts w:eastAsia="Times New Roman"/>
      <w:b/>
      <w:i/>
      <w:vanish/>
      <w:sz w:val="24"/>
      <w:szCs w:val="24"/>
      <w:lang w:val="vi-VN"/>
    </w:rPr>
  </w:style>
  <w:style w:type="paragraph" w:customStyle="1" w:styleId="pbody1">
    <w:name w:val="pbody1"/>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paragraph" w:customStyle="1" w:styleId="sitenoticesmall1">
    <w:name w:val="sitenoticesmall1"/>
    <w:basedOn w:val="Normal"/>
    <w:rsid w:val="00985517"/>
    <w:pPr>
      <w:widowControl w:val="0"/>
      <w:suppressLineNumbers/>
      <w:spacing w:before="100" w:beforeAutospacing="1" w:after="100" w:afterAutospacing="1" w:line="240" w:lineRule="auto"/>
      <w:ind w:firstLine="720"/>
      <w:jc w:val="both"/>
    </w:pPr>
    <w:rPr>
      <w:rFonts w:eastAsia="Times New Roman"/>
      <w:b/>
      <w:i/>
      <w:vanish/>
      <w:sz w:val="24"/>
      <w:szCs w:val="24"/>
      <w:lang w:val="vi-VN"/>
    </w:rPr>
  </w:style>
  <w:style w:type="paragraph" w:customStyle="1" w:styleId="sitenoticesmallanon1">
    <w:name w:val="sitenoticesmallanon1"/>
    <w:basedOn w:val="Normal"/>
    <w:rsid w:val="00985517"/>
    <w:pPr>
      <w:widowControl w:val="0"/>
      <w:suppressLineNumbers/>
      <w:spacing w:before="100" w:beforeAutospacing="1" w:after="100" w:afterAutospacing="1" w:line="240" w:lineRule="auto"/>
      <w:ind w:firstLine="720"/>
      <w:jc w:val="both"/>
    </w:pPr>
    <w:rPr>
      <w:rFonts w:eastAsia="Times New Roman"/>
      <w:b/>
      <w:i/>
      <w:vanish/>
      <w:sz w:val="24"/>
      <w:szCs w:val="24"/>
      <w:lang w:val="vi-VN"/>
    </w:rPr>
  </w:style>
  <w:style w:type="paragraph" w:customStyle="1" w:styleId="sitenoticesmalluser1">
    <w:name w:val="sitenoticesmalluser1"/>
    <w:basedOn w:val="Normal"/>
    <w:rsid w:val="00985517"/>
    <w:pPr>
      <w:widowControl w:val="0"/>
      <w:suppressLineNumbers/>
      <w:spacing w:before="100" w:beforeAutospacing="1" w:after="100" w:afterAutospacing="1" w:line="240" w:lineRule="auto"/>
      <w:ind w:firstLine="720"/>
      <w:jc w:val="both"/>
    </w:pPr>
    <w:rPr>
      <w:rFonts w:eastAsia="Times New Roman"/>
      <w:b/>
      <w:i/>
      <w:vanish/>
      <w:sz w:val="24"/>
      <w:szCs w:val="24"/>
      <w:lang w:val="vi-VN"/>
    </w:rPr>
  </w:style>
  <w:style w:type="character" w:customStyle="1" w:styleId="editsection">
    <w:name w:val="editsection"/>
    <w:rsid w:val="00985517"/>
  </w:style>
  <w:style w:type="character" w:customStyle="1" w:styleId="mw-headline">
    <w:name w:val="mw-headline"/>
    <w:rsid w:val="00985517"/>
  </w:style>
  <w:style w:type="character" w:styleId="Strong">
    <w:name w:val="Strong"/>
    <w:uiPriority w:val="22"/>
    <w:qFormat/>
    <w:rsid w:val="00985517"/>
    <w:rPr>
      <w:b/>
      <w:bCs/>
    </w:rPr>
  </w:style>
  <w:style w:type="paragraph" w:customStyle="1" w:styleId="StyleHeading2TimesNewRomanNotItalic1">
    <w:name w:val="Style Heading 2 + Times New Roman Not Italic1"/>
    <w:basedOn w:val="Heading2"/>
    <w:autoRedefine/>
    <w:rsid w:val="00985517"/>
    <w:pPr>
      <w:numPr>
        <w:ilvl w:val="1"/>
      </w:numPr>
      <w:suppressLineNumbers/>
      <w:tabs>
        <w:tab w:val="num" w:pos="788"/>
      </w:tabs>
      <w:spacing w:before="120" w:line="360" w:lineRule="exact"/>
      <w:ind w:left="788" w:hanging="788"/>
      <w:jc w:val="both"/>
    </w:pPr>
    <w:rPr>
      <w:rFonts w:ascii="Times New Roman Bold" w:hAnsi="Times New Roman Bold" w:cs="Arial"/>
      <w:iCs w:val="0"/>
      <w:color w:val="008000"/>
      <w:lang w:val="sv-SE"/>
    </w:rPr>
  </w:style>
  <w:style w:type="paragraph" w:customStyle="1" w:styleId="StyleHeading2NotBold">
    <w:name w:val="Style Heading 2 + Not Bold"/>
    <w:basedOn w:val="Heading2"/>
    <w:rsid w:val="00985517"/>
    <w:pPr>
      <w:suppressLineNumbers/>
      <w:spacing w:before="120" w:after="0" w:line="240" w:lineRule="auto"/>
      <w:ind w:firstLine="720"/>
      <w:jc w:val="both"/>
    </w:pPr>
    <w:rPr>
      <w:rFonts w:ascii=".VnArialH" w:hAnsi=".VnArialH"/>
      <w:bCs w:val="0"/>
      <w:i w:val="0"/>
      <w:iCs w:val="0"/>
      <w:sz w:val="24"/>
      <w:szCs w:val="24"/>
      <w:lang w:val="vi-VN"/>
    </w:rPr>
  </w:style>
  <w:style w:type="paragraph" w:customStyle="1" w:styleId="Heading30">
    <w:name w:val="Heading3"/>
    <w:basedOn w:val="Heading3"/>
    <w:rsid w:val="00985517"/>
    <w:pPr>
      <w:suppressLineNumbers/>
      <w:spacing w:line="320" w:lineRule="exact"/>
      <w:ind w:firstLine="720"/>
    </w:pPr>
    <w:rPr>
      <w:rFonts w:ascii=".VnTime" w:hAnsi=".VnTime"/>
      <w:b w:val="0"/>
      <w:i w:val="0"/>
      <w:caps/>
    </w:rPr>
  </w:style>
  <w:style w:type="paragraph" w:customStyle="1" w:styleId="CharCharCharCharCharCharCharCharCharCharCharCharChar">
    <w:name w:val="Char Char Char Char Char Char Char Char Char Char Char Char Char"/>
    <w:autoRedefine/>
    <w:rsid w:val="00985517"/>
    <w:pPr>
      <w:framePr w:hSpace="180" w:wrap="around" w:vAnchor="text" w:hAnchor="margin" w:xAlign="right" w:y="484"/>
      <w:tabs>
        <w:tab w:val="left" w:pos="1152"/>
      </w:tabs>
      <w:spacing w:before="60" w:line="360" w:lineRule="exact"/>
      <w:ind w:firstLine="720"/>
      <w:jc w:val="both"/>
    </w:pPr>
    <w:rPr>
      <w:rFonts w:ascii=".VnTime" w:eastAsia="Times New Roman" w:hAnsi=".VnTime" w:cs="Arial"/>
      <w:color w:val="993366"/>
      <w:sz w:val="28"/>
      <w:szCs w:val="28"/>
      <w:lang w:val="en-GB"/>
    </w:rPr>
  </w:style>
  <w:style w:type="paragraph" w:customStyle="1" w:styleId="StyleHeading3TimesNewRoman">
    <w:name w:val="Style Heading 3 + Times New Roman"/>
    <w:basedOn w:val="Heading3"/>
    <w:autoRedefine/>
    <w:rsid w:val="00985517"/>
    <w:pPr>
      <w:numPr>
        <w:ilvl w:val="2"/>
      </w:numPr>
      <w:suppressLineNumbers/>
      <w:tabs>
        <w:tab w:val="num" w:pos="804"/>
      </w:tabs>
      <w:spacing w:after="60" w:line="360" w:lineRule="exact"/>
      <w:ind w:left="360" w:firstLine="720"/>
    </w:pPr>
    <w:rPr>
      <w:bCs w:val="0"/>
      <w:caps/>
      <w:szCs w:val="28"/>
      <w:lang w:val="es-ES"/>
    </w:rPr>
  </w:style>
  <w:style w:type="paragraph" w:customStyle="1" w:styleId="StyleHeading2TimesNewRomanNotItalic">
    <w:name w:val="Style Heading 2 + Times New Roman Not Italic"/>
    <w:basedOn w:val="Heading2"/>
    <w:autoRedefine/>
    <w:rsid w:val="00985517"/>
    <w:pPr>
      <w:numPr>
        <w:ilvl w:val="1"/>
      </w:numPr>
      <w:suppressLineNumbers/>
      <w:tabs>
        <w:tab w:val="num" w:pos="788"/>
      </w:tabs>
      <w:spacing w:line="264" w:lineRule="auto"/>
      <w:ind w:left="788" w:hanging="788"/>
      <w:jc w:val="both"/>
    </w:pPr>
    <w:rPr>
      <w:rFonts w:ascii="Times New Roman" w:hAnsi="Times New Roman" w:cs="Arial"/>
      <w:i w:val="0"/>
      <w:iCs w:val="0"/>
      <w:sz w:val="26"/>
      <w:szCs w:val="26"/>
      <w:lang w:val="vi-VN"/>
    </w:rPr>
  </w:style>
  <w:style w:type="paragraph" w:customStyle="1" w:styleId="StyleHeading1">
    <w:name w:val="Style Heading 1 +"/>
    <w:aliases w:val="VnArialH"/>
    <w:basedOn w:val="Heading1"/>
    <w:rsid w:val="00985517"/>
    <w:pPr>
      <w:widowControl w:val="0"/>
      <w:suppressLineNumbers/>
      <w:spacing w:line="360" w:lineRule="exact"/>
      <w:ind w:firstLine="720"/>
    </w:pPr>
    <w:rPr>
      <w:rFonts w:ascii=".VnTimeH" w:hAnsi=".VnTimeH" w:cs="Arial"/>
      <w:szCs w:val="28"/>
      <w:lang w:val="en-GB"/>
    </w:rPr>
  </w:style>
  <w:style w:type="paragraph" w:styleId="TableofFigures">
    <w:name w:val="table of figures"/>
    <w:basedOn w:val="Normal"/>
    <w:next w:val="Normal"/>
    <w:autoRedefine/>
    <w:uiPriority w:val="99"/>
    <w:rsid w:val="00985517"/>
    <w:pPr>
      <w:widowControl w:val="0"/>
      <w:numPr>
        <w:numId w:val="4"/>
      </w:numPr>
      <w:suppressLineNumbers/>
      <w:spacing w:before="120" w:after="120" w:line="240" w:lineRule="auto"/>
      <w:jc w:val="both"/>
    </w:pPr>
    <w:rPr>
      <w:rFonts w:eastAsia="Times New Roman"/>
      <w:b/>
      <w:iCs/>
      <w:color w:val="000000"/>
      <w:sz w:val="26"/>
      <w:szCs w:val="26"/>
      <w:lang w:val="vi-VN"/>
    </w:rPr>
  </w:style>
  <w:style w:type="paragraph" w:customStyle="1" w:styleId="BasicParagraph">
    <w:name w:val="[Basic Paragraph]"/>
    <w:basedOn w:val="Normal"/>
    <w:link w:val="BasicParagraphChar"/>
    <w:rsid w:val="00985517"/>
    <w:pPr>
      <w:widowControl w:val="0"/>
      <w:suppressLineNumbers/>
      <w:autoSpaceDE w:val="0"/>
      <w:autoSpaceDN w:val="0"/>
      <w:adjustRightInd w:val="0"/>
      <w:spacing w:before="80" w:after="120" w:line="288" w:lineRule="auto"/>
      <w:ind w:firstLine="720"/>
      <w:jc w:val="both"/>
      <w:textAlignment w:val="center"/>
    </w:pPr>
    <w:rPr>
      <w:rFonts w:eastAsia="Times New Roman"/>
      <w:b/>
      <w:i/>
      <w:color w:val="000000"/>
      <w:sz w:val="24"/>
      <w:szCs w:val="24"/>
      <w:lang w:val="vi-VN"/>
    </w:rPr>
  </w:style>
  <w:style w:type="character" w:customStyle="1" w:styleId="BasicParagraphChar">
    <w:name w:val="[Basic Paragraph] Char"/>
    <w:link w:val="BasicParagraph"/>
    <w:rsid w:val="00985517"/>
    <w:rPr>
      <w:rFonts w:eastAsia="Times New Roman"/>
      <w:b/>
      <w:i/>
      <w:color w:val="000000"/>
      <w:sz w:val="24"/>
      <w:szCs w:val="24"/>
      <w:lang w:val="vi-VN"/>
    </w:rPr>
  </w:style>
  <w:style w:type="character" w:customStyle="1" w:styleId="A4">
    <w:name w:val="A4"/>
    <w:rsid w:val="00985517"/>
    <w:rPr>
      <w:rFonts w:cs="Arial"/>
      <w:color w:val="000000"/>
      <w:sz w:val="22"/>
      <w:szCs w:val="22"/>
    </w:rPr>
  </w:style>
  <w:style w:type="paragraph" w:customStyle="1" w:styleId="Pa4">
    <w:name w:val="Pa4"/>
    <w:basedOn w:val="Normal"/>
    <w:next w:val="Normal"/>
    <w:rsid w:val="00985517"/>
    <w:pPr>
      <w:widowControl w:val="0"/>
      <w:suppressLineNumbers/>
      <w:autoSpaceDE w:val="0"/>
      <w:autoSpaceDN w:val="0"/>
      <w:adjustRightInd w:val="0"/>
      <w:spacing w:before="120" w:after="120" w:line="241" w:lineRule="atLeast"/>
      <w:ind w:firstLine="720"/>
      <w:jc w:val="both"/>
    </w:pPr>
    <w:rPr>
      <w:rFonts w:ascii="Arial" w:eastAsia="Times New Roman" w:hAnsi="Arial"/>
      <w:b/>
      <w:i/>
      <w:sz w:val="24"/>
      <w:szCs w:val="24"/>
      <w:lang w:val="vi-VN"/>
    </w:rPr>
  </w:style>
  <w:style w:type="paragraph" w:customStyle="1" w:styleId="Pa21">
    <w:name w:val="Pa21"/>
    <w:basedOn w:val="Normal"/>
    <w:next w:val="Normal"/>
    <w:rsid w:val="00985517"/>
    <w:pPr>
      <w:widowControl w:val="0"/>
      <w:suppressLineNumbers/>
      <w:autoSpaceDE w:val="0"/>
      <w:autoSpaceDN w:val="0"/>
      <w:adjustRightInd w:val="0"/>
      <w:spacing w:before="80" w:after="120" w:line="241" w:lineRule="atLeast"/>
      <w:ind w:firstLine="720"/>
      <w:jc w:val="both"/>
    </w:pPr>
    <w:rPr>
      <w:rFonts w:ascii="Arial" w:eastAsia="Times New Roman" w:hAnsi="Arial"/>
      <w:b/>
      <w:i/>
      <w:sz w:val="24"/>
      <w:szCs w:val="24"/>
      <w:lang w:val="vi-VN"/>
    </w:rPr>
  </w:style>
  <w:style w:type="paragraph" w:customStyle="1" w:styleId="Pa40">
    <w:name w:val="Pa40"/>
    <w:basedOn w:val="Normal"/>
    <w:next w:val="Normal"/>
    <w:rsid w:val="00985517"/>
    <w:pPr>
      <w:widowControl w:val="0"/>
      <w:suppressLineNumbers/>
      <w:autoSpaceDE w:val="0"/>
      <w:autoSpaceDN w:val="0"/>
      <w:adjustRightInd w:val="0"/>
      <w:spacing w:before="60" w:after="120" w:line="241" w:lineRule="atLeast"/>
      <w:ind w:firstLine="720"/>
      <w:jc w:val="both"/>
    </w:pPr>
    <w:rPr>
      <w:rFonts w:ascii="Arial" w:eastAsia="Times New Roman" w:hAnsi="Arial"/>
      <w:b/>
      <w:i/>
      <w:sz w:val="24"/>
      <w:szCs w:val="24"/>
      <w:lang w:val="vi-VN"/>
    </w:rPr>
  </w:style>
  <w:style w:type="paragraph" w:customStyle="1" w:styleId="Default">
    <w:name w:val="Default"/>
    <w:qFormat/>
    <w:rsid w:val="00985517"/>
    <w:pPr>
      <w:autoSpaceDE w:val="0"/>
      <w:autoSpaceDN w:val="0"/>
      <w:adjustRightInd w:val="0"/>
    </w:pPr>
    <w:rPr>
      <w:rFonts w:ascii="Arial" w:eastAsia="Arial" w:hAnsi="Arial" w:cs="Arial"/>
      <w:color w:val="000000"/>
      <w:sz w:val="24"/>
      <w:szCs w:val="24"/>
    </w:rPr>
  </w:style>
  <w:style w:type="character" w:customStyle="1" w:styleId="A7">
    <w:name w:val="A7"/>
    <w:rsid w:val="00985517"/>
    <w:rPr>
      <w:color w:val="221E1F"/>
      <w:sz w:val="22"/>
      <w:szCs w:val="22"/>
    </w:rPr>
  </w:style>
  <w:style w:type="paragraph" w:customStyle="1" w:styleId="Pa27">
    <w:name w:val="Pa27"/>
    <w:basedOn w:val="Default"/>
    <w:next w:val="Default"/>
    <w:rsid w:val="00985517"/>
    <w:pPr>
      <w:spacing w:line="241" w:lineRule="atLeast"/>
    </w:pPr>
    <w:rPr>
      <w:color w:val="auto"/>
    </w:rPr>
  </w:style>
  <w:style w:type="paragraph" w:customStyle="1" w:styleId="Pa70">
    <w:name w:val="Pa70"/>
    <w:basedOn w:val="Default"/>
    <w:next w:val="Default"/>
    <w:rsid w:val="00985517"/>
    <w:pPr>
      <w:spacing w:line="241" w:lineRule="atLeast"/>
    </w:pPr>
    <w:rPr>
      <w:color w:val="auto"/>
    </w:rPr>
  </w:style>
  <w:style w:type="paragraph" w:customStyle="1" w:styleId="Pa71">
    <w:name w:val="Pa71"/>
    <w:basedOn w:val="Default"/>
    <w:next w:val="Default"/>
    <w:rsid w:val="00985517"/>
    <w:pPr>
      <w:spacing w:line="241" w:lineRule="atLeast"/>
    </w:pPr>
    <w:rPr>
      <w:color w:val="auto"/>
    </w:rPr>
  </w:style>
  <w:style w:type="paragraph" w:customStyle="1" w:styleId="Pa73">
    <w:name w:val="Pa73"/>
    <w:basedOn w:val="Default"/>
    <w:next w:val="Default"/>
    <w:rsid w:val="00985517"/>
    <w:pPr>
      <w:spacing w:line="241" w:lineRule="atLeast"/>
    </w:pPr>
    <w:rPr>
      <w:color w:val="auto"/>
    </w:rPr>
  </w:style>
  <w:style w:type="paragraph" w:customStyle="1" w:styleId="Pa74">
    <w:name w:val="Pa74"/>
    <w:basedOn w:val="Default"/>
    <w:next w:val="Default"/>
    <w:rsid w:val="00985517"/>
    <w:pPr>
      <w:spacing w:line="241" w:lineRule="atLeast"/>
    </w:pPr>
    <w:rPr>
      <w:color w:val="auto"/>
    </w:rPr>
  </w:style>
  <w:style w:type="paragraph" w:customStyle="1" w:styleId="Pa76">
    <w:name w:val="Pa76"/>
    <w:basedOn w:val="Default"/>
    <w:next w:val="Default"/>
    <w:rsid w:val="00985517"/>
    <w:pPr>
      <w:spacing w:line="241" w:lineRule="atLeast"/>
    </w:pPr>
    <w:rPr>
      <w:color w:val="auto"/>
    </w:rPr>
  </w:style>
  <w:style w:type="paragraph" w:customStyle="1" w:styleId="Pa77">
    <w:name w:val="Pa77"/>
    <w:basedOn w:val="Default"/>
    <w:next w:val="Default"/>
    <w:rsid w:val="00985517"/>
    <w:pPr>
      <w:spacing w:line="241" w:lineRule="atLeast"/>
    </w:pPr>
    <w:rPr>
      <w:color w:val="auto"/>
    </w:rPr>
  </w:style>
  <w:style w:type="paragraph" w:customStyle="1" w:styleId="StyleVnTime14ptJustifiedFirstline1cmBefore3pt">
    <w:name w:val="Style.VnTime 14 pt Justified First line:  1 cm Before:  3 pt"/>
    <w:basedOn w:val="Normal"/>
    <w:rsid w:val="00985517"/>
    <w:pPr>
      <w:widowControl w:val="0"/>
      <w:suppressLineNumbers/>
      <w:spacing w:before="120" w:after="120" w:line="240" w:lineRule="auto"/>
      <w:ind w:firstLine="567"/>
      <w:jc w:val="both"/>
    </w:pPr>
    <w:rPr>
      <w:rFonts w:ascii=".VnTime" w:eastAsia="Times New Roman" w:hAnsi=".VnTime"/>
      <w:b/>
      <w:i/>
      <w:szCs w:val="20"/>
      <w:lang w:val="vi-VN"/>
    </w:rPr>
  </w:style>
  <w:style w:type="paragraph" w:customStyle="1" w:styleId="TableHeading">
    <w:name w:val="Table Heading"/>
    <w:basedOn w:val="Normal"/>
    <w:rsid w:val="00985517"/>
    <w:pPr>
      <w:widowControl w:val="0"/>
      <w:suppressLineNumbers/>
      <w:autoSpaceDN w:val="0"/>
      <w:adjustRightInd w:val="0"/>
      <w:spacing w:before="80" w:after="120" w:line="240" w:lineRule="auto"/>
      <w:ind w:firstLine="720"/>
      <w:jc w:val="center"/>
    </w:pPr>
    <w:rPr>
      <w:rFonts w:eastAsia="Times New Roman"/>
      <w:bCs/>
      <w:i/>
      <w:sz w:val="24"/>
      <w:szCs w:val="24"/>
      <w:lang w:val="vi-VN"/>
    </w:rPr>
  </w:style>
  <w:style w:type="paragraph" w:customStyle="1" w:styleId="HeadingI">
    <w:name w:val="Heading I"/>
    <w:basedOn w:val="Heading1"/>
    <w:next w:val="Heading1"/>
    <w:rsid w:val="00985517"/>
    <w:pPr>
      <w:widowControl w:val="0"/>
      <w:suppressLineNumbers/>
      <w:spacing w:line="360" w:lineRule="exact"/>
      <w:ind w:firstLine="720"/>
    </w:pPr>
    <w:rPr>
      <w:rFonts w:ascii=".VnTimeH" w:hAnsi=".VnTimeH"/>
      <w:bCs w:val="0"/>
      <w:szCs w:val="28"/>
      <w:lang w:val="en-GB"/>
    </w:rPr>
  </w:style>
  <w:style w:type="paragraph" w:styleId="z-TopofForm">
    <w:name w:val="HTML Top of Form"/>
    <w:basedOn w:val="Normal"/>
    <w:next w:val="Normal"/>
    <w:link w:val="z-TopofFormChar"/>
    <w:hidden/>
    <w:rsid w:val="00985517"/>
    <w:pPr>
      <w:widowControl w:val="0"/>
      <w:suppressLineNumbers/>
      <w:pBdr>
        <w:bottom w:val="single" w:sz="6" w:space="1" w:color="auto"/>
      </w:pBdr>
      <w:spacing w:before="80" w:after="120" w:line="240" w:lineRule="auto"/>
      <w:ind w:firstLine="720"/>
      <w:jc w:val="center"/>
    </w:pPr>
    <w:rPr>
      <w:rFonts w:ascii="Arial" w:eastAsia="Times New Roman" w:hAnsi="Arial" w:cs="Arial"/>
      <w:b/>
      <w:i/>
      <w:vanish/>
      <w:sz w:val="16"/>
      <w:szCs w:val="16"/>
      <w:lang w:val="vi-VN"/>
    </w:rPr>
  </w:style>
  <w:style w:type="character" w:customStyle="1" w:styleId="z-TopofFormChar">
    <w:name w:val="z-Top of Form Char"/>
    <w:link w:val="z-TopofForm"/>
    <w:rsid w:val="00985517"/>
    <w:rPr>
      <w:rFonts w:ascii="Arial" w:eastAsia="Times New Roman" w:hAnsi="Arial" w:cs="Arial"/>
      <w:b/>
      <w:i/>
      <w:vanish/>
      <w:sz w:val="16"/>
      <w:szCs w:val="16"/>
      <w:lang w:val="vi-VN"/>
    </w:rPr>
  </w:style>
  <w:style w:type="paragraph" w:styleId="z-BottomofForm">
    <w:name w:val="HTML Bottom of Form"/>
    <w:basedOn w:val="Normal"/>
    <w:next w:val="Normal"/>
    <w:link w:val="z-BottomofFormChar"/>
    <w:hidden/>
    <w:rsid w:val="00985517"/>
    <w:pPr>
      <w:widowControl w:val="0"/>
      <w:suppressLineNumbers/>
      <w:pBdr>
        <w:top w:val="single" w:sz="6" w:space="1" w:color="auto"/>
      </w:pBdr>
      <w:spacing w:before="80" w:after="120" w:line="240" w:lineRule="auto"/>
      <w:ind w:firstLine="720"/>
      <w:jc w:val="center"/>
    </w:pPr>
    <w:rPr>
      <w:rFonts w:ascii="Arial" w:eastAsia="Times New Roman" w:hAnsi="Arial" w:cs="Arial"/>
      <w:b/>
      <w:i/>
      <w:vanish/>
      <w:sz w:val="16"/>
      <w:szCs w:val="16"/>
      <w:lang w:val="vi-VN"/>
    </w:rPr>
  </w:style>
  <w:style w:type="character" w:customStyle="1" w:styleId="z-BottomofFormChar">
    <w:name w:val="z-Bottom of Form Char"/>
    <w:link w:val="z-BottomofForm"/>
    <w:rsid w:val="00985517"/>
    <w:rPr>
      <w:rFonts w:ascii="Arial" w:eastAsia="Times New Roman" w:hAnsi="Arial" w:cs="Arial"/>
      <w:b/>
      <w:i/>
      <w:vanish/>
      <w:sz w:val="16"/>
      <w:szCs w:val="16"/>
      <w:lang w:val="vi-VN"/>
    </w:rPr>
  </w:style>
  <w:style w:type="character" w:customStyle="1" w:styleId="dausao1">
    <w:name w:val="dausao1"/>
    <w:rsid w:val="00985517"/>
    <w:rPr>
      <w:color w:val="FF0000"/>
      <w:sz w:val="17"/>
      <w:szCs w:val="17"/>
    </w:rPr>
  </w:style>
  <w:style w:type="paragraph" w:styleId="Index1">
    <w:name w:val="index 1"/>
    <w:basedOn w:val="Normal"/>
    <w:next w:val="Normal"/>
    <w:autoRedefine/>
    <w:rsid w:val="00985517"/>
    <w:pPr>
      <w:widowControl w:val="0"/>
      <w:suppressLineNumbers/>
      <w:spacing w:before="120" w:after="120" w:line="360" w:lineRule="exact"/>
      <w:ind w:firstLine="720"/>
      <w:jc w:val="both"/>
    </w:pPr>
    <w:rPr>
      <w:rFonts w:eastAsia="Times New Roman"/>
      <w:i/>
      <w:noProof/>
      <w:szCs w:val="28"/>
      <w:lang w:val="vi-VN"/>
    </w:rPr>
  </w:style>
  <w:style w:type="paragraph" w:customStyle="1" w:styleId="9">
    <w:name w:val="9"/>
    <w:basedOn w:val="Normal"/>
    <w:link w:val="9Char"/>
    <w:rsid w:val="00985517"/>
    <w:pPr>
      <w:widowControl w:val="0"/>
      <w:suppressLineNumbers/>
      <w:spacing w:before="120" w:after="120" w:line="240" w:lineRule="auto"/>
      <w:ind w:firstLine="720"/>
      <w:jc w:val="both"/>
    </w:pPr>
    <w:rPr>
      <w:rFonts w:ascii=".VnTime" w:eastAsia="Times New Roman" w:hAnsi=".VnTime"/>
      <w:i/>
      <w:iCs/>
      <w:noProof/>
      <w:color w:val="000000"/>
      <w:sz w:val="27"/>
      <w:szCs w:val="27"/>
      <w:lang w:val="vi-VN"/>
    </w:rPr>
  </w:style>
  <w:style w:type="character" w:customStyle="1" w:styleId="9Char">
    <w:name w:val="9 Char"/>
    <w:link w:val="9"/>
    <w:rsid w:val="00985517"/>
    <w:rPr>
      <w:rFonts w:ascii=".VnTime" w:eastAsia="Times New Roman" w:hAnsi=".VnTime"/>
      <w:i/>
      <w:iCs/>
      <w:noProof/>
      <w:color w:val="000000"/>
      <w:sz w:val="27"/>
      <w:szCs w:val="27"/>
      <w:lang w:val="vi-VN"/>
    </w:rPr>
  </w:style>
  <w:style w:type="paragraph" w:customStyle="1" w:styleId="Caption1">
    <w:name w:val="Caption1"/>
    <w:basedOn w:val="Normal"/>
    <w:next w:val="BodyText"/>
    <w:link w:val="captionChar"/>
    <w:rsid w:val="00985517"/>
    <w:pPr>
      <w:keepNext/>
      <w:keepLines/>
      <w:widowControl w:val="0"/>
      <w:suppressLineNumbers/>
      <w:spacing w:before="120" w:after="120" w:line="360" w:lineRule="auto"/>
      <w:ind w:firstLine="720"/>
      <w:jc w:val="both"/>
    </w:pPr>
    <w:rPr>
      <w:rFonts w:ascii=".VnTime" w:eastAsia="Times New Roman" w:hAnsi=".VnTime"/>
      <w:noProof/>
      <w:szCs w:val="20"/>
      <w:lang w:val="vi-VN"/>
    </w:rPr>
  </w:style>
  <w:style w:type="character" w:customStyle="1" w:styleId="captionChar">
    <w:name w:val="caption Char"/>
    <w:link w:val="Caption1"/>
    <w:rsid w:val="00985517"/>
    <w:rPr>
      <w:rFonts w:ascii=".VnTime" w:eastAsia="Times New Roman" w:hAnsi=".VnTime"/>
      <w:noProof/>
      <w:sz w:val="28"/>
      <w:lang w:val="vi-VN"/>
    </w:rPr>
  </w:style>
  <w:style w:type="paragraph" w:customStyle="1" w:styleId="7">
    <w:name w:val="7"/>
    <w:basedOn w:val="Normal"/>
    <w:rsid w:val="00985517"/>
    <w:pPr>
      <w:widowControl w:val="0"/>
      <w:suppressLineNumbers/>
      <w:spacing w:before="120" w:after="120" w:line="240" w:lineRule="auto"/>
      <w:ind w:firstLine="720"/>
      <w:jc w:val="both"/>
    </w:pPr>
    <w:rPr>
      <w:rFonts w:eastAsia="Times New Roman"/>
      <w:i/>
      <w:noProof/>
      <w:szCs w:val="28"/>
      <w:lang w:val="vi-VN"/>
    </w:rPr>
  </w:style>
  <w:style w:type="paragraph" w:customStyle="1" w:styleId="Pa24">
    <w:name w:val="Pa24"/>
    <w:basedOn w:val="Default"/>
    <w:next w:val="Default"/>
    <w:rsid w:val="00985517"/>
    <w:pPr>
      <w:spacing w:line="241" w:lineRule="atLeast"/>
    </w:pPr>
    <w:rPr>
      <w:color w:val="auto"/>
    </w:rPr>
  </w:style>
  <w:style w:type="paragraph" w:customStyle="1" w:styleId="Pa115">
    <w:name w:val="Pa115"/>
    <w:basedOn w:val="Default"/>
    <w:next w:val="Default"/>
    <w:rsid w:val="00985517"/>
    <w:pPr>
      <w:spacing w:line="241" w:lineRule="atLeast"/>
    </w:pPr>
    <w:rPr>
      <w:color w:val="auto"/>
    </w:rPr>
  </w:style>
  <w:style w:type="paragraph" w:customStyle="1" w:styleId="Pa150">
    <w:name w:val="Pa150"/>
    <w:basedOn w:val="Default"/>
    <w:next w:val="Default"/>
    <w:rsid w:val="00985517"/>
    <w:pPr>
      <w:spacing w:line="241" w:lineRule="atLeast"/>
    </w:pPr>
    <w:rPr>
      <w:color w:val="auto"/>
    </w:rPr>
  </w:style>
  <w:style w:type="paragraph" w:customStyle="1" w:styleId="Pa158">
    <w:name w:val="Pa158"/>
    <w:basedOn w:val="Default"/>
    <w:next w:val="Default"/>
    <w:rsid w:val="00985517"/>
    <w:pPr>
      <w:spacing w:line="241" w:lineRule="atLeast"/>
    </w:pPr>
    <w:rPr>
      <w:color w:val="auto"/>
    </w:rPr>
  </w:style>
  <w:style w:type="paragraph" w:customStyle="1" w:styleId="Pa159">
    <w:name w:val="Pa159"/>
    <w:basedOn w:val="Default"/>
    <w:next w:val="Default"/>
    <w:rsid w:val="00985517"/>
    <w:pPr>
      <w:spacing w:line="241" w:lineRule="atLeast"/>
    </w:pPr>
    <w:rPr>
      <w:color w:val="auto"/>
    </w:rPr>
  </w:style>
  <w:style w:type="paragraph" w:customStyle="1" w:styleId="Pa5">
    <w:name w:val="Pa5"/>
    <w:basedOn w:val="Default"/>
    <w:next w:val="Default"/>
    <w:rsid w:val="00985517"/>
    <w:pPr>
      <w:spacing w:line="241" w:lineRule="atLeast"/>
    </w:pPr>
    <w:rPr>
      <w:color w:val="auto"/>
    </w:rPr>
  </w:style>
  <w:style w:type="paragraph" w:customStyle="1" w:styleId="Pa8">
    <w:name w:val="Pa8"/>
    <w:basedOn w:val="Default"/>
    <w:next w:val="Default"/>
    <w:rsid w:val="00985517"/>
    <w:pPr>
      <w:spacing w:line="241" w:lineRule="atLeast"/>
    </w:pPr>
    <w:rPr>
      <w:color w:val="auto"/>
    </w:rPr>
  </w:style>
  <w:style w:type="paragraph" w:customStyle="1" w:styleId="Pa16">
    <w:name w:val="Pa16"/>
    <w:basedOn w:val="Default"/>
    <w:next w:val="Default"/>
    <w:rsid w:val="00985517"/>
    <w:pPr>
      <w:spacing w:line="241" w:lineRule="atLeast"/>
    </w:pPr>
    <w:rPr>
      <w:color w:val="auto"/>
    </w:rPr>
  </w:style>
  <w:style w:type="paragraph" w:customStyle="1" w:styleId="Pa25">
    <w:name w:val="Pa25"/>
    <w:basedOn w:val="Default"/>
    <w:next w:val="Default"/>
    <w:rsid w:val="00985517"/>
    <w:pPr>
      <w:spacing w:line="241" w:lineRule="atLeast"/>
    </w:pPr>
    <w:rPr>
      <w:color w:val="auto"/>
    </w:rPr>
  </w:style>
  <w:style w:type="paragraph" w:customStyle="1" w:styleId="Pa91">
    <w:name w:val="Pa91"/>
    <w:basedOn w:val="Default"/>
    <w:next w:val="Default"/>
    <w:rsid w:val="00985517"/>
    <w:pPr>
      <w:spacing w:line="241" w:lineRule="atLeast"/>
    </w:pPr>
    <w:rPr>
      <w:color w:val="auto"/>
    </w:rPr>
  </w:style>
  <w:style w:type="paragraph" w:customStyle="1" w:styleId="A3">
    <w:name w:val="A3"/>
    <w:basedOn w:val="Normal"/>
    <w:rsid w:val="00985517"/>
    <w:pPr>
      <w:keepNext/>
      <w:widowControl w:val="0"/>
      <w:suppressLineNumbers/>
      <w:spacing w:before="120" w:after="120" w:line="360" w:lineRule="exact"/>
      <w:ind w:firstLine="720"/>
      <w:jc w:val="both"/>
    </w:pPr>
    <w:rPr>
      <w:rFonts w:ascii=".VnTimeH" w:eastAsia="Times New Roman" w:hAnsi=".VnTimeH"/>
      <w:b/>
      <w:i/>
      <w:szCs w:val="28"/>
      <w:lang w:val="fr-FR"/>
    </w:rPr>
  </w:style>
  <w:style w:type="paragraph" w:customStyle="1" w:styleId="BodyText21">
    <w:name w:val="Body Text 21"/>
    <w:basedOn w:val="Normal"/>
    <w:rsid w:val="00985517"/>
    <w:pPr>
      <w:widowControl w:val="0"/>
      <w:suppressLineNumbers/>
      <w:spacing w:before="80" w:after="120" w:line="240" w:lineRule="auto"/>
      <w:ind w:firstLine="720"/>
      <w:jc w:val="both"/>
    </w:pPr>
    <w:rPr>
      <w:rFonts w:ascii=".VnTime" w:eastAsia="Times New Roman" w:hAnsi=".VnTime"/>
      <w:szCs w:val="20"/>
      <w:lang w:val="vi-VN"/>
    </w:rPr>
  </w:style>
  <w:style w:type="paragraph" w:customStyle="1" w:styleId="Pa93">
    <w:name w:val="Pa93"/>
    <w:basedOn w:val="Default"/>
    <w:next w:val="Default"/>
    <w:rsid w:val="00985517"/>
    <w:pPr>
      <w:spacing w:line="241" w:lineRule="atLeast"/>
    </w:pPr>
    <w:rPr>
      <w:color w:val="auto"/>
    </w:rPr>
  </w:style>
  <w:style w:type="paragraph" w:customStyle="1" w:styleId="Style1">
    <w:name w:val="Style1"/>
    <w:basedOn w:val="Heading5"/>
    <w:rsid w:val="00985517"/>
    <w:pPr>
      <w:keepNext w:val="0"/>
      <w:widowControl w:val="0"/>
      <w:suppressLineNumbers/>
      <w:tabs>
        <w:tab w:val="clear" w:pos="270"/>
        <w:tab w:val="clear" w:pos="810"/>
      </w:tabs>
      <w:ind w:left="0" w:firstLine="720"/>
    </w:pPr>
    <w:rPr>
      <w:rFonts w:ascii=".VnArialH" w:hAnsi=".VnArialH"/>
      <w:b w:val="0"/>
      <w:i/>
      <w:sz w:val="28"/>
    </w:rPr>
  </w:style>
  <w:style w:type="paragraph" w:customStyle="1" w:styleId="n">
    <w:name w:val="n"/>
    <w:basedOn w:val="Normal"/>
    <w:link w:val="nChar"/>
    <w:rsid w:val="00985517"/>
    <w:pPr>
      <w:widowControl w:val="0"/>
      <w:suppressLineNumbers/>
      <w:spacing w:before="120" w:after="120" w:line="360" w:lineRule="auto"/>
      <w:ind w:firstLine="567"/>
      <w:jc w:val="both"/>
    </w:pPr>
    <w:rPr>
      <w:rFonts w:ascii=".VnTime" w:eastAsia="Times New Roman" w:hAnsi=".VnTime"/>
      <w:b/>
      <w:i/>
      <w:szCs w:val="28"/>
      <w:lang w:val="vi-VN"/>
    </w:rPr>
  </w:style>
  <w:style w:type="character" w:customStyle="1" w:styleId="nChar">
    <w:name w:val="n Char"/>
    <w:link w:val="n"/>
    <w:rsid w:val="00985517"/>
    <w:rPr>
      <w:rFonts w:ascii=".VnTime" w:eastAsia="Times New Roman" w:hAnsi=".VnTime"/>
      <w:b/>
      <w:i/>
      <w:sz w:val="28"/>
      <w:szCs w:val="28"/>
      <w:lang w:val="vi-VN"/>
    </w:rPr>
  </w:style>
  <w:style w:type="paragraph" w:customStyle="1" w:styleId="CharCharCharCharCharCharCharCharCharCharCharCharCharCharCharChar">
    <w:name w:val="Char Char Char Char Char Char Char Char Char Char Char Char Char Char Char Char"/>
    <w:autoRedefine/>
    <w:rsid w:val="00985517"/>
    <w:pPr>
      <w:tabs>
        <w:tab w:val="left" w:pos="1152"/>
      </w:tabs>
      <w:spacing w:before="120" w:after="120" w:line="312" w:lineRule="auto"/>
    </w:pPr>
    <w:rPr>
      <w:rFonts w:ascii="Arial" w:eastAsia="Times New Roman" w:hAnsi="Arial" w:cs="Arial"/>
      <w:sz w:val="26"/>
      <w:szCs w:val="26"/>
    </w:rPr>
  </w:style>
  <w:style w:type="paragraph" w:customStyle="1" w:styleId="Pa94">
    <w:name w:val="Pa94"/>
    <w:basedOn w:val="Default"/>
    <w:next w:val="Default"/>
    <w:rsid w:val="00985517"/>
    <w:pPr>
      <w:spacing w:line="241" w:lineRule="atLeast"/>
    </w:pPr>
    <w:rPr>
      <w:color w:val="auto"/>
    </w:rPr>
  </w:style>
  <w:style w:type="paragraph" w:customStyle="1" w:styleId="Pa97">
    <w:name w:val="Pa97"/>
    <w:basedOn w:val="Default"/>
    <w:next w:val="Default"/>
    <w:rsid w:val="00985517"/>
    <w:pPr>
      <w:spacing w:line="241" w:lineRule="atLeast"/>
    </w:pPr>
    <w:rPr>
      <w:color w:val="auto"/>
    </w:rPr>
  </w:style>
  <w:style w:type="paragraph" w:customStyle="1" w:styleId="Pa41">
    <w:name w:val="Pa41"/>
    <w:basedOn w:val="Default"/>
    <w:next w:val="Default"/>
    <w:rsid w:val="00985517"/>
    <w:pPr>
      <w:spacing w:line="241" w:lineRule="atLeast"/>
    </w:pPr>
    <w:rPr>
      <w:color w:val="auto"/>
    </w:rPr>
  </w:style>
  <w:style w:type="paragraph" w:customStyle="1" w:styleId="Pa33">
    <w:name w:val="Pa33"/>
    <w:basedOn w:val="Default"/>
    <w:next w:val="Default"/>
    <w:rsid w:val="00985517"/>
    <w:pPr>
      <w:spacing w:line="241" w:lineRule="atLeast"/>
    </w:pPr>
    <w:rPr>
      <w:color w:val="auto"/>
    </w:rPr>
  </w:style>
  <w:style w:type="paragraph" w:customStyle="1" w:styleId="Pa95">
    <w:name w:val="Pa95"/>
    <w:basedOn w:val="Default"/>
    <w:next w:val="Default"/>
    <w:rsid w:val="00985517"/>
    <w:pPr>
      <w:spacing w:line="241" w:lineRule="atLeast"/>
    </w:pPr>
    <w:rPr>
      <w:color w:val="auto"/>
    </w:rPr>
  </w:style>
  <w:style w:type="paragraph" w:customStyle="1" w:styleId="Pa36">
    <w:name w:val="Pa36"/>
    <w:basedOn w:val="Default"/>
    <w:next w:val="Default"/>
    <w:rsid w:val="00985517"/>
    <w:pPr>
      <w:spacing w:line="241" w:lineRule="atLeast"/>
    </w:pPr>
    <w:rPr>
      <w:color w:val="auto"/>
    </w:rPr>
  </w:style>
  <w:style w:type="paragraph" w:customStyle="1" w:styleId="Pa31">
    <w:name w:val="Pa31"/>
    <w:basedOn w:val="Default"/>
    <w:next w:val="Default"/>
    <w:rsid w:val="00985517"/>
    <w:pPr>
      <w:spacing w:line="241" w:lineRule="atLeast"/>
    </w:pPr>
    <w:rPr>
      <w:color w:val="auto"/>
    </w:rPr>
  </w:style>
  <w:style w:type="paragraph" w:customStyle="1" w:styleId="Pa37">
    <w:name w:val="Pa37"/>
    <w:basedOn w:val="Default"/>
    <w:next w:val="Default"/>
    <w:rsid w:val="00985517"/>
    <w:pPr>
      <w:spacing w:line="241" w:lineRule="atLeast"/>
    </w:pPr>
    <w:rPr>
      <w:color w:val="auto"/>
    </w:rPr>
  </w:style>
  <w:style w:type="paragraph" w:customStyle="1" w:styleId="Pa14">
    <w:name w:val="Pa14"/>
    <w:basedOn w:val="Default"/>
    <w:next w:val="Default"/>
    <w:rsid w:val="00985517"/>
    <w:pPr>
      <w:spacing w:line="241" w:lineRule="atLeast"/>
    </w:pPr>
    <w:rPr>
      <w:color w:val="auto"/>
    </w:rPr>
  </w:style>
  <w:style w:type="paragraph" w:customStyle="1" w:styleId="Caption2">
    <w:name w:val="Caption2"/>
    <w:basedOn w:val="Normal"/>
    <w:next w:val="BodyText"/>
    <w:rsid w:val="00985517"/>
    <w:pPr>
      <w:keepNext/>
      <w:keepLines/>
      <w:widowControl w:val="0"/>
      <w:suppressLineNumbers/>
      <w:spacing w:before="80" w:after="120" w:line="360" w:lineRule="auto"/>
      <w:ind w:firstLine="720"/>
      <w:jc w:val="both"/>
    </w:pPr>
    <w:rPr>
      <w:rFonts w:ascii=".VnTime" w:eastAsia="Times New Roman" w:hAnsi=".VnTime"/>
      <w:szCs w:val="20"/>
      <w:lang w:val="vi-VN"/>
    </w:rPr>
  </w:style>
  <w:style w:type="paragraph" w:customStyle="1" w:styleId="nCharCharChar">
    <w:name w:val="n Char Char Char"/>
    <w:basedOn w:val="Normal"/>
    <w:rsid w:val="00985517"/>
    <w:pPr>
      <w:widowControl w:val="0"/>
      <w:suppressLineNumbers/>
      <w:spacing w:before="120" w:after="120" w:line="360" w:lineRule="auto"/>
      <w:ind w:firstLine="567"/>
      <w:jc w:val="both"/>
    </w:pPr>
    <w:rPr>
      <w:rFonts w:ascii=".VnTime" w:eastAsia="Times New Roman" w:hAnsi=".VnTime"/>
      <w:b/>
      <w:i/>
      <w:szCs w:val="28"/>
      <w:lang w:val="vi-VN"/>
    </w:rPr>
  </w:style>
  <w:style w:type="paragraph" w:customStyle="1" w:styleId="nCharChar">
    <w:name w:val="n Char Char"/>
    <w:basedOn w:val="Normal"/>
    <w:rsid w:val="00985517"/>
    <w:pPr>
      <w:widowControl w:val="0"/>
      <w:suppressLineNumbers/>
      <w:spacing w:before="120" w:after="120" w:line="360" w:lineRule="auto"/>
      <w:ind w:firstLine="567"/>
      <w:jc w:val="both"/>
    </w:pPr>
    <w:rPr>
      <w:rFonts w:ascii=".VnTime" w:eastAsia="Times New Roman" w:hAnsi=".VnTime"/>
      <w:b/>
      <w:i/>
      <w:szCs w:val="28"/>
      <w:lang w:val="vi-VN"/>
    </w:rPr>
  </w:style>
  <w:style w:type="paragraph" w:customStyle="1" w:styleId="Pa32">
    <w:name w:val="Pa32"/>
    <w:basedOn w:val="Default"/>
    <w:next w:val="Default"/>
    <w:rsid w:val="00985517"/>
    <w:pPr>
      <w:spacing w:line="241" w:lineRule="atLeast"/>
    </w:pPr>
    <w:rPr>
      <w:color w:val="auto"/>
    </w:rPr>
  </w:style>
  <w:style w:type="paragraph" w:customStyle="1" w:styleId="Pa177">
    <w:name w:val="Pa177"/>
    <w:basedOn w:val="Default"/>
    <w:next w:val="Default"/>
    <w:rsid w:val="00985517"/>
    <w:pPr>
      <w:spacing w:line="241" w:lineRule="atLeast"/>
    </w:pPr>
    <w:rPr>
      <w:color w:val="auto"/>
    </w:rPr>
  </w:style>
  <w:style w:type="character" w:customStyle="1" w:styleId="A9">
    <w:name w:val="A9"/>
    <w:rsid w:val="00985517"/>
    <w:rPr>
      <w:color w:val="221E1F"/>
      <w:sz w:val="12"/>
      <w:szCs w:val="12"/>
    </w:rPr>
  </w:style>
  <w:style w:type="paragraph" w:customStyle="1" w:styleId="Pa44">
    <w:name w:val="Pa44"/>
    <w:basedOn w:val="Default"/>
    <w:next w:val="Default"/>
    <w:rsid w:val="00985517"/>
    <w:pPr>
      <w:spacing w:line="241" w:lineRule="atLeast"/>
    </w:pPr>
    <w:rPr>
      <w:color w:val="auto"/>
    </w:rPr>
  </w:style>
  <w:style w:type="paragraph" w:customStyle="1" w:styleId="Pa22">
    <w:name w:val="Pa22"/>
    <w:basedOn w:val="Default"/>
    <w:next w:val="Default"/>
    <w:rsid w:val="00985517"/>
    <w:pPr>
      <w:spacing w:line="241" w:lineRule="atLeast"/>
    </w:pPr>
    <w:rPr>
      <w:color w:val="auto"/>
    </w:rPr>
  </w:style>
  <w:style w:type="paragraph" w:customStyle="1" w:styleId="Style5">
    <w:name w:val="Style5"/>
    <w:basedOn w:val="Normal"/>
    <w:rsid w:val="00985517"/>
    <w:pPr>
      <w:widowControl w:val="0"/>
      <w:suppressLineNumbers/>
      <w:spacing w:before="40" w:after="40" w:line="240" w:lineRule="auto"/>
      <w:ind w:firstLine="720"/>
      <w:jc w:val="both"/>
    </w:pPr>
    <w:rPr>
      <w:rFonts w:eastAsia="Times New Roman"/>
      <w:b/>
      <w:i/>
      <w:sz w:val="26"/>
      <w:szCs w:val="26"/>
      <w:lang w:val="es-ES"/>
    </w:rPr>
  </w:style>
  <w:style w:type="paragraph" w:customStyle="1" w:styleId="normal-p">
    <w:name w:val="normal-p"/>
    <w:basedOn w:val="Normal"/>
    <w:rsid w:val="00985517"/>
    <w:pPr>
      <w:widowControl w:val="0"/>
      <w:suppressLineNumbers/>
      <w:spacing w:before="100" w:beforeAutospacing="1" w:after="100" w:afterAutospacing="1" w:line="240" w:lineRule="auto"/>
      <w:ind w:firstLine="720"/>
      <w:jc w:val="both"/>
    </w:pPr>
    <w:rPr>
      <w:rFonts w:eastAsia="Times New Roman"/>
      <w:b/>
      <w:i/>
      <w:sz w:val="24"/>
      <w:szCs w:val="24"/>
      <w:lang w:val="vi-VN"/>
    </w:rPr>
  </w:style>
  <w:style w:type="character" w:customStyle="1" w:styleId="normal-h">
    <w:name w:val="normal-h"/>
    <w:rsid w:val="00985517"/>
  </w:style>
  <w:style w:type="paragraph" w:customStyle="1" w:styleId="101">
    <w:name w:val="101"/>
    <w:basedOn w:val="Normal"/>
    <w:qFormat/>
    <w:rsid w:val="00985517"/>
    <w:pPr>
      <w:widowControl w:val="0"/>
      <w:suppressLineNumbers/>
      <w:spacing w:before="80" w:after="120" w:line="240" w:lineRule="auto"/>
      <w:jc w:val="center"/>
    </w:pPr>
    <w:rPr>
      <w:b/>
      <w:szCs w:val="28"/>
      <w:lang w:val="vi-VN"/>
    </w:rPr>
  </w:style>
  <w:style w:type="paragraph" w:customStyle="1" w:styleId="103">
    <w:name w:val="103"/>
    <w:basedOn w:val="Normal"/>
    <w:qFormat/>
    <w:rsid w:val="00985517"/>
    <w:pPr>
      <w:widowControl w:val="0"/>
      <w:suppressLineNumbers/>
      <w:spacing w:before="80" w:after="120" w:line="240" w:lineRule="auto"/>
      <w:ind w:firstLine="720"/>
      <w:jc w:val="both"/>
    </w:pPr>
    <w:rPr>
      <w:rFonts w:eastAsia="Times New Roman"/>
      <w:b/>
      <w:szCs w:val="28"/>
      <w:lang w:val="vi-VN"/>
    </w:rPr>
  </w:style>
  <w:style w:type="paragraph" w:styleId="TOC5">
    <w:name w:val="toc 5"/>
    <w:basedOn w:val="Normal"/>
    <w:next w:val="Normal"/>
    <w:autoRedefine/>
    <w:uiPriority w:val="39"/>
    <w:rsid w:val="00985517"/>
    <w:pPr>
      <w:widowControl w:val="0"/>
      <w:suppressLineNumbers/>
      <w:tabs>
        <w:tab w:val="right" w:leader="dot" w:pos="9062"/>
      </w:tabs>
      <w:spacing w:before="120" w:after="40" w:line="320" w:lineRule="atLeast"/>
    </w:pPr>
    <w:rPr>
      <w:rFonts w:ascii="Times New Roman Bold" w:eastAsia="Times New Roman" w:hAnsi="Times New Roman Bold" w:cs="Calibri"/>
      <w:b/>
      <w:bCs/>
      <w:iCs/>
      <w:noProof/>
      <w:sz w:val="26"/>
      <w:szCs w:val="26"/>
      <w:lang w:val="x-none" w:eastAsia="x-none"/>
    </w:rPr>
  </w:style>
  <w:style w:type="paragraph" w:styleId="TOC6">
    <w:name w:val="toc 6"/>
    <w:basedOn w:val="Normal"/>
    <w:next w:val="Normal"/>
    <w:autoRedefine/>
    <w:uiPriority w:val="39"/>
    <w:rsid w:val="00985517"/>
    <w:pPr>
      <w:widowControl w:val="0"/>
      <w:suppressLineNumbers/>
      <w:spacing w:before="120" w:after="120" w:line="240" w:lineRule="auto"/>
      <w:ind w:left="1400" w:firstLine="720"/>
    </w:pPr>
    <w:rPr>
      <w:rFonts w:ascii="Calibri" w:eastAsia="Times New Roman" w:hAnsi="Calibri" w:cs="Calibri"/>
      <w:sz w:val="18"/>
      <w:szCs w:val="18"/>
      <w:lang w:val="vi-VN"/>
    </w:rPr>
  </w:style>
  <w:style w:type="paragraph" w:styleId="TOC7">
    <w:name w:val="toc 7"/>
    <w:basedOn w:val="Normal"/>
    <w:next w:val="Normal"/>
    <w:autoRedefine/>
    <w:uiPriority w:val="39"/>
    <w:rsid w:val="00985517"/>
    <w:pPr>
      <w:widowControl w:val="0"/>
      <w:suppressLineNumbers/>
      <w:spacing w:before="120" w:after="120" w:line="240" w:lineRule="auto"/>
      <w:ind w:left="1680" w:firstLine="720"/>
    </w:pPr>
    <w:rPr>
      <w:rFonts w:ascii="Calibri" w:eastAsia="Times New Roman" w:hAnsi="Calibri" w:cs="Calibri"/>
      <w:sz w:val="18"/>
      <w:szCs w:val="18"/>
      <w:lang w:val="vi-VN"/>
    </w:rPr>
  </w:style>
  <w:style w:type="paragraph" w:styleId="TOC8">
    <w:name w:val="toc 8"/>
    <w:basedOn w:val="Normal"/>
    <w:next w:val="Normal"/>
    <w:autoRedefine/>
    <w:uiPriority w:val="39"/>
    <w:rsid w:val="00985517"/>
    <w:pPr>
      <w:widowControl w:val="0"/>
      <w:suppressLineNumbers/>
      <w:spacing w:before="120" w:after="120" w:line="240" w:lineRule="auto"/>
      <w:ind w:left="1960" w:firstLine="720"/>
    </w:pPr>
    <w:rPr>
      <w:rFonts w:ascii="Calibri" w:eastAsia="Times New Roman" w:hAnsi="Calibri" w:cs="Calibri"/>
      <w:sz w:val="18"/>
      <w:szCs w:val="18"/>
      <w:lang w:val="vi-VN"/>
    </w:rPr>
  </w:style>
  <w:style w:type="paragraph" w:styleId="TOC9">
    <w:name w:val="toc 9"/>
    <w:aliases w:val="t9"/>
    <w:basedOn w:val="Normal"/>
    <w:next w:val="Normal"/>
    <w:autoRedefine/>
    <w:uiPriority w:val="39"/>
    <w:rsid w:val="00985517"/>
    <w:pPr>
      <w:widowControl w:val="0"/>
      <w:suppressLineNumbers/>
      <w:spacing w:before="120" w:after="120" w:line="240" w:lineRule="auto"/>
      <w:ind w:left="2240" w:firstLine="720"/>
    </w:pPr>
    <w:rPr>
      <w:rFonts w:ascii="Calibri" w:eastAsia="Times New Roman" w:hAnsi="Calibri" w:cs="Calibri"/>
      <w:sz w:val="18"/>
      <w:szCs w:val="18"/>
      <w:lang w:val="vi-VN"/>
    </w:rPr>
  </w:style>
  <w:style w:type="paragraph" w:customStyle="1" w:styleId="xl69">
    <w:name w:val="xl69"/>
    <w:basedOn w:val="Normal"/>
    <w:rsid w:val="00985517"/>
    <w:pPr>
      <w:spacing w:before="100" w:beforeAutospacing="1" w:after="100" w:afterAutospacing="1" w:line="240" w:lineRule="auto"/>
    </w:pPr>
    <w:rPr>
      <w:rFonts w:eastAsia="Times New Roman"/>
      <w:sz w:val="26"/>
      <w:szCs w:val="26"/>
      <w:lang w:val="vi-VN"/>
    </w:rPr>
  </w:style>
  <w:style w:type="paragraph" w:customStyle="1" w:styleId="xl70">
    <w:name w:val="xl70"/>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sz w:val="26"/>
      <w:szCs w:val="26"/>
      <w:lang w:val="vi-VN"/>
    </w:rPr>
  </w:style>
  <w:style w:type="paragraph" w:customStyle="1" w:styleId="xl71">
    <w:name w:val="xl71"/>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sz w:val="26"/>
      <w:szCs w:val="26"/>
      <w:lang w:val="vi-VN"/>
    </w:rPr>
  </w:style>
  <w:style w:type="paragraph" w:customStyle="1" w:styleId="xl72">
    <w:name w:val="xl72"/>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eastAsia="Times New Roman"/>
      <w:sz w:val="26"/>
      <w:szCs w:val="26"/>
      <w:lang w:val="vi-VN"/>
    </w:rPr>
  </w:style>
  <w:style w:type="paragraph" w:customStyle="1" w:styleId="xl73">
    <w:name w:val="xl73"/>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eastAsia="Times New Roman"/>
      <w:sz w:val="26"/>
      <w:szCs w:val="26"/>
      <w:lang w:val="vi-VN"/>
    </w:rPr>
  </w:style>
  <w:style w:type="paragraph" w:customStyle="1" w:styleId="xl74">
    <w:name w:val="xl74"/>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val="vi-VN"/>
    </w:rPr>
  </w:style>
  <w:style w:type="paragraph" w:customStyle="1" w:styleId="xl75">
    <w:name w:val="xl75"/>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sz w:val="26"/>
      <w:szCs w:val="26"/>
      <w:lang w:val="vi-VN"/>
    </w:rPr>
  </w:style>
  <w:style w:type="paragraph" w:customStyle="1" w:styleId="xl76">
    <w:name w:val="xl76"/>
    <w:basedOn w:val="Normal"/>
    <w:rsid w:val="00985517"/>
    <w:pPr>
      <w:spacing w:before="100" w:beforeAutospacing="1" w:after="100" w:afterAutospacing="1" w:line="240" w:lineRule="auto"/>
    </w:pPr>
    <w:rPr>
      <w:rFonts w:eastAsia="Times New Roman"/>
      <w:sz w:val="26"/>
      <w:szCs w:val="26"/>
      <w:lang w:val="vi-VN"/>
    </w:rPr>
  </w:style>
  <w:style w:type="paragraph" w:customStyle="1" w:styleId="xl77">
    <w:name w:val="xl77"/>
    <w:basedOn w:val="Normal"/>
    <w:rsid w:val="00985517"/>
    <w:pPr>
      <w:spacing w:before="100" w:beforeAutospacing="1" w:after="100" w:afterAutospacing="1" w:line="240" w:lineRule="auto"/>
      <w:jc w:val="right"/>
    </w:pPr>
    <w:rPr>
      <w:rFonts w:eastAsia="Times New Roman"/>
      <w:sz w:val="26"/>
      <w:szCs w:val="26"/>
      <w:lang w:val="vi-VN"/>
    </w:rPr>
  </w:style>
  <w:style w:type="paragraph" w:customStyle="1" w:styleId="xl78">
    <w:name w:val="xl78"/>
    <w:basedOn w:val="Normal"/>
    <w:rsid w:val="00985517"/>
    <w:pPr>
      <w:spacing w:before="100" w:beforeAutospacing="1" w:after="100" w:afterAutospacing="1" w:line="240" w:lineRule="auto"/>
      <w:jc w:val="center"/>
    </w:pPr>
    <w:rPr>
      <w:rFonts w:eastAsia="Times New Roman"/>
      <w:sz w:val="26"/>
      <w:szCs w:val="26"/>
      <w:lang w:val="vi-VN"/>
    </w:rPr>
  </w:style>
  <w:style w:type="paragraph" w:customStyle="1" w:styleId="xl79">
    <w:name w:val="xl79"/>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eastAsia="Times New Roman"/>
      <w:color w:val="000000"/>
      <w:sz w:val="26"/>
      <w:szCs w:val="26"/>
      <w:lang w:val="vi-VN"/>
    </w:rPr>
  </w:style>
  <w:style w:type="paragraph" w:customStyle="1" w:styleId="xl80">
    <w:name w:val="xl80"/>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sz w:val="26"/>
      <w:szCs w:val="26"/>
      <w:lang w:val="vi-VN"/>
    </w:rPr>
  </w:style>
  <w:style w:type="paragraph" w:customStyle="1" w:styleId="xl81">
    <w:name w:val="xl81"/>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color w:val="000000"/>
      <w:sz w:val="26"/>
      <w:szCs w:val="26"/>
      <w:lang w:val="vi-VN"/>
    </w:rPr>
  </w:style>
  <w:style w:type="paragraph" w:customStyle="1" w:styleId="xl82">
    <w:name w:val="xl82"/>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eastAsia="Times New Roman"/>
      <w:color w:val="000000"/>
      <w:sz w:val="26"/>
      <w:szCs w:val="26"/>
      <w:lang w:val="vi-VN"/>
    </w:rPr>
  </w:style>
  <w:style w:type="paragraph" w:customStyle="1" w:styleId="xl83">
    <w:name w:val="xl83"/>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eastAsia="Times New Roman"/>
      <w:sz w:val="26"/>
      <w:szCs w:val="26"/>
      <w:lang w:val="vi-VN"/>
    </w:rPr>
  </w:style>
  <w:style w:type="paragraph" w:customStyle="1" w:styleId="xl84">
    <w:name w:val="xl84"/>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eastAsia="Times New Roman"/>
      <w:sz w:val="26"/>
      <w:szCs w:val="26"/>
      <w:lang w:val="vi-VN"/>
    </w:rPr>
  </w:style>
  <w:style w:type="paragraph" w:customStyle="1" w:styleId="xl85">
    <w:name w:val="xl85"/>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eastAsia="Times New Roman"/>
      <w:sz w:val="24"/>
      <w:szCs w:val="24"/>
      <w:lang w:val="vi-VN"/>
    </w:rPr>
  </w:style>
  <w:style w:type="paragraph" w:customStyle="1" w:styleId="xl86">
    <w:name w:val="xl86"/>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eastAsia="Times New Roman"/>
      <w:sz w:val="24"/>
      <w:szCs w:val="24"/>
      <w:lang w:val="vi-VN"/>
    </w:rPr>
  </w:style>
  <w:style w:type="paragraph" w:customStyle="1" w:styleId="xl87">
    <w:name w:val="xl87"/>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pPr>
    <w:rPr>
      <w:rFonts w:eastAsia="Times New Roman"/>
      <w:sz w:val="26"/>
      <w:szCs w:val="26"/>
      <w:lang w:val="vi-VN"/>
    </w:rPr>
  </w:style>
  <w:style w:type="paragraph" w:customStyle="1" w:styleId="xl88">
    <w:name w:val="xl88"/>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eastAsia="Times New Roman"/>
      <w:color w:val="000000"/>
      <w:sz w:val="24"/>
      <w:szCs w:val="24"/>
      <w:lang w:val="vi-VN"/>
    </w:rPr>
  </w:style>
  <w:style w:type="paragraph" w:customStyle="1" w:styleId="xl89">
    <w:name w:val="xl89"/>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pPr>
    <w:rPr>
      <w:rFonts w:eastAsia="Times New Roman"/>
      <w:sz w:val="26"/>
      <w:szCs w:val="26"/>
      <w:lang w:val="vi-VN"/>
    </w:rPr>
  </w:style>
  <w:style w:type="paragraph" w:customStyle="1" w:styleId="xl90">
    <w:name w:val="xl90"/>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b/>
      <w:bCs/>
      <w:i/>
      <w:iCs/>
      <w:sz w:val="26"/>
      <w:szCs w:val="26"/>
      <w:lang w:val="vi-VN"/>
    </w:rPr>
  </w:style>
  <w:style w:type="paragraph" w:customStyle="1" w:styleId="xl91">
    <w:name w:val="xl91"/>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both"/>
      <w:textAlignment w:val="center"/>
    </w:pPr>
    <w:rPr>
      <w:rFonts w:eastAsia="Times New Roman"/>
      <w:b/>
      <w:bCs/>
      <w:i/>
      <w:iCs/>
      <w:sz w:val="26"/>
      <w:szCs w:val="26"/>
      <w:lang w:val="vi-VN"/>
    </w:rPr>
  </w:style>
  <w:style w:type="paragraph" w:customStyle="1" w:styleId="xl92">
    <w:name w:val="xl92"/>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pPr>
    <w:rPr>
      <w:rFonts w:eastAsia="Times New Roman"/>
      <w:sz w:val="22"/>
      <w:lang w:val="vi-VN"/>
    </w:rPr>
  </w:style>
  <w:style w:type="paragraph" w:customStyle="1" w:styleId="font5">
    <w:name w:val="font5"/>
    <w:basedOn w:val="Normal"/>
    <w:rsid w:val="00985517"/>
    <w:pPr>
      <w:spacing w:before="100" w:beforeAutospacing="1" w:after="100" w:afterAutospacing="1" w:line="240" w:lineRule="auto"/>
    </w:pPr>
    <w:rPr>
      <w:rFonts w:eastAsia="Times New Roman"/>
      <w:i/>
      <w:iCs/>
      <w:sz w:val="24"/>
      <w:szCs w:val="24"/>
      <w:lang w:val="vi-VN"/>
    </w:rPr>
  </w:style>
  <w:style w:type="paragraph" w:customStyle="1" w:styleId="xl94">
    <w:name w:val="xl94"/>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eastAsia="Times New Roman"/>
      <w:b/>
      <w:bCs/>
      <w:sz w:val="24"/>
      <w:szCs w:val="24"/>
      <w:lang w:val="vi-VN"/>
    </w:rPr>
  </w:style>
  <w:style w:type="paragraph" w:customStyle="1" w:styleId="xl95">
    <w:name w:val="xl95"/>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eastAsia="Times New Roman"/>
      <w:i/>
      <w:iCs/>
      <w:sz w:val="24"/>
      <w:szCs w:val="24"/>
      <w:lang w:val="vi-VN"/>
    </w:rPr>
  </w:style>
  <w:style w:type="paragraph" w:customStyle="1" w:styleId="xl96">
    <w:name w:val="xl96"/>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eastAsia="Times New Roman"/>
      <w:i/>
      <w:iCs/>
      <w:sz w:val="24"/>
      <w:szCs w:val="24"/>
      <w:lang w:val="vi-VN"/>
    </w:rPr>
  </w:style>
  <w:style w:type="paragraph" w:customStyle="1" w:styleId="xl97">
    <w:name w:val="xl97"/>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val="vi-VN"/>
    </w:rPr>
  </w:style>
  <w:style w:type="paragraph" w:customStyle="1" w:styleId="xl98">
    <w:name w:val="xl98"/>
    <w:basedOn w:val="Normal"/>
    <w:rsid w:val="00985517"/>
    <w:pPr>
      <w:spacing w:before="100" w:beforeAutospacing="1" w:after="100" w:afterAutospacing="1" w:line="240" w:lineRule="auto"/>
      <w:textAlignment w:val="center"/>
    </w:pPr>
    <w:rPr>
      <w:rFonts w:eastAsia="Times New Roman"/>
      <w:sz w:val="24"/>
      <w:szCs w:val="24"/>
      <w:lang w:val="vi-VN"/>
    </w:rPr>
  </w:style>
  <w:style w:type="paragraph" w:customStyle="1" w:styleId="xl99">
    <w:name w:val="xl99"/>
    <w:basedOn w:val="Normal"/>
    <w:rsid w:val="00985517"/>
    <w:pPr>
      <w:spacing w:before="100" w:beforeAutospacing="1" w:after="100" w:afterAutospacing="1" w:line="240" w:lineRule="auto"/>
      <w:jc w:val="center"/>
      <w:textAlignment w:val="center"/>
    </w:pPr>
    <w:rPr>
      <w:rFonts w:eastAsia="Times New Roman"/>
      <w:sz w:val="24"/>
      <w:szCs w:val="24"/>
      <w:lang w:val="vi-VN"/>
    </w:rPr>
  </w:style>
  <w:style w:type="paragraph" w:customStyle="1" w:styleId="xl100">
    <w:name w:val="xl100"/>
    <w:basedOn w:val="Normal"/>
    <w:rsid w:val="00985517"/>
    <w:pPr>
      <w:spacing w:before="100" w:beforeAutospacing="1" w:after="100" w:afterAutospacing="1" w:line="240" w:lineRule="auto"/>
      <w:jc w:val="center"/>
      <w:textAlignment w:val="center"/>
    </w:pPr>
    <w:rPr>
      <w:rFonts w:eastAsia="Times New Roman"/>
      <w:sz w:val="24"/>
      <w:szCs w:val="24"/>
      <w:lang w:val="vi-VN"/>
    </w:rPr>
  </w:style>
  <w:style w:type="paragraph" w:customStyle="1" w:styleId="xl101">
    <w:name w:val="xl101"/>
    <w:basedOn w:val="Normal"/>
    <w:rsid w:val="00985517"/>
    <w:pPr>
      <w:pBdr>
        <w:top w:val="single"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eastAsia="Times New Roman"/>
      <w:b/>
      <w:bCs/>
      <w:sz w:val="24"/>
      <w:szCs w:val="24"/>
      <w:lang w:val="vi-VN"/>
    </w:rPr>
  </w:style>
  <w:style w:type="paragraph" w:customStyle="1" w:styleId="xl102">
    <w:name w:val="xl102"/>
    <w:basedOn w:val="Normal"/>
    <w:rsid w:val="00985517"/>
    <w:pPr>
      <w:pBdr>
        <w:top w:val="single"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val="vi-VN"/>
    </w:rPr>
  </w:style>
  <w:style w:type="paragraph" w:customStyle="1" w:styleId="xl103">
    <w:name w:val="xl103"/>
    <w:basedOn w:val="Normal"/>
    <w:rsid w:val="00985517"/>
    <w:pPr>
      <w:pBdr>
        <w:top w:val="single"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eastAsia="Times New Roman"/>
      <w:b/>
      <w:bCs/>
      <w:sz w:val="24"/>
      <w:szCs w:val="24"/>
      <w:lang w:val="vi-VN"/>
    </w:rPr>
  </w:style>
  <w:style w:type="paragraph" w:customStyle="1" w:styleId="xl104">
    <w:name w:val="xl104"/>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eastAsia="Times New Roman"/>
      <w:sz w:val="24"/>
      <w:szCs w:val="24"/>
      <w:lang w:val="vi-VN"/>
    </w:rPr>
  </w:style>
  <w:style w:type="paragraph" w:customStyle="1" w:styleId="xl105">
    <w:name w:val="xl105"/>
    <w:basedOn w:val="Normal"/>
    <w:rsid w:val="0098551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val="vi-VN"/>
    </w:rPr>
  </w:style>
  <w:style w:type="paragraph" w:customStyle="1" w:styleId="xl106">
    <w:name w:val="xl106"/>
    <w:basedOn w:val="Normal"/>
    <w:rsid w:val="0098551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val="vi-VN"/>
    </w:rPr>
  </w:style>
  <w:style w:type="paragraph" w:customStyle="1" w:styleId="xl107">
    <w:name w:val="xl107"/>
    <w:basedOn w:val="Normal"/>
    <w:rsid w:val="0098551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val="vi-VN"/>
    </w:rPr>
  </w:style>
  <w:style w:type="paragraph" w:customStyle="1" w:styleId="xl108">
    <w:name w:val="xl108"/>
    <w:basedOn w:val="Normal"/>
    <w:rsid w:val="00985517"/>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i/>
      <w:iCs/>
      <w:sz w:val="24"/>
      <w:szCs w:val="24"/>
      <w:lang w:val="vi-VN"/>
    </w:rPr>
  </w:style>
  <w:style w:type="paragraph" w:customStyle="1" w:styleId="xl109">
    <w:name w:val="xl109"/>
    <w:basedOn w:val="Normal"/>
    <w:rsid w:val="00985517"/>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i/>
      <w:iCs/>
      <w:sz w:val="24"/>
      <w:szCs w:val="24"/>
      <w:lang w:val="vi-VN"/>
    </w:rPr>
  </w:style>
  <w:style w:type="paragraph" w:customStyle="1" w:styleId="xl110">
    <w:name w:val="xl110"/>
    <w:basedOn w:val="Normal"/>
    <w:rsid w:val="00985517"/>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eastAsia="Times New Roman"/>
      <w:b/>
      <w:bCs/>
      <w:sz w:val="24"/>
      <w:szCs w:val="24"/>
      <w:lang w:val="vi-VN"/>
    </w:rPr>
  </w:style>
  <w:style w:type="paragraph" w:customStyle="1" w:styleId="xl111">
    <w:name w:val="xl111"/>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eastAsia="Times New Roman"/>
      <w:sz w:val="24"/>
      <w:szCs w:val="24"/>
      <w:lang w:val="vi-VN"/>
    </w:rPr>
  </w:style>
  <w:style w:type="paragraph" w:customStyle="1" w:styleId="xl112">
    <w:name w:val="xl112"/>
    <w:basedOn w:val="Normal"/>
    <w:rsid w:val="0098551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val="vi-VN"/>
    </w:rPr>
  </w:style>
  <w:style w:type="paragraph" w:customStyle="1" w:styleId="xl113">
    <w:name w:val="xl113"/>
    <w:basedOn w:val="Normal"/>
    <w:rsid w:val="00985517"/>
    <w:pPr>
      <w:pBdr>
        <w:top w:val="single"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val="vi-VN"/>
    </w:rPr>
  </w:style>
  <w:style w:type="paragraph" w:customStyle="1" w:styleId="xl114">
    <w:name w:val="xl114"/>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val="vi-VN"/>
    </w:rPr>
  </w:style>
  <w:style w:type="paragraph" w:customStyle="1" w:styleId="xl115">
    <w:name w:val="xl115"/>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eastAsia="Times New Roman"/>
      <w:sz w:val="24"/>
      <w:szCs w:val="24"/>
      <w:lang w:val="vi-VN"/>
    </w:rPr>
  </w:style>
  <w:style w:type="paragraph" w:customStyle="1" w:styleId="xl116">
    <w:name w:val="xl116"/>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eastAsia="Times New Roman"/>
      <w:sz w:val="24"/>
      <w:szCs w:val="24"/>
      <w:lang w:val="vi-VN"/>
    </w:rPr>
  </w:style>
  <w:style w:type="paragraph" w:customStyle="1" w:styleId="xl117">
    <w:name w:val="xl117"/>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eastAsia="Times New Roman"/>
      <w:sz w:val="24"/>
      <w:szCs w:val="24"/>
      <w:lang w:val="vi-VN"/>
    </w:rPr>
  </w:style>
  <w:style w:type="paragraph" w:customStyle="1" w:styleId="xl118">
    <w:name w:val="xl118"/>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both"/>
      <w:textAlignment w:val="center"/>
    </w:pPr>
    <w:rPr>
      <w:rFonts w:eastAsia="Times New Roman"/>
      <w:sz w:val="24"/>
      <w:szCs w:val="24"/>
      <w:lang w:val="vi-VN"/>
    </w:rPr>
  </w:style>
  <w:style w:type="paragraph" w:customStyle="1" w:styleId="xl119">
    <w:name w:val="xl119"/>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eastAsia="Times New Roman"/>
      <w:sz w:val="24"/>
      <w:szCs w:val="24"/>
      <w:lang w:val="vi-VN"/>
    </w:rPr>
  </w:style>
  <w:style w:type="paragraph" w:customStyle="1" w:styleId="xl120">
    <w:name w:val="xl120"/>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olor w:val="FF0000"/>
      <w:sz w:val="24"/>
      <w:szCs w:val="24"/>
      <w:lang w:val="vi-VN"/>
    </w:rPr>
  </w:style>
  <w:style w:type="paragraph" w:customStyle="1" w:styleId="xl121">
    <w:name w:val="xl121"/>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val="vi-VN"/>
    </w:rPr>
  </w:style>
  <w:style w:type="paragraph" w:customStyle="1" w:styleId="xl122">
    <w:name w:val="xl122"/>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eastAsia="Times New Roman"/>
      <w:sz w:val="24"/>
      <w:szCs w:val="24"/>
      <w:lang w:val="vi-VN"/>
    </w:rPr>
  </w:style>
  <w:style w:type="paragraph" w:customStyle="1" w:styleId="xl123">
    <w:name w:val="xl123"/>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eastAsia="Times New Roman"/>
      <w:sz w:val="24"/>
      <w:szCs w:val="24"/>
      <w:lang w:val="vi-VN"/>
    </w:rPr>
  </w:style>
  <w:style w:type="paragraph" w:customStyle="1" w:styleId="xl124">
    <w:name w:val="xl124"/>
    <w:basedOn w:val="Normal"/>
    <w:rsid w:val="00985517"/>
    <w:pPr>
      <w:spacing w:before="100" w:beforeAutospacing="1" w:after="100" w:afterAutospacing="1" w:line="240" w:lineRule="auto"/>
      <w:textAlignment w:val="center"/>
    </w:pPr>
    <w:rPr>
      <w:rFonts w:eastAsia="Times New Roman"/>
      <w:sz w:val="24"/>
      <w:szCs w:val="24"/>
      <w:lang w:val="vi-VN"/>
    </w:rPr>
  </w:style>
  <w:style w:type="paragraph" w:customStyle="1" w:styleId="xl125">
    <w:name w:val="xl125"/>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eastAsia="Times New Roman"/>
      <w:color w:val="FF0000"/>
      <w:sz w:val="24"/>
      <w:szCs w:val="24"/>
      <w:lang w:val="vi-VN"/>
    </w:rPr>
  </w:style>
  <w:style w:type="paragraph" w:customStyle="1" w:styleId="xl126">
    <w:name w:val="xl126"/>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color w:val="FF0000"/>
      <w:sz w:val="24"/>
      <w:szCs w:val="24"/>
      <w:lang w:val="vi-VN"/>
    </w:rPr>
  </w:style>
  <w:style w:type="paragraph" w:customStyle="1" w:styleId="xl127">
    <w:name w:val="xl127"/>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val="vi-VN"/>
    </w:rPr>
  </w:style>
  <w:style w:type="paragraph" w:customStyle="1" w:styleId="xl128">
    <w:name w:val="xl128"/>
    <w:basedOn w:val="Normal"/>
    <w:rsid w:val="00985517"/>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val="vi-VN"/>
    </w:rPr>
  </w:style>
  <w:style w:type="paragraph" w:customStyle="1" w:styleId="xl129">
    <w:name w:val="xl129"/>
    <w:basedOn w:val="Normal"/>
    <w:rsid w:val="00985517"/>
    <w:pPr>
      <w:pBdr>
        <w:top w:val="dotted"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sz w:val="24"/>
      <w:szCs w:val="24"/>
      <w:lang w:val="vi-VN"/>
    </w:rPr>
  </w:style>
  <w:style w:type="paragraph" w:customStyle="1" w:styleId="xl130">
    <w:name w:val="xl130"/>
    <w:basedOn w:val="Normal"/>
    <w:rsid w:val="00985517"/>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sz w:val="24"/>
      <w:szCs w:val="24"/>
      <w:lang w:val="vi-VN"/>
    </w:rPr>
  </w:style>
  <w:style w:type="paragraph" w:customStyle="1" w:styleId="xl131">
    <w:name w:val="xl131"/>
    <w:basedOn w:val="Normal"/>
    <w:rsid w:val="00985517"/>
    <w:pPr>
      <w:pBdr>
        <w:top w:val="dotted" w:sz="4" w:space="0" w:color="auto"/>
        <w:left w:val="single" w:sz="4" w:space="0" w:color="auto"/>
        <w:bottom w:val="dotted" w:sz="4" w:space="0" w:color="auto"/>
        <w:right w:val="single" w:sz="4" w:space="0" w:color="auto"/>
      </w:pBdr>
      <w:shd w:val="clear" w:color="000000" w:fill="FFFFFF"/>
      <w:spacing w:before="100" w:beforeAutospacing="1" w:after="100" w:afterAutospacing="1" w:line="240" w:lineRule="auto"/>
      <w:textAlignment w:val="center"/>
    </w:pPr>
    <w:rPr>
      <w:rFonts w:eastAsia="Times New Roman"/>
      <w:sz w:val="24"/>
      <w:szCs w:val="24"/>
      <w:lang w:val="vi-VN"/>
    </w:rPr>
  </w:style>
  <w:style w:type="paragraph" w:customStyle="1" w:styleId="xl132">
    <w:name w:val="xl132"/>
    <w:basedOn w:val="Normal"/>
    <w:rsid w:val="00985517"/>
    <w:pPr>
      <w:pBdr>
        <w:top w:val="dotted" w:sz="4" w:space="0" w:color="auto"/>
        <w:left w:val="single" w:sz="4" w:space="0" w:color="auto"/>
        <w:bottom w:val="dotted" w:sz="4" w:space="0" w:color="auto"/>
        <w:right w:val="single" w:sz="4" w:space="0" w:color="auto"/>
      </w:pBdr>
      <w:shd w:val="clear" w:color="000000" w:fill="FFFFFF"/>
      <w:spacing w:before="100" w:beforeAutospacing="1" w:after="100" w:afterAutospacing="1" w:line="240" w:lineRule="auto"/>
      <w:textAlignment w:val="center"/>
    </w:pPr>
    <w:rPr>
      <w:rFonts w:eastAsia="Times New Roman"/>
      <w:sz w:val="24"/>
      <w:szCs w:val="24"/>
      <w:lang w:val="vi-VN"/>
    </w:rPr>
  </w:style>
  <w:style w:type="paragraph" w:customStyle="1" w:styleId="xl133">
    <w:name w:val="xl133"/>
    <w:basedOn w:val="Normal"/>
    <w:rsid w:val="00985517"/>
    <w:pPr>
      <w:pBdr>
        <w:top w:val="dotted" w:sz="4" w:space="0" w:color="auto"/>
        <w:left w:val="single" w:sz="4" w:space="0" w:color="auto"/>
        <w:bottom w:val="dotted"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24"/>
      <w:szCs w:val="24"/>
      <w:lang w:val="vi-VN"/>
    </w:rPr>
  </w:style>
  <w:style w:type="paragraph" w:customStyle="1" w:styleId="xl134">
    <w:name w:val="xl134"/>
    <w:basedOn w:val="Normal"/>
    <w:rsid w:val="00985517"/>
    <w:pPr>
      <w:pBdr>
        <w:top w:val="dotted" w:sz="4" w:space="0" w:color="auto"/>
        <w:left w:val="single" w:sz="4" w:space="0" w:color="auto"/>
        <w:bottom w:val="dotted"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24"/>
      <w:szCs w:val="24"/>
      <w:lang w:val="vi-VN"/>
    </w:rPr>
  </w:style>
  <w:style w:type="paragraph" w:customStyle="1" w:styleId="xl135">
    <w:name w:val="xl135"/>
    <w:basedOn w:val="Normal"/>
    <w:rsid w:val="00985517"/>
    <w:pPr>
      <w:pBdr>
        <w:top w:val="dotted" w:sz="4" w:space="0" w:color="auto"/>
        <w:left w:val="single" w:sz="4" w:space="0" w:color="auto"/>
        <w:bottom w:val="dotted" w:sz="4" w:space="0" w:color="auto"/>
        <w:right w:val="single" w:sz="4" w:space="0" w:color="auto"/>
      </w:pBdr>
      <w:shd w:val="clear" w:color="000000" w:fill="FFFFFF"/>
      <w:spacing w:before="100" w:beforeAutospacing="1" w:after="100" w:afterAutospacing="1" w:line="240" w:lineRule="auto"/>
      <w:jc w:val="right"/>
      <w:textAlignment w:val="center"/>
    </w:pPr>
    <w:rPr>
      <w:rFonts w:eastAsia="Times New Roman"/>
      <w:sz w:val="24"/>
      <w:szCs w:val="24"/>
      <w:lang w:val="vi-VN"/>
    </w:rPr>
  </w:style>
  <w:style w:type="paragraph" w:customStyle="1" w:styleId="xl136">
    <w:name w:val="xl136"/>
    <w:basedOn w:val="Normal"/>
    <w:rsid w:val="00985517"/>
    <w:pPr>
      <w:shd w:val="clear" w:color="000000" w:fill="FFFFFF"/>
      <w:spacing w:before="100" w:beforeAutospacing="1" w:after="100" w:afterAutospacing="1" w:line="240" w:lineRule="auto"/>
      <w:textAlignment w:val="center"/>
    </w:pPr>
    <w:rPr>
      <w:rFonts w:eastAsia="Times New Roman"/>
      <w:sz w:val="24"/>
      <w:szCs w:val="24"/>
      <w:lang w:val="vi-VN"/>
    </w:rPr>
  </w:style>
  <w:style w:type="paragraph" w:customStyle="1" w:styleId="xl137">
    <w:name w:val="xl137"/>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val="vi-VN"/>
    </w:rPr>
  </w:style>
  <w:style w:type="paragraph" w:customStyle="1" w:styleId="xl138">
    <w:name w:val="xl138"/>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val="vi-VN"/>
    </w:rPr>
  </w:style>
  <w:style w:type="paragraph" w:customStyle="1" w:styleId="xl139">
    <w:name w:val="xl139"/>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val="vi-VN"/>
    </w:rPr>
  </w:style>
  <w:style w:type="paragraph" w:customStyle="1" w:styleId="xl140">
    <w:name w:val="xl140"/>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val="vi-VN"/>
    </w:rPr>
  </w:style>
  <w:style w:type="paragraph" w:customStyle="1" w:styleId="xl141">
    <w:name w:val="xl141"/>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val="vi-VN"/>
    </w:rPr>
  </w:style>
  <w:style w:type="paragraph" w:customStyle="1" w:styleId="xl142">
    <w:name w:val="xl142"/>
    <w:basedOn w:val="Normal"/>
    <w:rsid w:val="00985517"/>
    <w:pPr>
      <w:pBdr>
        <w:top w:val="dotted"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i/>
      <w:iCs/>
      <w:sz w:val="24"/>
      <w:szCs w:val="24"/>
      <w:lang w:val="vi-VN"/>
    </w:rPr>
  </w:style>
  <w:style w:type="paragraph" w:customStyle="1" w:styleId="xl143">
    <w:name w:val="xl143"/>
    <w:basedOn w:val="Normal"/>
    <w:rsid w:val="00985517"/>
    <w:pPr>
      <w:pBdr>
        <w:top w:val="dotted"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i/>
      <w:iCs/>
      <w:sz w:val="24"/>
      <w:szCs w:val="24"/>
      <w:lang w:val="vi-VN"/>
    </w:rPr>
  </w:style>
  <w:style w:type="paragraph" w:customStyle="1" w:styleId="xl67">
    <w:name w:val="xl67"/>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val="vi-VN"/>
    </w:rPr>
  </w:style>
  <w:style w:type="paragraph" w:customStyle="1" w:styleId="xl68">
    <w:name w:val="xl68"/>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both"/>
      <w:textAlignment w:val="center"/>
    </w:pPr>
    <w:rPr>
      <w:rFonts w:eastAsia="Times New Roman"/>
      <w:sz w:val="24"/>
      <w:szCs w:val="24"/>
      <w:lang w:val="vi-VN"/>
    </w:rPr>
  </w:style>
  <w:style w:type="paragraph" w:customStyle="1" w:styleId="msonormal0">
    <w:name w:val="msonormal"/>
    <w:basedOn w:val="Normal"/>
    <w:rsid w:val="00985517"/>
    <w:pPr>
      <w:spacing w:before="100" w:beforeAutospacing="1" w:after="100" w:afterAutospacing="1" w:line="240" w:lineRule="auto"/>
    </w:pPr>
    <w:rPr>
      <w:rFonts w:eastAsia="Times New Roman"/>
      <w:sz w:val="24"/>
      <w:szCs w:val="24"/>
      <w:lang w:val="vi-VN"/>
    </w:rPr>
  </w:style>
  <w:style w:type="paragraph" w:customStyle="1" w:styleId="font6">
    <w:name w:val="font6"/>
    <w:basedOn w:val="Normal"/>
    <w:rsid w:val="00985517"/>
    <w:pPr>
      <w:spacing w:before="100" w:beforeAutospacing="1" w:after="100" w:afterAutospacing="1" w:line="240" w:lineRule="auto"/>
    </w:pPr>
    <w:rPr>
      <w:rFonts w:eastAsia="Times New Roman"/>
      <w:i/>
      <w:iCs/>
      <w:color w:val="000000"/>
      <w:sz w:val="24"/>
      <w:szCs w:val="24"/>
      <w:lang w:val="vi-VN"/>
    </w:rPr>
  </w:style>
  <w:style w:type="paragraph" w:customStyle="1" w:styleId="xl144">
    <w:name w:val="xl144"/>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val="vi-VN"/>
    </w:rPr>
  </w:style>
  <w:style w:type="paragraph" w:customStyle="1" w:styleId="xl145">
    <w:name w:val="xl145"/>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eastAsia="Times New Roman"/>
      <w:b/>
      <w:bCs/>
      <w:sz w:val="24"/>
      <w:szCs w:val="24"/>
      <w:lang w:val="vi-VN"/>
    </w:rPr>
  </w:style>
  <w:style w:type="paragraph" w:customStyle="1" w:styleId="xl146">
    <w:name w:val="xl146"/>
    <w:basedOn w:val="Normal"/>
    <w:rsid w:val="00985517"/>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val="vi-VN"/>
    </w:rPr>
  </w:style>
  <w:style w:type="paragraph" w:customStyle="1" w:styleId="xl147">
    <w:name w:val="xl147"/>
    <w:basedOn w:val="Normal"/>
    <w:rsid w:val="00985517"/>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sz w:val="24"/>
      <w:szCs w:val="24"/>
      <w:lang w:val="vi-VN"/>
    </w:rPr>
  </w:style>
  <w:style w:type="paragraph" w:customStyle="1" w:styleId="xl148">
    <w:name w:val="xl148"/>
    <w:basedOn w:val="Normal"/>
    <w:rsid w:val="00985517"/>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0"/>
      <w:szCs w:val="20"/>
      <w:lang w:val="vi-VN"/>
    </w:rPr>
  </w:style>
  <w:style w:type="paragraph" w:customStyle="1" w:styleId="xl149">
    <w:name w:val="xl149"/>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val="vi-VN"/>
    </w:rPr>
  </w:style>
  <w:style w:type="paragraph" w:customStyle="1" w:styleId="xl150">
    <w:name w:val="xl150"/>
    <w:basedOn w:val="Normal"/>
    <w:rsid w:val="00985517"/>
    <w:pPr>
      <w:pBdr>
        <w:top w:val="dotted"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sz w:val="24"/>
      <w:szCs w:val="24"/>
      <w:lang w:val="vi-VN"/>
    </w:rPr>
  </w:style>
  <w:style w:type="paragraph" w:customStyle="1" w:styleId="xl151">
    <w:name w:val="xl151"/>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eastAsia="Times New Roman"/>
      <w:i/>
      <w:iCs/>
      <w:sz w:val="24"/>
      <w:szCs w:val="24"/>
      <w:lang w:val="vi-VN"/>
    </w:rPr>
  </w:style>
  <w:style w:type="paragraph" w:customStyle="1" w:styleId="xl152">
    <w:name w:val="xl152"/>
    <w:basedOn w:val="Normal"/>
    <w:rsid w:val="00985517"/>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i/>
      <w:iCs/>
      <w:sz w:val="24"/>
      <w:szCs w:val="24"/>
      <w:lang w:val="vi-VN"/>
    </w:rPr>
  </w:style>
  <w:style w:type="paragraph" w:customStyle="1" w:styleId="xl153">
    <w:name w:val="xl153"/>
    <w:basedOn w:val="Normal"/>
    <w:rsid w:val="00985517"/>
    <w:pPr>
      <w:pBdr>
        <w:top w:val="dotted" w:sz="4" w:space="0" w:color="auto"/>
        <w:left w:val="single" w:sz="4" w:space="0" w:color="auto"/>
        <w:right w:val="single" w:sz="4" w:space="0" w:color="auto"/>
      </w:pBdr>
      <w:spacing w:before="100" w:beforeAutospacing="1" w:after="100" w:afterAutospacing="1" w:line="240" w:lineRule="auto"/>
      <w:textAlignment w:val="center"/>
    </w:pPr>
    <w:rPr>
      <w:rFonts w:eastAsia="Times New Roman"/>
      <w:i/>
      <w:iCs/>
      <w:sz w:val="24"/>
      <w:szCs w:val="24"/>
      <w:lang w:val="vi-VN"/>
    </w:rPr>
  </w:style>
  <w:style w:type="paragraph" w:customStyle="1" w:styleId="xl154">
    <w:name w:val="xl154"/>
    <w:basedOn w:val="Normal"/>
    <w:rsid w:val="00985517"/>
    <w:pPr>
      <w:pBdr>
        <w:top w:val="dotted" w:sz="4" w:space="0" w:color="auto"/>
        <w:left w:val="single" w:sz="4" w:space="0" w:color="auto"/>
        <w:right w:val="single" w:sz="4" w:space="0" w:color="auto"/>
      </w:pBdr>
      <w:spacing w:before="100" w:beforeAutospacing="1" w:after="100" w:afterAutospacing="1" w:line="240" w:lineRule="auto"/>
      <w:textAlignment w:val="center"/>
    </w:pPr>
    <w:rPr>
      <w:rFonts w:eastAsia="Times New Roman"/>
      <w:i/>
      <w:iCs/>
      <w:sz w:val="20"/>
      <w:szCs w:val="20"/>
      <w:lang w:val="vi-VN"/>
    </w:rPr>
  </w:style>
  <w:style w:type="paragraph" w:customStyle="1" w:styleId="xl155">
    <w:name w:val="xl155"/>
    <w:basedOn w:val="Normal"/>
    <w:rsid w:val="00985517"/>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i/>
      <w:iCs/>
      <w:sz w:val="24"/>
      <w:szCs w:val="24"/>
      <w:lang w:val="vi-VN"/>
    </w:rPr>
  </w:style>
  <w:style w:type="paragraph" w:customStyle="1" w:styleId="xl156">
    <w:name w:val="xl156"/>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eastAsia="Times New Roman"/>
      <w:i/>
      <w:iCs/>
      <w:sz w:val="24"/>
      <w:szCs w:val="24"/>
      <w:lang w:val="vi-VN"/>
    </w:rPr>
  </w:style>
  <w:style w:type="paragraph" w:customStyle="1" w:styleId="xl157">
    <w:name w:val="xl157"/>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eastAsia="Times New Roman"/>
      <w:i/>
      <w:iCs/>
      <w:sz w:val="20"/>
      <w:szCs w:val="20"/>
      <w:lang w:val="vi-VN"/>
    </w:rPr>
  </w:style>
  <w:style w:type="paragraph" w:customStyle="1" w:styleId="xl158">
    <w:name w:val="xl158"/>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eastAsia="Times New Roman"/>
      <w:sz w:val="24"/>
      <w:szCs w:val="24"/>
      <w:lang w:val="vi-VN"/>
    </w:rPr>
  </w:style>
  <w:style w:type="paragraph" w:customStyle="1" w:styleId="xl159">
    <w:name w:val="xl159"/>
    <w:basedOn w:val="Normal"/>
    <w:rsid w:val="00985517"/>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eastAsia="Times New Roman"/>
      <w:i/>
      <w:iCs/>
      <w:sz w:val="24"/>
      <w:szCs w:val="24"/>
      <w:lang w:val="vi-VN"/>
    </w:rPr>
  </w:style>
  <w:style w:type="paragraph" w:customStyle="1" w:styleId="xl160">
    <w:name w:val="xl160"/>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val="vi-VN"/>
    </w:rPr>
  </w:style>
  <w:style w:type="paragraph" w:customStyle="1" w:styleId="xl161">
    <w:name w:val="xl161"/>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val="vi-VN"/>
    </w:rPr>
  </w:style>
  <w:style w:type="paragraph" w:customStyle="1" w:styleId="xl162">
    <w:name w:val="xl162"/>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24"/>
      <w:szCs w:val="24"/>
      <w:lang w:val="vi-VN"/>
    </w:rPr>
  </w:style>
  <w:style w:type="paragraph" w:customStyle="1" w:styleId="xl163">
    <w:name w:val="xl163"/>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val="vi-VN"/>
    </w:rPr>
  </w:style>
  <w:style w:type="paragraph" w:customStyle="1" w:styleId="xl164">
    <w:name w:val="xl164"/>
    <w:basedOn w:val="Normal"/>
    <w:rsid w:val="009855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b/>
      <w:bCs/>
      <w:sz w:val="24"/>
      <w:szCs w:val="24"/>
      <w:lang w:val="vi-VN"/>
    </w:rPr>
  </w:style>
  <w:style w:type="character" w:customStyle="1" w:styleId="Other">
    <w:name w:val="Other_"/>
    <w:link w:val="Other0"/>
    <w:rsid w:val="00985517"/>
    <w:rPr>
      <w:sz w:val="26"/>
      <w:szCs w:val="26"/>
    </w:rPr>
  </w:style>
  <w:style w:type="paragraph" w:customStyle="1" w:styleId="Other0">
    <w:name w:val="Other"/>
    <w:basedOn w:val="Normal"/>
    <w:link w:val="Other"/>
    <w:rsid w:val="00985517"/>
    <w:pPr>
      <w:widowControl w:val="0"/>
      <w:spacing w:before="120" w:after="40" w:line="254" w:lineRule="auto"/>
      <w:ind w:firstLine="400"/>
    </w:pPr>
    <w:rPr>
      <w:sz w:val="26"/>
      <w:szCs w:val="26"/>
    </w:rPr>
  </w:style>
  <w:style w:type="character" w:customStyle="1" w:styleId="5Char">
    <w:name w:val="5 Char"/>
    <w:link w:val="5"/>
    <w:rsid w:val="00985517"/>
    <w:rPr>
      <w:rFonts w:eastAsia="Times New Roman"/>
      <w:b/>
      <w:sz w:val="28"/>
      <w:szCs w:val="28"/>
      <w:lang w:val="vi-VN"/>
    </w:rPr>
  </w:style>
  <w:style w:type="paragraph" w:customStyle="1" w:styleId="12">
    <w:name w:val="12"/>
    <w:basedOn w:val="Normal"/>
    <w:qFormat/>
    <w:rsid w:val="00985517"/>
    <w:pPr>
      <w:spacing w:before="60" w:after="60" w:line="320" w:lineRule="exact"/>
      <w:jc w:val="center"/>
    </w:pPr>
    <w:rPr>
      <w:rFonts w:eastAsia="Times New Roman"/>
      <w:b/>
      <w:i/>
      <w:szCs w:val="28"/>
      <w:lang w:val="vi-VN"/>
    </w:rPr>
  </w:style>
  <w:style w:type="character" w:styleId="Emphasis">
    <w:name w:val="Emphasis"/>
    <w:qFormat/>
    <w:rsid w:val="00985517"/>
    <w:rPr>
      <w:i/>
      <w:iCs/>
    </w:rPr>
  </w:style>
  <w:style w:type="character" w:styleId="LineNumber">
    <w:name w:val="line number"/>
    <w:uiPriority w:val="99"/>
    <w:semiHidden/>
    <w:unhideWhenUsed/>
    <w:rsid w:val="00985517"/>
  </w:style>
  <w:style w:type="numbering" w:customStyle="1" w:styleId="NoList1">
    <w:name w:val="No List1"/>
    <w:next w:val="NoList"/>
    <w:uiPriority w:val="99"/>
    <w:semiHidden/>
    <w:rsid w:val="00985517"/>
  </w:style>
  <w:style w:type="paragraph" w:customStyle="1" w:styleId="Char1">
    <w:name w:val="Char1"/>
    <w:basedOn w:val="DocumentMap"/>
    <w:autoRedefine/>
    <w:rsid w:val="00985517"/>
    <w:pPr>
      <w:widowControl w:val="0"/>
      <w:spacing w:before="0" w:after="0"/>
      <w:jc w:val="both"/>
    </w:pPr>
    <w:rPr>
      <w:rFonts w:eastAsia="SimSun" w:cs="Times New Roman"/>
      <w:kern w:val="2"/>
      <w:sz w:val="24"/>
      <w:szCs w:val="24"/>
      <w:lang w:val="x-none" w:eastAsia="zh-CN"/>
    </w:rPr>
  </w:style>
  <w:style w:type="paragraph" w:customStyle="1" w:styleId="DefaultParagraphFontParaCharCharCharCharChar">
    <w:name w:val="Default Paragraph Font Para Char Char Char Char Char"/>
    <w:autoRedefine/>
    <w:rsid w:val="00985517"/>
    <w:pPr>
      <w:tabs>
        <w:tab w:val="left" w:pos="1152"/>
      </w:tabs>
      <w:spacing w:before="120" w:after="120" w:line="312" w:lineRule="auto"/>
    </w:pPr>
    <w:rPr>
      <w:rFonts w:ascii="Arial" w:eastAsia="Times New Roman" w:hAnsi="Arial" w:cs="Arial"/>
      <w:sz w:val="26"/>
      <w:szCs w:val="26"/>
    </w:rPr>
  </w:style>
  <w:style w:type="paragraph" w:customStyle="1" w:styleId="CharCharCharCharCharCharChar1">
    <w:name w:val="Char Char Char Char Char Char Char1"/>
    <w:basedOn w:val="DocumentMap"/>
    <w:autoRedefine/>
    <w:rsid w:val="00985517"/>
    <w:pPr>
      <w:widowControl w:val="0"/>
      <w:spacing w:before="0" w:after="0"/>
      <w:jc w:val="both"/>
    </w:pPr>
    <w:rPr>
      <w:rFonts w:eastAsia="SimSun" w:cs="Times New Roman"/>
      <w:kern w:val="2"/>
      <w:sz w:val="24"/>
      <w:szCs w:val="24"/>
      <w:lang w:val="x-none" w:eastAsia="zh-CN"/>
    </w:rPr>
  </w:style>
  <w:style w:type="paragraph" w:customStyle="1" w:styleId="CharChar6">
    <w:name w:val="Char Char6"/>
    <w:basedOn w:val="Normal"/>
    <w:rsid w:val="00985517"/>
    <w:pPr>
      <w:spacing w:line="240" w:lineRule="exact"/>
    </w:pPr>
    <w:rPr>
      <w:rFonts w:ascii="Verdana" w:eastAsia="Times New Roman" w:hAnsi="Verdana"/>
      <w:sz w:val="20"/>
      <w:szCs w:val="20"/>
      <w:lang w:val="vi-VN"/>
    </w:rPr>
  </w:style>
  <w:style w:type="numbering" w:customStyle="1" w:styleId="NoList2">
    <w:name w:val="No List2"/>
    <w:next w:val="NoList"/>
    <w:uiPriority w:val="99"/>
    <w:semiHidden/>
    <w:unhideWhenUsed/>
    <w:rsid w:val="00985517"/>
  </w:style>
  <w:style w:type="numbering" w:customStyle="1" w:styleId="NoList11">
    <w:name w:val="No List11"/>
    <w:next w:val="NoList"/>
    <w:uiPriority w:val="99"/>
    <w:semiHidden/>
    <w:rsid w:val="00985517"/>
  </w:style>
  <w:style w:type="paragraph" w:customStyle="1" w:styleId="NOIDUNG">
    <w:name w:val="NOI DUNG"/>
    <w:basedOn w:val="Normal"/>
    <w:qFormat/>
    <w:rsid w:val="00985517"/>
    <w:pPr>
      <w:keepNext/>
      <w:tabs>
        <w:tab w:val="right" w:pos="851"/>
        <w:tab w:val="right" w:pos="11520"/>
      </w:tabs>
      <w:spacing w:before="120" w:after="0" w:line="240" w:lineRule="auto"/>
      <w:ind w:firstLine="720"/>
      <w:jc w:val="both"/>
    </w:pPr>
    <w:rPr>
      <w:rFonts w:eastAsia="Times New Roman"/>
      <w:bCs/>
      <w:szCs w:val="28"/>
    </w:rPr>
  </w:style>
  <w:style w:type="character" w:customStyle="1" w:styleId="NormalWebChar">
    <w:name w:val="Normal (Web) Char"/>
    <w:aliases w:val=" Char Char Char Char,Char Char Char Char1,Обычный (веб)1 Char,Обычный (веб) Знак Char,Обычный (веб) Знак1 Char,Обычный (веб) Знак Знак Char,Char Char Char Char Char Char Char Char Char Char Char Char,webb Char,Char Char25 Char"/>
    <w:link w:val="NormalWeb"/>
    <w:rsid w:val="00985517"/>
    <w:rPr>
      <w:rFonts w:eastAsia="Times New Roman"/>
      <w:sz w:val="24"/>
      <w:szCs w:val="24"/>
      <w:lang w:val="vi-VN"/>
    </w:rPr>
  </w:style>
  <w:style w:type="character" w:customStyle="1" w:styleId="UnresolvedMention1">
    <w:name w:val="Unresolved Mention1"/>
    <w:basedOn w:val="DefaultParagraphFont"/>
    <w:uiPriority w:val="99"/>
    <w:semiHidden/>
    <w:unhideWhenUsed/>
    <w:rsid w:val="00813B2C"/>
    <w:rPr>
      <w:color w:val="605E5C"/>
      <w:shd w:val="clear" w:color="auto" w:fill="E1DFDD"/>
    </w:rPr>
  </w:style>
  <w:style w:type="character" w:customStyle="1" w:styleId="ListParagraphChar">
    <w:name w:val="List Paragraph Char"/>
    <w:aliases w:val="Gach - Char,CAP 2 Char,Gach- Char,List Paragraph (numbered (a)) Char,List Paragraph1 Char,tieu de phu 1 Char,H1 Char,Hinh Char,References Char,List_Paragraph Char,Multilevel para_II Char,Citation List Char,Resume Title Char,Cấp Char"/>
    <w:basedOn w:val="DefaultParagraphFont"/>
    <w:link w:val="ListParagraph"/>
    <w:uiPriority w:val="34"/>
    <w:rsid w:val="00EA72D7"/>
    <w:rPr>
      <w:rFonts w:ascii="Calibri" w:hAnsi="Calibri"/>
      <w:sz w:val="22"/>
      <w:szCs w:val="22"/>
      <w:lang w:val="en-GB"/>
    </w:rPr>
  </w:style>
  <w:style w:type="paragraph" w:customStyle="1" w:styleId="iii">
    <w:name w:val="iii"/>
    <w:basedOn w:val="ListParagraph"/>
    <w:link w:val="iiiChar"/>
    <w:qFormat/>
    <w:rsid w:val="00A062CA"/>
    <w:pPr>
      <w:widowControl w:val="0"/>
      <w:tabs>
        <w:tab w:val="left" w:pos="0"/>
      </w:tabs>
      <w:autoSpaceDE w:val="0"/>
      <w:autoSpaceDN w:val="0"/>
      <w:spacing w:after="0" w:line="240" w:lineRule="auto"/>
      <w:ind w:left="0" w:right="6" w:firstLine="709"/>
      <w:contextualSpacing w:val="0"/>
      <w:jc w:val="both"/>
    </w:pPr>
    <w:rPr>
      <w:rFonts w:eastAsia="Times New Roman"/>
      <w:b/>
      <w:sz w:val="28"/>
      <w:szCs w:val="28"/>
    </w:rPr>
  </w:style>
  <w:style w:type="character" w:customStyle="1" w:styleId="iiiChar">
    <w:name w:val="iii Char"/>
    <w:basedOn w:val="ListParagraphChar"/>
    <w:link w:val="iii"/>
    <w:rsid w:val="00A062CA"/>
    <w:rPr>
      <w:rFonts w:ascii="Calibri" w:eastAsia="Times New Roman" w:hAnsi="Calibri"/>
      <w:b/>
      <w:sz w:val="28"/>
      <w:szCs w:val="28"/>
      <w:lang w:val="en-GB"/>
    </w:rPr>
  </w:style>
  <w:style w:type="paragraph" w:customStyle="1" w:styleId="13">
    <w:name w:val="1.3"/>
    <w:basedOn w:val="Normal"/>
    <w:link w:val="13Char"/>
    <w:qFormat/>
    <w:rsid w:val="00A062CA"/>
    <w:pPr>
      <w:widowControl w:val="0"/>
      <w:autoSpaceDE w:val="0"/>
      <w:autoSpaceDN w:val="0"/>
      <w:adjustRightInd w:val="0"/>
      <w:spacing w:before="120" w:after="0" w:line="240" w:lineRule="auto"/>
      <w:ind w:firstLine="709"/>
      <w:jc w:val="both"/>
    </w:pPr>
    <w:rPr>
      <w:rFonts w:eastAsiaTheme="minorHAnsi"/>
      <w:b/>
      <w:i/>
      <w:szCs w:val="28"/>
    </w:rPr>
  </w:style>
  <w:style w:type="character" w:customStyle="1" w:styleId="13Char">
    <w:name w:val="1.3 Char"/>
    <w:basedOn w:val="DefaultParagraphFont"/>
    <w:link w:val="13"/>
    <w:rsid w:val="00A062CA"/>
    <w:rPr>
      <w:rFonts w:eastAsiaTheme="minorHAnsi"/>
      <w:b/>
      <w:i/>
      <w:sz w:val="28"/>
      <w:szCs w:val="28"/>
    </w:rPr>
  </w:style>
  <w:style w:type="paragraph" w:customStyle="1" w:styleId="iv">
    <w:name w:val="iv"/>
    <w:basedOn w:val="ListParagraph"/>
    <w:link w:val="ivChar"/>
    <w:qFormat/>
    <w:rsid w:val="00A062CA"/>
    <w:pPr>
      <w:widowControl w:val="0"/>
      <w:tabs>
        <w:tab w:val="left" w:pos="1270"/>
      </w:tabs>
      <w:autoSpaceDE w:val="0"/>
      <w:autoSpaceDN w:val="0"/>
      <w:spacing w:after="0" w:line="240" w:lineRule="auto"/>
      <w:ind w:left="0" w:right="6" w:firstLine="709"/>
      <w:contextualSpacing w:val="0"/>
      <w:jc w:val="both"/>
    </w:pPr>
    <w:rPr>
      <w:rFonts w:eastAsia="Times New Roman"/>
      <w:b/>
      <w:i/>
      <w:sz w:val="28"/>
      <w:szCs w:val="28"/>
    </w:rPr>
  </w:style>
  <w:style w:type="character" w:customStyle="1" w:styleId="ivChar">
    <w:name w:val="iv Char"/>
    <w:basedOn w:val="ListParagraphChar"/>
    <w:link w:val="iv"/>
    <w:rsid w:val="00A062CA"/>
    <w:rPr>
      <w:rFonts w:ascii="Calibri" w:eastAsia="Times New Roman" w:hAnsi="Calibri"/>
      <w:b/>
      <w:i/>
      <w:sz w:val="28"/>
      <w:szCs w:val="28"/>
      <w:lang w:val="en-GB"/>
    </w:rPr>
  </w:style>
  <w:style w:type="paragraph" w:customStyle="1" w:styleId="ii">
    <w:name w:val="ii"/>
    <w:basedOn w:val="ListParagraph"/>
    <w:link w:val="iiChar"/>
    <w:qFormat/>
    <w:rsid w:val="002C2376"/>
    <w:pPr>
      <w:widowControl w:val="0"/>
      <w:tabs>
        <w:tab w:val="left" w:pos="0"/>
      </w:tabs>
      <w:autoSpaceDE w:val="0"/>
      <w:autoSpaceDN w:val="0"/>
      <w:spacing w:after="0" w:line="240" w:lineRule="auto"/>
      <w:ind w:left="0" w:right="6" w:firstLine="709"/>
      <w:contextualSpacing w:val="0"/>
      <w:jc w:val="both"/>
    </w:pPr>
    <w:rPr>
      <w:rFonts w:eastAsia="Times New Roman"/>
      <w:b/>
      <w:sz w:val="28"/>
      <w:szCs w:val="28"/>
    </w:rPr>
  </w:style>
  <w:style w:type="character" w:customStyle="1" w:styleId="iiChar">
    <w:name w:val="ii Char"/>
    <w:basedOn w:val="ListParagraphChar"/>
    <w:link w:val="ii"/>
    <w:rsid w:val="002C2376"/>
    <w:rPr>
      <w:rFonts w:ascii="Calibri" w:eastAsia="Times New Roman" w:hAnsi="Calibri"/>
      <w:b/>
      <w:sz w:val="28"/>
      <w:szCs w:val="28"/>
      <w:lang w:val="en-GB"/>
    </w:rPr>
  </w:style>
  <w:style w:type="paragraph" w:customStyle="1" w:styleId="TableParagraph">
    <w:name w:val="Table Paragraph"/>
    <w:basedOn w:val="Normal"/>
    <w:uiPriority w:val="1"/>
    <w:qFormat/>
    <w:rsid w:val="00726CCB"/>
    <w:pPr>
      <w:widowControl w:val="0"/>
      <w:autoSpaceDE w:val="0"/>
      <w:autoSpaceDN w:val="0"/>
      <w:spacing w:after="0" w:line="240" w:lineRule="auto"/>
    </w:pPr>
    <w:rPr>
      <w:rFonts w:eastAsia="Times New Roman"/>
      <w:sz w:val="22"/>
      <w:lang w:val="vi"/>
    </w:rPr>
  </w:style>
  <w:style w:type="character" w:styleId="UnresolvedMention">
    <w:name w:val="Unresolved Mention"/>
    <w:basedOn w:val="DefaultParagraphFont"/>
    <w:uiPriority w:val="99"/>
    <w:semiHidden/>
    <w:unhideWhenUsed/>
    <w:rsid w:val="00892A46"/>
    <w:rPr>
      <w:color w:val="605E5C"/>
      <w:shd w:val="clear" w:color="auto" w:fill="E1DFDD"/>
    </w:rPr>
  </w:style>
  <w:style w:type="character" w:customStyle="1" w:styleId="fontstyle01">
    <w:name w:val="fontstyle01"/>
    <w:basedOn w:val="DefaultParagraphFont"/>
    <w:rsid w:val="00903740"/>
    <w:rPr>
      <w:rFonts w:ascii="Times New Roman" w:hAnsi="Times New Roman" w:cs="Times New Roman" w:hint="default"/>
      <w:b w:val="0"/>
      <w:bCs w:val="0"/>
      <w:i w:val="0"/>
      <w:iCs w:val="0"/>
      <w:color w:val="000000"/>
      <w:sz w:val="24"/>
      <w:szCs w:val="24"/>
    </w:rPr>
  </w:style>
  <w:style w:type="paragraph" w:customStyle="1" w:styleId="xl182">
    <w:name w:val="xl182"/>
    <w:basedOn w:val="Normal"/>
    <w:rsid w:val="00903740"/>
    <w:pPr>
      <w:pBdr>
        <w:top w:val="dotted" w:sz="4" w:space="0" w:color="auto"/>
        <w:left w:val="single" w:sz="4" w:space="0" w:color="auto"/>
        <w:bottom w:val="dotted"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b/>
      <w:bCs/>
      <w:sz w:val="22"/>
    </w:rPr>
  </w:style>
  <w:style w:type="character" w:customStyle="1" w:styleId="Bodytext0">
    <w:name w:val="Body text_"/>
    <w:link w:val="BodyText7"/>
    <w:rsid w:val="00512B60"/>
    <w:rPr>
      <w:sz w:val="25"/>
      <w:szCs w:val="25"/>
      <w:shd w:val="clear" w:color="auto" w:fill="FFFFFF"/>
    </w:rPr>
  </w:style>
  <w:style w:type="paragraph" w:customStyle="1" w:styleId="BodyText7">
    <w:name w:val="Body Text7"/>
    <w:basedOn w:val="Normal"/>
    <w:link w:val="Bodytext0"/>
    <w:rsid w:val="00512B60"/>
    <w:pPr>
      <w:widowControl w:val="0"/>
      <w:shd w:val="clear" w:color="auto" w:fill="FFFFFF"/>
      <w:spacing w:before="780" w:after="0" w:line="408" w:lineRule="exact"/>
    </w:pPr>
    <w:rPr>
      <w:sz w:val="25"/>
      <w:szCs w:val="25"/>
    </w:rPr>
  </w:style>
  <w:style w:type="paragraph" w:customStyle="1" w:styleId="BINHTHUONG">
    <w:name w:val="BINH THUONG"/>
    <w:basedOn w:val="Normal"/>
    <w:rsid w:val="001A2566"/>
    <w:pPr>
      <w:widowControl w:val="0"/>
      <w:spacing w:before="60" w:after="60" w:line="360" w:lineRule="atLeast"/>
      <w:ind w:firstLine="578"/>
      <w:jc w:val="both"/>
    </w:pPr>
    <w:rPr>
      <w:rFonts w:eastAsia="SimSun"/>
      <w:szCs w:val="28"/>
    </w:rPr>
  </w:style>
  <w:style w:type="character" w:customStyle="1" w:styleId="Vnbnnidung">
    <w:name w:val="Văn bản nội dung_"/>
    <w:basedOn w:val="DefaultParagraphFont"/>
    <w:link w:val="Vnbnnidung0"/>
    <w:rsid w:val="005122BE"/>
    <w:rPr>
      <w:rFonts w:eastAsia="Times New Roman"/>
      <w:sz w:val="28"/>
      <w:szCs w:val="28"/>
    </w:rPr>
  </w:style>
  <w:style w:type="paragraph" w:customStyle="1" w:styleId="Vnbnnidung0">
    <w:name w:val="Văn bản nội dung"/>
    <w:basedOn w:val="Normal"/>
    <w:link w:val="Vnbnnidung"/>
    <w:rsid w:val="005122BE"/>
    <w:pPr>
      <w:widowControl w:val="0"/>
      <w:spacing w:after="100" w:line="240" w:lineRule="auto"/>
      <w:ind w:firstLine="400"/>
    </w:pPr>
    <w:rPr>
      <w:rFonts w:eastAsia="Times New Roman"/>
      <w:szCs w:val="28"/>
    </w:rPr>
  </w:style>
  <w:style w:type="table" w:customStyle="1" w:styleId="TableGrid1">
    <w:name w:val="Table Grid1"/>
    <w:basedOn w:val="TableNormal"/>
    <w:next w:val="TableGrid"/>
    <w:rsid w:val="00EE44DA"/>
    <w:pPr>
      <w:spacing w:before="120"/>
      <w:jc w:val="both"/>
    </w:pPr>
    <w:rPr>
      <w:sz w:val="26"/>
      <w:szCs w:val="2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2">
    <w:name w:val="Style2"/>
    <w:basedOn w:val="Normal"/>
    <w:qFormat/>
    <w:rsid w:val="00411B48"/>
    <w:pPr>
      <w:spacing w:before="120" w:after="120" w:line="276" w:lineRule="auto"/>
      <w:ind w:left="720" w:hanging="360"/>
      <w:jc w:val="center"/>
    </w:pPr>
    <w:rPr>
      <w:rFonts w:eastAsia="Times New Roman"/>
      <w:i/>
      <w:sz w:val="26"/>
      <w:lang w:val="pt-BR"/>
    </w:rPr>
  </w:style>
  <w:style w:type="paragraph" w:customStyle="1" w:styleId="Style3">
    <w:name w:val="Style3"/>
    <w:basedOn w:val="Normal"/>
    <w:link w:val="Style3Char"/>
    <w:qFormat/>
    <w:rsid w:val="00411B48"/>
    <w:pPr>
      <w:keepNext/>
      <w:spacing w:before="90" w:after="90" w:line="276" w:lineRule="auto"/>
      <w:jc w:val="center"/>
    </w:pPr>
    <w:rPr>
      <w:rFonts w:ascii="Calibri" w:eastAsia="Times New Roman" w:hAnsi="Calibri"/>
      <w:b/>
      <w:color w:val="000000"/>
      <w:sz w:val="22"/>
      <w:lang w:val="pt-BR"/>
    </w:rPr>
  </w:style>
  <w:style w:type="character" w:customStyle="1" w:styleId="Style3Char">
    <w:name w:val="Style3 Char"/>
    <w:link w:val="Style3"/>
    <w:rsid w:val="00411B48"/>
    <w:rPr>
      <w:rFonts w:ascii="Calibri" w:eastAsia="Times New Roman" w:hAnsi="Calibri"/>
      <w:b/>
      <w:color w:val="000000"/>
      <w:sz w:val="22"/>
      <w:szCs w:val="22"/>
      <w:lang w:val="pt-BR"/>
    </w:rPr>
  </w:style>
  <w:style w:type="character" w:customStyle="1" w:styleId="2Char1">
    <w:name w:val="2 Char1"/>
    <w:rsid w:val="00411B48"/>
    <w:rPr>
      <w:rFonts w:ascii=".VnTimeH" w:hAnsi=".VnTimeH"/>
      <w:b/>
      <w:sz w:val="26"/>
      <w:szCs w:val="26"/>
      <w:lang w:val="en-US" w:eastAsia="en-US" w:bidi="ar-SA"/>
    </w:rPr>
  </w:style>
  <w:style w:type="paragraph" w:customStyle="1" w:styleId="120">
    <w:name w:val="1.2"/>
    <w:basedOn w:val="Normal"/>
    <w:rsid w:val="00411B48"/>
    <w:pPr>
      <w:spacing w:before="240" w:after="0" w:line="240" w:lineRule="auto"/>
      <w:jc w:val="both"/>
    </w:pPr>
    <w:rPr>
      <w:rFonts w:ascii=".VnArial" w:eastAsia="Times New Roman" w:hAnsi=".VnArial"/>
      <w:b/>
      <w:sz w:val="30"/>
      <w:szCs w:val="20"/>
    </w:rPr>
  </w:style>
  <w:style w:type="paragraph" w:customStyle="1" w:styleId="6">
    <w:name w:val="6"/>
    <w:basedOn w:val="Normal"/>
    <w:autoRedefine/>
    <w:rsid w:val="00411B48"/>
    <w:pPr>
      <w:spacing w:after="0" w:line="240" w:lineRule="auto"/>
      <w:jc w:val="center"/>
    </w:pPr>
    <w:rPr>
      <w:rFonts w:eastAsia="Times New Roman"/>
      <w:bCs/>
      <w:i/>
      <w:color w:val="000000"/>
      <w:sz w:val="26"/>
      <w:szCs w:val="26"/>
      <w:lang w:val="nb-NO"/>
    </w:rPr>
  </w:style>
  <w:style w:type="paragraph" w:styleId="ListBullet">
    <w:name w:val="List Bullet"/>
    <w:basedOn w:val="Normal"/>
    <w:autoRedefine/>
    <w:rsid w:val="00411B48"/>
    <w:pPr>
      <w:tabs>
        <w:tab w:val="num" w:pos="360"/>
      </w:tabs>
      <w:spacing w:after="0" w:line="240" w:lineRule="auto"/>
      <w:ind w:left="360" w:hanging="360"/>
    </w:pPr>
    <w:rPr>
      <w:rFonts w:ascii=".VnTime" w:eastAsia="Times New Roman" w:hAnsi=".VnTime"/>
      <w:szCs w:val="20"/>
      <w:lang w:val="en-GB"/>
    </w:rPr>
  </w:style>
  <w:style w:type="paragraph" w:styleId="ListBullet2">
    <w:name w:val="List Bullet 2"/>
    <w:basedOn w:val="Normal"/>
    <w:autoRedefine/>
    <w:rsid w:val="00411B48"/>
    <w:pPr>
      <w:tabs>
        <w:tab w:val="num" w:pos="720"/>
      </w:tabs>
      <w:spacing w:before="60" w:after="60" w:line="240" w:lineRule="auto"/>
      <w:ind w:left="720" w:hanging="360"/>
      <w:jc w:val="both"/>
    </w:pPr>
    <w:rPr>
      <w:rFonts w:ascii=".VnTime" w:eastAsia="Times New Roman" w:hAnsi=".VnTime"/>
      <w:szCs w:val="20"/>
    </w:rPr>
  </w:style>
  <w:style w:type="paragraph" w:styleId="ListBullet3">
    <w:name w:val="List Bullet 3"/>
    <w:basedOn w:val="Normal"/>
    <w:autoRedefine/>
    <w:rsid w:val="00411B48"/>
    <w:pPr>
      <w:tabs>
        <w:tab w:val="left" w:pos="284"/>
        <w:tab w:val="left" w:pos="936"/>
        <w:tab w:val="num" w:pos="1440"/>
      </w:tabs>
      <w:spacing w:before="60" w:after="60" w:line="240" w:lineRule="auto"/>
      <w:ind w:left="1440" w:hanging="360"/>
      <w:jc w:val="both"/>
    </w:pPr>
    <w:rPr>
      <w:rFonts w:ascii=".VnTime" w:eastAsia="Times New Roman" w:hAnsi=".VnTime"/>
      <w:szCs w:val="20"/>
      <w:lang w:val="en-GB"/>
    </w:rPr>
  </w:style>
  <w:style w:type="paragraph" w:styleId="ListBullet4">
    <w:name w:val="List Bullet 4"/>
    <w:basedOn w:val="Normal"/>
    <w:autoRedefine/>
    <w:rsid w:val="00411B48"/>
    <w:pPr>
      <w:tabs>
        <w:tab w:val="left" w:pos="284"/>
        <w:tab w:val="num" w:pos="1440"/>
      </w:tabs>
      <w:spacing w:before="60" w:after="60" w:line="240" w:lineRule="auto"/>
      <w:ind w:left="1440" w:hanging="360"/>
      <w:jc w:val="both"/>
    </w:pPr>
    <w:rPr>
      <w:rFonts w:ascii=".VnTime" w:eastAsia="Times New Roman" w:hAnsi=".VnTime"/>
      <w:szCs w:val="20"/>
      <w:lang w:val="en-GB"/>
    </w:rPr>
  </w:style>
  <w:style w:type="paragraph" w:styleId="ListBullet5">
    <w:name w:val="List Bullet 5"/>
    <w:basedOn w:val="Normal"/>
    <w:autoRedefine/>
    <w:rsid w:val="00411B48"/>
    <w:pPr>
      <w:tabs>
        <w:tab w:val="left" w:pos="284"/>
        <w:tab w:val="num" w:pos="1800"/>
      </w:tabs>
      <w:spacing w:before="60" w:after="60" w:line="240" w:lineRule="auto"/>
      <w:ind w:left="1800" w:hanging="360"/>
      <w:jc w:val="both"/>
    </w:pPr>
    <w:rPr>
      <w:rFonts w:ascii=".VnTime" w:eastAsia="Times New Roman" w:hAnsi=".VnTime"/>
      <w:szCs w:val="20"/>
      <w:lang w:val="en-GB"/>
    </w:rPr>
  </w:style>
  <w:style w:type="paragraph" w:styleId="ListNumber">
    <w:name w:val="List Number"/>
    <w:basedOn w:val="Normal"/>
    <w:rsid w:val="00411B48"/>
    <w:pPr>
      <w:tabs>
        <w:tab w:val="num" w:pos="578"/>
        <w:tab w:val="left" w:pos="1440"/>
      </w:tabs>
      <w:spacing w:before="60" w:after="60" w:line="240" w:lineRule="auto"/>
      <w:ind w:left="578" w:hanging="578"/>
      <w:jc w:val="both"/>
    </w:pPr>
    <w:rPr>
      <w:rFonts w:ascii=".VnTime" w:eastAsia="Times New Roman" w:hAnsi=".VnTime"/>
      <w:szCs w:val="20"/>
    </w:rPr>
  </w:style>
  <w:style w:type="paragraph" w:styleId="ListNumber2">
    <w:name w:val="List Number 2"/>
    <w:basedOn w:val="Normal"/>
    <w:rsid w:val="00411B48"/>
    <w:pPr>
      <w:spacing w:before="60" w:after="60" w:line="240" w:lineRule="auto"/>
      <w:ind w:left="360" w:hanging="360"/>
      <w:jc w:val="both"/>
    </w:pPr>
    <w:rPr>
      <w:rFonts w:ascii=".VnTime" w:eastAsia="Times New Roman" w:hAnsi=".VnTime"/>
      <w:szCs w:val="20"/>
    </w:rPr>
  </w:style>
  <w:style w:type="paragraph" w:styleId="ListNumber3">
    <w:name w:val="List Number 3"/>
    <w:basedOn w:val="Normal"/>
    <w:rsid w:val="00411B48"/>
    <w:pPr>
      <w:tabs>
        <w:tab w:val="left" w:pos="720"/>
      </w:tabs>
      <w:spacing w:before="60" w:after="60" w:line="240" w:lineRule="auto"/>
      <w:ind w:left="927" w:hanging="360"/>
      <w:jc w:val="both"/>
    </w:pPr>
    <w:rPr>
      <w:rFonts w:ascii=".VnTime" w:eastAsia="Times New Roman" w:hAnsi=".VnTime"/>
      <w:szCs w:val="20"/>
    </w:rPr>
  </w:style>
  <w:style w:type="paragraph" w:styleId="ListNumber4">
    <w:name w:val="List Number 4"/>
    <w:basedOn w:val="Normal"/>
    <w:rsid w:val="00411B48"/>
    <w:pPr>
      <w:spacing w:before="60" w:after="60" w:line="240" w:lineRule="auto"/>
      <w:ind w:left="1530" w:hanging="360"/>
      <w:jc w:val="both"/>
    </w:pPr>
    <w:rPr>
      <w:rFonts w:ascii=".VnTime" w:eastAsia="Times New Roman" w:hAnsi=".VnTime"/>
      <w:szCs w:val="20"/>
    </w:rPr>
  </w:style>
  <w:style w:type="character" w:customStyle="1" w:styleId="st1">
    <w:name w:val="st1"/>
    <w:rsid w:val="00411B48"/>
  </w:style>
  <w:style w:type="paragraph" w:customStyle="1" w:styleId="CharCharCharCharCharCharCharCharCharChar">
    <w:name w:val="Char Char Char Char Char Char Char Char Char Char"/>
    <w:basedOn w:val="Normal"/>
    <w:next w:val="Normal"/>
    <w:autoRedefine/>
    <w:semiHidden/>
    <w:rsid w:val="00411B48"/>
    <w:pPr>
      <w:spacing w:before="120" w:after="120" w:line="312" w:lineRule="auto"/>
    </w:pPr>
    <w:rPr>
      <w:rFonts w:eastAsia="Times New Roman"/>
      <w:szCs w:val="28"/>
    </w:rPr>
  </w:style>
  <w:style w:type="paragraph" w:customStyle="1" w:styleId="xl165">
    <w:name w:val="xl16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166">
    <w:name w:val="xl166"/>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i/>
      <w:iCs/>
      <w:sz w:val="22"/>
    </w:rPr>
  </w:style>
  <w:style w:type="paragraph" w:customStyle="1" w:styleId="xl167">
    <w:name w:val="xl167"/>
    <w:basedOn w:val="Normal"/>
    <w:rsid w:val="00411B48"/>
    <w:pPr>
      <w:pBdr>
        <w:top w:val="dotted" w:sz="4" w:space="0" w:color="auto"/>
        <w:left w:val="single" w:sz="4" w:space="0" w:color="auto"/>
        <w:bottom w:val="dotted"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168">
    <w:name w:val="xl168"/>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169">
    <w:name w:val="xl169"/>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170">
    <w:name w:val="xl170"/>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171">
    <w:name w:val="xl171"/>
    <w:basedOn w:val="Normal"/>
    <w:rsid w:val="00411B48"/>
    <w:pPr>
      <w:pBdr>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172">
    <w:name w:val="xl172"/>
    <w:basedOn w:val="Normal"/>
    <w:rsid w:val="00411B4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173">
    <w:name w:val="xl173"/>
    <w:basedOn w:val="Normal"/>
    <w:rsid w:val="00411B48"/>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174">
    <w:name w:val="xl17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both"/>
      <w:textAlignment w:val="center"/>
    </w:pPr>
    <w:rPr>
      <w:rFonts w:ascii="Arial Narrow" w:eastAsia="Times New Roman" w:hAnsi="Arial Narrow"/>
      <w:sz w:val="22"/>
    </w:rPr>
  </w:style>
  <w:style w:type="paragraph" w:customStyle="1" w:styleId="xl175">
    <w:name w:val="xl175"/>
    <w:basedOn w:val="Normal"/>
    <w:rsid w:val="00411B48"/>
    <w:pPr>
      <w:pBdr>
        <w:top w:val="dotted" w:sz="4" w:space="0" w:color="auto"/>
        <w:left w:val="single" w:sz="8" w:space="0" w:color="auto"/>
        <w:bottom w:val="dotted"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b/>
      <w:bCs/>
      <w:i/>
      <w:iCs/>
      <w:sz w:val="22"/>
    </w:rPr>
  </w:style>
  <w:style w:type="paragraph" w:customStyle="1" w:styleId="xl176">
    <w:name w:val="xl176"/>
    <w:basedOn w:val="Normal"/>
    <w:rsid w:val="00411B48"/>
    <w:pPr>
      <w:pBdr>
        <w:top w:val="single" w:sz="4" w:space="0" w:color="auto"/>
        <w:left w:val="single" w:sz="8"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177">
    <w:name w:val="xl177"/>
    <w:basedOn w:val="Normal"/>
    <w:rsid w:val="00411B48"/>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178">
    <w:name w:val="xl178"/>
    <w:basedOn w:val="Normal"/>
    <w:rsid w:val="00411B48"/>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179">
    <w:name w:val="xl179"/>
    <w:basedOn w:val="Normal"/>
    <w:rsid w:val="00411B48"/>
    <w:pPr>
      <w:pBdr>
        <w:left w:val="single" w:sz="8"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180">
    <w:name w:val="xl180"/>
    <w:basedOn w:val="Normal"/>
    <w:rsid w:val="00411B48"/>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181">
    <w:name w:val="xl181"/>
    <w:basedOn w:val="Normal"/>
    <w:rsid w:val="00411B48"/>
    <w:pPr>
      <w:pBdr>
        <w:top w:val="single" w:sz="8" w:space="0" w:color="auto"/>
        <w:left w:val="single" w:sz="8"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183">
    <w:name w:val="xl183"/>
    <w:basedOn w:val="Normal"/>
    <w:rsid w:val="00411B48"/>
    <w:pPr>
      <w:pBdr>
        <w:top w:val="dotted" w:sz="4" w:space="0" w:color="auto"/>
        <w:left w:val="single" w:sz="4" w:space="0" w:color="auto"/>
        <w:bottom w:val="dotted" w:sz="4" w:space="0" w:color="auto"/>
        <w:right w:val="single" w:sz="4" w:space="0" w:color="auto"/>
      </w:pBdr>
      <w:shd w:val="clear" w:color="000000" w:fill="FFFFFF"/>
      <w:spacing w:before="100" w:beforeAutospacing="1" w:after="100" w:afterAutospacing="1" w:line="240" w:lineRule="auto"/>
      <w:jc w:val="right"/>
      <w:textAlignment w:val="center"/>
    </w:pPr>
    <w:rPr>
      <w:rFonts w:ascii="Arial Narrow" w:eastAsia="Times New Roman" w:hAnsi="Arial Narrow"/>
      <w:b/>
      <w:bCs/>
      <w:sz w:val="22"/>
    </w:rPr>
  </w:style>
  <w:style w:type="paragraph" w:customStyle="1" w:styleId="xl184">
    <w:name w:val="xl18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b/>
      <w:bCs/>
      <w:sz w:val="22"/>
    </w:rPr>
  </w:style>
  <w:style w:type="paragraph" w:customStyle="1" w:styleId="xl185">
    <w:name w:val="xl18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sz w:val="22"/>
    </w:rPr>
  </w:style>
  <w:style w:type="paragraph" w:customStyle="1" w:styleId="xl186">
    <w:name w:val="xl186"/>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i/>
      <w:iCs/>
      <w:sz w:val="22"/>
    </w:rPr>
  </w:style>
  <w:style w:type="paragraph" w:customStyle="1" w:styleId="xl187">
    <w:name w:val="xl187"/>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i/>
      <w:iCs/>
      <w:sz w:val="22"/>
    </w:rPr>
  </w:style>
  <w:style w:type="paragraph" w:customStyle="1" w:styleId="xl188">
    <w:name w:val="xl188"/>
    <w:basedOn w:val="Normal"/>
    <w:rsid w:val="00411B48"/>
    <w:pPr>
      <w:pBdr>
        <w:top w:val="dotted" w:sz="4" w:space="0" w:color="auto"/>
        <w:left w:val="single" w:sz="4" w:space="0" w:color="auto"/>
        <w:bottom w:val="dotted"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i/>
      <w:iCs/>
      <w:sz w:val="22"/>
    </w:rPr>
  </w:style>
  <w:style w:type="paragraph" w:customStyle="1" w:styleId="xl189">
    <w:name w:val="xl189"/>
    <w:basedOn w:val="Normal"/>
    <w:rsid w:val="00411B48"/>
    <w:pPr>
      <w:pBdr>
        <w:top w:val="dotted" w:sz="4" w:space="0" w:color="auto"/>
        <w:left w:val="single" w:sz="4" w:space="0" w:color="auto"/>
        <w:bottom w:val="dotted" w:sz="4" w:space="0" w:color="auto"/>
        <w:right w:val="single" w:sz="4" w:space="0" w:color="auto"/>
      </w:pBdr>
      <w:shd w:val="clear" w:color="000000" w:fill="FFFFFF"/>
      <w:spacing w:before="100" w:beforeAutospacing="1" w:after="100" w:afterAutospacing="1" w:line="240" w:lineRule="auto"/>
      <w:jc w:val="right"/>
      <w:textAlignment w:val="center"/>
    </w:pPr>
    <w:rPr>
      <w:rFonts w:ascii="Arial Narrow" w:eastAsia="Times New Roman" w:hAnsi="Arial Narrow"/>
      <w:i/>
      <w:iCs/>
      <w:sz w:val="22"/>
    </w:rPr>
  </w:style>
  <w:style w:type="paragraph" w:customStyle="1" w:styleId="xl190">
    <w:name w:val="xl190"/>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i/>
      <w:iCs/>
      <w:sz w:val="22"/>
    </w:rPr>
  </w:style>
  <w:style w:type="paragraph" w:customStyle="1" w:styleId="xl191">
    <w:name w:val="xl191"/>
    <w:basedOn w:val="Normal"/>
    <w:rsid w:val="00411B48"/>
    <w:pPr>
      <w:pBdr>
        <w:top w:val="dotted" w:sz="4" w:space="0" w:color="auto"/>
        <w:left w:val="single" w:sz="4" w:space="0" w:color="auto"/>
        <w:bottom w:val="dotted" w:sz="4" w:space="0" w:color="auto"/>
        <w:right w:val="single" w:sz="4" w:space="0" w:color="auto"/>
      </w:pBdr>
      <w:shd w:val="clear" w:color="000000" w:fill="FFFFFF"/>
      <w:spacing w:before="100" w:beforeAutospacing="1" w:after="100" w:afterAutospacing="1" w:line="240" w:lineRule="auto"/>
      <w:jc w:val="right"/>
      <w:textAlignment w:val="center"/>
    </w:pPr>
    <w:rPr>
      <w:rFonts w:ascii="Arial Narrow" w:eastAsia="Times New Roman" w:hAnsi="Arial Narrow"/>
      <w:sz w:val="22"/>
    </w:rPr>
  </w:style>
  <w:style w:type="paragraph" w:customStyle="1" w:styleId="xl192">
    <w:name w:val="xl192"/>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2"/>
    </w:rPr>
  </w:style>
  <w:style w:type="paragraph" w:customStyle="1" w:styleId="xl193">
    <w:name w:val="xl193"/>
    <w:basedOn w:val="Normal"/>
    <w:rsid w:val="00411B48"/>
    <w:pPr>
      <w:spacing w:before="100" w:beforeAutospacing="1" w:after="100" w:afterAutospacing="1" w:line="240" w:lineRule="auto"/>
    </w:pPr>
    <w:rPr>
      <w:rFonts w:ascii="Arial Narrow" w:eastAsia="Times New Roman" w:hAnsi="Arial Narrow"/>
      <w:i/>
      <w:iCs/>
      <w:sz w:val="22"/>
    </w:rPr>
  </w:style>
  <w:style w:type="paragraph" w:customStyle="1" w:styleId="xl194">
    <w:name w:val="xl194"/>
    <w:basedOn w:val="Normal"/>
    <w:rsid w:val="00411B48"/>
    <w:pPr>
      <w:pBdr>
        <w:top w:val="dotted" w:sz="4" w:space="0" w:color="auto"/>
        <w:left w:val="single" w:sz="4" w:space="0" w:color="auto"/>
        <w:bottom w:val="dotted" w:sz="4" w:space="0" w:color="auto"/>
        <w:right w:val="single" w:sz="4" w:space="0" w:color="auto"/>
      </w:pBdr>
      <w:shd w:val="clear" w:color="000000" w:fill="FFFFFF"/>
      <w:spacing w:before="100" w:beforeAutospacing="1" w:after="100" w:afterAutospacing="1" w:line="240" w:lineRule="auto"/>
      <w:jc w:val="both"/>
      <w:textAlignment w:val="center"/>
    </w:pPr>
    <w:rPr>
      <w:rFonts w:ascii="Arial Narrow" w:eastAsia="Times New Roman" w:hAnsi="Arial Narrow"/>
      <w:i/>
      <w:iCs/>
      <w:sz w:val="22"/>
    </w:rPr>
  </w:style>
  <w:style w:type="paragraph" w:customStyle="1" w:styleId="xl195">
    <w:name w:val="xl19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196">
    <w:name w:val="xl196"/>
    <w:basedOn w:val="Normal"/>
    <w:rsid w:val="00411B48"/>
    <w:pPr>
      <w:pBdr>
        <w:top w:val="dotted" w:sz="4" w:space="0" w:color="auto"/>
        <w:left w:val="single" w:sz="8" w:space="0" w:color="auto"/>
        <w:bottom w:val="dotted"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197">
    <w:name w:val="xl197"/>
    <w:basedOn w:val="Normal"/>
    <w:rsid w:val="00411B48"/>
    <w:pPr>
      <w:pBdr>
        <w:top w:val="dotted" w:sz="4" w:space="0" w:color="auto"/>
        <w:left w:val="single" w:sz="8" w:space="0" w:color="auto"/>
        <w:bottom w:val="dotted"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i/>
      <w:iCs/>
      <w:sz w:val="22"/>
    </w:rPr>
  </w:style>
  <w:style w:type="paragraph" w:customStyle="1" w:styleId="xl198">
    <w:name w:val="xl198"/>
    <w:basedOn w:val="Normal"/>
    <w:rsid w:val="00411B48"/>
    <w:pPr>
      <w:pBdr>
        <w:top w:val="dotted" w:sz="4" w:space="0" w:color="auto"/>
        <w:left w:val="single" w:sz="8" w:space="0" w:color="auto"/>
        <w:bottom w:val="dotted"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199">
    <w:name w:val="xl199"/>
    <w:basedOn w:val="Normal"/>
    <w:rsid w:val="00411B48"/>
    <w:pPr>
      <w:pBdr>
        <w:left w:val="single" w:sz="4" w:space="0" w:color="auto"/>
        <w:right w:val="single" w:sz="4" w:space="0" w:color="auto"/>
      </w:pBdr>
      <w:spacing w:before="100" w:beforeAutospacing="1" w:after="100" w:afterAutospacing="1" w:line="240" w:lineRule="auto"/>
    </w:pPr>
    <w:rPr>
      <w:rFonts w:ascii="Arial Narrow" w:eastAsia="Times New Roman" w:hAnsi="Arial Narrow"/>
      <w:sz w:val="22"/>
    </w:rPr>
  </w:style>
  <w:style w:type="paragraph" w:customStyle="1" w:styleId="xl200">
    <w:name w:val="xl200"/>
    <w:basedOn w:val="Normal"/>
    <w:rsid w:val="00411B48"/>
    <w:pPr>
      <w:pBdr>
        <w:top w:val="dotted"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b/>
      <w:bCs/>
      <w:i/>
      <w:iCs/>
      <w:sz w:val="22"/>
    </w:rPr>
  </w:style>
  <w:style w:type="paragraph" w:customStyle="1" w:styleId="xl201">
    <w:name w:val="xl201"/>
    <w:basedOn w:val="Normal"/>
    <w:rsid w:val="00411B48"/>
    <w:pPr>
      <w:pBdr>
        <w:top w:val="dotted"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202">
    <w:name w:val="xl202"/>
    <w:basedOn w:val="Normal"/>
    <w:rsid w:val="00411B48"/>
    <w:pPr>
      <w:pBdr>
        <w:top w:val="dotted" w:sz="4" w:space="0" w:color="auto"/>
        <w:left w:val="single" w:sz="4" w:space="0" w:color="auto"/>
        <w:bottom w:val="single" w:sz="8"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2"/>
    </w:rPr>
  </w:style>
  <w:style w:type="paragraph" w:customStyle="1" w:styleId="xl203">
    <w:name w:val="xl203"/>
    <w:basedOn w:val="Normal"/>
    <w:rsid w:val="00411B48"/>
    <w:pPr>
      <w:pBdr>
        <w:top w:val="dotted"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jc w:val="right"/>
      <w:textAlignment w:val="center"/>
    </w:pPr>
    <w:rPr>
      <w:rFonts w:ascii="Arial Narrow" w:eastAsia="Times New Roman" w:hAnsi="Arial Narrow"/>
      <w:sz w:val="22"/>
    </w:rPr>
  </w:style>
  <w:style w:type="paragraph" w:customStyle="1" w:styleId="xl204">
    <w:name w:val="xl204"/>
    <w:basedOn w:val="Normal"/>
    <w:rsid w:val="00411B48"/>
    <w:pPr>
      <w:pBdr>
        <w:top w:val="dotted"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jc w:val="both"/>
      <w:textAlignment w:val="center"/>
    </w:pPr>
    <w:rPr>
      <w:rFonts w:ascii="Arial Narrow" w:eastAsia="Times New Roman" w:hAnsi="Arial Narrow"/>
      <w:sz w:val="22"/>
    </w:rPr>
  </w:style>
  <w:style w:type="character" w:customStyle="1" w:styleId="vanbantitle">
    <w:name w:val="vanbantitle"/>
    <w:rsid w:val="00411B48"/>
  </w:style>
  <w:style w:type="paragraph" w:customStyle="1" w:styleId="xl217">
    <w:name w:val="xl217"/>
    <w:basedOn w:val="Normal"/>
    <w:rsid w:val="00411B48"/>
    <w:pPr>
      <w:shd w:val="clear" w:color="000000" w:fill="FFFFFF"/>
      <w:spacing w:before="100" w:beforeAutospacing="1" w:after="100" w:afterAutospacing="1" w:line="240" w:lineRule="auto"/>
    </w:pPr>
    <w:rPr>
      <w:rFonts w:ascii="Arial Narrow" w:eastAsia="Times New Roman" w:hAnsi="Arial Narrow"/>
      <w:sz w:val="24"/>
      <w:szCs w:val="24"/>
    </w:rPr>
  </w:style>
  <w:style w:type="paragraph" w:customStyle="1" w:styleId="xl218">
    <w:name w:val="xl218"/>
    <w:basedOn w:val="Normal"/>
    <w:rsid w:val="00411B48"/>
    <w:pPr>
      <w:shd w:val="clear" w:color="000000" w:fill="FFFFFF"/>
      <w:spacing w:before="100" w:beforeAutospacing="1" w:after="100" w:afterAutospacing="1" w:line="240" w:lineRule="auto"/>
      <w:jc w:val="center"/>
    </w:pPr>
    <w:rPr>
      <w:rFonts w:ascii="Arial Narrow" w:eastAsia="Times New Roman" w:hAnsi="Arial Narrow"/>
      <w:sz w:val="24"/>
      <w:szCs w:val="24"/>
    </w:rPr>
  </w:style>
  <w:style w:type="paragraph" w:customStyle="1" w:styleId="xl219">
    <w:name w:val="xl219"/>
    <w:basedOn w:val="Normal"/>
    <w:rsid w:val="00411B48"/>
    <w:pPr>
      <w:spacing w:before="100" w:beforeAutospacing="1" w:after="100" w:afterAutospacing="1" w:line="240" w:lineRule="auto"/>
    </w:pPr>
    <w:rPr>
      <w:rFonts w:ascii="Arial Narrow" w:eastAsia="Times New Roman" w:hAnsi="Arial Narrow"/>
      <w:sz w:val="24"/>
      <w:szCs w:val="24"/>
    </w:rPr>
  </w:style>
  <w:style w:type="paragraph" w:customStyle="1" w:styleId="xl220">
    <w:name w:val="xl220"/>
    <w:basedOn w:val="Normal"/>
    <w:rsid w:val="00411B48"/>
    <w:pP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221">
    <w:name w:val="xl221"/>
    <w:basedOn w:val="Normal"/>
    <w:rsid w:val="00411B48"/>
    <w:pPr>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222">
    <w:name w:val="xl222"/>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pPr>
    <w:rPr>
      <w:rFonts w:ascii="Arial Narrow" w:eastAsia="Times New Roman" w:hAnsi="Arial Narrow"/>
      <w:color w:val="000000"/>
      <w:sz w:val="18"/>
      <w:szCs w:val="18"/>
    </w:rPr>
  </w:style>
  <w:style w:type="paragraph" w:customStyle="1" w:styleId="xl223">
    <w:name w:val="xl223"/>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18"/>
      <w:szCs w:val="18"/>
    </w:rPr>
  </w:style>
  <w:style w:type="paragraph" w:customStyle="1" w:styleId="xl224">
    <w:name w:val="xl224"/>
    <w:basedOn w:val="Normal"/>
    <w:rsid w:val="00411B48"/>
    <w:pPr>
      <w:spacing w:before="100" w:beforeAutospacing="1" w:after="100" w:afterAutospacing="1" w:line="240" w:lineRule="auto"/>
      <w:jc w:val="center"/>
    </w:pPr>
    <w:rPr>
      <w:rFonts w:ascii="Arial Narrow" w:eastAsia="Times New Roman" w:hAnsi="Arial Narrow"/>
      <w:sz w:val="18"/>
      <w:szCs w:val="18"/>
    </w:rPr>
  </w:style>
  <w:style w:type="paragraph" w:customStyle="1" w:styleId="xl225">
    <w:name w:val="xl225"/>
    <w:basedOn w:val="Normal"/>
    <w:rsid w:val="00411B48"/>
    <w:pPr>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226">
    <w:name w:val="xl226"/>
    <w:basedOn w:val="Normal"/>
    <w:rsid w:val="00411B48"/>
    <w:pPr>
      <w:spacing w:before="100" w:beforeAutospacing="1" w:after="100" w:afterAutospacing="1" w:line="240" w:lineRule="auto"/>
    </w:pPr>
    <w:rPr>
      <w:rFonts w:ascii="Arial Narrow" w:eastAsia="Times New Roman" w:hAnsi="Arial Narrow"/>
      <w:b/>
      <w:bCs/>
      <w:sz w:val="24"/>
      <w:szCs w:val="24"/>
    </w:rPr>
  </w:style>
  <w:style w:type="paragraph" w:customStyle="1" w:styleId="xl227">
    <w:name w:val="xl227"/>
    <w:basedOn w:val="Normal"/>
    <w:rsid w:val="00411B48"/>
    <w:pPr>
      <w:spacing w:before="100" w:beforeAutospacing="1" w:after="100" w:afterAutospacing="1" w:line="240" w:lineRule="auto"/>
    </w:pPr>
    <w:rPr>
      <w:rFonts w:ascii="Arial Narrow" w:eastAsia="Times New Roman" w:hAnsi="Arial Narrow"/>
      <w:sz w:val="24"/>
      <w:szCs w:val="24"/>
    </w:rPr>
  </w:style>
  <w:style w:type="paragraph" w:customStyle="1" w:styleId="xl228">
    <w:name w:val="xl228"/>
    <w:basedOn w:val="Normal"/>
    <w:rsid w:val="00411B48"/>
    <w:pPr>
      <w:shd w:val="clear" w:color="000000" w:fill="FFFFFF"/>
      <w:spacing w:before="100" w:beforeAutospacing="1" w:after="100" w:afterAutospacing="1" w:line="240" w:lineRule="auto"/>
    </w:pPr>
    <w:rPr>
      <w:rFonts w:ascii="Arial Narrow" w:eastAsia="Times New Roman" w:hAnsi="Arial Narrow"/>
      <w:sz w:val="24"/>
      <w:szCs w:val="24"/>
    </w:rPr>
  </w:style>
  <w:style w:type="paragraph" w:customStyle="1" w:styleId="xl229">
    <w:name w:val="xl229"/>
    <w:basedOn w:val="Normal"/>
    <w:rsid w:val="00411B48"/>
    <w:pPr>
      <w:pBdr>
        <w:bottom w:val="dotted" w:sz="4" w:space="0" w:color="auto"/>
      </w:pBdr>
      <w:spacing w:before="100" w:beforeAutospacing="1" w:after="100" w:afterAutospacing="1" w:line="240" w:lineRule="auto"/>
    </w:pPr>
    <w:rPr>
      <w:rFonts w:ascii="Arial Narrow" w:eastAsia="Times New Roman" w:hAnsi="Arial Narrow"/>
      <w:sz w:val="24"/>
      <w:szCs w:val="24"/>
    </w:rPr>
  </w:style>
  <w:style w:type="paragraph" w:customStyle="1" w:styleId="xl230">
    <w:name w:val="xl230"/>
    <w:basedOn w:val="Normal"/>
    <w:rsid w:val="00411B48"/>
    <w:pPr>
      <w:pBdr>
        <w:top w:val="dotted" w:sz="4" w:space="0" w:color="auto"/>
        <w:bottom w:val="dotted" w:sz="4" w:space="0" w:color="auto"/>
      </w:pBdr>
      <w:spacing w:before="100" w:beforeAutospacing="1" w:after="100" w:afterAutospacing="1" w:line="240" w:lineRule="auto"/>
    </w:pPr>
    <w:rPr>
      <w:rFonts w:ascii="Arial Narrow" w:eastAsia="Times New Roman" w:hAnsi="Arial Narrow"/>
      <w:sz w:val="24"/>
      <w:szCs w:val="24"/>
    </w:rPr>
  </w:style>
  <w:style w:type="paragraph" w:customStyle="1" w:styleId="xl231">
    <w:name w:val="xl231"/>
    <w:basedOn w:val="Normal"/>
    <w:rsid w:val="00411B48"/>
    <w:pPr>
      <w:pBdr>
        <w:top w:val="dotted" w:sz="4" w:space="0" w:color="auto"/>
      </w:pBdr>
      <w:spacing w:before="100" w:beforeAutospacing="1" w:after="100" w:afterAutospacing="1" w:line="240" w:lineRule="auto"/>
    </w:pPr>
    <w:rPr>
      <w:rFonts w:ascii="Arial Narrow" w:eastAsia="Times New Roman" w:hAnsi="Arial Narrow"/>
      <w:sz w:val="24"/>
      <w:szCs w:val="24"/>
    </w:rPr>
  </w:style>
  <w:style w:type="paragraph" w:customStyle="1" w:styleId="xl232">
    <w:name w:val="xl232"/>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233">
    <w:name w:val="xl233"/>
    <w:basedOn w:val="Normal"/>
    <w:rsid w:val="00411B48"/>
    <w:pPr>
      <w:spacing w:before="100" w:beforeAutospacing="1" w:after="100" w:afterAutospacing="1" w:line="240" w:lineRule="auto"/>
    </w:pPr>
    <w:rPr>
      <w:rFonts w:ascii="Arial Narrow" w:eastAsia="Times New Roman" w:hAnsi="Arial Narrow"/>
      <w:color w:val="FF0000"/>
      <w:sz w:val="24"/>
      <w:szCs w:val="24"/>
    </w:rPr>
  </w:style>
  <w:style w:type="paragraph" w:customStyle="1" w:styleId="xl234">
    <w:name w:val="xl23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pPr>
    <w:rPr>
      <w:rFonts w:ascii="Arial Narrow" w:eastAsia="Times New Roman" w:hAnsi="Arial Narrow"/>
      <w:sz w:val="24"/>
      <w:szCs w:val="24"/>
    </w:rPr>
  </w:style>
  <w:style w:type="paragraph" w:customStyle="1" w:styleId="xl235">
    <w:name w:val="xl23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236">
    <w:name w:val="xl236"/>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pPr>
    <w:rPr>
      <w:rFonts w:ascii="Arial Narrow" w:eastAsia="Times New Roman" w:hAnsi="Arial Narrow"/>
      <w:sz w:val="24"/>
      <w:szCs w:val="24"/>
    </w:rPr>
  </w:style>
  <w:style w:type="paragraph" w:customStyle="1" w:styleId="xl237">
    <w:name w:val="xl237"/>
    <w:basedOn w:val="Normal"/>
    <w:rsid w:val="00411B48"/>
    <w:pPr>
      <w:spacing w:before="100" w:beforeAutospacing="1" w:after="100" w:afterAutospacing="1" w:line="240" w:lineRule="auto"/>
      <w:jc w:val="center"/>
    </w:pPr>
    <w:rPr>
      <w:rFonts w:ascii="Arial Narrow" w:eastAsia="Times New Roman" w:hAnsi="Arial Narrow"/>
      <w:b/>
      <w:bCs/>
      <w:sz w:val="24"/>
      <w:szCs w:val="24"/>
    </w:rPr>
  </w:style>
  <w:style w:type="paragraph" w:customStyle="1" w:styleId="xl238">
    <w:name w:val="xl238"/>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pPr>
    <w:rPr>
      <w:rFonts w:ascii="Arial Narrow" w:eastAsia="Times New Roman" w:hAnsi="Arial Narrow"/>
      <w:b/>
      <w:bCs/>
      <w:sz w:val="24"/>
      <w:szCs w:val="24"/>
    </w:rPr>
  </w:style>
  <w:style w:type="paragraph" w:customStyle="1" w:styleId="xl239">
    <w:name w:val="xl239"/>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pPr>
    <w:rPr>
      <w:rFonts w:ascii="Arial Narrow" w:eastAsia="Times New Roman" w:hAnsi="Arial Narrow"/>
      <w:sz w:val="24"/>
      <w:szCs w:val="24"/>
    </w:rPr>
  </w:style>
  <w:style w:type="paragraph" w:customStyle="1" w:styleId="xl240">
    <w:name w:val="xl240"/>
    <w:basedOn w:val="Normal"/>
    <w:rsid w:val="00411B48"/>
    <w:pPr>
      <w:spacing w:before="100" w:beforeAutospacing="1" w:after="100" w:afterAutospacing="1" w:line="240" w:lineRule="auto"/>
    </w:pPr>
    <w:rPr>
      <w:rFonts w:ascii="Arial Narrow" w:eastAsia="Times New Roman" w:hAnsi="Arial Narrow"/>
      <w:sz w:val="24"/>
      <w:szCs w:val="24"/>
    </w:rPr>
  </w:style>
  <w:style w:type="paragraph" w:customStyle="1" w:styleId="xl241">
    <w:name w:val="xl241"/>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pPr>
    <w:rPr>
      <w:rFonts w:ascii="Arial Narrow" w:eastAsia="Times New Roman" w:hAnsi="Arial Narrow"/>
      <w:b/>
      <w:bCs/>
      <w:sz w:val="24"/>
      <w:szCs w:val="24"/>
    </w:rPr>
  </w:style>
  <w:style w:type="paragraph" w:customStyle="1" w:styleId="xl242">
    <w:name w:val="xl242"/>
    <w:basedOn w:val="Normal"/>
    <w:rsid w:val="00411B48"/>
    <w:pPr>
      <w:pBdr>
        <w:bottom w:val="dotted" w:sz="4" w:space="0" w:color="auto"/>
      </w:pBdr>
      <w:spacing w:before="100" w:beforeAutospacing="1" w:after="100" w:afterAutospacing="1" w:line="240" w:lineRule="auto"/>
    </w:pPr>
    <w:rPr>
      <w:rFonts w:ascii="Arial Narrow" w:eastAsia="Times New Roman" w:hAnsi="Arial Narrow"/>
      <w:sz w:val="24"/>
      <w:szCs w:val="24"/>
    </w:rPr>
  </w:style>
  <w:style w:type="paragraph" w:customStyle="1" w:styleId="xl243">
    <w:name w:val="xl243"/>
    <w:basedOn w:val="Normal"/>
    <w:rsid w:val="00411B48"/>
    <w:pPr>
      <w:pBdr>
        <w:top w:val="dotted" w:sz="4" w:space="0" w:color="auto"/>
        <w:bottom w:val="dotted" w:sz="4" w:space="0" w:color="auto"/>
      </w:pBdr>
      <w:spacing w:before="100" w:beforeAutospacing="1" w:after="100" w:afterAutospacing="1" w:line="240" w:lineRule="auto"/>
    </w:pPr>
    <w:rPr>
      <w:rFonts w:ascii="Arial Narrow" w:eastAsia="Times New Roman" w:hAnsi="Arial Narrow"/>
      <w:sz w:val="24"/>
      <w:szCs w:val="24"/>
    </w:rPr>
  </w:style>
  <w:style w:type="paragraph" w:customStyle="1" w:styleId="xl244">
    <w:name w:val="xl244"/>
    <w:basedOn w:val="Normal"/>
    <w:rsid w:val="00411B48"/>
    <w:pPr>
      <w:pBdr>
        <w:top w:val="dotted" w:sz="4" w:space="0" w:color="auto"/>
      </w:pBdr>
      <w:spacing w:before="100" w:beforeAutospacing="1" w:after="100" w:afterAutospacing="1" w:line="240" w:lineRule="auto"/>
    </w:pPr>
    <w:rPr>
      <w:rFonts w:ascii="Arial Narrow" w:eastAsia="Times New Roman" w:hAnsi="Arial Narrow"/>
      <w:sz w:val="24"/>
      <w:szCs w:val="24"/>
    </w:rPr>
  </w:style>
  <w:style w:type="paragraph" w:customStyle="1" w:styleId="xl245">
    <w:name w:val="xl245"/>
    <w:basedOn w:val="Normal"/>
    <w:rsid w:val="00411B48"/>
    <w:pPr>
      <w:pBdr>
        <w:top w:val="dotted" w:sz="4" w:space="0" w:color="auto"/>
        <w:left w:val="single" w:sz="4" w:space="0" w:color="auto"/>
        <w:bottom w:val="single" w:sz="4" w:space="0" w:color="auto"/>
        <w:right w:val="single" w:sz="4" w:space="0" w:color="auto"/>
      </w:pBdr>
      <w:spacing w:before="100" w:beforeAutospacing="1" w:after="100" w:afterAutospacing="1" w:line="240" w:lineRule="auto"/>
    </w:pPr>
    <w:rPr>
      <w:rFonts w:ascii="Arial Narrow" w:eastAsia="Times New Roman" w:hAnsi="Arial Narrow"/>
      <w:sz w:val="24"/>
      <w:szCs w:val="24"/>
    </w:rPr>
  </w:style>
  <w:style w:type="paragraph" w:customStyle="1" w:styleId="xl246">
    <w:name w:val="xl246"/>
    <w:basedOn w:val="Normal"/>
    <w:rsid w:val="00411B48"/>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247">
    <w:name w:val="xl247"/>
    <w:basedOn w:val="Normal"/>
    <w:rsid w:val="00411B48"/>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248">
    <w:name w:val="xl248"/>
    <w:basedOn w:val="Normal"/>
    <w:rsid w:val="00411B48"/>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Narrow" w:eastAsia="Times New Roman" w:hAnsi="Arial Narrow"/>
      <w:sz w:val="24"/>
      <w:szCs w:val="24"/>
    </w:rPr>
  </w:style>
  <w:style w:type="paragraph" w:customStyle="1" w:styleId="xl249">
    <w:name w:val="xl249"/>
    <w:basedOn w:val="Normal"/>
    <w:rsid w:val="00411B48"/>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Narrow" w:eastAsia="Times New Roman" w:hAnsi="Arial Narrow"/>
      <w:sz w:val="24"/>
      <w:szCs w:val="24"/>
    </w:rPr>
  </w:style>
  <w:style w:type="paragraph" w:customStyle="1" w:styleId="xl250">
    <w:name w:val="xl250"/>
    <w:basedOn w:val="Normal"/>
    <w:rsid w:val="00411B48"/>
    <w:pPr>
      <w:pBdr>
        <w:top w:val="dotted" w:sz="4" w:space="0" w:color="auto"/>
        <w:left w:val="single" w:sz="4" w:space="0" w:color="auto"/>
        <w:bottom w:val="dotted" w:sz="4" w:space="0" w:color="auto"/>
        <w:right w:val="single" w:sz="4" w:space="0" w:color="auto"/>
      </w:pBdr>
      <w:shd w:val="clear" w:color="000000" w:fill="92D050"/>
      <w:spacing w:before="100" w:beforeAutospacing="1" w:after="100" w:afterAutospacing="1" w:line="240" w:lineRule="auto"/>
      <w:jc w:val="right"/>
    </w:pPr>
    <w:rPr>
      <w:rFonts w:ascii="Arial Narrow" w:eastAsia="Times New Roman" w:hAnsi="Arial Narrow"/>
      <w:b/>
      <w:bCs/>
      <w:sz w:val="24"/>
      <w:szCs w:val="24"/>
    </w:rPr>
  </w:style>
  <w:style w:type="paragraph" w:customStyle="1" w:styleId="xl251">
    <w:name w:val="xl251"/>
    <w:basedOn w:val="Normal"/>
    <w:rsid w:val="00411B48"/>
    <w:pPr>
      <w:pBdr>
        <w:top w:val="dotted" w:sz="4" w:space="0" w:color="auto"/>
        <w:left w:val="single" w:sz="4" w:space="0" w:color="auto"/>
        <w:bottom w:val="dotted" w:sz="4" w:space="0" w:color="auto"/>
        <w:right w:val="single" w:sz="4" w:space="0" w:color="auto"/>
      </w:pBdr>
      <w:shd w:val="clear" w:color="000000" w:fill="92D050"/>
      <w:spacing w:before="100" w:beforeAutospacing="1" w:after="100" w:afterAutospacing="1" w:line="240" w:lineRule="auto"/>
      <w:jc w:val="right"/>
    </w:pPr>
    <w:rPr>
      <w:rFonts w:ascii="Arial Narrow" w:eastAsia="Times New Roman" w:hAnsi="Arial Narrow"/>
      <w:sz w:val="24"/>
      <w:szCs w:val="24"/>
    </w:rPr>
  </w:style>
  <w:style w:type="paragraph" w:customStyle="1" w:styleId="xl252">
    <w:name w:val="xl252"/>
    <w:basedOn w:val="Normal"/>
    <w:rsid w:val="00411B48"/>
    <w:pPr>
      <w:pBdr>
        <w:top w:val="dotted" w:sz="4" w:space="0" w:color="auto"/>
        <w:left w:val="single" w:sz="4" w:space="0" w:color="auto"/>
        <w:bottom w:val="dotted" w:sz="4" w:space="0" w:color="auto"/>
        <w:right w:val="single" w:sz="4" w:space="0" w:color="auto"/>
      </w:pBdr>
      <w:shd w:val="clear" w:color="000000" w:fill="B7DEE8"/>
      <w:spacing w:before="100" w:beforeAutospacing="1" w:after="100" w:afterAutospacing="1" w:line="240" w:lineRule="auto"/>
      <w:jc w:val="right"/>
    </w:pPr>
    <w:rPr>
      <w:rFonts w:ascii="Arial Narrow" w:eastAsia="Times New Roman" w:hAnsi="Arial Narrow"/>
      <w:sz w:val="24"/>
      <w:szCs w:val="24"/>
    </w:rPr>
  </w:style>
  <w:style w:type="paragraph" w:customStyle="1" w:styleId="xl253">
    <w:name w:val="xl253"/>
    <w:basedOn w:val="Normal"/>
    <w:rsid w:val="00411B48"/>
    <w:pPr>
      <w:pBdr>
        <w:top w:val="dotted" w:sz="4" w:space="0" w:color="auto"/>
        <w:left w:val="single" w:sz="4" w:space="0" w:color="auto"/>
        <w:bottom w:val="dotted" w:sz="4" w:space="0" w:color="auto"/>
        <w:right w:val="single" w:sz="4" w:space="0" w:color="auto"/>
      </w:pBdr>
      <w:shd w:val="clear" w:color="000000" w:fill="B7DEE8"/>
      <w:spacing w:before="100" w:beforeAutospacing="1" w:after="100" w:afterAutospacing="1" w:line="240" w:lineRule="auto"/>
      <w:jc w:val="right"/>
    </w:pPr>
    <w:rPr>
      <w:rFonts w:ascii="Arial Narrow" w:eastAsia="Times New Roman" w:hAnsi="Arial Narrow"/>
      <w:color w:val="FF0000"/>
      <w:sz w:val="24"/>
      <w:szCs w:val="24"/>
    </w:rPr>
  </w:style>
  <w:style w:type="paragraph" w:customStyle="1" w:styleId="xl254">
    <w:name w:val="xl25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255">
    <w:name w:val="xl255"/>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256">
    <w:name w:val="xl256"/>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Narrow" w:eastAsia="Times New Roman" w:hAnsi="Arial Narrow"/>
      <w:sz w:val="24"/>
      <w:szCs w:val="24"/>
    </w:rPr>
  </w:style>
  <w:style w:type="paragraph" w:customStyle="1" w:styleId="xl257">
    <w:name w:val="xl257"/>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Narrow" w:eastAsia="Times New Roman" w:hAnsi="Arial Narrow"/>
      <w:sz w:val="24"/>
      <w:szCs w:val="24"/>
    </w:rPr>
  </w:style>
  <w:style w:type="paragraph" w:customStyle="1" w:styleId="xl258">
    <w:name w:val="xl258"/>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Narrow" w:eastAsia="Times New Roman" w:hAnsi="Arial Narrow"/>
      <w:b/>
      <w:bCs/>
      <w:sz w:val="24"/>
      <w:szCs w:val="24"/>
    </w:rPr>
  </w:style>
  <w:style w:type="paragraph" w:customStyle="1" w:styleId="xl259">
    <w:name w:val="xl259"/>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Narrow" w:eastAsia="Times New Roman" w:hAnsi="Arial Narrow"/>
      <w:b/>
      <w:bCs/>
      <w:sz w:val="24"/>
      <w:szCs w:val="24"/>
    </w:rPr>
  </w:style>
  <w:style w:type="paragraph" w:customStyle="1" w:styleId="xl260">
    <w:name w:val="xl260"/>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Narrow" w:eastAsia="Times New Roman" w:hAnsi="Arial Narrow"/>
      <w:b/>
      <w:bCs/>
      <w:sz w:val="24"/>
      <w:szCs w:val="24"/>
    </w:rPr>
  </w:style>
  <w:style w:type="paragraph" w:customStyle="1" w:styleId="xl261">
    <w:name w:val="xl261"/>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b/>
      <w:bCs/>
      <w:sz w:val="24"/>
      <w:szCs w:val="24"/>
    </w:rPr>
  </w:style>
  <w:style w:type="paragraph" w:customStyle="1" w:styleId="xl262">
    <w:name w:val="xl262"/>
    <w:basedOn w:val="Normal"/>
    <w:rsid w:val="00411B48"/>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263">
    <w:name w:val="xl263"/>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18"/>
      <w:szCs w:val="18"/>
    </w:rPr>
  </w:style>
  <w:style w:type="paragraph" w:customStyle="1" w:styleId="xl264">
    <w:name w:val="xl264"/>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pPr>
    <w:rPr>
      <w:rFonts w:ascii="Arial Narrow" w:eastAsia="Times New Roman" w:hAnsi="Arial Narrow"/>
      <w:b/>
      <w:bCs/>
      <w:sz w:val="18"/>
      <w:szCs w:val="18"/>
    </w:rPr>
  </w:style>
  <w:style w:type="paragraph" w:customStyle="1" w:styleId="xl265">
    <w:name w:val="xl265"/>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266">
    <w:name w:val="xl266"/>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267">
    <w:name w:val="xl267"/>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268">
    <w:name w:val="xl268"/>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b/>
      <w:bCs/>
      <w:sz w:val="24"/>
      <w:szCs w:val="24"/>
    </w:rPr>
  </w:style>
  <w:style w:type="paragraph" w:customStyle="1" w:styleId="xl269">
    <w:name w:val="xl269"/>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b/>
      <w:bCs/>
      <w:sz w:val="24"/>
      <w:szCs w:val="24"/>
    </w:rPr>
  </w:style>
  <w:style w:type="paragraph" w:customStyle="1" w:styleId="xl270">
    <w:name w:val="xl270"/>
    <w:basedOn w:val="Normal"/>
    <w:rsid w:val="00411B48"/>
    <w:pPr>
      <w:pBdr>
        <w:left w:val="single" w:sz="4" w:space="0" w:color="auto"/>
        <w:right w:val="single" w:sz="4" w:space="0" w:color="auto"/>
      </w:pBdr>
      <w:spacing w:before="100" w:beforeAutospacing="1" w:after="100" w:afterAutospacing="1" w:line="240" w:lineRule="auto"/>
    </w:pPr>
    <w:rPr>
      <w:rFonts w:ascii="Arial Narrow" w:eastAsia="Times New Roman" w:hAnsi="Arial Narrow"/>
      <w:b/>
      <w:bCs/>
      <w:sz w:val="24"/>
      <w:szCs w:val="24"/>
    </w:rPr>
  </w:style>
  <w:style w:type="paragraph" w:customStyle="1" w:styleId="xl271">
    <w:name w:val="xl271"/>
    <w:basedOn w:val="Normal"/>
    <w:rsid w:val="00411B48"/>
    <w:pPr>
      <w:pBdr>
        <w:left w:val="single" w:sz="4" w:space="0" w:color="auto"/>
        <w:right w:val="single" w:sz="4" w:space="0" w:color="auto"/>
      </w:pBdr>
      <w:spacing w:before="100" w:beforeAutospacing="1" w:after="100" w:afterAutospacing="1" w:line="240" w:lineRule="auto"/>
      <w:jc w:val="center"/>
    </w:pPr>
    <w:rPr>
      <w:rFonts w:ascii="Arial Narrow" w:eastAsia="Times New Roman" w:hAnsi="Arial Narrow"/>
      <w:b/>
      <w:bCs/>
      <w:sz w:val="24"/>
      <w:szCs w:val="24"/>
    </w:rPr>
  </w:style>
  <w:style w:type="paragraph" w:customStyle="1" w:styleId="xl272">
    <w:name w:val="xl272"/>
    <w:basedOn w:val="Normal"/>
    <w:rsid w:val="00411B48"/>
    <w:pPr>
      <w:pBdr>
        <w:left w:val="single" w:sz="4" w:space="0" w:color="auto"/>
        <w:right w:val="single" w:sz="4" w:space="0" w:color="auto"/>
      </w:pBdr>
      <w:spacing w:before="100" w:beforeAutospacing="1" w:after="100" w:afterAutospacing="1" w:line="240" w:lineRule="auto"/>
      <w:jc w:val="center"/>
    </w:pPr>
    <w:rPr>
      <w:rFonts w:ascii="Arial Narrow" w:eastAsia="Times New Roman" w:hAnsi="Arial Narrow"/>
      <w:b/>
      <w:bCs/>
      <w:sz w:val="24"/>
      <w:szCs w:val="24"/>
    </w:rPr>
  </w:style>
  <w:style w:type="paragraph" w:customStyle="1" w:styleId="xl273">
    <w:name w:val="xl273"/>
    <w:basedOn w:val="Normal"/>
    <w:rsid w:val="00411B48"/>
    <w:pPr>
      <w:pBdr>
        <w:left w:val="single" w:sz="4" w:space="0" w:color="auto"/>
        <w:right w:val="single" w:sz="4" w:space="0" w:color="auto"/>
      </w:pBdr>
      <w:spacing w:before="100" w:beforeAutospacing="1" w:after="100" w:afterAutospacing="1" w:line="240" w:lineRule="auto"/>
      <w:jc w:val="right"/>
    </w:pPr>
    <w:rPr>
      <w:rFonts w:ascii="Arial Narrow" w:eastAsia="Times New Roman" w:hAnsi="Arial Narrow"/>
      <w:b/>
      <w:bCs/>
      <w:sz w:val="24"/>
      <w:szCs w:val="24"/>
    </w:rPr>
  </w:style>
  <w:style w:type="paragraph" w:customStyle="1" w:styleId="xl274">
    <w:name w:val="xl27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pPr>
    <w:rPr>
      <w:rFonts w:ascii="Arial Narrow" w:eastAsia="Times New Roman" w:hAnsi="Arial Narrow"/>
      <w:sz w:val="24"/>
      <w:szCs w:val="24"/>
    </w:rPr>
  </w:style>
  <w:style w:type="paragraph" w:customStyle="1" w:styleId="xl275">
    <w:name w:val="xl275"/>
    <w:basedOn w:val="Normal"/>
    <w:rsid w:val="00411B48"/>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Narrow" w:eastAsia="Times New Roman" w:hAnsi="Arial Narrow"/>
      <w:b/>
      <w:bCs/>
      <w:sz w:val="24"/>
      <w:szCs w:val="24"/>
    </w:rPr>
  </w:style>
  <w:style w:type="paragraph" w:customStyle="1" w:styleId="xl276">
    <w:name w:val="xl276"/>
    <w:basedOn w:val="Normal"/>
    <w:rsid w:val="00411B48"/>
    <w:pPr>
      <w:pBdr>
        <w:left w:val="single" w:sz="4" w:space="0" w:color="auto"/>
        <w:bottom w:val="single" w:sz="4" w:space="0" w:color="auto"/>
        <w:right w:val="single" w:sz="4" w:space="0" w:color="auto"/>
      </w:pBdr>
      <w:spacing w:before="100" w:beforeAutospacing="1" w:after="100" w:afterAutospacing="1" w:line="240" w:lineRule="auto"/>
    </w:pPr>
    <w:rPr>
      <w:rFonts w:ascii="Arial Narrow" w:eastAsia="Times New Roman" w:hAnsi="Arial Narrow"/>
      <w:b/>
      <w:bCs/>
      <w:sz w:val="24"/>
      <w:szCs w:val="24"/>
    </w:rPr>
  </w:style>
  <w:style w:type="paragraph" w:customStyle="1" w:styleId="xl277">
    <w:name w:val="xl277"/>
    <w:basedOn w:val="Normal"/>
    <w:rsid w:val="00411B48"/>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b/>
      <w:bCs/>
      <w:sz w:val="24"/>
      <w:szCs w:val="24"/>
    </w:rPr>
  </w:style>
  <w:style w:type="paragraph" w:customStyle="1" w:styleId="xl278">
    <w:name w:val="xl278"/>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right"/>
    </w:pPr>
    <w:rPr>
      <w:rFonts w:ascii="Arial Narrow" w:eastAsia="Times New Roman" w:hAnsi="Arial Narrow"/>
      <w:b/>
      <w:bCs/>
      <w:sz w:val="24"/>
      <w:szCs w:val="24"/>
    </w:rPr>
  </w:style>
  <w:style w:type="paragraph" w:customStyle="1" w:styleId="xl279">
    <w:name w:val="xl279"/>
    <w:basedOn w:val="Normal"/>
    <w:rsid w:val="00411B48"/>
    <w:pPr>
      <w:pBdr>
        <w:top w:val="dotted" w:sz="4" w:space="0" w:color="auto"/>
        <w:left w:val="single" w:sz="4" w:space="0" w:color="auto"/>
        <w:right w:val="single" w:sz="4" w:space="0" w:color="auto"/>
      </w:pBdr>
      <w:spacing w:before="100" w:beforeAutospacing="1" w:after="100" w:afterAutospacing="1" w:line="240" w:lineRule="auto"/>
    </w:pPr>
    <w:rPr>
      <w:rFonts w:ascii="Arial Narrow" w:eastAsia="Times New Roman" w:hAnsi="Arial Narrow"/>
      <w:sz w:val="24"/>
      <w:szCs w:val="24"/>
    </w:rPr>
  </w:style>
  <w:style w:type="paragraph" w:customStyle="1" w:styleId="xl280">
    <w:name w:val="xl280"/>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281">
    <w:name w:val="xl281"/>
    <w:basedOn w:val="Normal"/>
    <w:rsid w:val="00411B48"/>
    <w:pPr>
      <w:pBdr>
        <w:left w:val="single" w:sz="4" w:space="0" w:color="auto"/>
        <w:right w:val="single" w:sz="4" w:space="0" w:color="auto"/>
      </w:pBdr>
      <w:spacing w:before="100" w:beforeAutospacing="1" w:after="100" w:afterAutospacing="1" w:line="240" w:lineRule="auto"/>
      <w:jc w:val="center"/>
    </w:pPr>
    <w:rPr>
      <w:rFonts w:ascii="Arial Narrow" w:eastAsia="Times New Roman" w:hAnsi="Arial Narrow"/>
      <w:b/>
      <w:bCs/>
      <w:sz w:val="24"/>
      <w:szCs w:val="24"/>
    </w:rPr>
  </w:style>
  <w:style w:type="paragraph" w:customStyle="1" w:styleId="xl282">
    <w:name w:val="xl282"/>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b/>
      <w:bCs/>
      <w:sz w:val="24"/>
      <w:szCs w:val="24"/>
    </w:rPr>
  </w:style>
  <w:style w:type="paragraph" w:customStyle="1" w:styleId="xl283">
    <w:name w:val="xl283"/>
    <w:basedOn w:val="Normal"/>
    <w:rsid w:val="00411B48"/>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Narrow" w:eastAsia="Times New Roman" w:hAnsi="Arial Narrow"/>
      <w:b/>
      <w:bCs/>
      <w:sz w:val="24"/>
      <w:szCs w:val="24"/>
    </w:rPr>
  </w:style>
  <w:style w:type="paragraph" w:customStyle="1" w:styleId="xl284">
    <w:name w:val="xl284"/>
    <w:basedOn w:val="Normal"/>
    <w:rsid w:val="00411B48"/>
    <w:pPr>
      <w:spacing w:before="100" w:beforeAutospacing="1" w:after="100" w:afterAutospacing="1" w:line="240" w:lineRule="auto"/>
    </w:pPr>
    <w:rPr>
      <w:rFonts w:ascii="Arial Narrow" w:eastAsia="Times New Roman" w:hAnsi="Arial Narrow"/>
      <w:sz w:val="24"/>
      <w:szCs w:val="24"/>
    </w:rPr>
  </w:style>
  <w:style w:type="paragraph" w:customStyle="1" w:styleId="xl285">
    <w:name w:val="xl285"/>
    <w:basedOn w:val="Normal"/>
    <w:rsid w:val="00411B48"/>
    <w:pPr>
      <w:spacing w:before="100" w:beforeAutospacing="1" w:after="100" w:afterAutospacing="1" w:line="240" w:lineRule="auto"/>
      <w:jc w:val="center"/>
    </w:pPr>
    <w:rPr>
      <w:rFonts w:ascii="Arial Narrow" w:eastAsia="Times New Roman" w:hAnsi="Arial Narrow"/>
      <w:sz w:val="24"/>
      <w:szCs w:val="24"/>
    </w:rPr>
  </w:style>
  <w:style w:type="paragraph" w:customStyle="1" w:styleId="xl286">
    <w:name w:val="xl286"/>
    <w:basedOn w:val="Normal"/>
    <w:rsid w:val="00411B48"/>
    <w:pPr>
      <w:spacing w:before="100" w:beforeAutospacing="1" w:after="100" w:afterAutospacing="1" w:line="240" w:lineRule="auto"/>
      <w:jc w:val="center"/>
    </w:pPr>
    <w:rPr>
      <w:rFonts w:ascii="Arial Narrow" w:eastAsia="Times New Roman" w:hAnsi="Arial Narrow"/>
      <w:sz w:val="24"/>
      <w:szCs w:val="24"/>
    </w:rPr>
  </w:style>
  <w:style w:type="paragraph" w:customStyle="1" w:styleId="xl287">
    <w:name w:val="xl287"/>
    <w:basedOn w:val="Normal"/>
    <w:rsid w:val="00411B48"/>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b/>
      <w:bCs/>
      <w:sz w:val="24"/>
      <w:szCs w:val="24"/>
    </w:rPr>
  </w:style>
  <w:style w:type="paragraph" w:customStyle="1" w:styleId="xl288">
    <w:name w:val="xl288"/>
    <w:basedOn w:val="Normal"/>
    <w:rsid w:val="00411B48"/>
    <w:pPr>
      <w:pBdr>
        <w:top w:val="dotted" w:sz="4" w:space="0" w:color="auto"/>
        <w:left w:val="single" w:sz="4" w:space="0" w:color="auto"/>
        <w:bottom w:val="dotted" w:sz="4" w:space="0" w:color="auto"/>
        <w:right w:val="single" w:sz="4" w:space="0" w:color="auto"/>
      </w:pBdr>
      <w:shd w:val="clear" w:color="000000" w:fill="FFC000"/>
      <w:spacing w:before="100" w:beforeAutospacing="1" w:after="100" w:afterAutospacing="1" w:line="240" w:lineRule="auto"/>
      <w:jc w:val="center"/>
    </w:pPr>
    <w:rPr>
      <w:rFonts w:ascii="Arial Narrow" w:eastAsia="Times New Roman" w:hAnsi="Arial Narrow"/>
      <w:sz w:val="24"/>
      <w:szCs w:val="24"/>
    </w:rPr>
  </w:style>
  <w:style w:type="paragraph" w:customStyle="1" w:styleId="xl289">
    <w:name w:val="xl289"/>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pPr>
    <w:rPr>
      <w:rFonts w:ascii="Arial Narrow" w:eastAsia="Times New Roman" w:hAnsi="Arial Narrow"/>
      <w:color w:val="FF0000"/>
      <w:sz w:val="24"/>
      <w:szCs w:val="24"/>
    </w:rPr>
  </w:style>
  <w:style w:type="paragraph" w:customStyle="1" w:styleId="xl290">
    <w:name w:val="xl290"/>
    <w:basedOn w:val="Normal"/>
    <w:rsid w:val="00411B48"/>
    <w:pPr>
      <w:spacing w:before="100" w:beforeAutospacing="1" w:after="100" w:afterAutospacing="1" w:line="240" w:lineRule="auto"/>
      <w:jc w:val="center"/>
    </w:pPr>
    <w:rPr>
      <w:rFonts w:ascii="Arial Narrow" w:eastAsia="Times New Roman" w:hAnsi="Arial Narrow"/>
      <w:sz w:val="24"/>
      <w:szCs w:val="24"/>
    </w:rPr>
  </w:style>
  <w:style w:type="paragraph" w:customStyle="1" w:styleId="xl291">
    <w:name w:val="xl291"/>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pPr>
    <w:rPr>
      <w:rFonts w:ascii="Arial Narrow" w:eastAsia="Times New Roman" w:hAnsi="Arial Narrow"/>
      <w:color w:val="FF0000"/>
      <w:sz w:val="24"/>
      <w:szCs w:val="24"/>
    </w:rPr>
  </w:style>
  <w:style w:type="paragraph" w:customStyle="1" w:styleId="xl292">
    <w:name w:val="xl292"/>
    <w:basedOn w:val="Normal"/>
    <w:rsid w:val="00411B48"/>
    <w:pPr>
      <w:pBdr>
        <w:left w:val="single" w:sz="4" w:space="0" w:color="auto"/>
        <w:bottom w:val="dotted" w:sz="4" w:space="0" w:color="auto"/>
        <w:right w:val="single" w:sz="4" w:space="0" w:color="auto"/>
      </w:pBdr>
      <w:spacing w:before="100" w:beforeAutospacing="1" w:after="100" w:afterAutospacing="1" w:line="240" w:lineRule="auto"/>
    </w:pPr>
    <w:rPr>
      <w:rFonts w:ascii="Arial Narrow" w:eastAsia="Times New Roman" w:hAnsi="Arial Narrow"/>
      <w:sz w:val="24"/>
      <w:szCs w:val="24"/>
    </w:rPr>
  </w:style>
  <w:style w:type="paragraph" w:customStyle="1" w:styleId="xl293">
    <w:name w:val="xl293"/>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294">
    <w:name w:val="xl294"/>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295">
    <w:name w:val="xl295"/>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right"/>
    </w:pPr>
    <w:rPr>
      <w:rFonts w:ascii="Arial Narrow" w:eastAsia="Times New Roman" w:hAnsi="Arial Narrow"/>
      <w:b/>
      <w:bCs/>
      <w:sz w:val="24"/>
      <w:szCs w:val="24"/>
    </w:rPr>
  </w:style>
  <w:style w:type="paragraph" w:customStyle="1" w:styleId="xl296">
    <w:name w:val="xl296"/>
    <w:basedOn w:val="Normal"/>
    <w:rsid w:val="00411B48"/>
    <w:pPr>
      <w:spacing w:before="100" w:beforeAutospacing="1" w:after="100" w:afterAutospacing="1" w:line="240" w:lineRule="auto"/>
      <w:jc w:val="center"/>
    </w:pPr>
    <w:rPr>
      <w:rFonts w:ascii="Arial Narrow" w:eastAsia="Times New Roman" w:hAnsi="Arial Narrow"/>
      <w:sz w:val="24"/>
      <w:szCs w:val="24"/>
    </w:rPr>
  </w:style>
  <w:style w:type="paragraph" w:customStyle="1" w:styleId="xl297">
    <w:name w:val="xl297"/>
    <w:basedOn w:val="Normal"/>
    <w:rsid w:val="00411B48"/>
    <w:pPr>
      <w:pBdr>
        <w:bottom w:val="dotted"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298">
    <w:name w:val="xl298"/>
    <w:basedOn w:val="Normal"/>
    <w:rsid w:val="00411B48"/>
    <w:pPr>
      <w:pBdr>
        <w:top w:val="dotted"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299">
    <w:name w:val="xl299"/>
    <w:basedOn w:val="Normal"/>
    <w:rsid w:val="00411B48"/>
    <w:pPr>
      <w:pBdr>
        <w:top w:val="dotted" w:sz="4" w:space="0" w:color="auto"/>
        <w:bottom w:val="dotted"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300">
    <w:name w:val="xl300"/>
    <w:basedOn w:val="Normal"/>
    <w:rsid w:val="00411B48"/>
    <w:pPr>
      <w:spacing w:before="100" w:beforeAutospacing="1" w:after="100" w:afterAutospacing="1" w:line="240" w:lineRule="auto"/>
      <w:jc w:val="center"/>
    </w:pPr>
    <w:rPr>
      <w:rFonts w:ascii="Arial Narrow" w:eastAsia="Times New Roman" w:hAnsi="Arial Narrow"/>
      <w:b/>
      <w:bCs/>
      <w:sz w:val="24"/>
      <w:szCs w:val="24"/>
    </w:rPr>
  </w:style>
  <w:style w:type="paragraph" w:customStyle="1" w:styleId="xl301">
    <w:name w:val="xl301"/>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right"/>
    </w:pPr>
    <w:rPr>
      <w:rFonts w:ascii="Arial Narrow" w:eastAsia="Times New Roman" w:hAnsi="Arial Narrow"/>
      <w:sz w:val="24"/>
      <w:szCs w:val="24"/>
    </w:rPr>
  </w:style>
  <w:style w:type="paragraph" w:customStyle="1" w:styleId="xl302">
    <w:name w:val="xl302"/>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right"/>
    </w:pPr>
    <w:rPr>
      <w:rFonts w:ascii="Arial Narrow" w:eastAsia="Times New Roman" w:hAnsi="Arial Narrow"/>
      <w:sz w:val="24"/>
      <w:szCs w:val="24"/>
    </w:rPr>
  </w:style>
  <w:style w:type="paragraph" w:customStyle="1" w:styleId="xl303">
    <w:name w:val="xl303"/>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304">
    <w:name w:val="xl304"/>
    <w:basedOn w:val="Normal"/>
    <w:rsid w:val="00411B48"/>
    <w:pPr>
      <w:pBdr>
        <w:top w:val="dotted" w:sz="4" w:space="0" w:color="auto"/>
        <w:left w:val="single" w:sz="4" w:space="0" w:color="auto"/>
        <w:bottom w:val="dotted" w:sz="4" w:space="0" w:color="auto"/>
        <w:right w:val="single" w:sz="4" w:space="0" w:color="auto"/>
      </w:pBdr>
      <w:shd w:val="clear" w:color="000000" w:fill="FFFFFF"/>
      <w:spacing w:before="100" w:beforeAutospacing="1" w:after="100" w:afterAutospacing="1" w:line="240" w:lineRule="auto"/>
      <w:jc w:val="center"/>
    </w:pPr>
    <w:rPr>
      <w:rFonts w:ascii="Arial Narrow" w:eastAsia="Times New Roman" w:hAnsi="Arial Narrow"/>
      <w:sz w:val="24"/>
      <w:szCs w:val="24"/>
    </w:rPr>
  </w:style>
  <w:style w:type="paragraph" w:customStyle="1" w:styleId="xl305">
    <w:name w:val="xl305"/>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18"/>
      <w:szCs w:val="18"/>
    </w:rPr>
  </w:style>
  <w:style w:type="paragraph" w:customStyle="1" w:styleId="xl306">
    <w:name w:val="xl306"/>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18"/>
      <w:szCs w:val="18"/>
    </w:rPr>
  </w:style>
  <w:style w:type="paragraph" w:customStyle="1" w:styleId="xl307">
    <w:name w:val="xl307"/>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18"/>
      <w:szCs w:val="18"/>
    </w:rPr>
  </w:style>
  <w:style w:type="paragraph" w:customStyle="1" w:styleId="xl308">
    <w:name w:val="xl308"/>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309">
    <w:name w:val="xl309"/>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pPr>
    <w:rPr>
      <w:rFonts w:ascii="Arial Narrow" w:eastAsia="Times New Roman" w:hAnsi="Arial Narrow"/>
      <w:sz w:val="24"/>
      <w:szCs w:val="24"/>
    </w:rPr>
  </w:style>
  <w:style w:type="paragraph" w:customStyle="1" w:styleId="xl310">
    <w:name w:val="xl310"/>
    <w:basedOn w:val="Normal"/>
    <w:rsid w:val="00411B48"/>
    <w:pPr>
      <w:pBdr>
        <w:top w:val="dotted" w:sz="4" w:space="0" w:color="auto"/>
        <w:left w:val="single" w:sz="4" w:space="0" w:color="auto"/>
        <w:bottom w:val="dotted" w:sz="4" w:space="0" w:color="auto"/>
        <w:right w:val="single" w:sz="4" w:space="0" w:color="auto"/>
      </w:pBdr>
      <w:shd w:val="clear" w:color="000000" w:fill="00B0F0"/>
      <w:spacing w:before="100" w:beforeAutospacing="1" w:after="100" w:afterAutospacing="1" w:line="240" w:lineRule="auto"/>
    </w:pPr>
    <w:rPr>
      <w:rFonts w:ascii="Arial Narrow" w:eastAsia="Times New Roman" w:hAnsi="Arial Narrow"/>
      <w:color w:val="FF0000"/>
      <w:sz w:val="24"/>
      <w:szCs w:val="24"/>
    </w:rPr>
  </w:style>
  <w:style w:type="paragraph" w:customStyle="1" w:styleId="xl311">
    <w:name w:val="xl311"/>
    <w:basedOn w:val="Normal"/>
    <w:rsid w:val="00411B48"/>
    <w:pPr>
      <w:pBdr>
        <w:top w:val="dotted" w:sz="4" w:space="0" w:color="auto"/>
        <w:left w:val="single" w:sz="4" w:space="0" w:color="auto"/>
        <w:bottom w:val="dotted" w:sz="4" w:space="0" w:color="auto"/>
        <w:right w:val="single" w:sz="4" w:space="0" w:color="auto"/>
      </w:pBdr>
      <w:shd w:val="clear" w:color="000000" w:fill="FFC000"/>
      <w:spacing w:before="100" w:beforeAutospacing="1" w:after="100" w:afterAutospacing="1" w:line="240" w:lineRule="auto"/>
    </w:pPr>
    <w:rPr>
      <w:rFonts w:ascii="Arial Narrow" w:eastAsia="Times New Roman" w:hAnsi="Arial Narrow"/>
      <w:sz w:val="24"/>
      <w:szCs w:val="24"/>
    </w:rPr>
  </w:style>
  <w:style w:type="paragraph" w:customStyle="1" w:styleId="xl312">
    <w:name w:val="xl312"/>
    <w:basedOn w:val="Normal"/>
    <w:rsid w:val="00411B48"/>
    <w:pPr>
      <w:pBdr>
        <w:top w:val="dotted" w:sz="4" w:space="0" w:color="auto"/>
        <w:left w:val="single" w:sz="4" w:space="0" w:color="auto"/>
        <w:bottom w:val="dotted" w:sz="4" w:space="0" w:color="auto"/>
        <w:right w:val="single" w:sz="4" w:space="0" w:color="auto"/>
      </w:pBdr>
      <w:shd w:val="clear" w:color="000000" w:fill="FFC000"/>
      <w:spacing w:before="100" w:beforeAutospacing="1" w:after="100" w:afterAutospacing="1" w:line="240" w:lineRule="auto"/>
      <w:jc w:val="center"/>
    </w:pPr>
    <w:rPr>
      <w:rFonts w:ascii="Arial Narrow" w:eastAsia="Times New Roman" w:hAnsi="Arial Narrow"/>
      <w:sz w:val="24"/>
      <w:szCs w:val="24"/>
    </w:rPr>
  </w:style>
  <w:style w:type="paragraph" w:customStyle="1" w:styleId="xl313">
    <w:name w:val="xl313"/>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4"/>
      <w:szCs w:val="24"/>
    </w:rPr>
  </w:style>
  <w:style w:type="paragraph" w:customStyle="1" w:styleId="xl314">
    <w:name w:val="xl31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315">
    <w:name w:val="xl31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316">
    <w:name w:val="xl316"/>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b/>
      <w:bCs/>
      <w:sz w:val="24"/>
      <w:szCs w:val="24"/>
    </w:rPr>
  </w:style>
  <w:style w:type="paragraph" w:customStyle="1" w:styleId="xl317">
    <w:name w:val="xl317"/>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4"/>
      <w:szCs w:val="24"/>
    </w:rPr>
  </w:style>
  <w:style w:type="paragraph" w:customStyle="1" w:styleId="xl318">
    <w:name w:val="xl318"/>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4"/>
      <w:szCs w:val="24"/>
    </w:rPr>
  </w:style>
  <w:style w:type="paragraph" w:customStyle="1" w:styleId="xl319">
    <w:name w:val="xl319"/>
    <w:basedOn w:val="Normal"/>
    <w:rsid w:val="00411B48"/>
    <w:pPr>
      <w:spacing w:before="100" w:beforeAutospacing="1" w:after="100" w:afterAutospacing="1" w:line="240" w:lineRule="auto"/>
      <w:textAlignment w:val="center"/>
    </w:pPr>
    <w:rPr>
      <w:rFonts w:ascii="Arial Narrow" w:eastAsia="Times New Roman" w:hAnsi="Arial Narrow"/>
      <w:sz w:val="24"/>
      <w:szCs w:val="24"/>
    </w:rPr>
  </w:style>
  <w:style w:type="paragraph" w:customStyle="1" w:styleId="xl320">
    <w:name w:val="xl320"/>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321">
    <w:name w:val="xl321"/>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322">
    <w:name w:val="xl322"/>
    <w:basedOn w:val="Normal"/>
    <w:rsid w:val="00411B48"/>
    <w:pPr>
      <w:spacing w:before="100" w:beforeAutospacing="1" w:after="100" w:afterAutospacing="1" w:line="240" w:lineRule="auto"/>
      <w:textAlignment w:val="center"/>
    </w:pPr>
    <w:rPr>
      <w:rFonts w:ascii="Arial Narrow" w:eastAsia="Times New Roman" w:hAnsi="Arial Narrow"/>
      <w:color w:val="FF0000"/>
      <w:sz w:val="24"/>
      <w:szCs w:val="24"/>
    </w:rPr>
  </w:style>
  <w:style w:type="paragraph" w:customStyle="1" w:styleId="xl323">
    <w:name w:val="xl323"/>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324">
    <w:name w:val="xl324"/>
    <w:basedOn w:val="Normal"/>
    <w:rsid w:val="00411B48"/>
    <w:pPr>
      <w:pBdr>
        <w:top w:val="dotted" w:sz="4" w:space="0" w:color="auto"/>
        <w:left w:val="single" w:sz="4" w:space="0" w:color="auto"/>
        <w:bottom w:val="dotted" w:sz="4" w:space="0" w:color="auto"/>
        <w:right w:val="single" w:sz="4" w:space="0" w:color="auto"/>
      </w:pBdr>
      <w:shd w:val="clear" w:color="000000" w:fill="FFC000"/>
      <w:spacing w:before="100" w:beforeAutospacing="1" w:after="100" w:afterAutospacing="1" w:line="240" w:lineRule="auto"/>
    </w:pPr>
    <w:rPr>
      <w:rFonts w:ascii="Arial Narrow" w:eastAsia="Times New Roman" w:hAnsi="Arial Narrow"/>
      <w:color w:val="FF0000"/>
      <w:sz w:val="24"/>
      <w:szCs w:val="24"/>
    </w:rPr>
  </w:style>
  <w:style w:type="paragraph" w:customStyle="1" w:styleId="xl325">
    <w:name w:val="xl325"/>
    <w:basedOn w:val="Normal"/>
    <w:rsid w:val="00411B48"/>
    <w:pPr>
      <w:spacing w:before="100" w:beforeAutospacing="1" w:after="100" w:afterAutospacing="1" w:line="240" w:lineRule="auto"/>
    </w:pPr>
    <w:rPr>
      <w:rFonts w:ascii="Arial Narrow" w:eastAsia="Times New Roman" w:hAnsi="Arial Narrow"/>
      <w:b/>
      <w:bCs/>
      <w:sz w:val="24"/>
      <w:szCs w:val="24"/>
    </w:rPr>
  </w:style>
  <w:style w:type="paragraph" w:customStyle="1" w:styleId="xl326">
    <w:name w:val="xl326"/>
    <w:basedOn w:val="Normal"/>
    <w:rsid w:val="00411B48"/>
    <w:pPr>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327">
    <w:name w:val="xl327"/>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b/>
      <w:bCs/>
      <w:sz w:val="24"/>
      <w:szCs w:val="24"/>
    </w:rPr>
  </w:style>
  <w:style w:type="paragraph" w:customStyle="1" w:styleId="xl328">
    <w:name w:val="xl328"/>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Narrow" w:eastAsia="Times New Roman" w:hAnsi="Arial Narrow"/>
      <w:sz w:val="24"/>
      <w:szCs w:val="24"/>
    </w:rPr>
  </w:style>
  <w:style w:type="paragraph" w:customStyle="1" w:styleId="xl329">
    <w:name w:val="xl329"/>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Narrow" w:eastAsia="Times New Roman" w:hAnsi="Arial Narrow"/>
      <w:sz w:val="24"/>
      <w:szCs w:val="24"/>
    </w:rPr>
  </w:style>
  <w:style w:type="paragraph" w:customStyle="1" w:styleId="xl330">
    <w:name w:val="xl330"/>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331">
    <w:name w:val="xl331"/>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332">
    <w:name w:val="xl332"/>
    <w:basedOn w:val="Normal"/>
    <w:rsid w:val="00411B48"/>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Narrow" w:eastAsia="Times New Roman" w:hAnsi="Arial Narrow"/>
      <w:b/>
      <w:bCs/>
      <w:sz w:val="24"/>
      <w:szCs w:val="24"/>
    </w:rPr>
  </w:style>
  <w:style w:type="paragraph" w:customStyle="1" w:styleId="xl333">
    <w:name w:val="xl333"/>
    <w:basedOn w:val="Normal"/>
    <w:rsid w:val="00411B48"/>
    <w:pPr>
      <w:pBdr>
        <w:left w:val="single" w:sz="4" w:space="0" w:color="auto"/>
        <w:right w:val="single" w:sz="4" w:space="0" w:color="auto"/>
      </w:pBdr>
      <w:spacing w:before="100" w:beforeAutospacing="1" w:after="100" w:afterAutospacing="1" w:line="240" w:lineRule="auto"/>
      <w:jc w:val="right"/>
    </w:pPr>
    <w:rPr>
      <w:rFonts w:ascii="Arial Narrow" w:eastAsia="Times New Roman" w:hAnsi="Arial Narrow"/>
      <w:b/>
      <w:bCs/>
      <w:sz w:val="24"/>
      <w:szCs w:val="24"/>
    </w:rPr>
  </w:style>
  <w:style w:type="paragraph" w:customStyle="1" w:styleId="xl334">
    <w:name w:val="xl33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335">
    <w:name w:val="xl335"/>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pPr>
    <w:rPr>
      <w:rFonts w:ascii="Arial Narrow" w:eastAsia="Times New Roman" w:hAnsi="Arial Narrow"/>
      <w:b/>
      <w:bCs/>
      <w:sz w:val="18"/>
      <w:szCs w:val="18"/>
    </w:rPr>
  </w:style>
  <w:style w:type="paragraph" w:customStyle="1" w:styleId="xl336">
    <w:name w:val="xl336"/>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18"/>
      <w:szCs w:val="18"/>
    </w:rPr>
  </w:style>
  <w:style w:type="paragraph" w:customStyle="1" w:styleId="xl337">
    <w:name w:val="xl337"/>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pPr>
    <w:rPr>
      <w:rFonts w:ascii="Arial Narrow" w:eastAsia="Times New Roman" w:hAnsi="Arial Narrow"/>
      <w:color w:val="FF0000"/>
      <w:sz w:val="18"/>
      <w:szCs w:val="18"/>
    </w:rPr>
  </w:style>
  <w:style w:type="paragraph" w:customStyle="1" w:styleId="xl338">
    <w:name w:val="xl338"/>
    <w:basedOn w:val="Normal"/>
    <w:rsid w:val="00411B48"/>
    <w:pPr>
      <w:pBdr>
        <w:left w:val="single" w:sz="4" w:space="0" w:color="auto"/>
      </w:pBdr>
      <w:spacing w:before="100" w:beforeAutospacing="1" w:after="100" w:afterAutospacing="1" w:line="240" w:lineRule="auto"/>
      <w:jc w:val="center"/>
    </w:pPr>
    <w:rPr>
      <w:rFonts w:ascii="Arial Narrow" w:eastAsia="Times New Roman" w:hAnsi="Arial Narrow"/>
      <w:sz w:val="18"/>
      <w:szCs w:val="18"/>
    </w:rPr>
  </w:style>
  <w:style w:type="paragraph" w:customStyle="1" w:styleId="xl339">
    <w:name w:val="xl339"/>
    <w:basedOn w:val="Normal"/>
    <w:rsid w:val="00411B48"/>
    <w:pPr>
      <w:pBdr>
        <w:top w:val="single" w:sz="4" w:space="0" w:color="auto"/>
        <w:left w:val="single" w:sz="4" w:space="0" w:color="auto"/>
      </w:pBdr>
      <w:spacing w:before="100" w:beforeAutospacing="1" w:after="100" w:afterAutospacing="1" w:line="240" w:lineRule="auto"/>
      <w:jc w:val="center"/>
      <w:textAlignment w:val="center"/>
    </w:pPr>
    <w:rPr>
      <w:rFonts w:ascii="Arial Narrow" w:eastAsia="Times New Roman" w:hAnsi="Arial Narrow"/>
      <w:b/>
      <w:bCs/>
      <w:sz w:val="18"/>
      <w:szCs w:val="18"/>
    </w:rPr>
  </w:style>
  <w:style w:type="paragraph" w:customStyle="1" w:styleId="xl340">
    <w:name w:val="xl340"/>
    <w:basedOn w:val="Normal"/>
    <w:rsid w:val="00411B48"/>
    <w:pPr>
      <w:pBdr>
        <w:top w:val="single" w:sz="4" w:space="0" w:color="auto"/>
        <w:left w:val="single" w:sz="4" w:space="0" w:color="auto"/>
        <w:bottom w:val="single" w:sz="4" w:space="0" w:color="auto"/>
      </w:pBdr>
      <w:spacing w:before="100" w:beforeAutospacing="1" w:after="100" w:afterAutospacing="1" w:line="240" w:lineRule="auto"/>
      <w:jc w:val="center"/>
    </w:pPr>
    <w:rPr>
      <w:rFonts w:ascii="Arial Narrow" w:eastAsia="Times New Roman" w:hAnsi="Arial Narrow"/>
      <w:b/>
      <w:bCs/>
      <w:sz w:val="24"/>
      <w:szCs w:val="24"/>
    </w:rPr>
  </w:style>
  <w:style w:type="paragraph" w:customStyle="1" w:styleId="xl341">
    <w:name w:val="xl341"/>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Narrow" w:eastAsia="Times New Roman" w:hAnsi="Arial Narrow"/>
      <w:color w:val="FF0000"/>
      <w:sz w:val="24"/>
      <w:szCs w:val="24"/>
    </w:rPr>
  </w:style>
  <w:style w:type="paragraph" w:customStyle="1" w:styleId="xl342">
    <w:name w:val="xl342"/>
    <w:basedOn w:val="Normal"/>
    <w:rsid w:val="00411B48"/>
    <w:pPr>
      <w:pBdr>
        <w:left w:val="single" w:sz="4" w:space="0" w:color="auto"/>
      </w:pBdr>
      <w:spacing w:before="100" w:beforeAutospacing="1" w:after="100" w:afterAutospacing="1" w:line="240" w:lineRule="auto"/>
      <w:jc w:val="center"/>
    </w:pPr>
    <w:rPr>
      <w:rFonts w:ascii="Arial Narrow" w:eastAsia="Times New Roman" w:hAnsi="Arial Narrow"/>
      <w:b/>
      <w:bCs/>
      <w:sz w:val="24"/>
      <w:szCs w:val="24"/>
    </w:rPr>
  </w:style>
  <w:style w:type="paragraph" w:customStyle="1" w:styleId="xl343">
    <w:name w:val="xl343"/>
    <w:basedOn w:val="Normal"/>
    <w:rsid w:val="00411B48"/>
    <w:pPr>
      <w:pBdr>
        <w:left w:val="single" w:sz="4" w:space="0" w:color="auto"/>
        <w:right w:val="single" w:sz="4" w:space="0" w:color="auto"/>
      </w:pBdr>
      <w:spacing w:before="100" w:beforeAutospacing="1" w:after="100" w:afterAutospacing="1" w:line="240" w:lineRule="auto"/>
      <w:jc w:val="right"/>
    </w:pPr>
    <w:rPr>
      <w:rFonts w:ascii="Arial Narrow" w:eastAsia="Times New Roman" w:hAnsi="Arial Narrow"/>
      <w:sz w:val="24"/>
      <w:szCs w:val="24"/>
    </w:rPr>
  </w:style>
  <w:style w:type="paragraph" w:customStyle="1" w:styleId="xl344">
    <w:name w:val="xl344"/>
    <w:basedOn w:val="Normal"/>
    <w:rsid w:val="00411B48"/>
    <w:pPr>
      <w:pBdr>
        <w:left w:val="single" w:sz="4" w:space="0" w:color="auto"/>
        <w:right w:val="single" w:sz="4" w:space="0" w:color="auto"/>
      </w:pBdr>
      <w:spacing w:before="100" w:beforeAutospacing="1" w:after="100" w:afterAutospacing="1" w:line="240" w:lineRule="auto"/>
      <w:jc w:val="right"/>
    </w:pPr>
    <w:rPr>
      <w:rFonts w:ascii="Arial Narrow" w:eastAsia="Times New Roman" w:hAnsi="Arial Narrow"/>
      <w:color w:val="FF0000"/>
      <w:sz w:val="24"/>
      <w:szCs w:val="24"/>
    </w:rPr>
  </w:style>
  <w:style w:type="paragraph" w:customStyle="1" w:styleId="xl345">
    <w:name w:val="xl345"/>
    <w:basedOn w:val="Normal"/>
    <w:rsid w:val="00411B48"/>
    <w:pPr>
      <w:pBdr>
        <w:top w:val="dotted" w:sz="4" w:space="0" w:color="auto"/>
        <w:left w:val="single" w:sz="4" w:space="0" w:color="auto"/>
        <w:bottom w:val="dotted"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346">
    <w:name w:val="xl346"/>
    <w:basedOn w:val="Normal"/>
    <w:rsid w:val="00411B48"/>
    <w:pPr>
      <w:pBdr>
        <w:top w:val="dotted" w:sz="4" w:space="0" w:color="auto"/>
        <w:lef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347">
    <w:name w:val="xl347"/>
    <w:basedOn w:val="Normal"/>
    <w:rsid w:val="00411B48"/>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Narrow" w:eastAsia="Times New Roman" w:hAnsi="Arial Narrow"/>
      <w:color w:val="FF0000"/>
      <w:sz w:val="24"/>
      <w:szCs w:val="24"/>
    </w:rPr>
  </w:style>
  <w:style w:type="paragraph" w:customStyle="1" w:styleId="xl348">
    <w:name w:val="xl348"/>
    <w:basedOn w:val="Normal"/>
    <w:rsid w:val="00411B48"/>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Narrow" w:eastAsia="Times New Roman" w:hAnsi="Arial Narrow"/>
      <w:color w:val="FF0000"/>
      <w:sz w:val="24"/>
      <w:szCs w:val="24"/>
    </w:rPr>
  </w:style>
  <w:style w:type="paragraph" w:customStyle="1" w:styleId="xl349">
    <w:name w:val="xl349"/>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right"/>
    </w:pPr>
    <w:rPr>
      <w:rFonts w:ascii="Arial Narrow" w:eastAsia="Times New Roman" w:hAnsi="Arial Narrow"/>
      <w:b/>
      <w:bCs/>
      <w:sz w:val="24"/>
      <w:szCs w:val="24"/>
    </w:rPr>
  </w:style>
  <w:style w:type="paragraph" w:customStyle="1" w:styleId="xl350">
    <w:name w:val="xl350"/>
    <w:basedOn w:val="Normal"/>
    <w:rsid w:val="00411B48"/>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Narrow" w:eastAsia="Times New Roman" w:hAnsi="Arial Narrow"/>
      <w:sz w:val="24"/>
      <w:szCs w:val="24"/>
    </w:rPr>
  </w:style>
  <w:style w:type="paragraph" w:customStyle="1" w:styleId="xl351">
    <w:name w:val="xl351"/>
    <w:basedOn w:val="Normal"/>
    <w:rsid w:val="00411B48"/>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Narrow" w:eastAsia="Times New Roman" w:hAnsi="Arial Narrow"/>
      <w:b/>
      <w:bCs/>
      <w:sz w:val="24"/>
      <w:szCs w:val="24"/>
    </w:rPr>
  </w:style>
  <w:style w:type="paragraph" w:customStyle="1" w:styleId="xl352">
    <w:name w:val="xl352"/>
    <w:basedOn w:val="Normal"/>
    <w:rsid w:val="00411B48"/>
    <w:pPr>
      <w:pBdr>
        <w:left w:val="single" w:sz="4" w:space="0" w:color="auto"/>
        <w:bottom w:val="dashed" w:sz="4" w:space="0" w:color="auto"/>
        <w:right w:val="single" w:sz="4" w:space="0" w:color="auto"/>
      </w:pBdr>
      <w:spacing w:before="100" w:beforeAutospacing="1" w:after="100" w:afterAutospacing="1" w:line="240" w:lineRule="auto"/>
      <w:jc w:val="right"/>
    </w:pPr>
    <w:rPr>
      <w:rFonts w:ascii="Arial Narrow" w:eastAsia="Times New Roman" w:hAnsi="Arial Narrow"/>
      <w:sz w:val="24"/>
      <w:szCs w:val="24"/>
    </w:rPr>
  </w:style>
  <w:style w:type="paragraph" w:customStyle="1" w:styleId="xl353">
    <w:name w:val="xl353"/>
    <w:basedOn w:val="Normal"/>
    <w:rsid w:val="00411B48"/>
    <w:pPr>
      <w:pBdr>
        <w:top w:val="dashed" w:sz="4" w:space="0" w:color="auto"/>
        <w:left w:val="single" w:sz="4" w:space="0" w:color="auto"/>
        <w:bottom w:val="dashed" w:sz="4" w:space="0" w:color="auto"/>
        <w:right w:val="single" w:sz="4" w:space="0" w:color="auto"/>
      </w:pBdr>
      <w:spacing w:before="100" w:beforeAutospacing="1" w:after="100" w:afterAutospacing="1" w:line="240" w:lineRule="auto"/>
      <w:jc w:val="right"/>
    </w:pPr>
    <w:rPr>
      <w:rFonts w:ascii="Arial Narrow" w:eastAsia="Times New Roman" w:hAnsi="Arial Narrow"/>
      <w:sz w:val="24"/>
      <w:szCs w:val="24"/>
    </w:rPr>
  </w:style>
  <w:style w:type="paragraph" w:customStyle="1" w:styleId="xl354">
    <w:name w:val="xl35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355">
    <w:name w:val="xl35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b/>
      <w:bCs/>
      <w:sz w:val="24"/>
      <w:szCs w:val="24"/>
    </w:rPr>
  </w:style>
  <w:style w:type="paragraph" w:customStyle="1" w:styleId="xl356">
    <w:name w:val="xl356"/>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FF0000"/>
      <w:sz w:val="24"/>
      <w:szCs w:val="24"/>
    </w:rPr>
  </w:style>
  <w:style w:type="paragraph" w:customStyle="1" w:styleId="xl357">
    <w:name w:val="xl357"/>
    <w:basedOn w:val="Normal"/>
    <w:rsid w:val="00411B48"/>
    <w:pPr>
      <w:spacing w:before="100" w:beforeAutospacing="1" w:after="100" w:afterAutospacing="1" w:line="240" w:lineRule="auto"/>
      <w:textAlignment w:val="center"/>
    </w:pPr>
    <w:rPr>
      <w:rFonts w:ascii="Arial Narrow" w:eastAsia="Times New Roman" w:hAnsi="Arial Narrow"/>
      <w:sz w:val="24"/>
      <w:szCs w:val="24"/>
    </w:rPr>
  </w:style>
  <w:style w:type="paragraph" w:customStyle="1" w:styleId="xl358">
    <w:name w:val="xl358"/>
    <w:basedOn w:val="Normal"/>
    <w:rsid w:val="00411B48"/>
    <w:pP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359">
    <w:name w:val="xl359"/>
    <w:basedOn w:val="Normal"/>
    <w:rsid w:val="00411B48"/>
    <w:pPr>
      <w:pBdr>
        <w:lef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360">
    <w:name w:val="xl360"/>
    <w:basedOn w:val="Normal"/>
    <w:rsid w:val="00411B48"/>
    <w:pPr>
      <w:pBdr>
        <w:left w:val="single" w:sz="4" w:space="0" w:color="auto"/>
        <w:bottom w:val="dotted"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361">
    <w:name w:val="xl361"/>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right"/>
    </w:pPr>
    <w:rPr>
      <w:rFonts w:ascii="Arial Narrow" w:eastAsia="Times New Roman" w:hAnsi="Arial Narrow"/>
      <w:color w:val="FF0000"/>
      <w:sz w:val="24"/>
      <w:szCs w:val="24"/>
    </w:rPr>
  </w:style>
  <w:style w:type="paragraph" w:customStyle="1" w:styleId="xl362">
    <w:name w:val="xl362"/>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pPr>
    <w:rPr>
      <w:rFonts w:ascii="Arial Narrow" w:eastAsia="Times New Roman" w:hAnsi="Arial Narrow"/>
      <w:color w:val="FF0000"/>
      <w:sz w:val="24"/>
      <w:szCs w:val="24"/>
    </w:rPr>
  </w:style>
  <w:style w:type="paragraph" w:customStyle="1" w:styleId="xl363">
    <w:name w:val="xl363"/>
    <w:basedOn w:val="Normal"/>
    <w:rsid w:val="00411B48"/>
    <w:pPr>
      <w:spacing w:before="100" w:beforeAutospacing="1" w:after="100" w:afterAutospacing="1" w:line="240" w:lineRule="auto"/>
    </w:pPr>
    <w:rPr>
      <w:rFonts w:ascii="Arial Narrow" w:eastAsia="Times New Roman" w:hAnsi="Arial Narrow"/>
      <w:color w:val="FF0000"/>
      <w:sz w:val="24"/>
      <w:szCs w:val="24"/>
    </w:rPr>
  </w:style>
  <w:style w:type="paragraph" w:customStyle="1" w:styleId="xl364">
    <w:name w:val="xl36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FF0000"/>
      <w:sz w:val="24"/>
      <w:szCs w:val="24"/>
    </w:rPr>
  </w:style>
  <w:style w:type="paragraph" w:customStyle="1" w:styleId="xl365">
    <w:name w:val="xl365"/>
    <w:basedOn w:val="Normal"/>
    <w:rsid w:val="00411B48"/>
    <w:pPr>
      <w:spacing w:before="100" w:beforeAutospacing="1" w:after="100" w:afterAutospacing="1" w:line="240" w:lineRule="auto"/>
      <w:textAlignment w:val="center"/>
    </w:pPr>
    <w:rPr>
      <w:rFonts w:ascii="Arial Narrow" w:eastAsia="Times New Roman" w:hAnsi="Arial Narrow"/>
      <w:color w:val="FF0000"/>
      <w:sz w:val="24"/>
      <w:szCs w:val="24"/>
    </w:rPr>
  </w:style>
  <w:style w:type="paragraph" w:customStyle="1" w:styleId="xl366">
    <w:name w:val="xl366"/>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pPr>
    <w:rPr>
      <w:rFonts w:ascii="Arial Narrow" w:eastAsia="Times New Roman" w:hAnsi="Arial Narrow"/>
      <w:color w:val="FF0000"/>
      <w:sz w:val="24"/>
      <w:szCs w:val="24"/>
    </w:rPr>
  </w:style>
  <w:style w:type="paragraph" w:customStyle="1" w:styleId="xl367">
    <w:name w:val="xl367"/>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color w:val="FF0000"/>
      <w:sz w:val="24"/>
      <w:szCs w:val="24"/>
    </w:rPr>
  </w:style>
  <w:style w:type="paragraph" w:customStyle="1" w:styleId="xl368">
    <w:name w:val="xl368"/>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pPr>
    <w:rPr>
      <w:rFonts w:ascii="Arial Narrow" w:eastAsia="Times New Roman" w:hAnsi="Arial Narrow"/>
      <w:color w:val="FF0000"/>
      <w:sz w:val="24"/>
      <w:szCs w:val="24"/>
    </w:rPr>
  </w:style>
  <w:style w:type="paragraph" w:customStyle="1" w:styleId="xl369">
    <w:name w:val="xl369"/>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olor w:val="FF0000"/>
      <w:sz w:val="24"/>
      <w:szCs w:val="24"/>
    </w:rPr>
  </w:style>
  <w:style w:type="paragraph" w:customStyle="1" w:styleId="xl370">
    <w:name w:val="xl370"/>
    <w:basedOn w:val="Normal"/>
    <w:rsid w:val="00411B48"/>
    <w:pPr>
      <w:pBdr>
        <w:top w:val="single" w:sz="4" w:space="0" w:color="auto"/>
        <w:left w:val="single" w:sz="4" w:space="0" w:color="auto"/>
        <w:bottom w:val="dotted"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371">
    <w:name w:val="xl371"/>
    <w:basedOn w:val="Normal"/>
    <w:rsid w:val="00411B48"/>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372">
    <w:name w:val="xl372"/>
    <w:basedOn w:val="Normal"/>
    <w:rsid w:val="00411B48"/>
    <w:pPr>
      <w:pBdr>
        <w:top w:val="single"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373">
    <w:name w:val="xl373"/>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374">
    <w:name w:val="xl37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375">
    <w:name w:val="xl375"/>
    <w:basedOn w:val="Normal"/>
    <w:rsid w:val="00411B48"/>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376">
    <w:name w:val="xl376"/>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b/>
      <w:bCs/>
      <w:sz w:val="24"/>
      <w:szCs w:val="24"/>
    </w:rPr>
  </w:style>
  <w:style w:type="paragraph" w:customStyle="1" w:styleId="xl377">
    <w:name w:val="xl377"/>
    <w:basedOn w:val="Normal"/>
    <w:rsid w:val="00411B48"/>
    <w:pPr>
      <w:pBdr>
        <w:top w:val="single" w:sz="4" w:space="0" w:color="auto"/>
        <w:left w:val="single" w:sz="4" w:space="0" w:color="auto"/>
        <w:bottom w:val="single" w:sz="4" w:space="0" w:color="auto"/>
      </w:pBdr>
      <w:shd w:val="clear" w:color="000000" w:fill="FFC000"/>
      <w:spacing w:before="100" w:beforeAutospacing="1" w:after="100" w:afterAutospacing="1" w:line="240" w:lineRule="auto"/>
      <w:jc w:val="center"/>
    </w:pPr>
    <w:rPr>
      <w:rFonts w:ascii="Arial Narrow" w:eastAsia="Times New Roman" w:hAnsi="Arial Narrow"/>
      <w:b/>
      <w:bCs/>
      <w:sz w:val="24"/>
      <w:szCs w:val="24"/>
    </w:rPr>
  </w:style>
  <w:style w:type="paragraph" w:customStyle="1" w:styleId="xl378">
    <w:name w:val="xl378"/>
    <w:basedOn w:val="Normal"/>
    <w:rsid w:val="00411B4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pPr>
    <w:rPr>
      <w:rFonts w:ascii="Arial Narrow" w:eastAsia="Times New Roman" w:hAnsi="Arial Narrow"/>
      <w:b/>
      <w:bCs/>
      <w:sz w:val="24"/>
      <w:szCs w:val="24"/>
    </w:rPr>
  </w:style>
  <w:style w:type="paragraph" w:customStyle="1" w:styleId="xl379">
    <w:name w:val="xl379"/>
    <w:basedOn w:val="Normal"/>
    <w:rsid w:val="00411B4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center"/>
    </w:pPr>
    <w:rPr>
      <w:rFonts w:ascii="Arial Narrow" w:eastAsia="Times New Roman" w:hAnsi="Arial Narrow"/>
      <w:b/>
      <w:bCs/>
      <w:sz w:val="24"/>
      <w:szCs w:val="24"/>
    </w:rPr>
  </w:style>
  <w:style w:type="paragraph" w:customStyle="1" w:styleId="xl380">
    <w:name w:val="xl380"/>
    <w:basedOn w:val="Normal"/>
    <w:rsid w:val="00411B4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center"/>
    </w:pPr>
    <w:rPr>
      <w:rFonts w:ascii="Arial Narrow" w:eastAsia="Times New Roman" w:hAnsi="Arial Narrow"/>
      <w:b/>
      <w:bCs/>
      <w:sz w:val="24"/>
      <w:szCs w:val="24"/>
    </w:rPr>
  </w:style>
  <w:style w:type="paragraph" w:customStyle="1" w:styleId="xl381">
    <w:name w:val="xl381"/>
    <w:basedOn w:val="Normal"/>
    <w:rsid w:val="00411B4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center"/>
    </w:pPr>
    <w:rPr>
      <w:rFonts w:ascii="Arial Narrow" w:eastAsia="Times New Roman" w:hAnsi="Arial Narrow"/>
      <w:b/>
      <w:bCs/>
      <w:sz w:val="24"/>
      <w:szCs w:val="24"/>
    </w:rPr>
  </w:style>
  <w:style w:type="paragraph" w:customStyle="1" w:styleId="xl382">
    <w:name w:val="xl382"/>
    <w:basedOn w:val="Normal"/>
    <w:rsid w:val="00411B4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right"/>
    </w:pPr>
    <w:rPr>
      <w:rFonts w:ascii="Arial Narrow" w:eastAsia="Times New Roman" w:hAnsi="Arial Narrow"/>
      <w:b/>
      <w:bCs/>
      <w:sz w:val="24"/>
      <w:szCs w:val="24"/>
    </w:rPr>
  </w:style>
  <w:style w:type="paragraph" w:customStyle="1" w:styleId="xl383">
    <w:name w:val="xl383"/>
    <w:basedOn w:val="Normal"/>
    <w:rsid w:val="00411B4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right"/>
    </w:pPr>
    <w:rPr>
      <w:rFonts w:ascii="Arial Narrow" w:eastAsia="Times New Roman" w:hAnsi="Arial Narrow"/>
      <w:b/>
      <w:bCs/>
      <w:sz w:val="24"/>
      <w:szCs w:val="24"/>
    </w:rPr>
  </w:style>
  <w:style w:type="paragraph" w:customStyle="1" w:styleId="xl384">
    <w:name w:val="xl384"/>
    <w:basedOn w:val="Normal"/>
    <w:rsid w:val="00411B4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right"/>
    </w:pPr>
    <w:rPr>
      <w:rFonts w:ascii="Arial Narrow" w:eastAsia="Times New Roman" w:hAnsi="Arial Narrow"/>
      <w:sz w:val="24"/>
      <w:szCs w:val="24"/>
    </w:rPr>
  </w:style>
  <w:style w:type="paragraph" w:customStyle="1" w:styleId="xl385">
    <w:name w:val="xl385"/>
    <w:basedOn w:val="Normal"/>
    <w:rsid w:val="00411B4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right"/>
    </w:pPr>
    <w:rPr>
      <w:rFonts w:ascii="Arial Narrow" w:eastAsia="Times New Roman" w:hAnsi="Arial Narrow"/>
      <w:color w:val="FF0000"/>
      <w:sz w:val="24"/>
      <w:szCs w:val="24"/>
    </w:rPr>
  </w:style>
  <w:style w:type="paragraph" w:customStyle="1" w:styleId="xl386">
    <w:name w:val="xl386"/>
    <w:basedOn w:val="Normal"/>
    <w:rsid w:val="00411B48"/>
    <w:pPr>
      <w:shd w:val="clear" w:color="000000" w:fill="FFC000"/>
      <w:spacing w:before="100" w:beforeAutospacing="1" w:after="100" w:afterAutospacing="1" w:line="240" w:lineRule="auto"/>
    </w:pPr>
    <w:rPr>
      <w:rFonts w:ascii="Arial Narrow" w:eastAsia="Times New Roman" w:hAnsi="Arial Narrow"/>
      <w:b/>
      <w:bCs/>
      <w:sz w:val="24"/>
      <w:szCs w:val="24"/>
    </w:rPr>
  </w:style>
  <w:style w:type="paragraph" w:customStyle="1" w:styleId="xl387">
    <w:name w:val="xl387"/>
    <w:basedOn w:val="Normal"/>
    <w:rsid w:val="00411B48"/>
    <w:pPr>
      <w:shd w:val="clear" w:color="000000" w:fill="FFC000"/>
      <w:spacing w:before="100" w:beforeAutospacing="1" w:after="100" w:afterAutospacing="1" w:line="240" w:lineRule="auto"/>
      <w:jc w:val="center"/>
    </w:pPr>
    <w:rPr>
      <w:rFonts w:ascii="Arial Narrow" w:eastAsia="Times New Roman" w:hAnsi="Arial Narrow"/>
      <w:sz w:val="24"/>
      <w:szCs w:val="24"/>
    </w:rPr>
  </w:style>
  <w:style w:type="paragraph" w:customStyle="1" w:styleId="xl388">
    <w:name w:val="xl388"/>
    <w:basedOn w:val="Normal"/>
    <w:rsid w:val="00411B48"/>
    <w:pPr>
      <w:shd w:val="clear" w:color="000000" w:fill="FFC000"/>
      <w:spacing w:before="100" w:beforeAutospacing="1" w:after="100" w:afterAutospacing="1" w:line="240" w:lineRule="auto"/>
    </w:pPr>
    <w:rPr>
      <w:rFonts w:ascii="Arial Narrow" w:eastAsia="Times New Roman" w:hAnsi="Arial Narrow"/>
      <w:b/>
      <w:bCs/>
      <w:sz w:val="24"/>
      <w:szCs w:val="24"/>
    </w:rPr>
  </w:style>
  <w:style w:type="paragraph" w:customStyle="1" w:styleId="xl389">
    <w:name w:val="xl389"/>
    <w:basedOn w:val="Normal"/>
    <w:rsid w:val="00411B4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center"/>
    </w:pPr>
    <w:rPr>
      <w:rFonts w:ascii="Arial Narrow" w:eastAsia="Times New Roman" w:hAnsi="Arial Narrow"/>
      <w:b/>
      <w:bCs/>
      <w:sz w:val="24"/>
      <w:szCs w:val="24"/>
    </w:rPr>
  </w:style>
  <w:style w:type="paragraph" w:customStyle="1" w:styleId="xl390">
    <w:name w:val="xl390"/>
    <w:basedOn w:val="Normal"/>
    <w:rsid w:val="00411B48"/>
    <w:pPr>
      <w:pBdr>
        <w:top w:val="dotted" w:sz="4" w:space="0" w:color="auto"/>
        <w:left w:val="single" w:sz="4" w:space="0" w:color="auto"/>
        <w:bottom w:val="dotted" w:sz="4" w:space="0" w:color="auto"/>
        <w:right w:val="single" w:sz="4" w:space="0" w:color="auto"/>
      </w:pBdr>
      <w:shd w:val="clear" w:color="000000" w:fill="FFC000"/>
      <w:spacing w:before="100" w:beforeAutospacing="1" w:after="100" w:afterAutospacing="1" w:line="240" w:lineRule="auto"/>
      <w:jc w:val="center"/>
    </w:pPr>
    <w:rPr>
      <w:rFonts w:ascii="Arial Narrow" w:eastAsia="Times New Roman" w:hAnsi="Arial Narrow"/>
      <w:sz w:val="24"/>
      <w:szCs w:val="24"/>
    </w:rPr>
  </w:style>
  <w:style w:type="paragraph" w:customStyle="1" w:styleId="xl391">
    <w:name w:val="xl391"/>
    <w:basedOn w:val="Normal"/>
    <w:rsid w:val="00411B48"/>
    <w:pPr>
      <w:pBdr>
        <w:top w:val="dotted" w:sz="4" w:space="0" w:color="auto"/>
        <w:left w:val="single" w:sz="4" w:space="0" w:color="auto"/>
        <w:bottom w:val="dotted" w:sz="4" w:space="0" w:color="auto"/>
        <w:right w:val="single" w:sz="4" w:space="0" w:color="auto"/>
      </w:pBdr>
      <w:shd w:val="clear" w:color="000000" w:fill="FFC000"/>
      <w:spacing w:before="100" w:beforeAutospacing="1" w:after="100" w:afterAutospacing="1" w:line="240" w:lineRule="auto"/>
      <w:jc w:val="center"/>
    </w:pPr>
    <w:rPr>
      <w:rFonts w:ascii="Arial Narrow" w:eastAsia="Times New Roman" w:hAnsi="Arial Narrow"/>
      <w:sz w:val="24"/>
      <w:szCs w:val="24"/>
    </w:rPr>
  </w:style>
  <w:style w:type="paragraph" w:customStyle="1" w:styleId="xl392">
    <w:name w:val="xl392"/>
    <w:basedOn w:val="Normal"/>
    <w:rsid w:val="00411B48"/>
    <w:pPr>
      <w:pBdr>
        <w:top w:val="dotted" w:sz="4" w:space="0" w:color="auto"/>
        <w:left w:val="single" w:sz="4" w:space="0" w:color="auto"/>
        <w:bottom w:val="dotted" w:sz="4" w:space="0" w:color="auto"/>
        <w:right w:val="single" w:sz="4" w:space="0" w:color="auto"/>
      </w:pBdr>
      <w:shd w:val="clear" w:color="000000" w:fill="FFC000"/>
      <w:spacing w:before="100" w:beforeAutospacing="1" w:after="100" w:afterAutospacing="1" w:line="240" w:lineRule="auto"/>
      <w:jc w:val="right"/>
    </w:pPr>
    <w:rPr>
      <w:rFonts w:ascii="Arial Narrow" w:eastAsia="Times New Roman" w:hAnsi="Arial Narrow"/>
      <w:b/>
      <w:bCs/>
      <w:sz w:val="24"/>
      <w:szCs w:val="24"/>
    </w:rPr>
  </w:style>
  <w:style w:type="paragraph" w:customStyle="1" w:styleId="xl393">
    <w:name w:val="xl393"/>
    <w:basedOn w:val="Normal"/>
    <w:rsid w:val="00411B48"/>
    <w:pPr>
      <w:pBdr>
        <w:top w:val="dotted" w:sz="4" w:space="0" w:color="auto"/>
        <w:left w:val="single" w:sz="4" w:space="0" w:color="auto"/>
        <w:bottom w:val="dotted" w:sz="4" w:space="0" w:color="auto"/>
        <w:right w:val="single" w:sz="4" w:space="0" w:color="auto"/>
      </w:pBdr>
      <w:shd w:val="clear" w:color="000000" w:fill="FFC000"/>
      <w:spacing w:before="100" w:beforeAutospacing="1" w:after="100" w:afterAutospacing="1" w:line="240" w:lineRule="auto"/>
      <w:jc w:val="right"/>
    </w:pPr>
    <w:rPr>
      <w:rFonts w:ascii="Arial Narrow" w:eastAsia="Times New Roman" w:hAnsi="Arial Narrow"/>
      <w:b/>
      <w:bCs/>
      <w:sz w:val="24"/>
      <w:szCs w:val="24"/>
    </w:rPr>
  </w:style>
  <w:style w:type="paragraph" w:customStyle="1" w:styleId="xl394">
    <w:name w:val="xl394"/>
    <w:basedOn w:val="Normal"/>
    <w:rsid w:val="00411B48"/>
    <w:pPr>
      <w:pBdr>
        <w:top w:val="dotted" w:sz="4" w:space="0" w:color="auto"/>
        <w:left w:val="single" w:sz="4" w:space="0" w:color="auto"/>
        <w:bottom w:val="dotted" w:sz="4" w:space="0" w:color="auto"/>
        <w:right w:val="single" w:sz="4" w:space="0" w:color="auto"/>
      </w:pBdr>
      <w:shd w:val="clear" w:color="000000" w:fill="FFC000"/>
      <w:spacing w:before="100" w:beforeAutospacing="1" w:after="100" w:afterAutospacing="1" w:line="240" w:lineRule="auto"/>
      <w:jc w:val="right"/>
    </w:pPr>
    <w:rPr>
      <w:rFonts w:ascii="Arial Narrow" w:eastAsia="Times New Roman" w:hAnsi="Arial Narrow"/>
      <w:sz w:val="24"/>
      <w:szCs w:val="24"/>
    </w:rPr>
  </w:style>
  <w:style w:type="paragraph" w:customStyle="1" w:styleId="xl395">
    <w:name w:val="xl395"/>
    <w:basedOn w:val="Normal"/>
    <w:rsid w:val="00411B48"/>
    <w:pPr>
      <w:pBdr>
        <w:top w:val="dotted" w:sz="4" w:space="0" w:color="auto"/>
        <w:left w:val="single" w:sz="4" w:space="0" w:color="auto"/>
        <w:bottom w:val="dotted" w:sz="4" w:space="0" w:color="auto"/>
        <w:right w:val="single" w:sz="4" w:space="0" w:color="auto"/>
      </w:pBdr>
      <w:shd w:val="clear" w:color="000000" w:fill="FFC000"/>
      <w:spacing w:before="100" w:beforeAutospacing="1" w:after="100" w:afterAutospacing="1" w:line="240" w:lineRule="auto"/>
      <w:jc w:val="right"/>
    </w:pPr>
    <w:rPr>
      <w:rFonts w:ascii="Arial Narrow" w:eastAsia="Times New Roman" w:hAnsi="Arial Narrow"/>
      <w:sz w:val="24"/>
      <w:szCs w:val="24"/>
    </w:rPr>
  </w:style>
  <w:style w:type="paragraph" w:customStyle="1" w:styleId="xl396">
    <w:name w:val="xl396"/>
    <w:basedOn w:val="Normal"/>
    <w:rsid w:val="00411B48"/>
    <w:pPr>
      <w:pBdr>
        <w:top w:val="dotted" w:sz="4" w:space="0" w:color="auto"/>
        <w:left w:val="single" w:sz="4" w:space="0" w:color="auto"/>
        <w:bottom w:val="dotted" w:sz="4" w:space="0" w:color="auto"/>
        <w:right w:val="single" w:sz="4" w:space="0" w:color="auto"/>
      </w:pBdr>
      <w:shd w:val="clear" w:color="000000" w:fill="FFC000"/>
      <w:spacing w:before="100" w:beforeAutospacing="1" w:after="100" w:afterAutospacing="1" w:line="240" w:lineRule="auto"/>
      <w:jc w:val="right"/>
    </w:pPr>
    <w:rPr>
      <w:rFonts w:ascii="Arial Narrow" w:eastAsia="Times New Roman" w:hAnsi="Arial Narrow"/>
      <w:color w:val="FF0000"/>
      <w:sz w:val="24"/>
      <w:szCs w:val="24"/>
    </w:rPr>
  </w:style>
  <w:style w:type="paragraph" w:customStyle="1" w:styleId="xl397">
    <w:name w:val="xl397"/>
    <w:basedOn w:val="Normal"/>
    <w:rsid w:val="00411B48"/>
    <w:pPr>
      <w:shd w:val="clear" w:color="000000" w:fill="FFC000"/>
      <w:spacing w:before="100" w:beforeAutospacing="1" w:after="100" w:afterAutospacing="1" w:line="240" w:lineRule="auto"/>
    </w:pPr>
    <w:rPr>
      <w:rFonts w:ascii="Arial Narrow" w:eastAsia="Times New Roman" w:hAnsi="Arial Narrow"/>
      <w:sz w:val="24"/>
      <w:szCs w:val="24"/>
    </w:rPr>
  </w:style>
  <w:style w:type="paragraph" w:customStyle="1" w:styleId="xl398">
    <w:name w:val="xl398"/>
    <w:basedOn w:val="Normal"/>
    <w:rsid w:val="00411B48"/>
    <w:pPr>
      <w:shd w:val="clear" w:color="000000" w:fill="FFC000"/>
      <w:spacing w:before="100" w:beforeAutospacing="1" w:after="100" w:afterAutospacing="1" w:line="240" w:lineRule="auto"/>
    </w:pPr>
    <w:rPr>
      <w:rFonts w:ascii="Arial Narrow" w:eastAsia="Times New Roman" w:hAnsi="Arial Narrow"/>
      <w:sz w:val="24"/>
      <w:szCs w:val="24"/>
    </w:rPr>
  </w:style>
  <w:style w:type="paragraph" w:customStyle="1" w:styleId="xl399">
    <w:name w:val="xl399"/>
    <w:basedOn w:val="Normal"/>
    <w:rsid w:val="00411B48"/>
    <w:pPr>
      <w:pBdr>
        <w:top w:val="dotted" w:sz="4" w:space="0" w:color="auto"/>
        <w:left w:val="single" w:sz="4" w:space="0" w:color="auto"/>
        <w:bottom w:val="dotted" w:sz="4" w:space="0" w:color="auto"/>
        <w:right w:val="single" w:sz="4" w:space="0" w:color="auto"/>
      </w:pBdr>
      <w:shd w:val="clear" w:color="000000" w:fill="FFC000"/>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00">
    <w:name w:val="xl400"/>
    <w:basedOn w:val="Normal"/>
    <w:rsid w:val="00411B48"/>
    <w:pPr>
      <w:pBdr>
        <w:top w:val="dotted"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01">
    <w:name w:val="xl401"/>
    <w:basedOn w:val="Normal"/>
    <w:rsid w:val="00411B48"/>
    <w:pPr>
      <w:pBdr>
        <w:top w:val="single" w:sz="4" w:space="0" w:color="auto"/>
        <w:left w:val="single" w:sz="4" w:space="0" w:color="auto"/>
        <w:bottom w:val="dotted" w:sz="4" w:space="0" w:color="auto"/>
        <w:right w:val="single" w:sz="4" w:space="0" w:color="auto"/>
      </w:pBdr>
      <w:shd w:val="clear" w:color="000000" w:fill="FFC000"/>
      <w:spacing w:before="100" w:beforeAutospacing="1" w:after="100" w:afterAutospacing="1" w:line="240" w:lineRule="auto"/>
      <w:jc w:val="center"/>
    </w:pPr>
    <w:rPr>
      <w:rFonts w:ascii="Arial Narrow" w:eastAsia="Times New Roman" w:hAnsi="Arial Narrow"/>
      <w:sz w:val="24"/>
      <w:szCs w:val="24"/>
    </w:rPr>
  </w:style>
  <w:style w:type="paragraph" w:customStyle="1" w:styleId="xl402">
    <w:name w:val="xl402"/>
    <w:basedOn w:val="Normal"/>
    <w:rsid w:val="00411B48"/>
    <w:pPr>
      <w:pBdr>
        <w:top w:val="dotted" w:sz="4" w:space="0" w:color="auto"/>
        <w:left w:val="single" w:sz="4" w:space="0" w:color="auto"/>
        <w:bottom w:val="dotted" w:sz="4" w:space="0" w:color="auto"/>
        <w:right w:val="single" w:sz="4" w:space="0" w:color="auto"/>
      </w:pBdr>
      <w:shd w:val="clear" w:color="000000" w:fill="FFC000"/>
      <w:spacing w:before="100" w:beforeAutospacing="1" w:after="100" w:afterAutospacing="1" w:line="240" w:lineRule="auto"/>
      <w:jc w:val="center"/>
    </w:pPr>
    <w:rPr>
      <w:rFonts w:ascii="Arial Narrow" w:eastAsia="Times New Roman" w:hAnsi="Arial Narrow"/>
      <w:sz w:val="24"/>
      <w:szCs w:val="24"/>
    </w:rPr>
  </w:style>
  <w:style w:type="paragraph" w:customStyle="1" w:styleId="xl403">
    <w:name w:val="xl403"/>
    <w:basedOn w:val="Normal"/>
    <w:rsid w:val="00411B48"/>
    <w:pPr>
      <w:pBdr>
        <w:top w:val="dotted" w:sz="4" w:space="0" w:color="auto"/>
        <w:left w:val="single" w:sz="4" w:space="0" w:color="auto"/>
        <w:bottom w:val="dotted" w:sz="4" w:space="0" w:color="auto"/>
        <w:right w:val="single" w:sz="4" w:space="0" w:color="auto"/>
      </w:pBdr>
      <w:shd w:val="clear" w:color="000000" w:fill="FFC000"/>
      <w:spacing w:before="100" w:beforeAutospacing="1" w:after="100" w:afterAutospacing="1" w:line="240" w:lineRule="auto"/>
    </w:pPr>
    <w:rPr>
      <w:rFonts w:ascii="Arial Narrow" w:eastAsia="Times New Roman" w:hAnsi="Arial Narrow"/>
      <w:sz w:val="24"/>
      <w:szCs w:val="24"/>
    </w:rPr>
  </w:style>
  <w:style w:type="paragraph" w:customStyle="1" w:styleId="xl404">
    <w:name w:val="xl404"/>
    <w:basedOn w:val="Normal"/>
    <w:rsid w:val="00411B48"/>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pPr>
    <w:rPr>
      <w:rFonts w:ascii="Arial Narrow" w:eastAsia="Times New Roman" w:hAnsi="Arial Narrow"/>
      <w:b/>
      <w:bCs/>
      <w:sz w:val="24"/>
      <w:szCs w:val="24"/>
    </w:rPr>
  </w:style>
  <w:style w:type="paragraph" w:customStyle="1" w:styleId="xl405">
    <w:name w:val="xl405"/>
    <w:basedOn w:val="Normal"/>
    <w:rsid w:val="00411B48"/>
    <w:pPr>
      <w:pBdr>
        <w:left w:val="single" w:sz="4" w:space="0" w:color="auto"/>
        <w:bottom w:val="dotted" w:sz="4" w:space="0" w:color="auto"/>
        <w:right w:val="single" w:sz="4" w:space="0" w:color="auto"/>
      </w:pBdr>
      <w:shd w:val="clear" w:color="000000" w:fill="FFC000"/>
      <w:spacing w:before="100" w:beforeAutospacing="1" w:after="100" w:afterAutospacing="1" w:line="240" w:lineRule="auto"/>
      <w:jc w:val="right"/>
    </w:pPr>
    <w:rPr>
      <w:rFonts w:ascii="Arial Narrow" w:eastAsia="Times New Roman" w:hAnsi="Arial Narrow"/>
      <w:sz w:val="24"/>
      <w:szCs w:val="24"/>
    </w:rPr>
  </w:style>
  <w:style w:type="paragraph" w:customStyle="1" w:styleId="xl406">
    <w:name w:val="xl406"/>
    <w:basedOn w:val="Normal"/>
    <w:rsid w:val="00411B48"/>
    <w:pPr>
      <w:pBdr>
        <w:top w:val="single" w:sz="4" w:space="0" w:color="auto"/>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07">
    <w:name w:val="xl407"/>
    <w:basedOn w:val="Normal"/>
    <w:rsid w:val="00411B48"/>
    <w:pPr>
      <w:pBdr>
        <w:top w:val="single" w:sz="4" w:space="0" w:color="auto"/>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08">
    <w:name w:val="xl408"/>
    <w:basedOn w:val="Normal"/>
    <w:rsid w:val="00411B48"/>
    <w:pPr>
      <w:pBdr>
        <w:top w:val="single" w:sz="4" w:space="0" w:color="auto"/>
      </w:pBdr>
      <w:shd w:val="clear" w:color="000000" w:fill="DCE6F1"/>
      <w:spacing w:before="100" w:beforeAutospacing="1" w:after="100" w:afterAutospacing="1" w:line="240" w:lineRule="auto"/>
    </w:pPr>
    <w:rPr>
      <w:rFonts w:ascii="Arial Narrow" w:eastAsia="Times New Roman" w:hAnsi="Arial Narrow"/>
      <w:sz w:val="24"/>
      <w:szCs w:val="24"/>
    </w:rPr>
  </w:style>
  <w:style w:type="paragraph" w:customStyle="1" w:styleId="xl409">
    <w:name w:val="xl409"/>
    <w:basedOn w:val="Normal"/>
    <w:rsid w:val="00411B48"/>
    <w:pPr>
      <w:pBdr>
        <w:top w:val="single" w:sz="4" w:space="0" w:color="auto"/>
      </w:pBdr>
      <w:shd w:val="clear" w:color="000000" w:fill="DCE6F1"/>
      <w:spacing w:before="100" w:beforeAutospacing="1" w:after="100" w:afterAutospacing="1" w:line="240" w:lineRule="auto"/>
      <w:jc w:val="center"/>
    </w:pPr>
    <w:rPr>
      <w:rFonts w:ascii="Arial Narrow" w:eastAsia="Times New Roman" w:hAnsi="Arial Narrow"/>
      <w:sz w:val="24"/>
      <w:szCs w:val="24"/>
    </w:rPr>
  </w:style>
  <w:style w:type="paragraph" w:customStyle="1" w:styleId="xl410">
    <w:name w:val="xl410"/>
    <w:basedOn w:val="Normal"/>
    <w:rsid w:val="00411B48"/>
    <w:pPr>
      <w:pBdr>
        <w:top w:val="single" w:sz="4" w:space="0" w:color="auto"/>
      </w:pBdr>
      <w:shd w:val="clear" w:color="000000" w:fill="DCE6F1"/>
      <w:spacing w:before="100" w:beforeAutospacing="1" w:after="100" w:afterAutospacing="1" w:line="240" w:lineRule="auto"/>
    </w:pPr>
    <w:rPr>
      <w:rFonts w:ascii="Arial Narrow" w:eastAsia="Times New Roman" w:hAnsi="Arial Narrow"/>
      <w:sz w:val="24"/>
      <w:szCs w:val="24"/>
    </w:rPr>
  </w:style>
  <w:style w:type="paragraph" w:customStyle="1" w:styleId="xl411">
    <w:name w:val="xl411"/>
    <w:basedOn w:val="Normal"/>
    <w:rsid w:val="00411B48"/>
    <w:pPr>
      <w:pBdr>
        <w:top w:val="single" w:sz="4" w:space="0" w:color="auto"/>
        <w:right w:val="single" w:sz="4" w:space="0" w:color="auto"/>
      </w:pBdr>
      <w:shd w:val="clear" w:color="000000" w:fill="DCE6F1"/>
      <w:spacing w:before="100" w:beforeAutospacing="1" w:after="100" w:afterAutospacing="1" w:line="240" w:lineRule="auto"/>
      <w:jc w:val="center"/>
    </w:pPr>
    <w:rPr>
      <w:rFonts w:ascii="Arial Narrow" w:eastAsia="Times New Roman" w:hAnsi="Arial Narrow"/>
      <w:sz w:val="24"/>
      <w:szCs w:val="24"/>
    </w:rPr>
  </w:style>
  <w:style w:type="paragraph" w:customStyle="1" w:styleId="xl412">
    <w:name w:val="xl412"/>
    <w:basedOn w:val="Normal"/>
    <w:rsid w:val="00411B48"/>
    <w:pPr>
      <w:pBdr>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13">
    <w:name w:val="xl413"/>
    <w:basedOn w:val="Normal"/>
    <w:rsid w:val="00411B48"/>
    <w:pPr>
      <w:pBdr>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14">
    <w:name w:val="xl414"/>
    <w:basedOn w:val="Normal"/>
    <w:rsid w:val="00411B48"/>
    <w:pPr>
      <w:pBdr>
        <w:left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15">
    <w:name w:val="xl415"/>
    <w:basedOn w:val="Normal"/>
    <w:rsid w:val="00411B48"/>
    <w:pPr>
      <w:pBdr>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16">
    <w:name w:val="xl416"/>
    <w:basedOn w:val="Normal"/>
    <w:rsid w:val="00411B48"/>
    <w:pPr>
      <w:pBdr>
        <w:lef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17">
    <w:name w:val="xl417"/>
    <w:basedOn w:val="Normal"/>
    <w:rsid w:val="00411B48"/>
    <w:pP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18">
    <w:name w:val="xl418"/>
    <w:basedOn w:val="Normal"/>
    <w:rsid w:val="00411B48"/>
    <w:pPr>
      <w:pBdr>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19">
    <w:name w:val="xl419"/>
    <w:basedOn w:val="Normal"/>
    <w:rsid w:val="00411B48"/>
    <w:pPr>
      <w:pBdr>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20">
    <w:name w:val="xl420"/>
    <w:basedOn w:val="Normal"/>
    <w:rsid w:val="00411B48"/>
    <w:pPr>
      <w:pBdr>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21">
    <w:name w:val="xl421"/>
    <w:basedOn w:val="Normal"/>
    <w:rsid w:val="00411B48"/>
    <w:pPr>
      <w:pBdr>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22">
    <w:name w:val="xl422"/>
    <w:basedOn w:val="Normal"/>
    <w:rsid w:val="00411B48"/>
    <w:pPr>
      <w:pBdr>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23">
    <w:name w:val="xl423"/>
    <w:basedOn w:val="Normal"/>
    <w:rsid w:val="00411B48"/>
    <w:pPr>
      <w:pBdr>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24">
    <w:name w:val="xl424"/>
    <w:basedOn w:val="Normal"/>
    <w:rsid w:val="00411B48"/>
    <w:pPr>
      <w:pBdr>
        <w:left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25">
    <w:name w:val="xl425"/>
    <w:basedOn w:val="Normal"/>
    <w:rsid w:val="00411B48"/>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pPr>
    <w:rPr>
      <w:rFonts w:ascii="Arial Narrow" w:eastAsia="Times New Roman" w:hAnsi="Arial Narrow"/>
      <w:sz w:val="24"/>
      <w:szCs w:val="24"/>
    </w:rPr>
  </w:style>
  <w:style w:type="paragraph" w:customStyle="1" w:styleId="xl426">
    <w:name w:val="xl426"/>
    <w:basedOn w:val="Normal"/>
    <w:rsid w:val="00411B48"/>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27">
    <w:name w:val="xl427"/>
    <w:basedOn w:val="Normal"/>
    <w:rsid w:val="00411B48"/>
    <w:pPr>
      <w:pBdr>
        <w:bottom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28">
    <w:name w:val="xl428"/>
    <w:basedOn w:val="Normal"/>
    <w:rsid w:val="00411B48"/>
    <w:pPr>
      <w:pBdr>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29">
    <w:name w:val="xl429"/>
    <w:basedOn w:val="Normal"/>
    <w:rsid w:val="00411B48"/>
    <w:pPr>
      <w:pBdr>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30">
    <w:name w:val="xl430"/>
    <w:basedOn w:val="Normal"/>
    <w:rsid w:val="00411B48"/>
    <w:pPr>
      <w:pBdr>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31">
    <w:name w:val="xl431"/>
    <w:basedOn w:val="Normal"/>
    <w:rsid w:val="00411B48"/>
    <w:pPr>
      <w:pBdr>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color w:val="000000"/>
      <w:sz w:val="18"/>
      <w:szCs w:val="18"/>
    </w:rPr>
  </w:style>
  <w:style w:type="paragraph" w:customStyle="1" w:styleId="xl432">
    <w:name w:val="xl432"/>
    <w:basedOn w:val="Normal"/>
    <w:rsid w:val="00411B48"/>
    <w:pPr>
      <w:pBdr>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33">
    <w:name w:val="xl433"/>
    <w:basedOn w:val="Normal"/>
    <w:rsid w:val="00411B48"/>
    <w:pPr>
      <w:pBdr>
        <w:lef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34">
    <w:name w:val="xl434"/>
    <w:basedOn w:val="Normal"/>
    <w:rsid w:val="00411B48"/>
    <w:pPr>
      <w:pBdr>
        <w:left w:val="single" w:sz="4" w:space="0" w:color="auto"/>
        <w:right w:val="single" w:sz="4" w:space="0" w:color="auto"/>
      </w:pBdr>
      <w:shd w:val="clear" w:color="000000" w:fill="DCE6F1"/>
      <w:spacing w:before="100" w:beforeAutospacing="1" w:after="100" w:afterAutospacing="1" w:line="240" w:lineRule="auto"/>
      <w:jc w:val="center"/>
    </w:pPr>
    <w:rPr>
      <w:rFonts w:ascii="Arial Narrow" w:eastAsia="Times New Roman" w:hAnsi="Arial Narrow"/>
      <w:sz w:val="24"/>
      <w:szCs w:val="24"/>
    </w:rPr>
  </w:style>
  <w:style w:type="paragraph" w:customStyle="1" w:styleId="xl435">
    <w:name w:val="xl435"/>
    <w:basedOn w:val="Normal"/>
    <w:rsid w:val="00411B48"/>
    <w:pPr>
      <w:pBdr>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36">
    <w:name w:val="xl436"/>
    <w:basedOn w:val="Normal"/>
    <w:rsid w:val="00411B48"/>
    <w:pP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37">
    <w:name w:val="xl437"/>
    <w:basedOn w:val="Normal"/>
    <w:rsid w:val="00411B48"/>
    <w:pPr>
      <w:pBdr>
        <w:top w:val="single" w:sz="4" w:space="0" w:color="auto"/>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38">
    <w:name w:val="xl438"/>
    <w:basedOn w:val="Normal"/>
    <w:rsid w:val="00411B48"/>
    <w:pPr>
      <w:pBdr>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pPr>
    <w:rPr>
      <w:rFonts w:ascii="Arial Narrow" w:eastAsia="Times New Roman" w:hAnsi="Arial Narrow"/>
      <w:sz w:val="24"/>
      <w:szCs w:val="24"/>
    </w:rPr>
  </w:style>
  <w:style w:type="paragraph" w:customStyle="1" w:styleId="xl439">
    <w:name w:val="xl439"/>
    <w:basedOn w:val="Normal"/>
    <w:rsid w:val="00411B48"/>
    <w:pPr>
      <w:pBdr>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40">
    <w:name w:val="xl440"/>
    <w:basedOn w:val="Normal"/>
    <w:rsid w:val="00411B48"/>
    <w:pPr>
      <w:pBdr>
        <w:left w:val="single" w:sz="4" w:space="0" w:color="auto"/>
        <w:right w:val="single" w:sz="4" w:space="0" w:color="auto"/>
      </w:pBdr>
      <w:shd w:val="clear" w:color="000000" w:fill="DCE6F1"/>
      <w:spacing w:before="100" w:beforeAutospacing="1" w:after="100" w:afterAutospacing="1" w:line="240" w:lineRule="auto"/>
    </w:pPr>
    <w:rPr>
      <w:rFonts w:ascii="Arial Narrow" w:eastAsia="Times New Roman" w:hAnsi="Arial Narrow"/>
      <w:sz w:val="24"/>
      <w:szCs w:val="24"/>
    </w:rPr>
  </w:style>
  <w:style w:type="paragraph" w:customStyle="1" w:styleId="xl441">
    <w:name w:val="xl441"/>
    <w:basedOn w:val="Normal"/>
    <w:rsid w:val="00411B48"/>
    <w:pPr>
      <w:pBdr>
        <w:left w:val="single" w:sz="4" w:space="0" w:color="auto"/>
        <w:right w:val="single" w:sz="4" w:space="0" w:color="auto"/>
      </w:pBdr>
      <w:shd w:val="clear" w:color="000000" w:fill="DCE6F1"/>
      <w:spacing w:before="100" w:beforeAutospacing="1" w:after="100" w:afterAutospacing="1" w:line="240" w:lineRule="auto"/>
    </w:pPr>
    <w:rPr>
      <w:rFonts w:ascii="Arial Narrow" w:eastAsia="Times New Roman" w:hAnsi="Arial Narrow"/>
      <w:sz w:val="24"/>
      <w:szCs w:val="24"/>
    </w:rPr>
  </w:style>
  <w:style w:type="paragraph" w:customStyle="1" w:styleId="xl442">
    <w:name w:val="xl442"/>
    <w:basedOn w:val="Normal"/>
    <w:rsid w:val="00411B48"/>
    <w:pPr>
      <w:pBdr>
        <w:left w:val="single" w:sz="4" w:space="0" w:color="auto"/>
        <w:right w:val="single" w:sz="4" w:space="0" w:color="auto"/>
      </w:pBdr>
      <w:shd w:val="clear" w:color="000000" w:fill="DCE6F1"/>
      <w:spacing w:before="100" w:beforeAutospacing="1" w:after="100" w:afterAutospacing="1" w:line="240" w:lineRule="auto"/>
      <w:jc w:val="center"/>
    </w:pPr>
    <w:rPr>
      <w:rFonts w:ascii="Arial Narrow" w:eastAsia="Times New Roman" w:hAnsi="Arial Narrow"/>
      <w:sz w:val="24"/>
      <w:szCs w:val="24"/>
    </w:rPr>
  </w:style>
  <w:style w:type="paragraph" w:customStyle="1" w:styleId="xl443">
    <w:name w:val="xl443"/>
    <w:basedOn w:val="Normal"/>
    <w:rsid w:val="00411B48"/>
    <w:pPr>
      <w:pBdr>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color w:val="FF0000"/>
      <w:sz w:val="18"/>
      <w:szCs w:val="18"/>
    </w:rPr>
  </w:style>
  <w:style w:type="paragraph" w:customStyle="1" w:styleId="xl444">
    <w:name w:val="xl444"/>
    <w:basedOn w:val="Normal"/>
    <w:rsid w:val="00411B48"/>
    <w:pPr>
      <w:shd w:val="clear" w:color="000000" w:fill="DCE6F1"/>
      <w:spacing w:before="100" w:beforeAutospacing="1" w:after="100" w:afterAutospacing="1" w:line="240" w:lineRule="auto"/>
      <w:jc w:val="center"/>
    </w:pPr>
    <w:rPr>
      <w:rFonts w:ascii="Arial Narrow" w:eastAsia="Times New Roman" w:hAnsi="Arial Narrow"/>
      <w:sz w:val="24"/>
      <w:szCs w:val="24"/>
    </w:rPr>
  </w:style>
  <w:style w:type="paragraph" w:customStyle="1" w:styleId="xl445">
    <w:name w:val="xl445"/>
    <w:basedOn w:val="Normal"/>
    <w:rsid w:val="00411B48"/>
    <w:pPr>
      <w:pBdr>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46">
    <w:name w:val="xl446"/>
    <w:basedOn w:val="Normal"/>
    <w:rsid w:val="00411B48"/>
    <w:pPr>
      <w:pBdr>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i/>
      <w:iCs/>
      <w:sz w:val="18"/>
      <w:szCs w:val="18"/>
    </w:rPr>
  </w:style>
  <w:style w:type="paragraph" w:customStyle="1" w:styleId="xl447">
    <w:name w:val="xl447"/>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448">
    <w:name w:val="xl448"/>
    <w:basedOn w:val="Normal"/>
    <w:rsid w:val="00411B48"/>
    <w:pPr>
      <w:pBdr>
        <w:top w:val="single" w:sz="4" w:space="0" w:color="auto"/>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b/>
      <w:bCs/>
      <w:sz w:val="24"/>
      <w:szCs w:val="24"/>
    </w:rPr>
  </w:style>
  <w:style w:type="paragraph" w:customStyle="1" w:styleId="xl449">
    <w:name w:val="xl449"/>
    <w:basedOn w:val="Normal"/>
    <w:rsid w:val="00411B48"/>
    <w:pPr>
      <w:pBdr>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b/>
      <w:bCs/>
      <w:sz w:val="24"/>
      <w:szCs w:val="24"/>
    </w:rPr>
  </w:style>
  <w:style w:type="paragraph" w:customStyle="1" w:styleId="xl450">
    <w:name w:val="xl450"/>
    <w:basedOn w:val="Normal"/>
    <w:rsid w:val="00411B48"/>
    <w:pPr>
      <w:pBdr>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b/>
      <w:bCs/>
      <w:sz w:val="24"/>
      <w:szCs w:val="24"/>
    </w:rPr>
  </w:style>
  <w:style w:type="paragraph" w:customStyle="1" w:styleId="xl451">
    <w:name w:val="xl451"/>
    <w:basedOn w:val="Normal"/>
    <w:rsid w:val="00411B48"/>
    <w:pPr>
      <w:pBdr>
        <w:top w:val="single" w:sz="4" w:space="0" w:color="auto"/>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b/>
      <w:bCs/>
      <w:sz w:val="24"/>
      <w:szCs w:val="24"/>
    </w:rPr>
  </w:style>
  <w:style w:type="paragraph" w:customStyle="1" w:styleId="xl452">
    <w:name w:val="xl452"/>
    <w:basedOn w:val="Normal"/>
    <w:rsid w:val="00411B48"/>
    <w:pPr>
      <w:pBdr>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b/>
      <w:bCs/>
      <w:sz w:val="24"/>
      <w:szCs w:val="24"/>
    </w:rPr>
  </w:style>
  <w:style w:type="paragraph" w:customStyle="1" w:styleId="xl453">
    <w:name w:val="xl453"/>
    <w:basedOn w:val="Normal"/>
    <w:rsid w:val="00411B48"/>
    <w:pPr>
      <w:pBdr>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b/>
      <w:bCs/>
      <w:sz w:val="24"/>
      <w:szCs w:val="24"/>
    </w:rPr>
  </w:style>
  <w:style w:type="paragraph" w:customStyle="1" w:styleId="xl454">
    <w:name w:val="xl454"/>
    <w:basedOn w:val="Normal"/>
    <w:rsid w:val="00411B48"/>
    <w:pPr>
      <w:pBdr>
        <w:top w:val="single" w:sz="4" w:space="0" w:color="auto"/>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55">
    <w:name w:val="xl455"/>
    <w:basedOn w:val="Normal"/>
    <w:rsid w:val="00411B48"/>
    <w:pPr>
      <w:pBdr>
        <w:left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56">
    <w:name w:val="xl456"/>
    <w:basedOn w:val="Normal"/>
    <w:rsid w:val="00411B48"/>
    <w:pPr>
      <w:pBdr>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57">
    <w:name w:val="xl457"/>
    <w:basedOn w:val="Normal"/>
    <w:rsid w:val="00411B48"/>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58">
    <w:name w:val="xl458"/>
    <w:basedOn w:val="Normal"/>
    <w:rsid w:val="00411B48"/>
    <w:pPr>
      <w:pBdr>
        <w:left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59">
    <w:name w:val="xl459"/>
    <w:basedOn w:val="Normal"/>
    <w:rsid w:val="00411B48"/>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pPr>
    <w:rPr>
      <w:rFonts w:ascii="Arial Narrow" w:eastAsia="Times New Roman" w:hAnsi="Arial Narrow"/>
      <w:color w:val="FF0000"/>
      <w:sz w:val="24"/>
      <w:szCs w:val="24"/>
    </w:rPr>
  </w:style>
  <w:style w:type="paragraph" w:customStyle="1" w:styleId="xl460">
    <w:name w:val="xl460"/>
    <w:basedOn w:val="Normal"/>
    <w:rsid w:val="00411B48"/>
    <w:pPr>
      <w:pBdr>
        <w:top w:val="single" w:sz="4" w:space="0" w:color="auto"/>
        <w:left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61">
    <w:name w:val="xl461"/>
    <w:basedOn w:val="Normal"/>
    <w:rsid w:val="00411B48"/>
    <w:pPr>
      <w:pBdr>
        <w:top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62">
    <w:name w:val="xl462"/>
    <w:basedOn w:val="Normal"/>
    <w:rsid w:val="00411B48"/>
    <w:pPr>
      <w:pBdr>
        <w:top w:val="single" w:sz="4" w:space="0" w:color="auto"/>
        <w:left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63">
    <w:name w:val="xl463"/>
    <w:basedOn w:val="Normal"/>
    <w:rsid w:val="00411B48"/>
    <w:pPr>
      <w:pBdr>
        <w:top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64">
    <w:name w:val="xl464"/>
    <w:basedOn w:val="Normal"/>
    <w:rsid w:val="00411B48"/>
    <w:pPr>
      <w:pBdr>
        <w:top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65">
    <w:name w:val="xl465"/>
    <w:basedOn w:val="Normal"/>
    <w:rsid w:val="00411B48"/>
    <w:pPr>
      <w:pBdr>
        <w:lef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66">
    <w:name w:val="xl466"/>
    <w:basedOn w:val="Normal"/>
    <w:rsid w:val="00411B48"/>
    <w:pP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67">
    <w:name w:val="xl467"/>
    <w:basedOn w:val="Normal"/>
    <w:rsid w:val="00411B48"/>
    <w:pPr>
      <w:pBdr>
        <w:right w:val="single" w:sz="4" w:space="0" w:color="auto"/>
      </w:pBdr>
      <w:shd w:val="clear" w:color="000000" w:fill="DCE6F1"/>
      <w:spacing w:before="100" w:beforeAutospacing="1" w:after="100" w:afterAutospacing="1" w:line="240" w:lineRule="auto"/>
      <w:jc w:val="center"/>
      <w:textAlignment w:val="center"/>
    </w:pPr>
    <w:rPr>
      <w:rFonts w:ascii="Arial Narrow" w:eastAsia="Times New Roman" w:hAnsi="Arial Narrow"/>
      <w:sz w:val="18"/>
      <w:szCs w:val="18"/>
    </w:rPr>
  </w:style>
  <w:style w:type="paragraph" w:customStyle="1" w:styleId="xl468">
    <w:name w:val="xl468"/>
    <w:basedOn w:val="Normal"/>
    <w:rsid w:val="00411B48"/>
    <w:pPr>
      <w:pBdr>
        <w:top w:val="single" w:sz="4" w:space="0" w:color="auto"/>
        <w:left w:val="single" w:sz="4" w:space="0" w:color="auto"/>
        <w:bottom w:val="single" w:sz="4" w:space="0" w:color="auto"/>
      </w:pBdr>
      <w:shd w:val="clear" w:color="000000" w:fill="DCE6F1"/>
      <w:spacing w:before="100" w:beforeAutospacing="1" w:after="100" w:afterAutospacing="1" w:line="240" w:lineRule="auto"/>
      <w:jc w:val="center"/>
    </w:pPr>
    <w:rPr>
      <w:rFonts w:ascii="Arial Narrow" w:eastAsia="Times New Roman" w:hAnsi="Arial Narrow"/>
      <w:sz w:val="24"/>
      <w:szCs w:val="24"/>
    </w:rPr>
  </w:style>
  <w:style w:type="paragraph" w:customStyle="1" w:styleId="xl469">
    <w:name w:val="xl469"/>
    <w:basedOn w:val="Normal"/>
    <w:rsid w:val="00411B48"/>
    <w:pPr>
      <w:pBdr>
        <w:top w:val="single" w:sz="4" w:space="0" w:color="auto"/>
        <w:bottom w:val="single" w:sz="4" w:space="0" w:color="auto"/>
      </w:pBdr>
      <w:shd w:val="clear" w:color="000000" w:fill="DCE6F1"/>
      <w:spacing w:before="100" w:beforeAutospacing="1" w:after="100" w:afterAutospacing="1" w:line="240" w:lineRule="auto"/>
      <w:jc w:val="center"/>
    </w:pPr>
    <w:rPr>
      <w:rFonts w:ascii="Arial Narrow" w:eastAsia="Times New Roman" w:hAnsi="Arial Narrow"/>
      <w:sz w:val="24"/>
      <w:szCs w:val="24"/>
    </w:rPr>
  </w:style>
  <w:style w:type="paragraph" w:customStyle="1" w:styleId="xl470">
    <w:name w:val="xl470"/>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471">
    <w:name w:val="xl471"/>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472">
    <w:name w:val="xl472"/>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473">
    <w:name w:val="xl473"/>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474">
    <w:name w:val="xl474"/>
    <w:basedOn w:val="Normal"/>
    <w:rsid w:val="00411B48"/>
    <w:pPr>
      <w:pBdr>
        <w:top w:val="dotted" w:sz="4" w:space="0" w:color="auto"/>
        <w:left w:val="single" w:sz="4" w:space="0" w:color="auto"/>
        <w:right w:val="single" w:sz="4" w:space="0" w:color="auto"/>
      </w:pBdr>
      <w:shd w:val="clear" w:color="000000" w:fill="92D050"/>
      <w:spacing w:before="100" w:beforeAutospacing="1" w:after="100" w:afterAutospacing="1" w:line="240" w:lineRule="auto"/>
      <w:jc w:val="right"/>
    </w:pPr>
    <w:rPr>
      <w:rFonts w:ascii="Arial Narrow" w:eastAsia="Times New Roman" w:hAnsi="Arial Narrow"/>
      <w:b/>
      <w:bCs/>
      <w:sz w:val="24"/>
      <w:szCs w:val="24"/>
    </w:rPr>
  </w:style>
  <w:style w:type="paragraph" w:customStyle="1" w:styleId="xl475">
    <w:name w:val="xl475"/>
    <w:basedOn w:val="Normal"/>
    <w:rsid w:val="00411B48"/>
    <w:pPr>
      <w:pBdr>
        <w:top w:val="dotted" w:sz="4" w:space="0" w:color="auto"/>
        <w:left w:val="single" w:sz="4" w:space="0" w:color="auto"/>
        <w:right w:val="single" w:sz="4" w:space="0" w:color="auto"/>
      </w:pBdr>
      <w:shd w:val="clear" w:color="000000" w:fill="92D050"/>
      <w:spacing w:before="100" w:beforeAutospacing="1" w:after="100" w:afterAutospacing="1" w:line="240" w:lineRule="auto"/>
      <w:jc w:val="right"/>
    </w:pPr>
    <w:rPr>
      <w:rFonts w:ascii="Arial Narrow" w:eastAsia="Times New Roman" w:hAnsi="Arial Narrow"/>
      <w:sz w:val="24"/>
      <w:szCs w:val="24"/>
    </w:rPr>
  </w:style>
  <w:style w:type="paragraph" w:customStyle="1" w:styleId="xl476">
    <w:name w:val="xl476"/>
    <w:basedOn w:val="Normal"/>
    <w:rsid w:val="00411B48"/>
    <w:pPr>
      <w:pBdr>
        <w:top w:val="dotted" w:sz="4" w:space="0" w:color="auto"/>
        <w:left w:val="single" w:sz="4" w:space="0" w:color="auto"/>
        <w:right w:val="single" w:sz="4" w:space="0" w:color="auto"/>
      </w:pBdr>
      <w:shd w:val="clear" w:color="000000" w:fill="B7DEE8"/>
      <w:spacing w:before="100" w:beforeAutospacing="1" w:after="100" w:afterAutospacing="1" w:line="240" w:lineRule="auto"/>
      <w:jc w:val="right"/>
    </w:pPr>
    <w:rPr>
      <w:rFonts w:ascii="Arial Narrow" w:eastAsia="Times New Roman" w:hAnsi="Arial Narrow"/>
      <w:sz w:val="24"/>
      <w:szCs w:val="24"/>
    </w:rPr>
  </w:style>
  <w:style w:type="paragraph" w:customStyle="1" w:styleId="xl477">
    <w:name w:val="xl477"/>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right"/>
    </w:pPr>
    <w:rPr>
      <w:rFonts w:ascii="Arial Narrow" w:eastAsia="Times New Roman" w:hAnsi="Arial Narrow"/>
      <w:sz w:val="24"/>
      <w:szCs w:val="24"/>
    </w:rPr>
  </w:style>
  <w:style w:type="paragraph" w:customStyle="1" w:styleId="xl478">
    <w:name w:val="xl478"/>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right"/>
    </w:pPr>
    <w:rPr>
      <w:rFonts w:ascii="Arial Narrow" w:eastAsia="Times New Roman" w:hAnsi="Arial Narrow"/>
      <w:sz w:val="24"/>
      <w:szCs w:val="24"/>
    </w:rPr>
  </w:style>
  <w:style w:type="paragraph" w:customStyle="1" w:styleId="xl479">
    <w:name w:val="xl479"/>
    <w:basedOn w:val="Normal"/>
    <w:rsid w:val="00411B48"/>
    <w:pPr>
      <w:pBdr>
        <w:top w:val="dotted" w:sz="4" w:space="0" w:color="auto"/>
        <w:left w:val="single" w:sz="4" w:space="0" w:color="auto"/>
        <w:right w:val="single" w:sz="4" w:space="0" w:color="auto"/>
      </w:pBdr>
      <w:shd w:val="clear" w:color="000000" w:fill="B7DEE8"/>
      <w:spacing w:before="100" w:beforeAutospacing="1" w:after="100" w:afterAutospacing="1" w:line="240" w:lineRule="auto"/>
      <w:jc w:val="right"/>
    </w:pPr>
    <w:rPr>
      <w:rFonts w:ascii="Arial Narrow" w:eastAsia="Times New Roman" w:hAnsi="Arial Narrow"/>
      <w:color w:val="FF0000"/>
      <w:sz w:val="24"/>
      <w:szCs w:val="24"/>
    </w:rPr>
  </w:style>
  <w:style w:type="paragraph" w:customStyle="1" w:styleId="xl480">
    <w:name w:val="xl480"/>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481">
    <w:name w:val="xl481"/>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24"/>
      <w:szCs w:val="24"/>
    </w:rPr>
  </w:style>
  <w:style w:type="paragraph" w:customStyle="1" w:styleId="xl482">
    <w:name w:val="xl482"/>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483">
    <w:name w:val="xl483"/>
    <w:basedOn w:val="Normal"/>
    <w:rsid w:val="00411B48"/>
    <w:pPr>
      <w:pBdr>
        <w:left w:val="single" w:sz="4" w:space="0" w:color="auto"/>
        <w:bottom w:val="dotted" w:sz="4" w:space="0" w:color="auto"/>
        <w:right w:val="single" w:sz="4" w:space="0" w:color="auto"/>
      </w:pBdr>
      <w:shd w:val="clear" w:color="000000" w:fill="FFC000"/>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w:basedOn w:val="Normal"/>
    <w:semiHidden/>
    <w:rsid w:val="00411B48"/>
    <w:pPr>
      <w:spacing w:line="240" w:lineRule="exact"/>
    </w:pPr>
    <w:rPr>
      <w:rFonts w:ascii="Arial" w:eastAsia="Times New Roman" w:hAnsi="Arial"/>
      <w:sz w:val="22"/>
    </w:rPr>
  </w:style>
  <w:style w:type="character" w:customStyle="1" w:styleId="Bodytext4">
    <w:name w:val="Body text (4)_"/>
    <w:basedOn w:val="DefaultParagraphFont"/>
    <w:link w:val="Bodytext40"/>
    <w:rsid w:val="00411B48"/>
    <w:rPr>
      <w:rFonts w:eastAsia="Times New Roman"/>
      <w:i/>
      <w:iCs/>
      <w:sz w:val="27"/>
      <w:szCs w:val="27"/>
      <w:shd w:val="clear" w:color="auto" w:fill="FFFFFF"/>
    </w:rPr>
  </w:style>
  <w:style w:type="paragraph" w:customStyle="1" w:styleId="Bodytext40">
    <w:name w:val="Body text (4)"/>
    <w:basedOn w:val="Normal"/>
    <w:link w:val="Bodytext4"/>
    <w:rsid w:val="00411B48"/>
    <w:pPr>
      <w:widowControl w:val="0"/>
      <w:shd w:val="clear" w:color="auto" w:fill="FFFFFF"/>
      <w:spacing w:after="0" w:line="360" w:lineRule="exact"/>
      <w:jc w:val="both"/>
    </w:pPr>
    <w:rPr>
      <w:rFonts w:eastAsia="Times New Roman"/>
      <w:i/>
      <w:iCs/>
      <w:sz w:val="27"/>
      <w:szCs w:val="27"/>
    </w:rPr>
  </w:style>
  <w:style w:type="character" w:customStyle="1" w:styleId="Bodytext4NotItalic">
    <w:name w:val="Body text (4) + Not Italic"/>
    <w:basedOn w:val="Bodytext4"/>
    <w:rsid w:val="00411B48"/>
    <w:rPr>
      <w:rFonts w:eastAsia="Times New Roman"/>
      <w:i/>
      <w:iCs/>
      <w:color w:val="000000"/>
      <w:spacing w:val="0"/>
      <w:w w:val="100"/>
      <w:position w:val="0"/>
      <w:sz w:val="27"/>
      <w:szCs w:val="27"/>
      <w:shd w:val="clear" w:color="auto" w:fill="FFFFFF"/>
      <w:lang w:val="vi-VN"/>
    </w:rPr>
  </w:style>
  <w:style w:type="character" w:customStyle="1" w:styleId="BodytextItalic">
    <w:name w:val="Body text + Italic"/>
    <w:basedOn w:val="Bodytext0"/>
    <w:rsid w:val="00411B48"/>
    <w:rPr>
      <w:rFonts w:ascii="Times New Roman" w:eastAsia="Times New Roman" w:hAnsi="Times New Roman" w:cs="Times New Roman"/>
      <w:b w:val="0"/>
      <w:bCs w:val="0"/>
      <w:i/>
      <w:iCs/>
      <w:smallCaps w:val="0"/>
      <w:strike w:val="0"/>
      <w:color w:val="000000"/>
      <w:spacing w:val="0"/>
      <w:w w:val="100"/>
      <w:position w:val="0"/>
      <w:sz w:val="27"/>
      <w:szCs w:val="27"/>
      <w:u w:val="none"/>
      <w:shd w:val="clear" w:color="auto" w:fill="FFFFFF"/>
      <w:lang w:val="vi-VN"/>
    </w:rPr>
  </w:style>
  <w:style w:type="character" w:customStyle="1" w:styleId="Ghichcuitrang">
    <w:name w:val="Ghi chú cuối trang_"/>
    <w:basedOn w:val="DefaultParagraphFont"/>
    <w:link w:val="Ghichcuitrang0"/>
    <w:rsid w:val="00411B48"/>
    <w:rPr>
      <w:rFonts w:eastAsia="Times New Roman"/>
      <w:sz w:val="19"/>
      <w:szCs w:val="19"/>
    </w:rPr>
  </w:style>
  <w:style w:type="paragraph" w:customStyle="1" w:styleId="Ghichcuitrang0">
    <w:name w:val="Ghi chú cuối trang"/>
    <w:basedOn w:val="Normal"/>
    <w:link w:val="Ghichcuitrang"/>
    <w:rsid w:val="00411B48"/>
    <w:pPr>
      <w:widowControl w:val="0"/>
      <w:spacing w:after="0"/>
    </w:pPr>
    <w:rPr>
      <w:rFonts w:eastAsia="Times New Roman"/>
      <w:sz w:val="19"/>
      <w:szCs w:val="19"/>
    </w:rPr>
  </w:style>
  <w:style w:type="paragraph" w:customStyle="1" w:styleId="font7">
    <w:name w:val="font7"/>
    <w:basedOn w:val="Normal"/>
    <w:rsid w:val="00411B48"/>
    <w:pPr>
      <w:spacing w:before="100" w:beforeAutospacing="1" w:after="100" w:afterAutospacing="1" w:line="240" w:lineRule="auto"/>
    </w:pPr>
    <w:rPr>
      <w:rFonts w:ascii="Tahoma" w:eastAsia="Times New Roman" w:hAnsi="Tahoma" w:cs="Tahoma"/>
      <w:color w:val="000000"/>
      <w:sz w:val="18"/>
      <w:szCs w:val="18"/>
    </w:rPr>
  </w:style>
  <w:style w:type="paragraph" w:customStyle="1" w:styleId="font8">
    <w:name w:val="font8"/>
    <w:basedOn w:val="Normal"/>
    <w:rsid w:val="00411B48"/>
    <w:pPr>
      <w:spacing w:before="100" w:beforeAutospacing="1" w:after="100" w:afterAutospacing="1" w:line="240" w:lineRule="auto"/>
    </w:pPr>
    <w:rPr>
      <w:rFonts w:ascii="Tahoma" w:eastAsia="Times New Roman" w:hAnsi="Tahoma" w:cs="Tahoma"/>
      <w:b/>
      <w:bCs/>
      <w:color w:val="000000"/>
      <w:sz w:val="18"/>
      <w:szCs w:val="18"/>
    </w:rPr>
  </w:style>
  <w:style w:type="paragraph" w:customStyle="1" w:styleId="xl5201">
    <w:name w:val="xl5201"/>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202">
    <w:name w:val="xl5202"/>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203">
    <w:name w:val="xl5203"/>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204">
    <w:name w:val="xl520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205">
    <w:name w:val="xl520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206">
    <w:name w:val="xl5206"/>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207">
    <w:name w:val="xl5207"/>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4"/>
      <w:szCs w:val="24"/>
    </w:rPr>
  </w:style>
  <w:style w:type="paragraph" w:customStyle="1" w:styleId="xl5208">
    <w:name w:val="xl5208"/>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209">
    <w:name w:val="xl5209"/>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210">
    <w:name w:val="xl5210"/>
    <w:basedOn w:val="Normal"/>
    <w:rsid w:val="00411B48"/>
    <w:pPr>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211">
    <w:name w:val="xl5211"/>
    <w:basedOn w:val="Normal"/>
    <w:rsid w:val="00411B48"/>
    <w:pPr>
      <w:spacing w:before="100" w:beforeAutospacing="1" w:after="100" w:afterAutospacing="1" w:line="240" w:lineRule="auto"/>
      <w:textAlignment w:val="center"/>
    </w:pPr>
    <w:rPr>
      <w:rFonts w:ascii="Arial Narrow" w:eastAsia="Times New Roman" w:hAnsi="Arial Narrow"/>
      <w:color w:val="000000"/>
      <w:sz w:val="22"/>
    </w:rPr>
  </w:style>
  <w:style w:type="paragraph" w:customStyle="1" w:styleId="xl5212">
    <w:name w:val="xl5212"/>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213">
    <w:name w:val="xl5213"/>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214">
    <w:name w:val="xl5214"/>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215">
    <w:name w:val="xl5215"/>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b/>
      <w:bCs/>
      <w:color w:val="000000"/>
      <w:sz w:val="22"/>
    </w:rPr>
  </w:style>
  <w:style w:type="paragraph" w:customStyle="1" w:styleId="xl5216">
    <w:name w:val="xl5216"/>
    <w:basedOn w:val="Normal"/>
    <w:rsid w:val="00411B48"/>
    <w:pPr>
      <w:pBdr>
        <w:top w:val="single" w:sz="4" w:space="0" w:color="auto"/>
        <w:left w:val="single" w:sz="4" w:space="0" w:color="auto"/>
        <w:bottom w:val="single" w:sz="4" w:space="0" w:color="auto"/>
        <w:right w:val="single" w:sz="4" w:space="0" w:color="auto"/>
      </w:pBdr>
      <w:shd w:val="clear" w:color="000000" w:fill="F0F0C6"/>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217">
    <w:name w:val="xl5217"/>
    <w:basedOn w:val="Normal"/>
    <w:rsid w:val="00411B48"/>
    <w:pPr>
      <w:pBdr>
        <w:top w:val="single" w:sz="4" w:space="0" w:color="auto"/>
        <w:left w:val="single" w:sz="4" w:space="0" w:color="auto"/>
        <w:bottom w:val="single" w:sz="4" w:space="0" w:color="auto"/>
        <w:right w:val="single" w:sz="4" w:space="0" w:color="auto"/>
      </w:pBdr>
      <w:shd w:val="clear" w:color="000000" w:fill="F0F0C6"/>
      <w:spacing w:before="100" w:beforeAutospacing="1" w:after="100" w:afterAutospacing="1" w:line="240" w:lineRule="auto"/>
      <w:textAlignment w:val="center"/>
    </w:pPr>
    <w:rPr>
      <w:rFonts w:ascii="Arial Narrow" w:eastAsia="Times New Roman" w:hAnsi="Arial Narrow"/>
      <w:b/>
      <w:bCs/>
      <w:color w:val="000000"/>
      <w:sz w:val="22"/>
    </w:rPr>
  </w:style>
  <w:style w:type="paragraph" w:customStyle="1" w:styleId="xl5218">
    <w:name w:val="xl5218"/>
    <w:basedOn w:val="Normal"/>
    <w:rsid w:val="00411B48"/>
    <w:pPr>
      <w:pBdr>
        <w:top w:val="single" w:sz="4" w:space="0" w:color="auto"/>
        <w:left w:val="single" w:sz="4" w:space="0" w:color="auto"/>
        <w:bottom w:val="single" w:sz="4" w:space="0" w:color="auto"/>
        <w:right w:val="single" w:sz="4" w:space="0" w:color="auto"/>
      </w:pBdr>
      <w:shd w:val="clear" w:color="000000" w:fill="F0F0C6"/>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219">
    <w:name w:val="xl5219"/>
    <w:basedOn w:val="Normal"/>
    <w:rsid w:val="00411B48"/>
    <w:pPr>
      <w:pBdr>
        <w:top w:val="single" w:sz="4" w:space="0" w:color="auto"/>
        <w:left w:val="single" w:sz="4" w:space="0" w:color="auto"/>
        <w:bottom w:val="single" w:sz="4" w:space="0" w:color="auto"/>
        <w:right w:val="single" w:sz="4" w:space="0" w:color="auto"/>
      </w:pBdr>
      <w:shd w:val="clear" w:color="000000" w:fill="F0F0C6"/>
      <w:spacing w:before="100" w:beforeAutospacing="1" w:after="100" w:afterAutospacing="1" w:line="240" w:lineRule="auto"/>
      <w:jc w:val="right"/>
      <w:textAlignment w:val="center"/>
    </w:pPr>
    <w:rPr>
      <w:rFonts w:ascii="Arial Narrow" w:eastAsia="Times New Roman" w:hAnsi="Arial Narrow"/>
      <w:b/>
      <w:bCs/>
      <w:color w:val="000000"/>
      <w:sz w:val="22"/>
    </w:rPr>
  </w:style>
  <w:style w:type="paragraph" w:customStyle="1" w:styleId="xl5220">
    <w:name w:val="xl5220"/>
    <w:basedOn w:val="Normal"/>
    <w:rsid w:val="00411B48"/>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221">
    <w:name w:val="xl5221"/>
    <w:basedOn w:val="Normal"/>
    <w:rsid w:val="00411B48"/>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Narrow" w:eastAsia="Times New Roman" w:hAnsi="Arial Narrow"/>
      <w:b/>
      <w:bCs/>
      <w:color w:val="000000"/>
      <w:sz w:val="22"/>
    </w:rPr>
  </w:style>
  <w:style w:type="paragraph" w:customStyle="1" w:styleId="xl5222">
    <w:name w:val="xl5222"/>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color w:val="000000"/>
      <w:sz w:val="22"/>
    </w:rPr>
  </w:style>
  <w:style w:type="paragraph" w:customStyle="1" w:styleId="xl5223">
    <w:name w:val="xl5223"/>
    <w:basedOn w:val="Normal"/>
    <w:rsid w:val="00411B48"/>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224">
    <w:name w:val="xl5224"/>
    <w:basedOn w:val="Normal"/>
    <w:rsid w:val="00411B48"/>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Narrow" w:eastAsia="Times New Roman" w:hAnsi="Arial Narrow"/>
      <w:color w:val="000000"/>
      <w:sz w:val="22"/>
    </w:rPr>
  </w:style>
  <w:style w:type="paragraph" w:customStyle="1" w:styleId="xl5225">
    <w:name w:val="xl5225"/>
    <w:basedOn w:val="Normal"/>
    <w:rsid w:val="00411B48"/>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226">
    <w:name w:val="xl5226"/>
    <w:basedOn w:val="Normal"/>
    <w:rsid w:val="00411B48"/>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Arial Narrow" w:eastAsia="Times New Roman" w:hAnsi="Arial Narrow"/>
      <w:color w:val="000000"/>
      <w:sz w:val="22"/>
    </w:rPr>
  </w:style>
  <w:style w:type="paragraph" w:customStyle="1" w:styleId="xl5227">
    <w:name w:val="xl5227"/>
    <w:basedOn w:val="Normal"/>
    <w:rsid w:val="00411B48"/>
    <w:pPr>
      <w:pBdr>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228">
    <w:name w:val="xl5228"/>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229">
    <w:name w:val="xl5229"/>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2"/>
    </w:rPr>
  </w:style>
  <w:style w:type="paragraph" w:customStyle="1" w:styleId="xl5230">
    <w:name w:val="xl5230"/>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color w:val="000000"/>
      <w:sz w:val="22"/>
    </w:rPr>
  </w:style>
  <w:style w:type="paragraph" w:customStyle="1" w:styleId="xl5231">
    <w:name w:val="xl5231"/>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232">
    <w:name w:val="xl5232"/>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233">
    <w:name w:val="xl5233"/>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234">
    <w:name w:val="xl523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235">
    <w:name w:val="xl523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236">
    <w:name w:val="xl5236"/>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237">
    <w:name w:val="xl5237"/>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color w:val="000000"/>
      <w:sz w:val="22"/>
    </w:rPr>
  </w:style>
  <w:style w:type="paragraph" w:customStyle="1" w:styleId="xl5238">
    <w:name w:val="xl5238"/>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239">
    <w:name w:val="xl5239"/>
    <w:basedOn w:val="Normal"/>
    <w:rsid w:val="00411B48"/>
    <w:pPr>
      <w:pBdr>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240">
    <w:name w:val="xl5240"/>
    <w:basedOn w:val="Normal"/>
    <w:rsid w:val="00411B48"/>
    <w:pPr>
      <w:pBdr>
        <w:top w:val="dotted" w:sz="4" w:space="0" w:color="auto"/>
        <w:left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olor w:val="000000"/>
      <w:sz w:val="22"/>
    </w:rPr>
  </w:style>
  <w:style w:type="paragraph" w:customStyle="1" w:styleId="xl5241">
    <w:name w:val="xl5241"/>
    <w:basedOn w:val="Normal"/>
    <w:rsid w:val="00411B48"/>
    <w:pPr>
      <w:pBdr>
        <w:top w:val="dotted" w:sz="4" w:space="0" w:color="auto"/>
        <w:left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242">
    <w:name w:val="xl5242"/>
    <w:basedOn w:val="Normal"/>
    <w:rsid w:val="00411B48"/>
    <w:pPr>
      <w:pBdr>
        <w:top w:val="dotted" w:sz="4" w:space="0" w:color="auto"/>
        <w:left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243">
    <w:name w:val="xl5243"/>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244">
    <w:name w:val="xl524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245">
    <w:name w:val="xl5245"/>
    <w:basedOn w:val="Normal"/>
    <w:rsid w:val="00411B48"/>
    <w:pPr>
      <w:shd w:val="clear" w:color="000000" w:fill="FFFF00"/>
      <w:spacing w:before="100" w:beforeAutospacing="1" w:after="100" w:afterAutospacing="1" w:line="240" w:lineRule="auto"/>
      <w:textAlignment w:val="center"/>
    </w:pPr>
    <w:rPr>
      <w:rFonts w:ascii="Arial Narrow" w:eastAsia="Times New Roman" w:hAnsi="Arial Narrow"/>
      <w:color w:val="000000"/>
      <w:sz w:val="22"/>
    </w:rPr>
  </w:style>
  <w:style w:type="paragraph" w:customStyle="1" w:styleId="xl5246">
    <w:name w:val="xl5246"/>
    <w:basedOn w:val="Normal"/>
    <w:rsid w:val="00411B48"/>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247">
    <w:name w:val="xl5247"/>
    <w:basedOn w:val="Normal"/>
    <w:rsid w:val="00411B48"/>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center"/>
    </w:pPr>
    <w:rPr>
      <w:rFonts w:ascii="Arial Narrow" w:eastAsia="Times New Roman" w:hAnsi="Arial Narrow"/>
      <w:b/>
      <w:bCs/>
      <w:color w:val="000000"/>
      <w:sz w:val="22"/>
    </w:rPr>
  </w:style>
  <w:style w:type="paragraph" w:customStyle="1" w:styleId="xl5248">
    <w:name w:val="xl5248"/>
    <w:basedOn w:val="Normal"/>
    <w:rsid w:val="00411B48"/>
    <w:pPr>
      <w:pBdr>
        <w:top w:val="dotted" w:sz="4" w:space="0" w:color="auto"/>
        <w:left w:val="single" w:sz="8"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249">
    <w:name w:val="xl5249"/>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250">
    <w:name w:val="xl5250"/>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251">
    <w:name w:val="xl5251"/>
    <w:basedOn w:val="Normal"/>
    <w:rsid w:val="00411B48"/>
    <w:pPr>
      <w:pBdr>
        <w:top w:val="dotted" w:sz="4" w:space="0" w:color="auto"/>
        <w:left w:val="single" w:sz="8"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i/>
      <w:iCs/>
      <w:color w:val="000000"/>
      <w:sz w:val="22"/>
    </w:rPr>
  </w:style>
  <w:style w:type="paragraph" w:customStyle="1" w:styleId="xl5252">
    <w:name w:val="xl5252"/>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i/>
      <w:iCs/>
      <w:color w:val="000000"/>
      <w:sz w:val="22"/>
    </w:rPr>
  </w:style>
  <w:style w:type="paragraph" w:customStyle="1" w:styleId="xl5253">
    <w:name w:val="xl5253"/>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i/>
      <w:iCs/>
      <w:color w:val="000000"/>
      <w:sz w:val="22"/>
    </w:rPr>
  </w:style>
  <w:style w:type="paragraph" w:customStyle="1" w:styleId="xl5254">
    <w:name w:val="xl525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i/>
      <w:iCs/>
      <w:color w:val="000000"/>
      <w:sz w:val="22"/>
    </w:rPr>
  </w:style>
  <w:style w:type="paragraph" w:customStyle="1" w:styleId="xl5255">
    <w:name w:val="xl5255"/>
    <w:basedOn w:val="Normal"/>
    <w:rsid w:val="00411B48"/>
    <w:pPr>
      <w:spacing w:before="100" w:beforeAutospacing="1" w:after="100" w:afterAutospacing="1" w:line="240" w:lineRule="auto"/>
      <w:textAlignment w:val="center"/>
    </w:pPr>
    <w:rPr>
      <w:rFonts w:ascii="Arial Narrow" w:eastAsia="Times New Roman" w:hAnsi="Arial Narrow"/>
      <w:i/>
      <w:iCs/>
      <w:color w:val="000000"/>
      <w:sz w:val="22"/>
    </w:rPr>
  </w:style>
  <w:style w:type="paragraph" w:customStyle="1" w:styleId="xl5256">
    <w:name w:val="xl5256"/>
    <w:basedOn w:val="Normal"/>
    <w:rsid w:val="00411B48"/>
    <w:pPr>
      <w:spacing w:before="100" w:beforeAutospacing="1" w:after="100" w:afterAutospacing="1" w:line="240" w:lineRule="auto"/>
      <w:textAlignment w:val="center"/>
    </w:pPr>
    <w:rPr>
      <w:rFonts w:ascii="Arial Narrow" w:eastAsia="Times New Roman" w:hAnsi="Arial Narrow"/>
      <w:color w:val="000000"/>
      <w:sz w:val="22"/>
    </w:rPr>
  </w:style>
  <w:style w:type="paragraph" w:customStyle="1" w:styleId="xl5257">
    <w:name w:val="xl5257"/>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258">
    <w:name w:val="xl5258"/>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259">
    <w:name w:val="xl5259"/>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260">
    <w:name w:val="xl5260"/>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261">
    <w:name w:val="xl5261"/>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262">
    <w:name w:val="xl5262"/>
    <w:basedOn w:val="Normal"/>
    <w:rsid w:val="00411B48"/>
    <w:pPr>
      <w:pBdr>
        <w:top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263">
    <w:name w:val="xl5263"/>
    <w:basedOn w:val="Normal"/>
    <w:rsid w:val="00411B48"/>
    <w:pP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264">
    <w:name w:val="xl526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265">
    <w:name w:val="xl526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266">
    <w:name w:val="xl5266"/>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267">
    <w:name w:val="xl5267"/>
    <w:basedOn w:val="Normal"/>
    <w:rsid w:val="00411B48"/>
    <w:pPr>
      <w:pBdr>
        <w:top w:val="dotted" w:sz="4" w:space="0" w:color="auto"/>
        <w:left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268">
    <w:name w:val="xl5268"/>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269">
    <w:name w:val="xl5269"/>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color w:val="000000"/>
      <w:sz w:val="24"/>
      <w:szCs w:val="24"/>
    </w:rPr>
  </w:style>
  <w:style w:type="paragraph" w:customStyle="1" w:styleId="xl5270">
    <w:name w:val="xl5270"/>
    <w:basedOn w:val="Normal"/>
    <w:rsid w:val="00411B48"/>
    <w:pPr>
      <w:pBdr>
        <w:top w:val="single" w:sz="4" w:space="0" w:color="auto"/>
        <w:left w:val="single" w:sz="4" w:space="0" w:color="auto"/>
        <w:bottom w:val="single" w:sz="4" w:space="0" w:color="auto"/>
        <w:right w:val="single" w:sz="4" w:space="0" w:color="auto"/>
      </w:pBdr>
      <w:shd w:val="clear" w:color="000000" w:fill="F0F0C6"/>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271">
    <w:name w:val="xl5271"/>
    <w:basedOn w:val="Normal"/>
    <w:rsid w:val="00411B48"/>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272">
    <w:name w:val="xl5272"/>
    <w:basedOn w:val="Normal"/>
    <w:rsid w:val="00411B48"/>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273">
    <w:name w:val="xl5273"/>
    <w:basedOn w:val="Normal"/>
    <w:rsid w:val="00411B48"/>
    <w:pPr>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274">
    <w:name w:val="xl5274"/>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color w:val="000000"/>
      <w:sz w:val="24"/>
      <w:szCs w:val="24"/>
    </w:rPr>
  </w:style>
  <w:style w:type="paragraph" w:customStyle="1" w:styleId="xl5275">
    <w:name w:val="xl5275"/>
    <w:basedOn w:val="Normal"/>
    <w:rsid w:val="00411B48"/>
    <w:pPr>
      <w:pBdr>
        <w:top w:val="single" w:sz="4" w:space="0" w:color="auto"/>
        <w:left w:val="single" w:sz="4" w:space="0" w:color="auto"/>
        <w:bottom w:val="single" w:sz="4" w:space="0" w:color="auto"/>
        <w:right w:val="single" w:sz="4" w:space="0" w:color="auto"/>
      </w:pBdr>
      <w:shd w:val="clear" w:color="000000" w:fill="F0F0C6"/>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276">
    <w:name w:val="xl5276"/>
    <w:basedOn w:val="Normal"/>
    <w:rsid w:val="00411B48"/>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277">
    <w:name w:val="xl5277"/>
    <w:basedOn w:val="Normal"/>
    <w:rsid w:val="00411B48"/>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278">
    <w:name w:val="xl5278"/>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279">
    <w:name w:val="xl5279"/>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i/>
      <w:iCs/>
      <w:color w:val="000000"/>
      <w:sz w:val="24"/>
      <w:szCs w:val="24"/>
    </w:rPr>
  </w:style>
  <w:style w:type="paragraph" w:customStyle="1" w:styleId="xl5280">
    <w:name w:val="xl5280"/>
    <w:basedOn w:val="Normal"/>
    <w:rsid w:val="00411B48"/>
    <w:pPr>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281">
    <w:name w:val="xl5281"/>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282">
    <w:name w:val="xl5282"/>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283">
    <w:name w:val="xl5283"/>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284">
    <w:name w:val="xl5284"/>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4"/>
      <w:szCs w:val="24"/>
    </w:rPr>
  </w:style>
  <w:style w:type="paragraph" w:customStyle="1" w:styleId="xl5285">
    <w:name w:val="xl5285"/>
    <w:basedOn w:val="Normal"/>
    <w:rsid w:val="00411B48"/>
    <w:pPr>
      <w:pBdr>
        <w:top w:val="single" w:sz="4" w:space="0" w:color="auto"/>
        <w:left w:val="single" w:sz="4" w:space="0" w:color="auto"/>
        <w:bottom w:val="single" w:sz="4" w:space="0" w:color="auto"/>
        <w:right w:val="single" w:sz="4" w:space="0" w:color="auto"/>
      </w:pBdr>
      <w:shd w:val="clear" w:color="000000" w:fill="F0F0C6"/>
      <w:spacing w:before="100" w:beforeAutospacing="1" w:after="100" w:afterAutospacing="1" w:line="240" w:lineRule="auto"/>
      <w:jc w:val="center"/>
      <w:textAlignment w:val="center"/>
    </w:pPr>
    <w:rPr>
      <w:rFonts w:ascii="Arial Narrow" w:eastAsia="Times New Roman" w:hAnsi="Arial Narrow"/>
      <w:b/>
      <w:bCs/>
      <w:sz w:val="24"/>
      <w:szCs w:val="24"/>
    </w:rPr>
  </w:style>
  <w:style w:type="paragraph" w:customStyle="1" w:styleId="xl5286">
    <w:name w:val="xl5286"/>
    <w:basedOn w:val="Normal"/>
    <w:rsid w:val="00411B48"/>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287">
    <w:name w:val="xl5287"/>
    <w:basedOn w:val="Normal"/>
    <w:rsid w:val="00411B48"/>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288">
    <w:name w:val="xl5288"/>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289">
    <w:name w:val="xl5289"/>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i/>
      <w:iCs/>
      <w:sz w:val="24"/>
      <w:szCs w:val="24"/>
    </w:rPr>
  </w:style>
  <w:style w:type="paragraph" w:customStyle="1" w:styleId="xl5290">
    <w:name w:val="xl5290"/>
    <w:basedOn w:val="Normal"/>
    <w:rsid w:val="00411B48"/>
    <w:pP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291">
    <w:name w:val="xl5291"/>
    <w:basedOn w:val="Normal"/>
    <w:rsid w:val="00411B48"/>
    <w:pPr>
      <w:pBdr>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color w:val="000000"/>
      <w:sz w:val="22"/>
    </w:rPr>
  </w:style>
  <w:style w:type="paragraph" w:customStyle="1" w:styleId="xl5292">
    <w:name w:val="xl5292"/>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293">
    <w:name w:val="xl5293"/>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294">
    <w:name w:val="xl529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color w:val="000000"/>
      <w:sz w:val="22"/>
    </w:rPr>
  </w:style>
  <w:style w:type="paragraph" w:customStyle="1" w:styleId="xl5295">
    <w:name w:val="xl529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296">
    <w:name w:val="xl5296"/>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297">
    <w:name w:val="xl5297"/>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color w:val="000000"/>
      <w:sz w:val="22"/>
    </w:rPr>
  </w:style>
  <w:style w:type="paragraph" w:customStyle="1" w:styleId="xl5298">
    <w:name w:val="xl5298"/>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299">
    <w:name w:val="xl5299"/>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300">
    <w:name w:val="xl5300"/>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301">
    <w:name w:val="xl5301"/>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302">
    <w:name w:val="xl5302"/>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303">
    <w:name w:val="xl5303"/>
    <w:basedOn w:val="Normal"/>
    <w:rsid w:val="00411B48"/>
    <w:pPr>
      <w:pBdr>
        <w:top w:val="dotted" w:sz="4" w:space="0" w:color="auto"/>
        <w:left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olor w:val="000000"/>
      <w:sz w:val="22"/>
    </w:rPr>
  </w:style>
  <w:style w:type="paragraph" w:customStyle="1" w:styleId="xl5304">
    <w:name w:val="xl5304"/>
    <w:basedOn w:val="Normal"/>
    <w:rsid w:val="00411B48"/>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Arial Narrow" w:eastAsia="Times New Roman" w:hAnsi="Arial Narrow"/>
      <w:b/>
      <w:bCs/>
      <w:i/>
      <w:iCs/>
      <w:sz w:val="22"/>
    </w:rPr>
  </w:style>
  <w:style w:type="paragraph" w:customStyle="1" w:styleId="xl5305">
    <w:name w:val="xl5305"/>
    <w:basedOn w:val="Normal"/>
    <w:rsid w:val="00411B48"/>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center"/>
    </w:pPr>
    <w:rPr>
      <w:rFonts w:ascii="Arial Narrow" w:eastAsia="Times New Roman" w:hAnsi="Arial Narrow"/>
      <w:b/>
      <w:bCs/>
      <w:i/>
      <w:iCs/>
      <w:sz w:val="22"/>
    </w:rPr>
  </w:style>
  <w:style w:type="paragraph" w:customStyle="1" w:styleId="xl5306">
    <w:name w:val="xl5306"/>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307">
    <w:name w:val="xl5307"/>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308">
    <w:name w:val="xl5308"/>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309">
    <w:name w:val="xl5309"/>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310">
    <w:name w:val="xl5310"/>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311">
    <w:name w:val="xl5311"/>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312">
    <w:name w:val="xl5312"/>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313">
    <w:name w:val="xl5313"/>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314">
    <w:name w:val="xl531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315">
    <w:name w:val="xl531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2"/>
    </w:rPr>
  </w:style>
  <w:style w:type="paragraph" w:customStyle="1" w:styleId="xl5316">
    <w:name w:val="xl5316"/>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317">
    <w:name w:val="xl5317"/>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318">
    <w:name w:val="xl5318"/>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319">
    <w:name w:val="xl5319"/>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2"/>
    </w:rPr>
  </w:style>
  <w:style w:type="paragraph" w:customStyle="1" w:styleId="xl5320">
    <w:name w:val="xl5320"/>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2"/>
    </w:rPr>
  </w:style>
  <w:style w:type="paragraph" w:customStyle="1" w:styleId="xl5321">
    <w:name w:val="xl5321"/>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322">
    <w:name w:val="xl5322"/>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323">
    <w:name w:val="xl5323"/>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324">
    <w:name w:val="xl532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325">
    <w:name w:val="xl532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326">
    <w:name w:val="xl5326"/>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327">
    <w:name w:val="xl5327"/>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328">
    <w:name w:val="xl5328"/>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4"/>
      <w:szCs w:val="24"/>
    </w:rPr>
  </w:style>
  <w:style w:type="paragraph" w:customStyle="1" w:styleId="xl5329">
    <w:name w:val="xl5329"/>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330">
    <w:name w:val="xl5330"/>
    <w:basedOn w:val="Normal"/>
    <w:rsid w:val="00411B48"/>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center"/>
    </w:pPr>
    <w:rPr>
      <w:rFonts w:ascii="Arial Narrow" w:eastAsia="Times New Roman" w:hAnsi="Arial Narrow"/>
      <w:b/>
      <w:bCs/>
      <w:i/>
      <w:iCs/>
      <w:sz w:val="22"/>
    </w:rPr>
  </w:style>
  <w:style w:type="paragraph" w:customStyle="1" w:styleId="xl5331">
    <w:name w:val="xl5331"/>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332">
    <w:name w:val="xl5332"/>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333">
    <w:name w:val="xl5333"/>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334">
    <w:name w:val="xl5334"/>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335">
    <w:name w:val="xl5335"/>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336">
    <w:name w:val="xl5336"/>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337">
    <w:name w:val="xl5337"/>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338">
    <w:name w:val="xl5338"/>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FF0000"/>
      <w:sz w:val="24"/>
      <w:szCs w:val="24"/>
    </w:rPr>
  </w:style>
  <w:style w:type="paragraph" w:customStyle="1" w:styleId="xl5339">
    <w:name w:val="xl5339"/>
    <w:basedOn w:val="Normal"/>
    <w:rsid w:val="00411B48"/>
    <w:pPr>
      <w:pBdr>
        <w:top w:val="single" w:sz="4" w:space="0" w:color="auto"/>
        <w:left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340">
    <w:name w:val="xl5340"/>
    <w:basedOn w:val="Normal"/>
    <w:rsid w:val="00411B48"/>
    <w:pPr>
      <w:pBdr>
        <w:top w:val="single" w:sz="4" w:space="0" w:color="auto"/>
        <w:left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341">
    <w:name w:val="xl5341"/>
    <w:basedOn w:val="Normal"/>
    <w:rsid w:val="00411B48"/>
    <w:pPr>
      <w:pBdr>
        <w:top w:val="single" w:sz="4" w:space="0" w:color="auto"/>
        <w:left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342">
    <w:name w:val="xl5342"/>
    <w:basedOn w:val="Normal"/>
    <w:rsid w:val="00411B48"/>
    <w:pPr>
      <w:pBdr>
        <w:top w:val="single" w:sz="4" w:space="0" w:color="auto"/>
        <w:lef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343">
    <w:name w:val="xl5343"/>
    <w:basedOn w:val="Normal"/>
    <w:rsid w:val="00411B48"/>
    <w:pPr>
      <w:pBdr>
        <w:left w:val="single" w:sz="4" w:space="0" w:color="auto"/>
        <w:bottom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344">
    <w:name w:val="xl5344"/>
    <w:basedOn w:val="Normal"/>
    <w:rsid w:val="00411B48"/>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345">
    <w:name w:val="xl5345"/>
    <w:basedOn w:val="Normal"/>
    <w:rsid w:val="00411B48"/>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346">
    <w:name w:val="xl5346"/>
    <w:basedOn w:val="Normal"/>
    <w:rsid w:val="00411B48"/>
    <w:pPr>
      <w:pBdr>
        <w:top w:val="single" w:sz="4" w:space="0" w:color="auto"/>
        <w:left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347">
    <w:name w:val="xl5347"/>
    <w:basedOn w:val="Normal"/>
    <w:rsid w:val="00411B48"/>
    <w:pPr>
      <w:pBdr>
        <w:top w:val="single" w:sz="4" w:space="0" w:color="auto"/>
        <w:left w:val="single" w:sz="4" w:space="0" w:color="auto"/>
        <w:bottom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348">
    <w:name w:val="xl5348"/>
    <w:basedOn w:val="Normal"/>
    <w:rsid w:val="00411B48"/>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349">
    <w:name w:val="xl5349"/>
    <w:basedOn w:val="Normal"/>
    <w:rsid w:val="00411B48"/>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sz w:val="24"/>
      <w:szCs w:val="24"/>
    </w:rPr>
  </w:style>
  <w:style w:type="paragraph" w:customStyle="1" w:styleId="xl5350">
    <w:name w:val="xl5350"/>
    <w:basedOn w:val="Normal"/>
    <w:rsid w:val="00411B48"/>
    <w:pPr>
      <w:pBdr>
        <w:top w:val="single" w:sz="4" w:space="0" w:color="auto"/>
        <w:left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sz w:val="24"/>
      <w:szCs w:val="24"/>
    </w:rPr>
  </w:style>
  <w:style w:type="paragraph" w:customStyle="1" w:styleId="xl5351">
    <w:name w:val="xl5351"/>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352">
    <w:name w:val="xl5352"/>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353">
    <w:name w:val="xl5353"/>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354">
    <w:name w:val="xl535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355">
    <w:name w:val="xl5355"/>
    <w:basedOn w:val="Normal"/>
    <w:rsid w:val="00411B48"/>
    <w:pPr>
      <w:pBdr>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356">
    <w:name w:val="xl5356"/>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5357">
    <w:name w:val="xl5357"/>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5358">
    <w:name w:val="xl5358"/>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rPr>
  </w:style>
  <w:style w:type="paragraph" w:customStyle="1" w:styleId="xl5359">
    <w:name w:val="xl5359"/>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726A9"/>
      <w:sz w:val="24"/>
      <w:szCs w:val="24"/>
    </w:rPr>
  </w:style>
  <w:style w:type="paragraph" w:customStyle="1" w:styleId="xl5360">
    <w:name w:val="xl5360"/>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726A9"/>
      <w:sz w:val="24"/>
      <w:szCs w:val="24"/>
    </w:rPr>
  </w:style>
  <w:style w:type="paragraph" w:customStyle="1" w:styleId="xl5361">
    <w:name w:val="xl5361"/>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726A9"/>
      <w:sz w:val="24"/>
      <w:szCs w:val="24"/>
    </w:rPr>
  </w:style>
  <w:style w:type="paragraph" w:customStyle="1" w:styleId="xl5199">
    <w:name w:val="xl5199"/>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200">
    <w:name w:val="xl5200"/>
    <w:basedOn w:val="Normal"/>
    <w:rsid w:val="00411B48"/>
    <w:pPr>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362">
    <w:name w:val="xl5362"/>
    <w:basedOn w:val="Normal"/>
    <w:rsid w:val="00411B48"/>
    <w:pPr>
      <w:pBdr>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363">
    <w:name w:val="xl5363"/>
    <w:basedOn w:val="Normal"/>
    <w:rsid w:val="00411B48"/>
    <w:pPr>
      <w:pBdr>
        <w:left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olor w:val="000000"/>
      <w:sz w:val="22"/>
    </w:rPr>
  </w:style>
  <w:style w:type="paragraph" w:customStyle="1" w:styleId="xl5364">
    <w:name w:val="xl5364"/>
    <w:basedOn w:val="Normal"/>
    <w:rsid w:val="00411B48"/>
    <w:pPr>
      <w:pBdr>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365">
    <w:name w:val="xl536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2"/>
    </w:rPr>
  </w:style>
  <w:style w:type="paragraph" w:customStyle="1" w:styleId="xl5366">
    <w:name w:val="xl5366"/>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color w:val="0070C0"/>
      <w:sz w:val="22"/>
    </w:rPr>
  </w:style>
  <w:style w:type="paragraph" w:customStyle="1" w:styleId="xl5367">
    <w:name w:val="xl5367"/>
    <w:basedOn w:val="Normal"/>
    <w:rsid w:val="00411B48"/>
    <w:pPr>
      <w:pBdr>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color w:val="0070C0"/>
      <w:sz w:val="22"/>
    </w:rPr>
  </w:style>
  <w:style w:type="paragraph" w:customStyle="1" w:styleId="xl5368">
    <w:name w:val="xl5368"/>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color w:val="0070C0"/>
      <w:sz w:val="22"/>
    </w:rPr>
  </w:style>
  <w:style w:type="paragraph" w:customStyle="1" w:styleId="xl5369">
    <w:name w:val="xl5369"/>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b/>
      <w:bCs/>
      <w:color w:val="0070C0"/>
      <w:sz w:val="22"/>
    </w:rPr>
  </w:style>
  <w:style w:type="paragraph" w:customStyle="1" w:styleId="xl5370">
    <w:name w:val="xl5370"/>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color w:val="FF0000"/>
      <w:sz w:val="22"/>
    </w:rPr>
  </w:style>
  <w:style w:type="paragraph" w:customStyle="1" w:styleId="xl5371">
    <w:name w:val="xl5371"/>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FF0000"/>
      <w:sz w:val="22"/>
    </w:rPr>
  </w:style>
  <w:style w:type="paragraph" w:customStyle="1" w:styleId="xl5372">
    <w:name w:val="xl5372"/>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color w:val="FF0000"/>
      <w:sz w:val="22"/>
    </w:rPr>
  </w:style>
  <w:style w:type="paragraph" w:customStyle="1" w:styleId="xl5373">
    <w:name w:val="xl5373"/>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FF0000"/>
      <w:sz w:val="22"/>
    </w:rPr>
  </w:style>
  <w:style w:type="paragraph" w:customStyle="1" w:styleId="xl5374">
    <w:name w:val="xl537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FF0000"/>
      <w:sz w:val="22"/>
    </w:rPr>
  </w:style>
  <w:style w:type="paragraph" w:customStyle="1" w:styleId="xl5375">
    <w:name w:val="xl537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FF0000"/>
      <w:sz w:val="22"/>
    </w:rPr>
  </w:style>
  <w:style w:type="paragraph" w:customStyle="1" w:styleId="xl5376">
    <w:name w:val="xl5376"/>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FF0000"/>
      <w:sz w:val="24"/>
      <w:szCs w:val="24"/>
    </w:rPr>
  </w:style>
  <w:style w:type="paragraph" w:customStyle="1" w:styleId="xl5377">
    <w:name w:val="xl5377"/>
    <w:basedOn w:val="Normal"/>
    <w:rsid w:val="00411B48"/>
    <w:pPr>
      <w:pBdr>
        <w:top w:val="single" w:sz="4" w:space="0" w:color="auto"/>
        <w:left w:val="single" w:sz="4" w:space="0" w:color="auto"/>
        <w:right w:val="single" w:sz="4" w:space="0" w:color="auto"/>
      </w:pBdr>
      <w:shd w:val="clear" w:color="000000" w:fill="E4DFEC"/>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5378">
    <w:name w:val="xl5378"/>
    <w:basedOn w:val="Normal"/>
    <w:rsid w:val="00411B48"/>
    <w:pPr>
      <w:pBdr>
        <w:top w:val="single" w:sz="4" w:space="0" w:color="auto"/>
        <w:left w:val="single" w:sz="4" w:space="0" w:color="auto"/>
        <w:right w:val="single" w:sz="4" w:space="0" w:color="auto"/>
      </w:pBdr>
      <w:shd w:val="clear" w:color="000000" w:fill="E4DFEC"/>
      <w:spacing w:before="100" w:beforeAutospacing="1" w:after="100" w:afterAutospacing="1" w:line="240" w:lineRule="auto"/>
      <w:textAlignment w:val="center"/>
    </w:pPr>
    <w:rPr>
      <w:rFonts w:ascii="Arial Narrow" w:eastAsia="Times New Roman" w:hAnsi="Arial Narrow"/>
      <w:b/>
      <w:bCs/>
      <w:sz w:val="22"/>
    </w:rPr>
  </w:style>
  <w:style w:type="paragraph" w:customStyle="1" w:styleId="xl5379">
    <w:name w:val="xl5379"/>
    <w:basedOn w:val="Normal"/>
    <w:rsid w:val="00411B48"/>
    <w:pPr>
      <w:pBdr>
        <w:top w:val="single" w:sz="4" w:space="0" w:color="auto"/>
        <w:left w:val="single" w:sz="4" w:space="0" w:color="auto"/>
        <w:right w:val="single" w:sz="4" w:space="0" w:color="auto"/>
      </w:pBdr>
      <w:shd w:val="clear" w:color="000000" w:fill="E4DFEC"/>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5380">
    <w:name w:val="xl5380"/>
    <w:basedOn w:val="Normal"/>
    <w:rsid w:val="00411B48"/>
    <w:pPr>
      <w:pBdr>
        <w:top w:val="single" w:sz="4" w:space="0" w:color="auto"/>
        <w:left w:val="single" w:sz="4" w:space="0" w:color="auto"/>
        <w:right w:val="single" w:sz="4" w:space="0" w:color="auto"/>
      </w:pBdr>
      <w:shd w:val="clear" w:color="000000" w:fill="E4DFEC"/>
      <w:spacing w:before="100" w:beforeAutospacing="1" w:after="100" w:afterAutospacing="1" w:line="240" w:lineRule="auto"/>
      <w:jc w:val="right"/>
      <w:textAlignment w:val="center"/>
    </w:pPr>
    <w:rPr>
      <w:rFonts w:ascii="Arial Narrow" w:eastAsia="Times New Roman" w:hAnsi="Arial Narrow"/>
      <w:b/>
      <w:bCs/>
      <w:sz w:val="22"/>
    </w:rPr>
  </w:style>
  <w:style w:type="paragraph" w:customStyle="1" w:styleId="xl5381">
    <w:name w:val="xl5381"/>
    <w:basedOn w:val="Normal"/>
    <w:rsid w:val="00411B48"/>
    <w:pPr>
      <w:spacing w:before="100" w:beforeAutospacing="1" w:after="100" w:afterAutospacing="1" w:line="240" w:lineRule="auto"/>
      <w:textAlignment w:val="center"/>
    </w:pPr>
    <w:rPr>
      <w:rFonts w:ascii="Arial Narrow" w:eastAsia="Times New Roman" w:hAnsi="Arial Narrow"/>
      <w:sz w:val="22"/>
    </w:rPr>
  </w:style>
  <w:style w:type="paragraph" w:customStyle="1" w:styleId="xl5382">
    <w:name w:val="xl5382"/>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5383">
    <w:name w:val="xl5383"/>
    <w:basedOn w:val="Normal"/>
    <w:rsid w:val="00411B48"/>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sz w:val="22"/>
    </w:rPr>
  </w:style>
  <w:style w:type="paragraph" w:customStyle="1" w:styleId="xl5384">
    <w:name w:val="xl5384"/>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5385">
    <w:name w:val="xl5385"/>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b/>
      <w:bCs/>
      <w:sz w:val="22"/>
    </w:rPr>
  </w:style>
  <w:style w:type="paragraph" w:customStyle="1" w:styleId="xl5386">
    <w:name w:val="xl5386"/>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387">
    <w:name w:val="xl5387"/>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388">
    <w:name w:val="xl5388"/>
    <w:basedOn w:val="Normal"/>
    <w:rsid w:val="00411B48"/>
    <w:pPr>
      <w:pBdr>
        <w:left w:val="single" w:sz="4" w:space="0" w:color="auto"/>
        <w:right w:val="single" w:sz="4" w:space="0" w:color="auto"/>
      </w:pBdr>
      <w:spacing w:before="100" w:beforeAutospacing="1" w:after="100" w:afterAutospacing="1" w:line="240" w:lineRule="auto"/>
      <w:jc w:val="center"/>
      <w:textAlignment w:val="center"/>
    </w:pPr>
    <w:rPr>
      <w:rFonts w:eastAsia="Times New Roman"/>
      <w:color w:val="0070C0"/>
      <w:sz w:val="22"/>
    </w:rPr>
  </w:style>
  <w:style w:type="paragraph" w:customStyle="1" w:styleId="xl5389">
    <w:name w:val="xl5389"/>
    <w:basedOn w:val="Normal"/>
    <w:rsid w:val="00411B48"/>
    <w:pPr>
      <w:pBdr>
        <w:left w:val="single" w:sz="4" w:space="0" w:color="auto"/>
        <w:right w:val="single" w:sz="4" w:space="0" w:color="auto"/>
      </w:pBdr>
      <w:spacing w:before="100" w:beforeAutospacing="1" w:after="100" w:afterAutospacing="1" w:line="240" w:lineRule="auto"/>
      <w:jc w:val="center"/>
      <w:textAlignment w:val="center"/>
    </w:pPr>
    <w:rPr>
      <w:rFonts w:eastAsia="Times New Roman"/>
      <w:color w:val="0070C0"/>
      <w:sz w:val="22"/>
    </w:rPr>
  </w:style>
  <w:style w:type="paragraph" w:customStyle="1" w:styleId="xl5390">
    <w:name w:val="xl5390"/>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70C0"/>
      <w:sz w:val="22"/>
    </w:rPr>
  </w:style>
  <w:style w:type="paragraph" w:customStyle="1" w:styleId="xl5391">
    <w:name w:val="xl5391"/>
    <w:basedOn w:val="Normal"/>
    <w:rsid w:val="00411B48"/>
    <w:pPr>
      <w:pBdr>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color w:val="0070C0"/>
      <w:sz w:val="22"/>
    </w:rPr>
  </w:style>
  <w:style w:type="paragraph" w:customStyle="1" w:styleId="xl5392">
    <w:name w:val="xl5392"/>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70C0"/>
      <w:sz w:val="22"/>
    </w:rPr>
  </w:style>
  <w:style w:type="paragraph" w:customStyle="1" w:styleId="xl5393">
    <w:name w:val="xl5393"/>
    <w:basedOn w:val="Normal"/>
    <w:rsid w:val="00411B4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i/>
      <w:iCs/>
      <w:color w:val="000000"/>
      <w:sz w:val="22"/>
    </w:rPr>
  </w:style>
  <w:style w:type="paragraph" w:customStyle="1" w:styleId="xl5394">
    <w:name w:val="xl5394"/>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395">
    <w:name w:val="xl5395"/>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4"/>
      <w:szCs w:val="24"/>
    </w:rPr>
  </w:style>
  <w:style w:type="paragraph" w:customStyle="1" w:styleId="xl5396">
    <w:name w:val="xl5396"/>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397">
    <w:name w:val="xl5397"/>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398">
    <w:name w:val="xl5398"/>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399">
    <w:name w:val="xl5399"/>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2"/>
    </w:rPr>
  </w:style>
  <w:style w:type="paragraph" w:customStyle="1" w:styleId="xl5400">
    <w:name w:val="xl5400"/>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2"/>
    </w:rPr>
  </w:style>
  <w:style w:type="paragraph" w:customStyle="1" w:styleId="xl5401">
    <w:name w:val="xl5401"/>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2"/>
    </w:rPr>
  </w:style>
  <w:style w:type="paragraph" w:customStyle="1" w:styleId="xl5402">
    <w:name w:val="xl5402"/>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4"/>
      <w:szCs w:val="24"/>
    </w:rPr>
  </w:style>
  <w:style w:type="paragraph" w:customStyle="1" w:styleId="xl5403">
    <w:name w:val="xl5403"/>
    <w:basedOn w:val="Normal"/>
    <w:rsid w:val="00411B48"/>
    <w:pPr>
      <w:pBdr>
        <w:top w:val="single" w:sz="4" w:space="0" w:color="auto"/>
        <w:left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404">
    <w:name w:val="xl5404"/>
    <w:basedOn w:val="Normal"/>
    <w:rsid w:val="00411B48"/>
    <w:pPr>
      <w:pBdr>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405">
    <w:name w:val="xl5405"/>
    <w:basedOn w:val="Normal"/>
    <w:rsid w:val="00411B48"/>
    <w:pPr>
      <w:pBdr>
        <w:top w:val="single" w:sz="4" w:space="0" w:color="auto"/>
        <w:left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406">
    <w:name w:val="xl5406"/>
    <w:basedOn w:val="Normal"/>
    <w:rsid w:val="00411B48"/>
    <w:pPr>
      <w:pBdr>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407">
    <w:name w:val="xl5407"/>
    <w:basedOn w:val="Normal"/>
    <w:rsid w:val="00411B48"/>
    <w:pPr>
      <w:pBdr>
        <w:top w:val="single" w:sz="4" w:space="0" w:color="auto"/>
        <w:left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408">
    <w:name w:val="xl5408"/>
    <w:basedOn w:val="Normal"/>
    <w:rsid w:val="00411B48"/>
    <w:pPr>
      <w:pBdr>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409">
    <w:name w:val="xl5409"/>
    <w:basedOn w:val="Normal"/>
    <w:rsid w:val="00411B48"/>
    <w:pPr>
      <w:pBdr>
        <w:top w:val="single" w:sz="4" w:space="0" w:color="auto"/>
        <w:left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410">
    <w:name w:val="xl5410"/>
    <w:basedOn w:val="Normal"/>
    <w:rsid w:val="00411B48"/>
    <w:pPr>
      <w:pBdr>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2"/>
    </w:rPr>
  </w:style>
  <w:style w:type="paragraph" w:customStyle="1" w:styleId="xl5411">
    <w:name w:val="xl5411"/>
    <w:basedOn w:val="Normal"/>
    <w:rsid w:val="00411B48"/>
    <w:pPr>
      <w:pBdr>
        <w:top w:val="single" w:sz="4" w:space="0" w:color="auto"/>
        <w:left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4"/>
      <w:szCs w:val="24"/>
    </w:rPr>
  </w:style>
  <w:style w:type="paragraph" w:customStyle="1" w:styleId="xl5412">
    <w:name w:val="xl5412"/>
    <w:basedOn w:val="Normal"/>
    <w:rsid w:val="00411B48"/>
    <w:pPr>
      <w:pBdr>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Arial Narrow" w:eastAsia="Times New Roman" w:hAnsi="Arial Narrow"/>
      <w:b/>
      <w:bCs/>
      <w:color w:val="000000"/>
      <w:sz w:val="24"/>
      <w:szCs w:val="24"/>
    </w:rPr>
  </w:style>
  <w:style w:type="paragraph" w:customStyle="1" w:styleId="xl5413">
    <w:name w:val="xl5413"/>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70C0"/>
      <w:sz w:val="22"/>
    </w:rPr>
  </w:style>
  <w:style w:type="paragraph" w:customStyle="1" w:styleId="xl5414">
    <w:name w:val="xl5414"/>
    <w:basedOn w:val="Normal"/>
    <w:rsid w:val="00411B48"/>
    <w:pPr>
      <w:pBdr>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70C0"/>
      <w:sz w:val="22"/>
    </w:rPr>
  </w:style>
  <w:style w:type="paragraph" w:customStyle="1" w:styleId="xl5415">
    <w:name w:val="xl5415"/>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70C0"/>
      <w:sz w:val="22"/>
    </w:rPr>
  </w:style>
  <w:style w:type="paragraph" w:customStyle="1" w:styleId="xl8296">
    <w:name w:val="xl8296"/>
    <w:basedOn w:val="Normal"/>
    <w:rsid w:val="00411B48"/>
    <w:pPr>
      <w:spacing w:before="100" w:beforeAutospacing="1" w:after="100" w:afterAutospacing="1" w:line="240" w:lineRule="auto"/>
      <w:jc w:val="both"/>
      <w:textAlignment w:val="center"/>
    </w:pPr>
    <w:rPr>
      <w:rFonts w:ascii="Arial Narrow" w:eastAsia="Times New Roman" w:hAnsi="Arial Narrow"/>
      <w:sz w:val="22"/>
    </w:rPr>
  </w:style>
  <w:style w:type="paragraph" w:customStyle="1" w:styleId="xl8297">
    <w:name w:val="xl8297"/>
    <w:basedOn w:val="Normal"/>
    <w:rsid w:val="00411B48"/>
    <w:pP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8298">
    <w:name w:val="xl8298"/>
    <w:basedOn w:val="Normal"/>
    <w:rsid w:val="00411B48"/>
    <w:pPr>
      <w:spacing w:before="100" w:beforeAutospacing="1" w:after="100" w:afterAutospacing="1" w:line="240" w:lineRule="auto"/>
      <w:jc w:val="both"/>
      <w:textAlignment w:val="center"/>
    </w:pPr>
    <w:rPr>
      <w:rFonts w:ascii="Arial Narrow" w:eastAsia="Times New Roman" w:hAnsi="Arial Narrow"/>
      <w:i/>
      <w:iCs/>
      <w:sz w:val="22"/>
    </w:rPr>
  </w:style>
  <w:style w:type="paragraph" w:customStyle="1" w:styleId="xl8299">
    <w:name w:val="xl8299"/>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16"/>
      <w:szCs w:val="16"/>
    </w:rPr>
  </w:style>
  <w:style w:type="paragraph" w:customStyle="1" w:styleId="xl8300">
    <w:name w:val="xl8300"/>
    <w:basedOn w:val="Normal"/>
    <w:rsid w:val="00411B48"/>
    <w:pPr>
      <w:spacing w:before="100" w:beforeAutospacing="1" w:after="100" w:afterAutospacing="1" w:line="240" w:lineRule="auto"/>
      <w:jc w:val="both"/>
      <w:textAlignment w:val="center"/>
    </w:pPr>
    <w:rPr>
      <w:rFonts w:ascii="Arial Narrow" w:eastAsia="Times New Roman" w:hAnsi="Arial Narrow"/>
      <w:sz w:val="16"/>
      <w:szCs w:val="16"/>
    </w:rPr>
  </w:style>
  <w:style w:type="paragraph" w:customStyle="1" w:styleId="xl8301">
    <w:name w:val="xl8301"/>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8302">
    <w:name w:val="xl8302"/>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both"/>
      <w:textAlignment w:val="center"/>
    </w:pPr>
    <w:rPr>
      <w:rFonts w:ascii="Arial Narrow" w:eastAsia="Times New Roman" w:hAnsi="Arial Narrow"/>
      <w:sz w:val="22"/>
    </w:rPr>
  </w:style>
  <w:style w:type="paragraph" w:customStyle="1" w:styleId="xl8303">
    <w:name w:val="xl8303"/>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8304">
    <w:name w:val="xl830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2"/>
    </w:rPr>
  </w:style>
  <w:style w:type="paragraph" w:customStyle="1" w:styleId="xl8305">
    <w:name w:val="xl830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i/>
      <w:iCs/>
      <w:sz w:val="22"/>
    </w:rPr>
  </w:style>
  <w:style w:type="paragraph" w:customStyle="1" w:styleId="xl8306">
    <w:name w:val="xl8306"/>
    <w:basedOn w:val="Normal"/>
    <w:rsid w:val="00411B48"/>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8307">
    <w:name w:val="xl8307"/>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b/>
      <w:bCs/>
      <w:sz w:val="22"/>
    </w:rPr>
  </w:style>
  <w:style w:type="paragraph" w:customStyle="1" w:styleId="xl8308">
    <w:name w:val="xl8308"/>
    <w:basedOn w:val="Normal"/>
    <w:rsid w:val="00411B48"/>
    <w:pPr>
      <w:shd w:val="clear" w:color="000000" w:fill="FFFF00"/>
      <w:spacing w:before="100" w:beforeAutospacing="1" w:after="100" w:afterAutospacing="1" w:line="240" w:lineRule="auto"/>
      <w:jc w:val="both"/>
      <w:textAlignment w:val="center"/>
    </w:pPr>
    <w:rPr>
      <w:rFonts w:ascii="Arial Narrow" w:eastAsia="Times New Roman" w:hAnsi="Arial Narrow"/>
      <w:sz w:val="22"/>
    </w:rPr>
  </w:style>
  <w:style w:type="paragraph" w:customStyle="1" w:styleId="xl8309">
    <w:name w:val="xl8309"/>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i/>
      <w:iCs/>
      <w:sz w:val="22"/>
    </w:rPr>
  </w:style>
  <w:style w:type="paragraph" w:customStyle="1" w:styleId="xl8310">
    <w:name w:val="xl8310"/>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16"/>
      <w:szCs w:val="16"/>
    </w:rPr>
  </w:style>
  <w:style w:type="paragraph" w:customStyle="1" w:styleId="xl8311">
    <w:name w:val="xl8311"/>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both"/>
      <w:textAlignment w:val="center"/>
    </w:pPr>
    <w:rPr>
      <w:rFonts w:ascii="Arial Narrow" w:eastAsia="Times New Roman" w:hAnsi="Arial Narrow"/>
      <w:i/>
      <w:iCs/>
      <w:sz w:val="24"/>
      <w:szCs w:val="24"/>
    </w:rPr>
  </w:style>
  <w:style w:type="paragraph" w:customStyle="1" w:styleId="xl8312">
    <w:name w:val="xl8312"/>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i/>
      <w:iCs/>
      <w:sz w:val="24"/>
      <w:szCs w:val="24"/>
    </w:rPr>
  </w:style>
  <w:style w:type="paragraph" w:customStyle="1" w:styleId="xl8313">
    <w:name w:val="xl8313"/>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Arial Narrow" w:eastAsia="Times New Roman" w:hAnsi="Arial Narrow"/>
      <w:b/>
      <w:bCs/>
      <w:sz w:val="22"/>
    </w:rPr>
  </w:style>
  <w:style w:type="paragraph" w:customStyle="1" w:styleId="xl8314">
    <w:name w:val="xl8314"/>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8315">
    <w:name w:val="xl8315"/>
    <w:basedOn w:val="Normal"/>
    <w:rsid w:val="00411B48"/>
    <w:pPr>
      <w:pBdr>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8316">
    <w:name w:val="xl8316"/>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b/>
      <w:bCs/>
      <w:sz w:val="22"/>
    </w:rPr>
  </w:style>
  <w:style w:type="paragraph" w:customStyle="1" w:styleId="xl8317">
    <w:name w:val="xl8317"/>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16"/>
      <w:szCs w:val="16"/>
    </w:rPr>
  </w:style>
  <w:style w:type="paragraph" w:customStyle="1" w:styleId="xl8318">
    <w:name w:val="xl8318"/>
    <w:basedOn w:val="Normal"/>
    <w:rsid w:val="00411B48"/>
    <w:pPr>
      <w:pBdr>
        <w:left w:val="single" w:sz="4" w:space="0" w:color="auto"/>
        <w:right w:val="single" w:sz="4" w:space="0" w:color="auto"/>
      </w:pBdr>
      <w:shd w:val="clear" w:color="000000" w:fill="FFFF00"/>
      <w:spacing w:before="100" w:beforeAutospacing="1" w:after="100" w:afterAutospacing="1" w:line="240" w:lineRule="auto"/>
      <w:textAlignment w:val="center"/>
    </w:pPr>
    <w:rPr>
      <w:rFonts w:ascii="Arial Narrow" w:eastAsia="Times New Roman" w:hAnsi="Arial Narrow"/>
      <w:sz w:val="22"/>
    </w:rPr>
  </w:style>
  <w:style w:type="paragraph" w:customStyle="1" w:styleId="xl8319">
    <w:name w:val="xl8319"/>
    <w:basedOn w:val="Normal"/>
    <w:rsid w:val="00411B48"/>
    <w:pPr>
      <w:pBdr>
        <w:left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Arial Narrow" w:eastAsia="Times New Roman" w:hAnsi="Arial Narrow"/>
      <w:sz w:val="22"/>
    </w:rPr>
  </w:style>
  <w:style w:type="paragraph" w:customStyle="1" w:styleId="xl8320">
    <w:name w:val="xl8320"/>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8321">
    <w:name w:val="xl8321"/>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b/>
      <w:bCs/>
      <w:sz w:val="22"/>
    </w:rPr>
  </w:style>
  <w:style w:type="paragraph" w:customStyle="1" w:styleId="xl8322">
    <w:name w:val="xl8322"/>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pPr>
    <w:rPr>
      <w:rFonts w:ascii="Arial Narrow" w:eastAsia="Times New Roman" w:hAnsi="Arial Narrow"/>
      <w:sz w:val="22"/>
    </w:rPr>
  </w:style>
  <w:style w:type="paragraph" w:customStyle="1" w:styleId="xl8323">
    <w:name w:val="xl8323"/>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8324">
    <w:name w:val="xl832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2"/>
    </w:rPr>
  </w:style>
  <w:style w:type="paragraph" w:customStyle="1" w:styleId="xl8325">
    <w:name w:val="xl832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8326">
    <w:name w:val="xl8326"/>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pPr>
    <w:rPr>
      <w:rFonts w:ascii="Arial Narrow" w:eastAsia="Times New Roman" w:hAnsi="Arial Narrow"/>
      <w:sz w:val="22"/>
    </w:rPr>
  </w:style>
  <w:style w:type="paragraph" w:customStyle="1" w:styleId="xl8327">
    <w:name w:val="xl8327"/>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pPr>
    <w:rPr>
      <w:rFonts w:ascii="Arial Narrow" w:eastAsia="Times New Roman" w:hAnsi="Arial Narrow"/>
      <w:sz w:val="22"/>
    </w:rPr>
  </w:style>
  <w:style w:type="paragraph" w:customStyle="1" w:styleId="xl8328">
    <w:name w:val="xl8328"/>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pPr>
    <w:rPr>
      <w:rFonts w:ascii="Arial Narrow" w:eastAsia="Times New Roman" w:hAnsi="Arial Narrow"/>
      <w:sz w:val="22"/>
    </w:rPr>
  </w:style>
  <w:style w:type="paragraph" w:customStyle="1" w:styleId="xl8329">
    <w:name w:val="xl8329"/>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pPr>
    <w:rPr>
      <w:rFonts w:ascii="Arial Narrow" w:eastAsia="Times New Roman" w:hAnsi="Arial Narrow"/>
      <w:sz w:val="22"/>
    </w:rPr>
  </w:style>
  <w:style w:type="paragraph" w:customStyle="1" w:styleId="xl8330">
    <w:name w:val="xl8330"/>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8331">
    <w:name w:val="xl8331"/>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both"/>
      <w:textAlignment w:val="center"/>
    </w:pPr>
    <w:rPr>
      <w:rFonts w:ascii="Arial Narrow" w:eastAsia="Times New Roman" w:hAnsi="Arial Narrow"/>
      <w:sz w:val="22"/>
    </w:rPr>
  </w:style>
  <w:style w:type="paragraph" w:customStyle="1" w:styleId="xl8332">
    <w:name w:val="xl8332"/>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b/>
      <w:bCs/>
      <w:color w:val="FF0000"/>
      <w:sz w:val="22"/>
    </w:rPr>
  </w:style>
  <w:style w:type="paragraph" w:customStyle="1" w:styleId="xl8333">
    <w:name w:val="xl8333"/>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pPr>
    <w:rPr>
      <w:rFonts w:ascii="Arial Narrow" w:eastAsia="Times New Roman" w:hAnsi="Arial Narrow"/>
      <w:color w:val="FF0000"/>
      <w:sz w:val="22"/>
    </w:rPr>
  </w:style>
  <w:style w:type="paragraph" w:customStyle="1" w:styleId="xl8334">
    <w:name w:val="xl8334"/>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8335">
    <w:name w:val="xl833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pPr>
    <w:rPr>
      <w:rFonts w:ascii="Arial Narrow" w:eastAsia="Times New Roman" w:hAnsi="Arial Narrow"/>
      <w:i/>
      <w:iCs/>
      <w:color w:val="FF0000"/>
      <w:sz w:val="22"/>
    </w:rPr>
  </w:style>
  <w:style w:type="paragraph" w:customStyle="1" w:styleId="xl8336">
    <w:name w:val="xl8336"/>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pPr>
    <w:rPr>
      <w:rFonts w:ascii="Arial Narrow" w:eastAsia="Times New Roman" w:hAnsi="Arial Narrow"/>
      <w:color w:val="FF0000"/>
      <w:sz w:val="22"/>
    </w:rPr>
  </w:style>
  <w:style w:type="paragraph" w:customStyle="1" w:styleId="xl8337">
    <w:name w:val="xl8337"/>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8338">
    <w:name w:val="xl8338"/>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FF0000"/>
      <w:sz w:val="22"/>
    </w:rPr>
  </w:style>
  <w:style w:type="paragraph" w:customStyle="1" w:styleId="xl8339">
    <w:name w:val="xl8339"/>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b/>
      <w:bCs/>
      <w:sz w:val="22"/>
    </w:rPr>
  </w:style>
  <w:style w:type="paragraph" w:customStyle="1" w:styleId="xl8340">
    <w:name w:val="xl8340"/>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i/>
      <w:iCs/>
      <w:sz w:val="22"/>
    </w:rPr>
  </w:style>
  <w:style w:type="paragraph" w:customStyle="1" w:styleId="xl8341">
    <w:name w:val="xl8341"/>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both"/>
      <w:textAlignment w:val="center"/>
    </w:pPr>
    <w:rPr>
      <w:rFonts w:ascii="Arial Narrow" w:eastAsia="Times New Roman" w:hAnsi="Arial Narrow"/>
      <w:i/>
      <w:iCs/>
      <w:sz w:val="22"/>
    </w:rPr>
  </w:style>
  <w:style w:type="paragraph" w:customStyle="1" w:styleId="xl8342">
    <w:name w:val="xl8342"/>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i/>
      <w:iCs/>
      <w:sz w:val="22"/>
    </w:rPr>
  </w:style>
  <w:style w:type="paragraph" w:customStyle="1" w:styleId="xl8343">
    <w:name w:val="xl8343"/>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i/>
      <w:iCs/>
      <w:sz w:val="22"/>
    </w:rPr>
  </w:style>
  <w:style w:type="paragraph" w:customStyle="1" w:styleId="xl8344">
    <w:name w:val="xl8344"/>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i/>
      <w:iCs/>
      <w:sz w:val="22"/>
    </w:rPr>
  </w:style>
  <w:style w:type="paragraph" w:customStyle="1" w:styleId="xl8345">
    <w:name w:val="xl8345"/>
    <w:basedOn w:val="Normal"/>
    <w:rsid w:val="00411B48"/>
    <w:pPr>
      <w:pBdr>
        <w:left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i/>
      <w:iCs/>
      <w:sz w:val="22"/>
    </w:rPr>
  </w:style>
  <w:style w:type="paragraph" w:customStyle="1" w:styleId="xl8346">
    <w:name w:val="xl8346"/>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2"/>
    </w:rPr>
  </w:style>
  <w:style w:type="paragraph" w:customStyle="1" w:styleId="xl8347">
    <w:name w:val="xl8347"/>
    <w:basedOn w:val="Normal"/>
    <w:rsid w:val="00411B48"/>
    <w:pPr>
      <w:pBdr>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FF0000"/>
      <w:sz w:val="22"/>
    </w:rPr>
  </w:style>
  <w:style w:type="paragraph" w:customStyle="1" w:styleId="xl8348">
    <w:name w:val="xl8348"/>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2"/>
    </w:rPr>
  </w:style>
  <w:style w:type="paragraph" w:customStyle="1" w:styleId="xl8349">
    <w:name w:val="xl8349"/>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8350">
    <w:name w:val="xl8350"/>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FF0000"/>
      <w:sz w:val="22"/>
    </w:rPr>
  </w:style>
  <w:style w:type="paragraph" w:customStyle="1" w:styleId="xl8351">
    <w:name w:val="xl8351"/>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8352">
    <w:name w:val="xl8352"/>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FF0000"/>
      <w:sz w:val="22"/>
    </w:rPr>
  </w:style>
  <w:style w:type="paragraph" w:customStyle="1" w:styleId="xl8353">
    <w:name w:val="xl8353"/>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B050"/>
      <w:sz w:val="22"/>
    </w:rPr>
  </w:style>
  <w:style w:type="paragraph" w:customStyle="1" w:styleId="xl8354">
    <w:name w:val="xl835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i/>
      <w:iCs/>
      <w:color w:val="FF0000"/>
      <w:sz w:val="22"/>
    </w:rPr>
  </w:style>
  <w:style w:type="paragraph" w:customStyle="1" w:styleId="xl8355">
    <w:name w:val="xl835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2"/>
    </w:rPr>
  </w:style>
  <w:style w:type="paragraph" w:customStyle="1" w:styleId="xl8356">
    <w:name w:val="xl8356"/>
    <w:basedOn w:val="Normal"/>
    <w:rsid w:val="00411B48"/>
    <w:pPr>
      <w:pBdr>
        <w:top w:val="dotted"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8357">
    <w:name w:val="xl8357"/>
    <w:basedOn w:val="Normal"/>
    <w:rsid w:val="00411B48"/>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2"/>
    </w:rPr>
  </w:style>
  <w:style w:type="paragraph" w:customStyle="1" w:styleId="xl8358">
    <w:name w:val="xl8358"/>
    <w:basedOn w:val="Normal"/>
    <w:rsid w:val="00411B48"/>
    <w:pPr>
      <w:pBdr>
        <w:top w:val="dotted"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726A9"/>
      <w:sz w:val="22"/>
    </w:rPr>
  </w:style>
  <w:style w:type="paragraph" w:customStyle="1" w:styleId="xl8359">
    <w:name w:val="xl8359"/>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b/>
      <w:bCs/>
      <w:color w:val="00B050"/>
      <w:sz w:val="22"/>
    </w:rPr>
  </w:style>
  <w:style w:type="paragraph" w:customStyle="1" w:styleId="xl8360">
    <w:name w:val="xl8360"/>
    <w:basedOn w:val="Normal"/>
    <w:rsid w:val="00411B48"/>
    <w:pPr>
      <w:pBdr>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i/>
      <w:iCs/>
      <w:sz w:val="22"/>
    </w:rPr>
  </w:style>
  <w:style w:type="paragraph" w:customStyle="1" w:styleId="xl8361">
    <w:name w:val="xl8361"/>
    <w:basedOn w:val="Normal"/>
    <w:rsid w:val="00411B48"/>
    <w:pPr>
      <w:pBdr>
        <w:left w:val="single" w:sz="4" w:space="0" w:color="auto"/>
        <w:right w:val="single" w:sz="4" w:space="0" w:color="auto"/>
      </w:pBdr>
      <w:spacing w:before="100" w:beforeAutospacing="1" w:after="100" w:afterAutospacing="1" w:line="240" w:lineRule="auto"/>
      <w:jc w:val="both"/>
      <w:textAlignment w:val="center"/>
    </w:pPr>
    <w:rPr>
      <w:rFonts w:ascii="Arial Narrow" w:eastAsia="Times New Roman" w:hAnsi="Arial Narrow"/>
      <w:i/>
      <w:iCs/>
      <w:sz w:val="22"/>
    </w:rPr>
  </w:style>
  <w:style w:type="paragraph" w:customStyle="1" w:styleId="xl8362">
    <w:name w:val="xl8362"/>
    <w:basedOn w:val="Normal"/>
    <w:rsid w:val="00411B48"/>
    <w:pPr>
      <w:pBdr>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i/>
      <w:iCs/>
      <w:sz w:val="22"/>
    </w:rPr>
  </w:style>
  <w:style w:type="paragraph" w:customStyle="1" w:styleId="xl8363">
    <w:name w:val="xl8363"/>
    <w:basedOn w:val="Normal"/>
    <w:rsid w:val="00411B48"/>
    <w:pPr>
      <w:pBdr>
        <w:left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i/>
      <w:iCs/>
      <w:sz w:val="22"/>
    </w:rPr>
  </w:style>
  <w:style w:type="paragraph" w:customStyle="1" w:styleId="xl8364">
    <w:name w:val="xl8364"/>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B050"/>
      <w:sz w:val="22"/>
    </w:rPr>
  </w:style>
  <w:style w:type="paragraph" w:customStyle="1" w:styleId="xl8365">
    <w:name w:val="xl8365"/>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pPr>
    <w:rPr>
      <w:rFonts w:ascii="Arial Narrow" w:eastAsia="Times New Roman" w:hAnsi="Arial Narrow"/>
      <w:color w:val="FF0000"/>
      <w:sz w:val="22"/>
    </w:rPr>
  </w:style>
  <w:style w:type="paragraph" w:customStyle="1" w:styleId="xl8366">
    <w:name w:val="xl8366"/>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i/>
      <w:iCs/>
      <w:sz w:val="22"/>
    </w:rPr>
  </w:style>
  <w:style w:type="paragraph" w:customStyle="1" w:styleId="xl8367">
    <w:name w:val="xl8367"/>
    <w:basedOn w:val="Normal"/>
    <w:rsid w:val="00411B48"/>
    <w:pPr>
      <w:pBdr>
        <w:top w:val="dotted" w:sz="4" w:space="0" w:color="auto"/>
        <w:left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2"/>
    </w:rPr>
  </w:style>
  <w:style w:type="paragraph" w:customStyle="1" w:styleId="xl8368">
    <w:name w:val="xl8368"/>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FF0000"/>
      <w:sz w:val="22"/>
    </w:rPr>
  </w:style>
  <w:style w:type="paragraph" w:customStyle="1" w:styleId="xl8369">
    <w:name w:val="xl8369"/>
    <w:basedOn w:val="Normal"/>
    <w:rsid w:val="00411B48"/>
    <w:pPr>
      <w:spacing w:before="100" w:beforeAutospacing="1" w:after="100" w:afterAutospacing="1" w:line="240" w:lineRule="auto"/>
      <w:jc w:val="both"/>
      <w:textAlignment w:val="center"/>
    </w:pPr>
    <w:rPr>
      <w:rFonts w:ascii="Arial Narrow" w:eastAsia="Times New Roman" w:hAnsi="Arial Narrow"/>
      <w:i/>
      <w:iCs/>
      <w:color w:val="FF0000"/>
      <w:sz w:val="22"/>
    </w:rPr>
  </w:style>
  <w:style w:type="paragraph" w:customStyle="1" w:styleId="xl8370">
    <w:name w:val="xl8370"/>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i/>
      <w:iCs/>
      <w:sz w:val="22"/>
    </w:rPr>
  </w:style>
  <w:style w:type="paragraph" w:customStyle="1" w:styleId="xl8371">
    <w:name w:val="xl8371"/>
    <w:basedOn w:val="Normal"/>
    <w:rsid w:val="00411B48"/>
    <w:pPr>
      <w:pBdr>
        <w:top w:val="dotted" w:sz="4" w:space="0" w:color="auto"/>
        <w:left w:val="single" w:sz="4" w:space="0" w:color="auto"/>
        <w:bottom w:val="dotted"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2"/>
    </w:rPr>
  </w:style>
  <w:style w:type="paragraph" w:customStyle="1" w:styleId="xl8372">
    <w:name w:val="xl8372"/>
    <w:basedOn w:val="Normal"/>
    <w:rsid w:val="00411B4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8373">
    <w:name w:val="xl8373"/>
    <w:basedOn w:val="Normal"/>
    <w:rsid w:val="00411B48"/>
    <w:pPr>
      <w:pBdr>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8374">
    <w:name w:val="xl8374"/>
    <w:basedOn w:val="Normal"/>
    <w:rsid w:val="00411B4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8375">
    <w:name w:val="xl8375"/>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customStyle="1" w:styleId="xl8376">
    <w:name w:val="xl8376"/>
    <w:basedOn w:val="Normal"/>
    <w:rsid w:val="00411B4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2"/>
    </w:rPr>
  </w:style>
  <w:style w:type="paragraph" w:styleId="Quote">
    <w:name w:val="Quote"/>
    <w:basedOn w:val="Normal"/>
    <w:next w:val="Normal"/>
    <w:link w:val="QuoteChar"/>
    <w:uiPriority w:val="29"/>
    <w:qFormat/>
    <w:rsid w:val="00411B48"/>
    <w:pPr>
      <w:spacing w:before="160"/>
      <w:jc w:val="center"/>
    </w:pPr>
    <w:rPr>
      <w:rFonts w:asciiTheme="minorHAnsi" w:eastAsiaTheme="minorHAnsi" w:hAnsiTheme="minorHAnsi" w:cstheme="minorBidi"/>
      <w:i/>
      <w:iCs/>
      <w:color w:val="404040" w:themeColor="text1" w:themeTint="BF"/>
      <w:kern w:val="2"/>
      <w:sz w:val="22"/>
      <w14:ligatures w14:val="standardContextual"/>
    </w:rPr>
  </w:style>
  <w:style w:type="character" w:customStyle="1" w:styleId="QuoteChar">
    <w:name w:val="Quote Char"/>
    <w:basedOn w:val="DefaultParagraphFont"/>
    <w:link w:val="Quote"/>
    <w:uiPriority w:val="29"/>
    <w:rsid w:val="00411B48"/>
    <w:rPr>
      <w:rFonts w:asciiTheme="minorHAnsi" w:eastAsiaTheme="minorHAnsi" w:hAnsiTheme="minorHAnsi" w:cstheme="minorBidi"/>
      <w:i/>
      <w:iCs/>
      <w:color w:val="404040" w:themeColor="text1" w:themeTint="BF"/>
      <w:kern w:val="2"/>
      <w:sz w:val="22"/>
      <w:szCs w:val="22"/>
      <w14:ligatures w14:val="standardContextual"/>
    </w:rPr>
  </w:style>
  <w:style w:type="paragraph" w:styleId="IntenseQuote">
    <w:name w:val="Intense Quote"/>
    <w:basedOn w:val="Normal"/>
    <w:next w:val="Normal"/>
    <w:link w:val="IntenseQuoteChar"/>
    <w:uiPriority w:val="30"/>
    <w:qFormat/>
    <w:rsid w:val="00411B48"/>
    <w:pPr>
      <w:pBdr>
        <w:top w:val="single" w:sz="4" w:space="10" w:color="2E74B5" w:themeColor="accent1" w:themeShade="BF"/>
        <w:bottom w:val="single" w:sz="4" w:space="10" w:color="2E74B5" w:themeColor="accent1" w:themeShade="BF"/>
      </w:pBdr>
      <w:spacing w:before="360" w:after="360"/>
      <w:ind w:left="864" w:right="864"/>
      <w:jc w:val="center"/>
    </w:pPr>
    <w:rPr>
      <w:rFonts w:asciiTheme="minorHAnsi" w:eastAsiaTheme="minorHAnsi" w:hAnsiTheme="minorHAnsi" w:cstheme="minorBidi"/>
      <w:i/>
      <w:iCs/>
      <w:color w:val="2E74B5" w:themeColor="accent1" w:themeShade="BF"/>
      <w:kern w:val="2"/>
      <w:sz w:val="22"/>
      <w14:ligatures w14:val="standardContextual"/>
    </w:rPr>
  </w:style>
  <w:style w:type="character" w:customStyle="1" w:styleId="IntenseQuoteChar">
    <w:name w:val="Intense Quote Char"/>
    <w:basedOn w:val="DefaultParagraphFont"/>
    <w:link w:val="IntenseQuote"/>
    <w:uiPriority w:val="30"/>
    <w:rsid w:val="00411B48"/>
    <w:rPr>
      <w:rFonts w:asciiTheme="minorHAnsi" w:eastAsiaTheme="minorHAnsi" w:hAnsiTheme="minorHAnsi" w:cstheme="minorBidi"/>
      <w:i/>
      <w:iCs/>
      <w:color w:val="2E74B5" w:themeColor="accent1" w:themeShade="BF"/>
      <w:kern w:val="2"/>
      <w:sz w:val="22"/>
      <w:szCs w:val="22"/>
      <w14:ligatures w14:val="standardContextual"/>
    </w:rPr>
  </w:style>
  <w:style w:type="character" w:styleId="IntenseReference">
    <w:name w:val="Intense Reference"/>
    <w:basedOn w:val="DefaultParagraphFont"/>
    <w:uiPriority w:val="32"/>
    <w:qFormat/>
    <w:rsid w:val="00411B48"/>
    <w:rPr>
      <w:b/>
      <w:bCs/>
      <w:smallCaps/>
      <w:color w:val="2E74B5" w:themeColor="accent1" w:themeShade="BF"/>
      <w:spacing w:val="5"/>
    </w:rPr>
  </w:style>
  <w:style w:type="paragraph" w:customStyle="1" w:styleId="Binhthuong0">
    <w:name w:val="Binh thuong"/>
    <w:basedOn w:val="Normal"/>
    <w:link w:val="BinhthuongChar"/>
    <w:qFormat/>
    <w:rsid w:val="00411B48"/>
    <w:pPr>
      <w:spacing w:before="60" w:after="0" w:line="240" w:lineRule="auto"/>
      <w:ind w:firstLine="567"/>
    </w:pPr>
    <w:rPr>
      <w:rFonts w:eastAsia="Times New Roman"/>
      <w:szCs w:val="28"/>
      <w:lang w:val="pt-BR"/>
    </w:rPr>
  </w:style>
  <w:style w:type="character" w:customStyle="1" w:styleId="BinhthuongChar">
    <w:name w:val="Binh thuong Char"/>
    <w:link w:val="Binhthuong0"/>
    <w:rsid w:val="00411B48"/>
    <w:rPr>
      <w:rFonts w:eastAsia="Times New Roman"/>
      <w:sz w:val="28"/>
      <w:szCs w:val="28"/>
      <w:lang w:val="pt-BR"/>
    </w:rPr>
  </w:style>
  <w:style w:type="paragraph" w:customStyle="1" w:styleId="2-Ndphan">
    <w:name w:val="2-Nd phan"/>
    <w:basedOn w:val="Normal"/>
    <w:qFormat/>
    <w:rsid w:val="00411B48"/>
    <w:pPr>
      <w:widowControl w:val="0"/>
      <w:tabs>
        <w:tab w:val="left" w:pos="709"/>
      </w:tabs>
      <w:spacing w:before="60" w:after="240" w:line="360" w:lineRule="exact"/>
      <w:outlineLvl w:val="0"/>
    </w:pPr>
    <w:rPr>
      <w:rFonts w:eastAsia="Times New Roman" w:cs=".VnTime"/>
      <w:b/>
      <w:sz w:val="27"/>
      <w:szCs w:val="28"/>
      <w:lang w:val="nl-NL"/>
    </w:rPr>
  </w:style>
  <w:style w:type="paragraph" w:customStyle="1" w:styleId="03">
    <w:name w:val="03"/>
    <w:basedOn w:val="Normal"/>
    <w:qFormat/>
    <w:rsid w:val="00411B48"/>
    <w:pPr>
      <w:widowControl w:val="0"/>
      <w:suppressLineNumbers/>
      <w:spacing w:before="80" w:after="0" w:line="240" w:lineRule="auto"/>
      <w:ind w:firstLine="720"/>
      <w:jc w:val="both"/>
    </w:pPr>
    <w:rPr>
      <w:rFonts w:eastAsia="Times New Roman"/>
      <w:b/>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10076">
      <w:bodyDiv w:val="1"/>
      <w:marLeft w:val="0"/>
      <w:marRight w:val="0"/>
      <w:marTop w:val="0"/>
      <w:marBottom w:val="0"/>
      <w:divBdr>
        <w:top w:val="none" w:sz="0" w:space="0" w:color="auto"/>
        <w:left w:val="none" w:sz="0" w:space="0" w:color="auto"/>
        <w:bottom w:val="none" w:sz="0" w:space="0" w:color="auto"/>
        <w:right w:val="none" w:sz="0" w:space="0" w:color="auto"/>
      </w:divBdr>
    </w:div>
    <w:div w:id="8879149">
      <w:bodyDiv w:val="1"/>
      <w:marLeft w:val="0"/>
      <w:marRight w:val="0"/>
      <w:marTop w:val="0"/>
      <w:marBottom w:val="0"/>
      <w:divBdr>
        <w:top w:val="none" w:sz="0" w:space="0" w:color="auto"/>
        <w:left w:val="none" w:sz="0" w:space="0" w:color="auto"/>
        <w:bottom w:val="none" w:sz="0" w:space="0" w:color="auto"/>
        <w:right w:val="none" w:sz="0" w:space="0" w:color="auto"/>
      </w:divBdr>
    </w:div>
    <w:div w:id="13968385">
      <w:bodyDiv w:val="1"/>
      <w:marLeft w:val="0"/>
      <w:marRight w:val="0"/>
      <w:marTop w:val="0"/>
      <w:marBottom w:val="0"/>
      <w:divBdr>
        <w:top w:val="none" w:sz="0" w:space="0" w:color="auto"/>
        <w:left w:val="none" w:sz="0" w:space="0" w:color="auto"/>
        <w:bottom w:val="none" w:sz="0" w:space="0" w:color="auto"/>
        <w:right w:val="none" w:sz="0" w:space="0" w:color="auto"/>
      </w:divBdr>
    </w:div>
    <w:div w:id="34543361">
      <w:bodyDiv w:val="1"/>
      <w:marLeft w:val="0"/>
      <w:marRight w:val="0"/>
      <w:marTop w:val="0"/>
      <w:marBottom w:val="0"/>
      <w:divBdr>
        <w:top w:val="none" w:sz="0" w:space="0" w:color="auto"/>
        <w:left w:val="none" w:sz="0" w:space="0" w:color="auto"/>
        <w:bottom w:val="none" w:sz="0" w:space="0" w:color="auto"/>
        <w:right w:val="none" w:sz="0" w:space="0" w:color="auto"/>
      </w:divBdr>
    </w:div>
    <w:div w:id="44647486">
      <w:bodyDiv w:val="1"/>
      <w:marLeft w:val="0"/>
      <w:marRight w:val="0"/>
      <w:marTop w:val="0"/>
      <w:marBottom w:val="0"/>
      <w:divBdr>
        <w:top w:val="none" w:sz="0" w:space="0" w:color="auto"/>
        <w:left w:val="none" w:sz="0" w:space="0" w:color="auto"/>
        <w:bottom w:val="none" w:sz="0" w:space="0" w:color="auto"/>
        <w:right w:val="none" w:sz="0" w:space="0" w:color="auto"/>
      </w:divBdr>
    </w:div>
    <w:div w:id="50351977">
      <w:bodyDiv w:val="1"/>
      <w:marLeft w:val="0"/>
      <w:marRight w:val="0"/>
      <w:marTop w:val="0"/>
      <w:marBottom w:val="0"/>
      <w:divBdr>
        <w:top w:val="none" w:sz="0" w:space="0" w:color="auto"/>
        <w:left w:val="none" w:sz="0" w:space="0" w:color="auto"/>
        <w:bottom w:val="none" w:sz="0" w:space="0" w:color="auto"/>
        <w:right w:val="none" w:sz="0" w:space="0" w:color="auto"/>
      </w:divBdr>
    </w:div>
    <w:div w:id="58672742">
      <w:bodyDiv w:val="1"/>
      <w:marLeft w:val="0"/>
      <w:marRight w:val="0"/>
      <w:marTop w:val="0"/>
      <w:marBottom w:val="0"/>
      <w:divBdr>
        <w:top w:val="none" w:sz="0" w:space="0" w:color="auto"/>
        <w:left w:val="none" w:sz="0" w:space="0" w:color="auto"/>
        <w:bottom w:val="none" w:sz="0" w:space="0" w:color="auto"/>
        <w:right w:val="none" w:sz="0" w:space="0" w:color="auto"/>
      </w:divBdr>
    </w:div>
    <w:div w:id="58939019">
      <w:bodyDiv w:val="1"/>
      <w:marLeft w:val="0"/>
      <w:marRight w:val="0"/>
      <w:marTop w:val="0"/>
      <w:marBottom w:val="0"/>
      <w:divBdr>
        <w:top w:val="none" w:sz="0" w:space="0" w:color="auto"/>
        <w:left w:val="none" w:sz="0" w:space="0" w:color="auto"/>
        <w:bottom w:val="none" w:sz="0" w:space="0" w:color="auto"/>
        <w:right w:val="none" w:sz="0" w:space="0" w:color="auto"/>
      </w:divBdr>
    </w:div>
    <w:div w:id="69664871">
      <w:bodyDiv w:val="1"/>
      <w:marLeft w:val="0"/>
      <w:marRight w:val="0"/>
      <w:marTop w:val="0"/>
      <w:marBottom w:val="0"/>
      <w:divBdr>
        <w:top w:val="none" w:sz="0" w:space="0" w:color="auto"/>
        <w:left w:val="none" w:sz="0" w:space="0" w:color="auto"/>
        <w:bottom w:val="none" w:sz="0" w:space="0" w:color="auto"/>
        <w:right w:val="none" w:sz="0" w:space="0" w:color="auto"/>
      </w:divBdr>
    </w:div>
    <w:div w:id="72821729">
      <w:bodyDiv w:val="1"/>
      <w:marLeft w:val="0"/>
      <w:marRight w:val="0"/>
      <w:marTop w:val="0"/>
      <w:marBottom w:val="0"/>
      <w:divBdr>
        <w:top w:val="none" w:sz="0" w:space="0" w:color="auto"/>
        <w:left w:val="none" w:sz="0" w:space="0" w:color="auto"/>
        <w:bottom w:val="none" w:sz="0" w:space="0" w:color="auto"/>
        <w:right w:val="none" w:sz="0" w:space="0" w:color="auto"/>
      </w:divBdr>
    </w:div>
    <w:div w:id="73164526">
      <w:bodyDiv w:val="1"/>
      <w:marLeft w:val="0"/>
      <w:marRight w:val="0"/>
      <w:marTop w:val="0"/>
      <w:marBottom w:val="0"/>
      <w:divBdr>
        <w:top w:val="none" w:sz="0" w:space="0" w:color="auto"/>
        <w:left w:val="none" w:sz="0" w:space="0" w:color="auto"/>
        <w:bottom w:val="none" w:sz="0" w:space="0" w:color="auto"/>
        <w:right w:val="none" w:sz="0" w:space="0" w:color="auto"/>
      </w:divBdr>
    </w:div>
    <w:div w:id="80106065">
      <w:bodyDiv w:val="1"/>
      <w:marLeft w:val="0"/>
      <w:marRight w:val="0"/>
      <w:marTop w:val="0"/>
      <w:marBottom w:val="0"/>
      <w:divBdr>
        <w:top w:val="none" w:sz="0" w:space="0" w:color="auto"/>
        <w:left w:val="none" w:sz="0" w:space="0" w:color="auto"/>
        <w:bottom w:val="none" w:sz="0" w:space="0" w:color="auto"/>
        <w:right w:val="none" w:sz="0" w:space="0" w:color="auto"/>
      </w:divBdr>
    </w:div>
    <w:div w:id="85615523">
      <w:bodyDiv w:val="1"/>
      <w:marLeft w:val="0"/>
      <w:marRight w:val="0"/>
      <w:marTop w:val="0"/>
      <w:marBottom w:val="0"/>
      <w:divBdr>
        <w:top w:val="none" w:sz="0" w:space="0" w:color="auto"/>
        <w:left w:val="none" w:sz="0" w:space="0" w:color="auto"/>
        <w:bottom w:val="none" w:sz="0" w:space="0" w:color="auto"/>
        <w:right w:val="none" w:sz="0" w:space="0" w:color="auto"/>
      </w:divBdr>
    </w:div>
    <w:div w:id="92895070">
      <w:bodyDiv w:val="1"/>
      <w:marLeft w:val="0"/>
      <w:marRight w:val="0"/>
      <w:marTop w:val="0"/>
      <w:marBottom w:val="0"/>
      <w:divBdr>
        <w:top w:val="none" w:sz="0" w:space="0" w:color="auto"/>
        <w:left w:val="none" w:sz="0" w:space="0" w:color="auto"/>
        <w:bottom w:val="none" w:sz="0" w:space="0" w:color="auto"/>
        <w:right w:val="none" w:sz="0" w:space="0" w:color="auto"/>
      </w:divBdr>
    </w:div>
    <w:div w:id="95369334">
      <w:bodyDiv w:val="1"/>
      <w:marLeft w:val="0"/>
      <w:marRight w:val="0"/>
      <w:marTop w:val="0"/>
      <w:marBottom w:val="0"/>
      <w:divBdr>
        <w:top w:val="none" w:sz="0" w:space="0" w:color="auto"/>
        <w:left w:val="none" w:sz="0" w:space="0" w:color="auto"/>
        <w:bottom w:val="none" w:sz="0" w:space="0" w:color="auto"/>
        <w:right w:val="none" w:sz="0" w:space="0" w:color="auto"/>
      </w:divBdr>
    </w:div>
    <w:div w:id="102457181">
      <w:bodyDiv w:val="1"/>
      <w:marLeft w:val="0"/>
      <w:marRight w:val="0"/>
      <w:marTop w:val="0"/>
      <w:marBottom w:val="0"/>
      <w:divBdr>
        <w:top w:val="none" w:sz="0" w:space="0" w:color="auto"/>
        <w:left w:val="none" w:sz="0" w:space="0" w:color="auto"/>
        <w:bottom w:val="none" w:sz="0" w:space="0" w:color="auto"/>
        <w:right w:val="none" w:sz="0" w:space="0" w:color="auto"/>
      </w:divBdr>
    </w:div>
    <w:div w:id="110327194">
      <w:bodyDiv w:val="1"/>
      <w:marLeft w:val="0"/>
      <w:marRight w:val="0"/>
      <w:marTop w:val="0"/>
      <w:marBottom w:val="0"/>
      <w:divBdr>
        <w:top w:val="none" w:sz="0" w:space="0" w:color="auto"/>
        <w:left w:val="none" w:sz="0" w:space="0" w:color="auto"/>
        <w:bottom w:val="none" w:sz="0" w:space="0" w:color="auto"/>
        <w:right w:val="none" w:sz="0" w:space="0" w:color="auto"/>
      </w:divBdr>
    </w:div>
    <w:div w:id="115681207">
      <w:bodyDiv w:val="1"/>
      <w:marLeft w:val="0"/>
      <w:marRight w:val="0"/>
      <w:marTop w:val="0"/>
      <w:marBottom w:val="0"/>
      <w:divBdr>
        <w:top w:val="none" w:sz="0" w:space="0" w:color="auto"/>
        <w:left w:val="none" w:sz="0" w:space="0" w:color="auto"/>
        <w:bottom w:val="none" w:sz="0" w:space="0" w:color="auto"/>
        <w:right w:val="none" w:sz="0" w:space="0" w:color="auto"/>
      </w:divBdr>
    </w:div>
    <w:div w:id="119962241">
      <w:bodyDiv w:val="1"/>
      <w:marLeft w:val="0"/>
      <w:marRight w:val="0"/>
      <w:marTop w:val="0"/>
      <w:marBottom w:val="0"/>
      <w:divBdr>
        <w:top w:val="none" w:sz="0" w:space="0" w:color="auto"/>
        <w:left w:val="none" w:sz="0" w:space="0" w:color="auto"/>
        <w:bottom w:val="none" w:sz="0" w:space="0" w:color="auto"/>
        <w:right w:val="none" w:sz="0" w:space="0" w:color="auto"/>
      </w:divBdr>
    </w:div>
    <w:div w:id="120654286">
      <w:bodyDiv w:val="1"/>
      <w:marLeft w:val="0"/>
      <w:marRight w:val="0"/>
      <w:marTop w:val="0"/>
      <w:marBottom w:val="0"/>
      <w:divBdr>
        <w:top w:val="none" w:sz="0" w:space="0" w:color="auto"/>
        <w:left w:val="none" w:sz="0" w:space="0" w:color="auto"/>
        <w:bottom w:val="none" w:sz="0" w:space="0" w:color="auto"/>
        <w:right w:val="none" w:sz="0" w:space="0" w:color="auto"/>
      </w:divBdr>
    </w:div>
    <w:div w:id="127207221">
      <w:bodyDiv w:val="1"/>
      <w:marLeft w:val="0"/>
      <w:marRight w:val="0"/>
      <w:marTop w:val="0"/>
      <w:marBottom w:val="0"/>
      <w:divBdr>
        <w:top w:val="none" w:sz="0" w:space="0" w:color="auto"/>
        <w:left w:val="none" w:sz="0" w:space="0" w:color="auto"/>
        <w:bottom w:val="none" w:sz="0" w:space="0" w:color="auto"/>
        <w:right w:val="none" w:sz="0" w:space="0" w:color="auto"/>
      </w:divBdr>
    </w:div>
    <w:div w:id="128861678">
      <w:bodyDiv w:val="1"/>
      <w:marLeft w:val="0"/>
      <w:marRight w:val="0"/>
      <w:marTop w:val="0"/>
      <w:marBottom w:val="0"/>
      <w:divBdr>
        <w:top w:val="none" w:sz="0" w:space="0" w:color="auto"/>
        <w:left w:val="none" w:sz="0" w:space="0" w:color="auto"/>
        <w:bottom w:val="none" w:sz="0" w:space="0" w:color="auto"/>
        <w:right w:val="none" w:sz="0" w:space="0" w:color="auto"/>
      </w:divBdr>
    </w:div>
    <w:div w:id="129060576">
      <w:bodyDiv w:val="1"/>
      <w:marLeft w:val="0"/>
      <w:marRight w:val="0"/>
      <w:marTop w:val="0"/>
      <w:marBottom w:val="0"/>
      <w:divBdr>
        <w:top w:val="none" w:sz="0" w:space="0" w:color="auto"/>
        <w:left w:val="none" w:sz="0" w:space="0" w:color="auto"/>
        <w:bottom w:val="none" w:sz="0" w:space="0" w:color="auto"/>
        <w:right w:val="none" w:sz="0" w:space="0" w:color="auto"/>
      </w:divBdr>
    </w:div>
    <w:div w:id="129640521">
      <w:bodyDiv w:val="1"/>
      <w:marLeft w:val="0"/>
      <w:marRight w:val="0"/>
      <w:marTop w:val="0"/>
      <w:marBottom w:val="0"/>
      <w:divBdr>
        <w:top w:val="none" w:sz="0" w:space="0" w:color="auto"/>
        <w:left w:val="none" w:sz="0" w:space="0" w:color="auto"/>
        <w:bottom w:val="none" w:sz="0" w:space="0" w:color="auto"/>
        <w:right w:val="none" w:sz="0" w:space="0" w:color="auto"/>
      </w:divBdr>
    </w:div>
    <w:div w:id="134876163">
      <w:bodyDiv w:val="1"/>
      <w:marLeft w:val="0"/>
      <w:marRight w:val="0"/>
      <w:marTop w:val="0"/>
      <w:marBottom w:val="0"/>
      <w:divBdr>
        <w:top w:val="none" w:sz="0" w:space="0" w:color="auto"/>
        <w:left w:val="none" w:sz="0" w:space="0" w:color="auto"/>
        <w:bottom w:val="none" w:sz="0" w:space="0" w:color="auto"/>
        <w:right w:val="none" w:sz="0" w:space="0" w:color="auto"/>
      </w:divBdr>
    </w:div>
    <w:div w:id="135882825">
      <w:bodyDiv w:val="1"/>
      <w:marLeft w:val="0"/>
      <w:marRight w:val="0"/>
      <w:marTop w:val="0"/>
      <w:marBottom w:val="0"/>
      <w:divBdr>
        <w:top w:val="none" w:sz="0" w:space="0" w:color="auto"/>
        <w:left w:val="none" w:sz="0" w:space="0" w:color="auto"/>
        <w:bottom w:val="none" w:sz="0" w:space="0" w:color="auto"/>
        <w:right w:val="none" w:sz="0" w:space="0" w:color="auto"/>
      </w:divBdr>
    </w:div>
    <w:div w:id="141041845">
      <w:bodyDiv w:val="1"/>
      <w:marLeft w:val="0"/>
      <w:marRight w:val="0"/>
      <w:marTop w:val="0"/>
      <w:marBottom w:val="0"/>
      <w:divBdr>
        <w:top w:val="none" w:sz="0" w:space="0" w:color="auto"/>
        <w:left w:val="none" w:sz="0" w:space="0" w:color="auto"/>
        <w:bottom w:val="none" w:sz="0" w:space="0" w:color="auto"/>
        <w:right w:val="none" w:sz="0" w:space="0" w:color="auto"/>
      </w:divBdr>
    </w:div>
    <w:div w:id="143358967">
      <w:bodyDiv w:val="1"/>
      <w:marLeft w:val="0"/>
      <w:marRight w:val="0"/>
      <w:marTop w:val="0"/>
      <w:marBottom w:val="0"/>
      <w:divBdr>
        <w:top w:val="none" w:sz="0" w:space="0" w:color="auto"/>
        <w:left w:val="none" w:sz="0" w:space="0" w:color="auto"/>
        <w:bottom w:val="none" w:sz="0" w:space="0" w:color="auto"/>
        <w:right w:val="none" w:sz="0" w:space="0" w:color="auto"/>
      </w:divBdr>
    </w:div>
    <w:div w:id="146483097">
      <w:bodyDiv w:val="1"/>
      <w:marLeft w:val="0"/>
      <w:marRight w:val="0"/>
      <w:marTop w:val="0"/>
      <w:marBottom w:val="0"/>
      <w:divBdr>
        <w:top w:val="none" w:sz="0" w:space="0" w:color="auto"/>
        <w:left w:val="none" w:sz="0" w:space="0" w:color="auto"/>
        <w:bottom w:val="none" w:sz="0" w:space="0" w:color="auto"/>
        <w:right w:val="none" w:sz="0" w:space="0" w:color="auto"/>
      </w:divBdr>
    </w:div>
    <w:div w:id="154958903">
      <w:bodyDiv w:val="1"/>
      <w:marLeft w:val="0"/>
      <w:marRight w:val="0"/>
      <w:marTop w:val="0"/>
      <w:marBottom w:val="0"/>
      <w:divBdr>
        <w:top w:val="none" w:sz="0" w:space="0" w:color="auto"/>
        <w:left w:val="none" w:sz="0" w:space="0" w:color="auto"/>
        <w:bottom w:val="none" w:sz="0" w:space="0" w:color="auto"/>
        <w:right w:val="none" w:sz="0" w:space="0" w:color="auto"/>
      </w:divBdr>
    </w:div>
    <w:div w:id="164056008">
      <w:bodyDiv w:val="1"/>
      <w:marLeft w:val="0"/>
      <w:marRight w:val="0"/>
      <w:marTop w:val="0"/>
      <w:marBottom w:val="0"/>
      <w:divBdr>
        <w:top w:val="none" w:sz="0" w:space="0" w:color="auto"/>
        <w:left w:val="none" w:sz="0" w:space="0" w:color="auto"/>
        <w:bottom w:val="none" w:sz="0" w:space="0" w:color="auto"/>
        <w:right w:val="none" w:sz="0" w:space="0" w:color="auto"/>
      </w:divBdr>
    </w:div>
    <w:div w:id="175000996">
      <w:bodyDiv w:val="1"/>
      <w:marLeft w:val="0"/>
      <w:marRight w:val="0"/>
      <w:marTop w:val="0"/>
      <w:marBottom w:val="0"/>
      <w:divBdr>
        <w:top w:val="none" w:sz="0" w:space="0" w:color="auto"/>
        <w:left w:val="none" w:sz="0" w:space="0" w:color="auto"/>
        <w:bottom w:val="none" w:sz="0" w:space="0" w:color="auto"/>
        <w:right w:val="none" w:sz="0" w:space="0" w:color="auto"/>
      </w:divBdr>
    </w:div>
    <w:div w:id="178589680">
      <w:bodyDiv w:val="1"/>
      <w:marLeft w:val="0"/>
      <w:marRight w:val="0"/>
      <w:marTop w:val="0"/>
      <w:marBottom w:val="0"/>
      <w:divBdr>
        <w:top w:val="none" w:sz="0" w:space="0" w:color="auto"/>
        <w:left w:val="none" w:sz="0" w:space="0" w:color="auto"/>
        <w:bottom w:val="none" w:sz="0" w:space="0" w:color="auto"/>
        <w:right w:val="none" w:sz="0" w:space="0" w:color="auto"/>
      </w:divBdr>
    </w:div>
    <w:div w:id="180900838">
      <w:bodyDiv w:val="1"/>
      <w:marLeft w:val="0"/>
      <w:marRight w:val="0"/>
      <w:marTop w:val="0"/>
      <w:marBottom w:val="0"/>
      <w:divBdr>
        <w:top w:val="none" w:sz="0" w:space="0" w:color="auto"/>
        <w:left w:val="none" w:sz="0" w:space="0" w:color="auto"/>
        <w:bottom w:val="none" w:sz="0" w:space="0" w:color="auto"/>
        <w:right w:val="none" w:sz="0" w:space="0" w:color="auto"/>
      </w:divBdr>
    </w:div>
    <w:div w:id="185338259">
      <w:bodyDiv w:val="1"/>
      <w:marLeft w:val="0"/>
      <w:marRight w:val="0"/>
      <w:marTop w:val="0"/>
      <w:marBottom w:val="0"/>
      <w:divBdr>
        <w:top w:val="none" w:sz="0" w:space="0" w:color="auto"/>
        <w:left w:val="none" w:sz="0" w:space="0" w:color="auto"/>
        <w:bottom w:val="none" w:sz="0" w:space="0" w:color="auto"/>
        <w:right w:val="none" w:sz="0" w:space="0" w:color="auto"/>
      </w:divBdr>
    </w:div>
    <w:div w:id="187960143">
      <w:bodyDiv w:val="1"/>
      <w:marLeft w:val="0"/>
      <w:marRight w:val="0"/>
      <w:marTop w:val="0"/>
      <w:marBottom w:val="0"/>
      <w:divBdr>
        <w:top w:val="none" w:sz="0" w:space="0" w:color="auto"/>
        <w:left w:val="none" w:sz="0" w:space="0" w:color="auto"/>
        <w:bottom w:val="none" w:sz="0" w:space="0" w:color="auto"/>
        <w:right w:val="none" w:sz="0" w:space="0" w:color="auto"/>
      </w:divBdr>
    </w:div>
    <w:div w:id="192618826">
      <w:bodyDiv w:val="1"/>
      <w:marLeft w:val="0"/>
      <w:marRight w:val="0"/>
      <w:marTop w:val="0"/>
      <w:marBottom w:val="0"/>
      <w:divBdr>
        <w:top w:val="none" w:sz="0" w:space="0" w:color="auto"/>
        <w:left w:val="none" w:sz="0" w:space="0" w:color="auto"/>
        <w:bottom w:val="none" w:sz="0" w:space="0" w:color="auto"/>
        <w:right w:val="none" w:sz="0" w:space="0" w:color="auto"/>
      </w:divBdr>
    </w:div>
    <w:div w:id="205027477">
      <w:bodyDiv w:val="1"/>
      <w:marLeft w:val="0"/>
      <w:marRight w:val="0"/>
      <w:marTop w:val="0"/>
      <w:marBottom w:val="0"/>
      <w:divBdr>
        <w:top w:val="none" w:sz="0" w:space="0" w:color="auto"/>
        <w:left w:val="none" w:sz="0" w:space="0" w:color="auto"/>
        <w:bottom w:val="none" w:sz="0" w:space="0" w:color="auto"/>
        <w:right w:val="none" w:sz="0" w:space="0" w:color="auto"/>
      </w:divBdr>
    </w:div>
    <w:div w:id="208495275">
      <w:bodyDiv w:val="1"/>
      <w:marLeft w:val="0"/>
      <w:marRight w:val="0"/>
      <w:marTop w:val="0"/>
      <w:marBottom w:val="0"/>
      <w:divBdr>
        <w:top w:val="none" w:sz="0" w:space="0" w:color="auto"/>
        <w:left w:val="none" w:sz="0" w:space="0" w:color="auto"/>
        <w:bottom w:val="none" w:sz="0" w:space="0" w:color="auto"/>
        <w:right w:val="none" w:sz="0" w:space="0" w:color="auto"/>
      </w:divBdr>
    </w:div>
    <w:div w:id="212929875">
      <w:bodyDiv w:val="1"/>
      <w:marLeft w:val="0"/>
      <w:marRight w:val="0"/>
      <w:marTop w:val="0"/>
      <w:marBottom w:val="0"/>
      <w:divBdr>
        <w:top w:val="none" w:sz="0" w:space="0" w:color="auto"/>
        <w:left w:val="none" w:sz="0" w:space="0" w:color="auto"/>
        <w:bottom w:val="none" w:sz="0" w:space="0" w:color="auto"/>
        <w:right w:val="none" w:sz="0" w:space="0" w:color="auto"/>
      </w:divBdr>
    </w:div>
    <w:div w:id="219050267">
      <w:bodyDiv w:val="1"/>
      <w:marLeft w:val="0"/>
      <w:marRight w:val="0"/>
      <w:marTop w:val="0"/>
      <w:marBottom w:val="0"/>
      <w:divBdr>
        <w:top w:val="none" w:sz="0" w:space="0" w:color="auto"/>
        <w:left w:val="none" w:sz="0" w:space="0" w:color="auto"/>
        <w:bottom w:val="none" w:sz="0" w:space="0" w:color="auto"/>
        <w:right w:val="none" w:sz="0" w:space="0" w:color="auto"/>
      </w:divBdr>
    </w:div>
    <w:div w:id="236481808">
      <w:bodyDiv w:val="1"/>
      <w:marLeft w:val="0"/>
      <w:marRight w:val="0"/>
      <w:marTop w:val="0"/>
      <w:marBottom w:val="0"/>
      <w:divBdr>
        <w:top w:val="none" w:sz="0" w:space="0" w:color="auto"/>
        <w:left w:val="none" w:sz="0" w:space="0" w:color="auto"/>
        <w:bottom w:val="none" w:sz="0" w:space="0" w:color="auto"/>
        <w:right w:val="none" w:sz="0" w:space="0" w:color="auto"/>
      </w:divBdr>
    </w:div>
    <w:div w:id="243731967">
      <w:bodyDiv w:val="1"/>
      <w:marLeft w:val="0"/>
      <w:marRight w:val="0"/>
      <w:marTop w:val="0"/>
      <w:marBottom w:val="0"/>
      <w:divBdr>
        <w:top w:val="none" w:sz="0" w:space="0" w:color="auto"/>
        <w:left w:val="none" w:sz="0" w:space="0" w:color="auto"/>
        <w:bottom w:val="none" w:sz="0" w:space="0" w:color="auto"/>
        <w:right w:val="none" w:sz="0" w:space="0" w:color="auto"/>
      </w:divBdr>
    </w:div>
    <w:div w:id="245311299">
      <w:bodyDiv w:val="1"/>
      <w:marLeft w:val="0"/>
      <w:marRight w:val="0"/>
      <w:marTop w:val="0"/>
      <w:marBottom w:val="0"/>
      <w:divBdr>
        <w:top w:val="none" w:sz="0" w:space="0" w:color="auto"/>
        <w:left w:val="none" w:sz="0" w:space="0" w:color="auto"/>
        <w:bottom w:val="none" w:sz="0" w:space="0" w:color="auto"/>
        <w:right w:val="none" w:sz="0" w:space="0" w:color="auto"/>
      </w:divBdr>
    </w:div>
    <w:div w:id="249197693">
      <w:bodyDiv w:val="1"/>
      <w:marLeft w:val="0"/>
      <w:marRight w:val="0"/>
      <w:marTop w:val="0"/>
      <w:marBottom w:val="0"/>
      <w:divBdr>
        <w:top w:val="none" w:sz="0" w:space="0" w:color="auto"/>
        <w:left w:val="none" w:sz="0" w:space="0" w:color="auto"/>
        <w:bottom w:val="none" w:sz="0" w:space="0" w:color="auto"/>
        <w:right w:val="none" w:sz="0" w:space="0" w:color="auto"/>
      </w:divBdr>
    </w:div>
    <w:div w:id="252474757">
      <w:bodyDiv w:val="1"/>
      <w:marLeft w:val="0"/>
      <w:marRight w:val="0"/>
      <w:marTop w:val="0"/>
      <w:marBottom w:val="0"/>
      <w:divBdr>
        <w:top w:val="none" w:sz="0" w:space="0" w:color="auto"/>
        <w:left w:val="none" w:sz="0" w:space="0" w:color="auto"/>
        <w:bottom w:val="none" w:sz="0" w:space="0" w:color="auto"/>
        <w:right w:val="none" w:sz="0" w:space="0" w:color="auto"/>
      </w:divBdr>
    </w:div>
    <w:div w:id="267125865">
      <w:bodyDiv w:val="1"/>
      <w:marLeft w:val="0"/>
      <w:marRight w:val="0"/>
      <w:marTop w:val="0"/>
      <w:marBottom w:val="0"/>
      <w:divBdr>
        <w:top w:val="none" w:sz="0" w:space="0" w:color="auto"/>
        <w:left w:val="none" w:sz="0" w:space="0" w:color="auto"/>
        <w:bottom w:val="none" w:sz="0" w:space="0" w:color="auto"/>
        <w:right w:val="none" w:sz="0" w:space="0" w:color="auto"/>
      </w:divBdr>
    </w:div>
    <w:div w:id="271135541">
      <w:bodyDiv w:val="1"/>
      <w:marLeft w:val="0"/>
      <w:marRight w:val="0"/>
      <w:marTop w:val="0"/>
      <w:marBottom w:val="0"/>
      <w:divBdr>
        <w:top w:val="none" w:sz="0" w:space="0" w:color="auto"/>
        <w:left w:val="none" w:sz="0" w:space="0" w:color="auto"/>
        <w:bottom w:val="none" w:sz="0" w:space="0" w:color="auto"/>
        <w:right w:val="none" w:sz="0" w:space="0" w:color="auto"/>
      </w:divBdr>
    </w:div>
    <w:div w:id="277224199">
      <w:bodyDiv w:val="1"/>
      <w:marLeft w:val="0"/>
      <w:marRight w:val="0"/>
      <w:marTop w:val="0"/>
      <w:marBottom w:val="0"/>
      <w:divBdr>
        <w:top w:val="none" w:sz="0" w:space="0" w:color="auto"/>
        <w:left w:val="none" w:sz="0" w:space="0" w:color="auto"/>
        <w:bottom w:val="none" w:sz="0" w:space="0" w:color="auto"/>
        <w:right w:val="none" w:sz="0" w:space="0" w:color="auto"/>
      </w:divBdr>
    </w:div>
    <w:div w:id="282273849">
      <w:bodyDiv w:val="1"/>
      <w:marLeft w:val="0"/>
      <w:marRight w:val="0"/>
      <w:marTop w:val="0"/>
      <w:marBottom w:val="0"/>
      <w:divBdr>
        <w:top w:val="none" w:sz="0" w:space="0" w:color="auto"/>
        <w:left w:val="none" w:sz="0" w:space="0" w:color="auto"/>
        <w:bottom w:val="none" w:sz="0" w:space="0" w:color="auto"/>
        <w:right w:val="none" w:sz="0" w:space="0" w:color="auto"/>
      </w:divBdr>
    </w:div>
    <w:div w:id="289364974">
      <w:bodyDiv w:val="1"/>
      <w:marLeft w:val="0"/>
      <w:marRight w:val="0"/>
      <w:marTop w:val="0"/>
      <w:marBottom w:val="0"/>
      <w:divBdr>
        <w:top w:val="none" w:sz="0" w:space="0" w:color="auto"/>
        <w:left w:val="none" w:sz="0" w:space="0" w:color="auto"/>
        <w:bottom w:val="none" w:sz="0" w:space="0" w:color="auto"/>
        <w:right w:val="none" w:sz="0" w:space="0" w:color="auto"/>
      </w:divBdr>
    </w:div>
    <w:div w:id="305282529">
      <w:bodyDiv w:val="1"/>
      <w:marLeft w:val="0"/>
      <w:marRight w:val="0"/>
      <w:marTop w:val="0"/>
      <w:marBottom w:val="0"/>
      <w:divBdr>
        <w:top w:val="none" w:sz="0" w:space="0" w:color="auto"/>
        <w:left w:val="none" w:sz="0" w:space="0" w:color="auto"/>
        <w:bottom w:val="none" w:sz="0" w:space="0" w:color="auto"/>
        <w:right w:val="none" w:sz="0" w:space="0" w:color="auto"/>
      </w:divBdr>
    </w:div>
    <w:div w:id="307589036">
      <w:bodyDiv w:val="1"/>
      <w:marLeft w:val="0"/>
      <w:marRight w:val="0"/>
      <w:marTop w:val="0"/>
      <w:marBottom w:val="0"/>
      <w:divBdr>
        <w:top w:val="none" w:sz="0" w:space="0" w:color="auto"/>
        <w:left w:val="none" w:sz="0" w:space="0" w:color="auto"/>
        <w:bottom w:val="none" w:sz="0" w:space="0" w:color="auto"/>
        <w:right w:val="none" w:sz="0" w:space="0" w:color="auto"/>
      </w:divBdr>
    </w:div>
    <w:div w:id="307631414">
      <w:bodyDiv w:val="1"/>
      <w:marLeft w:val="0"/>
      <w:marRight w:val="0"/>
      <w:marTop w:val="0"/>
      <w:marBottom w:val="0"/>
      <w:divBdr>
        <w:top w:val="none" w:sz="0" w:space="0" w:color="auto"/>
        <w:left w:val="none" w:sz="0" w:space="0" w:color="auto"/>
        <w:bottom w:val="none" w:sz="0" w:space="0" w:color="auto"/>
        <w:right w:val="none" w:sz="0" w:space="0" w:color="auto"/>
      </w:divBdr>
    </w:div>
    <w:div w:id="309331232">
      <w:bodyDiv w:val="1"/>
      <w:marLeft w:val="0"/>
      <w:marRight w:val="0"/>
      <w:marTop w:val="0"/>
      <w:marBottom w:val="0"/>
      <w:divBdr>
        <w:top w:val="none" w:sz="0" w:space="0" w:color="auto"/>
        <w:left w:val="none" w:sz="0" w:space="0" w:color="auto"/>
        <w:bottom w:val="none" w:sz="0" w:space="0" w:color="auto"/>
        <w:right w:val="none" w:sz="0" w:space="0" w:color="auto"/>
      </w:divBdr>
    </w:div>
    <w:div w:id="311368429">
      <w:bodyDiv w:val="1"/>
      <w:marLeft w:val="0"/>
      <w:marRight w:val="0"/>
      <w:marTop w:val="0"/>
      <w:marBottom w:val="0"/>
      <w:divBdr>
        <w:top w:val="none" w:sz="0" w:space="0" w:color="auto"/>
        <w:left w:val="none" w:sz="0" w:space="0" w:color="auto"/>
        <w:bottom w:val="none" w:sz="0" w:space="0" w:color="auto"/>
        <w:right w:val="none" w:sz="0" w:space="0" w:color="auto"/>
      </w:divBdr>
    </w:div>
    <w:div w:id="314648420">
      <w:bodyDiv w:val="1"/>
      <w:marLeft w:val="0"/>
      <w:marRight w:val="0"/>
      <w:marTop w:val="0"/>
      <w:marBottom w:val="0"/>
      <w:divBdr>
        <w:top w:val="none" w:sz="0" w:space="0" w:color="auto"/>
        <w:left w:val="none" w:sz="0" w:space="0" w:color="auto"/>
        <w:bottom w:val="none" w:sz="0" w:space="0" w:color="auto"/>
        <w:right w:val="none" w:sz="0" w:space="0" w:color="auto"/>
      </w:divBdr>
    </w:div>
    <w:div w:id="315568374">
      <w:bodyDiv w:val="1"/>
      <w:marLeft w:val="0"/>
      <w:marRight w:val="0"/>
      <w:marTop w:val="0"/>
      <w:marBottom w:val="0"/>
      <w:divBdr>
        <w:top w:val="none" w:sz="0" w:space="0" w:color="auto"/>
        <w:left w:val="none" w:sz="0" w:space="0" w:color="auto"/>
        <w:bottom w:val="none" w:sz="0" w:space="0" w:color="auto"/>
        <w:right w:val="none" w:sz="0" w:space="0" w:color="auto"/>
      </w:divBdr>
    </w:div>
    <w:div w:id="316036831">
      <w:bodyDiv w:val="1"/>
      <w:marLeft w:val="0"/>
      <w:marRight w:val="0"/>
      <w:marTop w:val="0"/>
      <w:marBottom w:val="0"/>
      <w:divBdr>
        <w:top w:val="none" w:sz="0" w:space="0" w:color="auto"/>
        <w:left w:val="none" w:sz="0" w:space="0" w:color="auto"/>
        <w:bottom w:val="none" w:sz="0" w:space="0" w:color="auto"/>
        <w:right w:val="none" w:sz="0" w:space="0" w:color="auto"/>
      </w:divBdr>
    </w:div>
    <w:div w:id="317422410">
      <w:bodyDiv w:val="1"/>
      <w:marLeft w:val="0"/>
      <w:marRight w:val="0"/>
      <w:marTop w:val="0"/>
      <w:marBottom w:val="0"/>
      <w:divBdr>
        <w:top w:val="none" w:sz="0" w:space="0" w:color="auto"/>
        <w:left w:val="none" w:sz="0" w:space="0" w:color="auto"/>
        <w:bottom w:val="none" w:sz="0" w:space="0" w:color="auto"/>
        <w:right w:val="none" w:sz="0" w:space="0" w:color="auto"/>
      </w:divBdr>
    </w:div>
    <w:div w:id="318273094">
      <w:bodyDiv w:val="1"/>
      <w:marLeft w:val="0"/>
      <w:marRight w:val="0"/>
      <w:marTop w:val="0"/>
      <w:marBottom w:val="0"/>
      <w:divBdr>
        <w:top w:val="none" w:sz="0" w:space="0" w:color="auto"/>
        <w:left w:val="none" w:sz="0" w:space="0" w:color="auto"/>
        <w:bottom w:val="none" w:sz="0" w:space="0" w:color="auto"/>
        <w:right w:val="none" w:sz="0" w:space="0" w:color="auto"/>
      </w:divBdr>
    </w:div>
    <w:div w:id="319315800">
      <w:bodyDiv w:val="1"/>
      <w:marLeft w:val="0"/>
      <w:marRight w:val="0"/>
      <w:marTop w:val="0"/>
      <w:marBottom w:val="0"/>
      <w:divBdr>
        <w:top w:val="none" w:sz="0" w:space="0" w:color="auto"/>
        <w:left w:val="none" w:sz="0" w:space="0" w:color="auto"/>
        <w:bottom w:val="none" w:sz="0" w:space="0" w:color="auto"/>
        <w:right w:val="none" w:sz="0" w:space="0" w:color="auto"/>
      </w:divBdr>
    </w:div>
    <w:div w:id="323969109">
      <w:bodyDiv w:val="1"/>
      <w:marLeft w:val="0"/>
      <w:marRight w:val="0"/>
      <w:marTop w:val="0"/>
      <w:marBottom w:val="0"/>
      <w:divBdr>
        <w:top w:val="none" w:sz="0" w:space="0" w:color="auto"/>
        <w:left w:val="none" w:sz="0" w:space="0" w:color="auto"/>
        <w:bottom w:val="none" w:sz="0" w:space="0" w:color="auto"/>
        <w:right w:val="none" w:sz="0" w:space="0" w:color="auto"/>
      </w:divBdr>
    </w:div>
    <w:div w:id="329914429">
      <w:bodyDiv w:val="1"/>
      <w:marLeft w:val="0"/>
      <w:marRight w:val="0"/>
      <w:marTop w:val="0"/>
      <w:marBottom w:val="0"/>
      <w:divBdr>
        <w:top w:val="none" w:sz="0" w:space="0" w:color="auto"/>
        <w:left w:val="none" w:sz="0" w:space="0" w:color="auto"/>
        <w:bottom w:val="none" w:sz="0" w:space="0" w:color="auto"/>
        <w:right w:val="none" w:sz="0" w:space="0" w:color="auto"/>
      </w:divBdr>
    </w:div>
    <w:div w:id="341467962">
      <w:bodyDiv w:val="1"/>
      <w:marLeft w:val="0"/>
      <w:marRight w:val="0"/>
      <w:marTop w:val="0"/>
      <w:marBottom w:val="0"/>
      <w:divBdr>
        <w:top w:val="none" w:sz="0" w:space="0" w:color="auto"/>
        <w:left w:val="none" w:sz="0" w:space="0" w:color="auto"/>
        <w:bottom w:val="none" w:sz="0" w:space="0" w:color="auto"/>
        <w:right w:val="none" w:sz="0" w:space="0" w:color="auto"/>
      </w:divBdr>
    </w:div>
    <w:div w:id="348071474">
      <w:bodyDiv w:val="1"/>
      <w:marLeft w:val="0"/>
      <w:marRight w:val="0"/>
      <w:marTop w:val="0"/>
      <w:marBottom w:val="0"/>
      <w:divBdr>
        <w:top w:val="none" w:sz="0" w:space="0" w:color="auto"/>
        <w:left w:val="none" w:sz="0" w:space="0" w:color="auto"/>
        <w:bottom w:val="none" w:sz="0" w:space="0" w:color="auto"/>
        <w:right w:val="none" w:sz="0" w:space="0" w:color="auto"/>
      </w:divBdr>
    </w:div>
    <w:div w:id="358706667">
      <w:bodyDiv w:val="1"/>
      <w:marLeft w:val="0"/>
      <w:marRight w:val="0"/>
      <w:marTop w:val="0"/>
      <w:marBottom w:val="0"/>
      <w:divBdr>
        <w:top w:val="none" w:sz="0" w:space="0" w:color="auto"/>
        <w:left w:val="none" w:sz="0" w:space="0" w:color="auto"/>
        <w:bottom w:val="none" w:sz="0" w:space="0" w:color="auto"/>
        <w:right w:val="none" w:sz="0" w:space="0" w:color="auto"/>
      </w:divBdr>
    </w:div>
    <w:div w:id="361634884">
      <w:bodyDiv w:val="1"/>
      <w:marLeft w:val="0"/>
      <w:marRight w:val="0"/>
      <w:marTop w:val="0"/>
      <w:marBottom w:val="0"/>
      <w:divBdr>
        <w:top w:val="none" w:sz="0" w:space="0" w:color="auto"/>
        <w:left w:val="none" w:sz="0" w:space="0" w:color="auto"/>
        <w:bottom w:val="none" w:sz="0" w:space="0" w:color="auto"/>
        <w:right w:val="none" w:sz="0" w:space="0" w:color="auto"/>
      </w:divBdr>
    </w:div>
    <w:div w:id="372660963">
      <w:bodyDiv w:val="1"/>
      <w:marLeft w:val="0"/>
      <w:marRight w:val="0"/>
      <w:marTop w:val="0"/>
      <w:marBottom w:val="0"/>
      <w:divBdr>
        <w:top w:val="none" w:sz="0" w:space="0" w:color="auto"/>
        <w:left w:val="none" w:sz="0" w:space="0" w:color="auto"/>
        <w:bottom w:val="none" w:sz="0" w:space="0" w:color="auto"/>
        <w:right w:val="none" w:sz="0" w:space="0" w:color="auto"/>
      </w:divBdr>
    </w:div>
    <w:div w:id="380250731">
      <w:bodyDiv w:val="1"/>
      <w:marLeft w:val="0"/>
      <w:marRight w:val="0"/>
      <w:marTop w:val="0"/>
      <w:marBottom w:val="0"/>
      <w:divBdr>
        <w:top w:val="none" w:sz="0" w:space="0" w:color="auto"/>
        <w:left w:val="none" w:sz="0" w:space="0" w:color="auto"/>
        <w:bottom w:val="none" w:sz="0" w:space="0" w:color="auto"/>
        <w:right w:val="none" w:sz="0" w:space="0" w:color="auto"/>
      </w:divBdr>
    </w:div>
    <w:div w:id="394858946">
      <w:bodyDiv w:val="1"/>
      <w:marLeft w:val="0"/>
      <w:marRight w:val="0"/>
      <w:marTop w:val="0"/>
      <w:marBottom w:val="0"/>
      <w:divBdr>
        <w:top w:val="none" w:sz="0" w:space="0" w:color="auto"/>
        <w:left w:val="none" w:sz="0" w:space="0" w:color="auto"/>
        <w:bottom w:val="none" w:sz="0" w:space="0" w:color="auto"/>
        <w:right w:val="none" w:sz="0" w:space="0" w:color="auto"/>
      </w:divBdr>
    </w:div>
    <w:div w:id="400567175">
      <w:bodyDiv w:val="1"/>
      <w:marLeft w:val="0"/>
      <w:marRight w:val="0"/>
      <w:marTop w:val="0"/>
      <w:marBottom w:val="0"/>
      <w:divBdr>
        <w:top w:val="none" w:sz="0" w:space="0" w:color="auto"/>
        <w:left w:val="none" w:sz="0" w:space="0" w:color="auto"/>
        <w:bottom w:val="none" w:sz="0" w:space="0" w:color="auto"/>
        <w:right w:val="none" w:sz="0" w:space="0" w:color="auto"/>
      </w:divBdr>
    </w:div>
    <w:div w:id="407651026">
      <w:bodyDiv w:val="1"/>
      <w:marLeft w:val="0"/>
      <w:marRight w:val="0"/>
      <w:marTop w:val="0"/>
      <w:marBottom w:val="0"/>
      <w:divBdr>
        <w:top w:val="none" w:sz="0" w:space="0" w:color="auto"/>
        <w:left w:val="none" w:sz="0" w:space="0" w:color="auto"/>
        <w:bottom w:val="none" w:sz="0" w:space="0" w:color="auto"/>
        <w:right w:val="none" w:sz="0" w:space="0" w:color="auto"/>
      </w:divBdr>
    </w:div>
    <w:div w:id="421536730">
      <w:bodyDiv w:val="1"/>
      <w:marLeft w:val="0"/>
      <w:marRight w:val="0"/>
      <w:marTop w:val="0"/>
      <w:marBottom w:val="0"/>
      <w:divBdr>
        <w:top w:val="none" w:sz="0" w:space="0" w:color="auto"/>
        <w:left w:val="none" w:sz="0" w:space="0" w:color="auto"/>
        <w:bottom w:val="none" w:sz="0" w:space="0" w:color="auto"/>
        <w:right w:val="none" w:sz="0" w:space="0" w:color="auto"/>
      </w:divBdr>
    </w:div>
    <w:div w:id="425540535">
      <w:bodyDiv w:val="1"/>
      <w:marLeft w:val="0"/>
      <w:marRight w:val="0"/>
      <w:marTop w:val="0"/>
      <w:marBottom w:val="0"/>
      <w:divBdr>
        <w:top w:val="none" w:sz="0" w:space="0" w:color="auto"/>
        <w:left w:val="none" w:sz="0" w:space="0" w:color="auto"/>
        <w:bottom w:val="none" w:sz="0" w:space="0" w:color="auto"/>
        <w:right w:val="none" w:sz="0" w:space="0" w:color="auto"/>
      </w:divBdr>
    </w:div>
    <w:div w:id="430319415">
      <w:bodyDiv w:val="1"/>
      <w:marLeft w:val="0"/>
      <w:marRight w:val="0"/>
      <w:marTop w:val="0"/>
      <w:marBottom w:val="0"/>
      <w:divBdr>
        <w:top w:val="none" w:sz="0" w:space="0" w:color="auto"/>
        <w:left w:val="none" w:sz="0" w:space="0" w:color="auto"/>
        <w:bottom w:val="none" w:sz="0" w:space="0" w:color="auto"/>
        <w:right w:val="none" w:sz="0" w:space="0" w:color="auto"/>
      </w:divBdr>
    </w:div>
    <w:div w:id="450049723">
      <w:bodyDiv w:val="1"/>
      <w:marLeft w:val="0"/>
      <w:marRight w:val="0"/>
      <w:marTop w:val="0"/>
      <w:marBottom w:val="0"/>
      <w:divBdr>
        <w:top w:val="none" w:sz="0" w:space="0" w:color="auto"/>
        <w:left w:val="none" w:sz="0" w:space="0" w:color="auto"/>
        <w:bottom w:val="none" w:sz="0" w:space="0" w:color="auto"/>
        <w:right w:val="none" w:sz="0" w:space="0" w:color="auto"/>
      </w:divBdr>
    </w:div>
    <w:div w:id="457799068">
      <w:bodyDiv w:val="1"/>
      <w:marLeft w:val="0"/>
      <w:marRight w:val="0"/>
      <w:marTop w:val="0"/>
      <w:marBottom w:val="0"/>
      <w:divBdr>
        <w:top w:val="none" w:sz="0" w:space="0" w:color="auto"/>
        <w:left w:val="none" w:sz="0" w:space="0" w:color="auto"/>
        <w:bottom w:val="none" w:sz="0" w:space="0" w:color="auto"/>
        <w:right w:val="none" w:sz="0" w:space="0" w:color="auto"/>
      </w:divBdr>
    </w:div>
    <w:div w:id="461116251">
      <w:bodyDiv w:val="1"/>
      <w:marLeft w:val="0"/>
      <w:marRight w:val="0"/>
      <w:marTop w:val="0"/>
      <w:marBottom w:val="0"/>
      <w:divBdr>
        <w:top w:val="none" w:sz="0" w:space="0" w:color="auto"/>
        <w:left w:val="none" w:sz="0" w:space="0" w:color="auto"/>
        <w:bottom w:val="none" w:sz="0" w:space="0" w:color="auto"/>
        <w:right w:val="none" w:sz="0" w:space="0" w:color="auto"/>
      </w:divBdr>
    </w:div>
    <w:div w:id="469907172">
      <w:bodyDiv w:val="1"/>
      <w:marLeft w:val="0"/>
      <w:marRight w:val="0"/>
      <w:marTop w:val="0"/>
      <w:marBottom w:val="0"/>
      <w:divBdr>
        <w:top w:val="none" w:sz="0" w:space="0" w:color="auto"/>
        <w:left w:val="none" w:sz="0" w:space="0" w:color="auto"/>
        <w:bottom w:val="none" w:sz="0" w:space="0" w:color="auto"/>
        <w:right w:val="none" w:sz="0" w:space="0" w:color="auto"/>
      </w:divBdr>
    </w:div>
    <w:div w:id="477575022">
      <w:bodyDiv w:val="1"/>
      <w:marLeft w:val="0"/>
      <w:marRight w:val="0"/>
      <w:marTop w:val="0"/>
      <w:marBottom w:val="0"/>
      <w:divBdr>
        <w:top w:val="none" w:sz="0" w:space="0" w:color="auto"/>
        <w:left w:val="none" w:sz="0" w:space="0" w:color="auto"/>
        <w:bottom w:val="none" w:sz="0" w:space="0" w:color="auto"/>
        <w:right w:val="none" w:sz="0" w:space="0" w:color="auto"/>
      </w:divBdr>
    </w:div>
    <w:div w:id="480005948">
      <w:bodyDiv w:val="1"/>
      <w:marLeft w:val="0"/>
      <w:marRight w:val="0"/>
      <w:marTop w:val="0"/>
      <w:marBottom w:val="0"/>
      <w:divBdr>
        <w:top w:val="none" w:sz="0" w:space="0" w:color="auto"/>
        <w:left w:val="none" w:sz="0" w:space="0" w:color="auto"/>
        <w:bottom w:val="none" w:sz="0" w:space="0" w:color="auto"/>
        <w:right w:val="none" w:sz="0" w:space="0" w:color="auto"/>
      </w:divBdr>
    </w:div>
    <w:div w:id="504981603">
      <w:bodyDiv w:val="1"/>
      <w:marLeft w:val="0"/>
      <w:marRight w:val="0"/>
      <w:marTop w:val="0"/>
      <w:marBottom w:val="0"/>
      <w:divBdr>
        <w:top w:val="none" w:sz="0" w:space="0" w:color="auto"/>
        <w:left w:val="none" w:sz="0" w:space="0" w:color="auto"/>
        <w:bottom w:val="none" w:sz="0" w:space="0" w:color="auto"/>
        <w:right w:val="none" w:sz="0" w:space="0" w:color="auto"/>
      </w:divBdr>
    </w:div>
    <w:div w:id="512111258">
      <w:bodyDiv w:val="1"/>
      <w:marLeft w:val="0"/>
      <w:marRight w:val="0"/>
      <w:marTop w:val="0"/>
      <w:marBottom w:val="0"/>
      <w:divBdr>
        <w:top w:val="none" w:sz="0" w:space="0" w:color="auto"/>
        <w:left w:val="none" w:sz="0" w:space="0" w:color="auto"/>
        <w:bottom w:val="none" w:sz="0" w:space="0" w:color="auto"/>
        <w:right w:val="none" w:sz="0" w:space="0" w:color="auto"/>
      </w:divBdr>
    </w:div>
    <w:div w:id="535846946">
      <w:bodyDiv w:val="1"/>
      <w:marLeft w:val="0"/>
      <w:marRight w:val="0"/>
      <w:marTop w:val="0"/>
      <w:marBottom w:val="0"/>
      <w:divBdr>
        <w:top w:val="none" w:sz="0" w:space="0" w:color="auto"/>
        <w:left w:val="none" w:sz="0" w:space="0" w:color="auto"/>
        <w:bottom w:val="none" w:sz="0" w:space="0" w:color="auto"/>
        <w:right w:val="none" w:sz="0" w:space="0" w:color="auto"/>
      </w:divBdr>
    </w:div>
    <w:div w:id="559022604">
      <w:bodyDiv w:val="1"/>
      <w:marLeft w:val="0"/>
      <w:marRight w:val="0"/>
      <w:marTop w:val="0"/>
      <w:marBottom w:val="0"/>
      <w:divBdr>
        <w:top w:val="none" w:sz="0" w:space="0" w:color="auto"/>
        <w:left w:val="none" w:sz="0" w:space="0" w:color="auto"/>
        <w:bottom w:val="none" w:sz="0" w:space="0" w:color="auto"/>
        <w:right w:val="none" w:sz="0" w:space="0" w:color="auto"/>
      </w:divBdr>
    </w:div>
    <w:div w:id="560483350">
      <w:bodyDiv w:val="1"/>
      <w:marLeft w:val="0"/>
      <w:marRight w:val="0"/>
      <w:marTop w:val="0"/>
      <w:marBottom w:val="0"/>
      <w:divBdr>
        <w:top w:val="none" w:sz="0" w:space="0" w:color="auto"/>
        <w:left w:val="none" w:sz="0" w:space="0" w:color="auto"/>
        <w:bottom w:val="none" w:sz="0" w:space="0" w:color="auto"/>
        <w:right w:val="none" w:sz="0" w:space="0" w:color="auto"/>
      </w:divBdr>
    </w:div>
    <w:div w:id="572661919">
      <w:bodyDiv w:val="1"/>
      <w:marLeft w:val="0"/>
      <w:marRight w:val="0"/>
      <w:marTop w:val="0"/>
      <w:marBottom w:val="0"/>
      <w:divBdr>
        <w:top w:val="none" w:sz="0" w:space="0" w:color="auto"/>
        <w:left w:val="none" w:sz="0" w:space="0" w:color="auto"/>
        <w:bottom w:val="none" w:sz="0" w:space="0" w:color="auto"/>
        <w:right w:val="none" w:sz="0" w:space="0" w:color="auto"/>
      </w:divBdr>
    </w:div>
    <w:div w:id="578713973">
      <w:bodyDiv w:val="1"/>
      <w:marLeft w:val="0"/>
      <w:marRight w:val="0"/>
      <w:marTop w:val="0"/>
      <w:marBottom w:val="0"/>
      <w:divBdr>
        <w:top w:val="none" w:sz="0" w:space="0" w:color="auto"/>
        <w:left w:val="none" w:sz="0" w:space="0" w:color="auto"/>
        <w:bottom w:val="none" w:sz="0" w:space="0" w:color="auto"/>
        <w:right w:val="none" w:sz="0" w:space="0" w:color="auto"/>
      </w:divBdr>
    </w:div>
    <w:div w:id="579102051">
      <w:bodyDiv w:val="1"/>
      <w:marLeft w:val="0"/>
      <w:marRight w:val="0"/>
      <w:marTop w:val="0"/>
      <w:marBottom w:val="0"/>
      <w:divBdr>
        <w:top w:val="none" w:sz="0" w:space="0" w:color="auto"/>
        <w:left w:val="none" w:sz="0" w:space="0" w:color="auto"/>
        <w:bottom w:val="none" w:sz="0" w:space="0" w:color="auto"/>
        <w:right w:val="none" w:sz="0" w:space="0" w:color="auto"/>
      </w:divBdr>
    </w:div>
    <w:div w:id="579872756">
      <w:bodyDiv w:val="1"/>
      <w:marLeft w:val="0"/>
      <w:marRight w:val="0"/>
      <w:marTop w:val="0"/>
      <w:marBottom w:val="0"/>
      <w:divBdr>
        <w:top w:val="none" w:sz="0" w:space="0" w:color="auto"/>
        <w:left w:val="none" w:sz="0" w:space="0" w:color="auto"/>
        <w:bottom w:val="none" w:sz="0" w:space="0" w:color="auto"/>
        <w:right w:val="none" w:sz="0" w:space="0" w:color="auto"/>
      </w:divBdr>
    </w:div>
    <w:div w:id="601570389">
      <w:bodyDiv w:val="1"/>
      <w:marLeft w:val="0"/>
      <w:marRight w:val="0"/>
      <w:marTop w:val="0"/>
      <w:marBottom w:val="0"/>
      <w:divBdr>
        <w:top w:val="none" w:sz="0" w:space="0" w:color="auto"/>
        <w:left w:val="none" w:sz="0" w:space="0" w:color="auto"/>
        <w:bottom w:val="none" w:sz="0" w:space="0" w:color="auto"/>
        <w:right w:val="none" w:sz="0" w:space="0" w:color="auto"/>
      </w:divBdr>
    </w:div>
    <w:div w:id="603224939">
      <w:bodyDiv w:val="1"/>
      <w:marLeft w:val="0"/>
      <w:marRight w:val="0"/>
      <w:marTop w:val="0"/>
      <w:marBottom w:val="0"/>
      <w:divBdr>
        <w:top w:val="none" w:sz="0" w:space="0" w:color="auto"/>
        <w:left w:val="none" w:sz="0" w:space="0" w:color="auto"/>
        <w:bottom w:val="none" w:sz="0" w:space="0" w:color="auto"/>
        <w:right w:val="none" w:sz="0" w:space="0" w:color="auto"/>
      </w:divBdr>
    </w:div>
    <w:div w:id="611017555">
      <w:bodyDiv w:val="1"/>
      <w:marLeft w:val="0"/>
      <w:marRight w:val="0"/>
      <w:marTop w:val="0"/>
      <w:marBottom w:val="0"/>
      <w:divBdr>
        <w:top w:val="none" w:sz="0" w:space="0" w:color="auto"/>
        <w:left w:val="none" w:sz="0" w:space="0" w:color="auto"/>
        <w:bottom w:val="none" w:sz="0" w:space="0" w:color="auto"/>
        <w:right w:val="none" w:sz="0" w:space="0" w:color="auto"/>
      </w:divBdr>
    </w:div>
    <w:div w:id="614796498">
      <w:bodyDiv w:val="1"/>
      <w:marLeft w:val="0"/>
      <w:marRight w:val="0"/>
      <w:marTop w:val="0"/>
      <w:marBottom w:val="0"/>
      <w:divBdr>
        <w:top w:val="none" w:sz="0" w:space="0" w:color="auto"/>
        <w:left w:val="none" w:sz="0" w:space="0" w:color="auto"/>
        <w:bottom w:val="none" w:sz="0" w:space="0" w:color="auto"/>
        <w:right w:val="none" w:sz="0" w:space="0" w:color="auto"/>
      </w:divBdr>
    </w:div>
    <w:div w:id="619726787">
      <w:bodyDiv w:val="1"/>
      <w:marLeft w:val="0"/>
      <w:marRight w:val="0"/>
      <w:marTop w:val="0"/>
      <w:marBottom w:val="0"/>
      <w:divBdr>
        <w:top w:val="none" w:sz="0" w:space="0" w:color="auto"/>
        <w:left w:val="none" w:sz="0" w:space="0" w:color="auto"/>
        <w:bottom w:val="none" w:sz="0" w:space="0" w:color="auto"/>
        <w:right w:val="none" w:sz="0" w:space="0" w:color="auto"/>
      </w:divBdr>
    </w:div>
    <w:div w:id="619805486">
      <w:bodyDiv w:val="1"/>
      <w:marLeft w:val="0"/>
      <w:marRight w:val="0"/>
      <w:marTop w:val="0"/>
      <w:marBottom w:val="0"/>
      <w:divBdr>
        <w:top w:val="none" w:sz="0" w:space="0" w:color="auto"/>
        <w:left w:val="none" w:sz="0" w:space="0" w:color="auto"/>
        <w:bottom w:val="none" w:sz="0" w:space="0" w:color="auto"/>
        <w:right w:val="none" w:sz="0" w:space="0" w:color="auto"/>
      </w:divBdr>
    </w:div>
    <w:div w:id="621038829">
      <w:bodyDiv w:val="1"/>
      <w:marLeft w:val="0"/>
      <w:marRight w:val="0"/>
      <w:marTop w:val="0"/>
      <w:marBottom w:val="0"/>
      <w:divBdr>
        <w:top w:val="none" w:sz="0" w:space="0" w:color="auto"/>
        <w:left w:val="none" w:sz="0" w:space="0" w:color="auto"/>
        <w:bottom w:val="none" w:sz="0" w:space="0" w:color="auto"/>
        <w:right w:val="none" w:sz="0" w:space="0" w:color="auto"/>
      </w:divBdr>
    </w:div>
    <w:div w:id="626476770">
      <w:bodyDiv w:val="1"/>
      <w:marLeft w:val="0"/>
      <w:marRight w:val="0"/>
      <w:marTop w:val="0"/>
      <w:marBottom w:val="0"/>
      <w:divBdr>
        <w:top w:val="none" w:sz="0" w:space="0" w:color="auto"/>
        <w:left w:val="none" w:sz="0" w:space="0" w:color="auto"/>
        <w:bottom w:val="none" w:sz="0" w:space="0" w:color="auto"/>
        <w:right w:val="none" w:sz="0" w:space="0" w:color="auto"/>
      </w:divBdr>
    </w:div>
    <w:div w:id="627128663">
      <w:bodyDiv w:val="1"/>
      <w:marLeft w:val="0"/>
      <w:marRight w:val="0"/>
      <w:marTop w:val="0"/>
      <w:marBottom w:val="0"/>
      <w:divBdr>
        <w:top w:val="none" w:sz="0" w:space="0" w:color="auto"/>
        <w:left w:val="none" w:sz="0" w:space="0" w:color="auto"/>
        <w:bottom w:val="none" w:sz="0" w:space="0" w:color="auto"/>
        <w:right w:val="none" w:sz="0" w:space="0" w:color="auto"/>
      </w:divBdr>
    </w:div>
    <w:div w:id="631786327">
      <w:bodyDiv w:val="1"/>
      <w:marLeft w:val="0"/>
      <w:marRight w:val="0"/>
      <w:marTop w:val="0"/>
      <w:marBottom w:val="0"/>
      <w:divBdr>
        <w:top w:val="none" w:sz="0" w:space="0" w:color="auto"/>
        <w:left w:val="none" w:sz="0" w:space="0" w:color="auto"/>
        <w:bottom w:val="none" w:sz="0" w:space="0" w:color="auto"/>
        <w:right w:val="none" w:sz="0" w:space="0" w:color="auto"/>
      </w:divBdr>
    </w:div>
    <w:div w:id="645404191">
      <w:bodyDiv w:val="1"/>
      <w:marLeft w:val="0"/>
      <w:marRight w:val="0"/>
      <w:marTop w:val="0"/>
      <w:marBottom w:val="0"/>
      <w:divBdr>
        <w:top w:val="none" w:sz="0" w:space="0" w:color="auto"/>
        <w:left w:val="none" w:sz="0" w:space="0" w:color="auto"/>
        <w:bottom w:val="none" w:sz="0" w:space="0" w:color="auto"/>
        <w:right w:val="none" w:sz="0" w:space="0" w:color="auto"/>
      </w:divBdr>
    </w:div>
    <w:div w:id="649947863">
      <w:bodyDiv w:val="1"/>
      <w:marLeft w:val="0"/>
      <w:marRight w:val="0"/>
      <w:marTop w:val="0"/>
      <w:marBottom w:val="0"/>
      <w:divBdr>
        <w:top w:val="none" w:sz="0" w:space="0" w:color="auto"/>
        <w:left w:val="none" w:sz="0" w:space="0" w:color="auto"/>
        <w:bottom w:val="none" w:sz="0" w:space="0" w:color="auto"/>
        <w:right w:val="none" w:sz="0" w:space="0" w:color="auto"/>
      </w:divBdr>
    </w:div>
    <w:div w:id="662002752">
      <w:bodyDiv w:val="1"/>
      <w:marLeft w:val="0"/>
      <w:marRight w:val="0"/>
      <w:marTop w:val="0"/>
      <w:marBottom w:val="0"/>
      <w:divBdr>
        <w:top w:val="none" w:sz="0" w:space="0" w:color="auto"/>
        <w:left w:val="none" w:sz="0" w:space="0" w:color="auto"/>
        <w:bottom w:val="none" w:sz="0" w:space="0" w:color="auto"/>
        <w:right w:val="none" w:sz="0" w:space="0" w:color="auto"/>
      </w:divBdr>
    </w:div>
    <w:div w:id="663318960">
      <w:bodyDiv w:val="1"/>
      <w:marLeft w:val="0"/>
      <w:marRight w:val="0"/>
      <w:marTop w:val="0"/>
      <w:marBottom w:val="0"/>
      <w:divBdr>
        <w:top w:val="none" w:sz="0" w:space="0" w:color="auto"/>
        <w:left w:val="none" w:sz="0" w:space="0" w:color="auto"/>
        <w:bottom w:val="none" w:sz="0" w:space="0" w:color="auto"/>
        <w:right w:val="none" w:sz="0" w:space="0" w:color="auto"/>
      </w:divBdr>
    </w:div>
    <w:div w:id="672536676">
      <w:bodyDiv w:val="1"/>
      <w:marLeft w:val="0"/>
      <w:marRight w:val="0"/>
      <w:marTop w:val="0"/>
      <w:marBottom w:val="0"/>
      <w:divBdr>
        <w:top w:val="none" w:sz="0" w:space="0" w:color="auto"/>
        <w:left w:val="none" w:sz="0" w:space="0" w:color="auto"/>
        <w:bottom w:val="none" w:sz="0" w:space="0" w:color="auto"/>
        <w:right w:val="none" w:sz="0" w:space="0" w:color="auto"/>
      </w:divBdr>
    </w:div>
    <w:div w:id="678655596">
      <w:bodyDiv w:val="1"/>
      <w:marLeft w:val="0"/>
      <w:marRight w:val="0"/>
      <w:marTop w:val="0"/>
      <w:marBottom w:val="0"/>
      <w:divBdr>
        <w:top w:val="none" w:sz="0" w:space="0" w:color="auto"/>
        <w:left w:val="none" w:sz="0" w:space="0" w:color="auto"/>
        <w:bottom w:val="none" w:sz="0" w:space="0" w:color="auto"/>
        <w:right w:val="none" w:sz="0" w:space="0" w:color="auto"/>
      </w:divBdr>
    </w:div>
    <w:div w:id="683439641">
      <w:bodyDiv w:val="1"/>
      <w:marLeft w:val="0"/>
      <w:marRight w:val="0"/>
      <w:marTop w:val="0"/>
      <w:marBottom w:val="0"/>
      <w:divBdr>
        <w:top w:val="none" w:sz="0" w:space="0" w:color="auto"/>
        <w:left w:val="none" w:sz="0" w:space="0" w:color="auto"/>
        <w:bottom w:val="none" w:sz="0" w:space="0" w:color="auto"/>
        <w:right w:val="none" w:sz="0" w:space="0" w:color="auto"/>
      </w:divBdr>
    </w:div>
    <w:div w:id="690033548">
      <w:bodyDiv w:val="1"/>
      <w:marLeft w:val="0"/>
      <w:marRight w:val="0"/>
      <w:marTop w:val="0"/>
      <w:marBottom w:val="0"/>
      <w:divBdr>
        <w:top w:val="none" w:sz="0" w:space="0" w:color="auto"/>
        <w:left w:val="none" w:sz="0" w:space="0" w:color="auto"/>
        <w:bottom w:val="none" w:sz="0" w:space="0" w:color="auto"/>
        <w:right w:val="none" w:sz="0" w:space="0" w:color="auto"/>
      </w:divBdr>
    </w:div>
    <w:div w:id="697967205">
      <w:bodyDiv w:val="1"/>
      <w:marLeft w:val="0"/>
      <w:marRight w:val="0"/>
      <w:marTop w:val="0"/>
      <w:marBottom w:val="0"/>
      <w:divBdr>
        <w:top w:val="none" w:sz="0" w:space="0" w:color="auto"/>
        <w:left w:val="none" w:sz="0" w:space="0" w:color="auto"/>
        <w:bottom w:val="none" w:sz="0" w:space="0" w:color="auto"/>
        <w:right w:val="none" w:sz="0" w:space="0" w:color="auto"/>
      </w:divBdr>
    </w:div>
    <w:div w:id="717170948">
      <w:bodyDiv w:val="1"/>
      <w:marLeft w:val="0"/>
      <w:marRight w:val="0"/>
      <w:marTop w:val="0"/>
      <w:marBottom w:val="0"/>
      <w:divBdr>
        <w:top w:val="none" w:sz="0" w:space="0" w:color="auto"/>
        <w:left w:val="none" w:sz="0" w:space="0" w:color="auto"/>
        <w:bottom w:val="none" w:sz="0" w:space="0" w:color="auto"/>
        <w:right w:val="none" w:sz="0" w:space="0" w:color="auto"/>
      </w:divBdr>
    </w:div>
    <w:div w:id="723917411">
      <w:bodyDiv w:val="1"/>
      <w:marLeft w:val="0"/>
      <w:marRight w:val="0"/>
      <w:marTop w:val="0"/>
      <w:marBottom w:val="0"/>
      <w:divBdr>
        <w:top w:val="none" w:sz="0" w:space="0" w:color="auto"/>
        <w:left w:val="none" w:sz="0" w:space="0" w:color="auto"/>
        <w:bottom w:val="none" w:sz="0" w:space="0" w:color="auto"/>
        <w:right w:val="none" w:sz="0" w:space="0" w:color="auto"/>
      </w:divBdr>
    </w:div>
    <w:div w:id="733427926">
      <w:bodyDiv w:val="1"/>
      <w:marLeft w:val="0"/>
      <w:marRight w:val="0"/>
      <w:marTop w:val="0"/>
      <w:marBottom w:val="0"/>
      <w:divBdr>
        <w:top w:val="none" w:sz="0" w:space="0" w:color="auto"/>
        <w:left w:val="none" w:sz="0" w:space="0" w:color="auto"/>
        <w:bottom w:val="none" w:sz="0" w:space="0" w:color="auto"/>
        <w:right w:val="none" w:sz="0" w:space="0" w:color="auto"/>
      </w:divBdr>
    </w:div>
    <w:div w:id="737245141">
      <w:bodyDiv w:val="1"/>
      <w:marLeft w:val="0"/>
      <w:marRight w:val="0"/>
      <w:marTop w:val="0"/>
      <w:marBottom w:val="0"/>
      <w:divBdr>
        <w:top w:val="none" w:sz="0" w:space="0" w:color="auto"/>
        <w:left w:val="none" w:sz="0" w:space="0" w:color="auto"/>
        <w:bottom w:val="none" w:sz="0" w:space="0" w:color="auto"/>
        <w:right w:val="none" w:sz="0" w:space="0" w:color="auto"/>
      </w:divBdr>
    </w:div>
    <w:div w:id="750397020">
      <w:bodyDiv w:val="1"/>
      <w:marLeft w:val="0"/>
      <w:marRight w:val="0"/>
      <w:marTop w:val="0"/>
      <w:marBottom w:val="0"/>
      <w:divBdr>
        <w:top w:val="none" w:sz="0" w:space="0" w:color="auto"/>
        <w:left w:val="none" w:sz="0" w:space="0" w:color="auto"/>
        <w:bottom w:val="none" w:sz="0" w:space="0" w:color="auto"/>
        <w:right w:val="none" w:sz="0" w:space="0" w:color="auto"/>
      </w:divBdr>
    </w:div>
    <w:div w:id="750665924">
      <w:bodyDiv w:val="1"/>
      <w:marLeft w:val="0"/>
      <w:marRight w:val="0"/>
      <w:marTop w:val="0"/>
      <w:marBottom w:val="0"/>
      <w:divBdr>
        <w:top w:val="none" w:sz="0" w:space="0" w:color="auto"/>
        <w:left w:val="none" w:sz="0" w:space="0" w:color="auto"/>
        <w:bottom w:val="none" w:sz="0" w:space="0" w:color="auto"/>
        <w:right w:val="none" w:sz="0" w:space="0" w:color="auto"/>
      </w:divBdr>
    </w:div>
    <w:div w:id="758404078">
      <w:bodyDiv w:val="1"/>
      <w:marLeft w:val="0"/>
      <w:marRight w:val="0"/>
      <w:marTop w:val="0"/>
      <w:marBottom w:val="0"/>
      <w:divBdr>
        <w:top w:val="none" w:sz="0" w:space="0" w:color="auto"/>
        <w:left w:val="none" w:sz="0" w:space="0" w:color="auto"/>
        <w:bottom w:val="none" w:sz="0" w:space="0" w:color="auto"/>
        <w:right w:val="none" w:sz="0" w:space="0" w:color="auto"/>
      </w:divBdr>
    </w:div>
    <w:div w:id="762609551">
      <w:bodyDiv w:val="1"/>
      <w:marLeft w:val="0"/>
      <w:marRight w:val="0"/>
      <w:marTop w:val="0"/>
      <w:marBottom w:val="0"/>
      <w:divBdr>
        <w:top w:val="none" w:sz="0" w:space="0" w:color="auto"/>
        <w:left w:val="none" w:sz="0" w:space="0" w:color="auto"/>
        <w:bottom w:val="none" w:sz="0" w:space="0" w:color="auto"/>
        <w:right w:val="none" w:sz="0" w:space="0" w:color="auto"/>
      </w:divBdr>
    </w:div>
    <w:div w:id="766121954">
      <w:bodyDiv w:val="1"/>
      <w:marLeft w:val="0"/>
      <w:marRight w:val="0"/>
      <w:marTop w:val="0"/>
      <w:marBottom w:val="0"/>
      <w:divBdr>
        <w:top w:val="none" w:sz="0" w:space="0" w:color="auto"/>
        <w:left w:val="none" w:sz="0" w:space="0" w:color="auto"/>
        <w:bottom w:val="none" w:sz="0" w:space="0" w:color="auto"/>
        <w:right w:val="none" w:sz="0" w:space="0" w:color="auto"/>
      </w:divBdr>
    </w:div>
    <w:div w:id="766577050">
      <w:bodyDiv w:val="1"/>
      <w:marLeft w:val="0"/>
      <w:marRight w:val="0"/>
      <w:marTop w:val="0"/>
      <w:marBottom w:val="0"/>
      <w:divBdr>
        <w:top w:val="none" w:sz="0" w:space="0" w:color="auto"/>
        <w:left w:val="none" w:sz="0" w:space="0" w:color="auto"/>
        <w:bottom w:val="none" w:sz="0" w:space="0" w:color="auto"/>
        <w:right w:val="none" w:sz="0" w:space="0" w:color="auto"/>
      </w:divBdr>
    </w:div>
    <w:div w:id="766779013">
      <w:bodyDiv w:val="1"/>
      <w:marLeft w:val="0"/>
      <w:marRight w:val="0"/>
      <w:marTop w:val="0"/>
      <w:marBottom w:val="0"/>
      <w:divBdr>
        <w:top w:val="none" w:sz="0" w:space="0" w:color="auto"/>
        <w:left w:val="none" w:sz="0" w:space="0" w:color="auto"/>
        <w:bottom w:val="none" w:sz="0" w:space="0" w:color="auto"/>
        <w:right w:val="none" w:sz="0" w:space="0" w:color="auto"/>
      </w:divBdr>
    </w:div>
    <w:div w:id="788549629">
      <w:bodyDiv w:val="1"/>
      <w:marLeft w:val="0"/>
      <w:marRight w:val="0"/>
      <w:marTop w:val="0"/>
      <w:marBottom w:val="0"/>
      <w:divBdr>
        <w:top w:val="none" w:sz="0" w:space="0" w:color="auto"/>
        <w:left w:val="none" w:sz="0" w:space="0" w:color="auto"/>
        <w:bottom w:val="none" w:sz="0" w:space="0" w:color="auto"/>
        <w:right w:val="none" w:sz="0" w:space="0" w:color="auto"/>
      </w:divBdr>
    </w:div>
    <w:div w:id="792864311">
      <w:bodyDiv w:val="1"/>
      <w:marLeft w:val="0"/>
      <w:marRight w:val="0"/>
      <w:marTop w:val="0"/>
      <w:marBottom w:val="0"/>
      <w:divBdr>
        <w:top w:val="none" w:sz="0" w:space="0" w:color="auto"/>
        <w:left w:val="none" w:sz="0" w:space="0" w:color="auto"/>
        <w:bottom w:val="none" w:sz="0" w:space="0" w:color="auto"/>
        <w:right w:val="none" w:sz="0" w:space="0" w:color="auto"/>
      </w:divBdr>
    </w:div>
    <w:div w:id="795024771">
      <w:bodyDiv w:val="1"/>
      <w:marLeft w:val="0"/>
      <w:marRight w:val="0"/>
      <w:marTop w:val="0"/>
      <w:marBottom w:val="0"/>
      <w:divBdr>
        <w:top w:val="none" w:sz="0" w:space="0" w:color="auto"/>
        <w:left w:val="none" w:sz="0" w:space="0" w:color="auto"/>
        <w:bottom w:val="none" w:sz="0" w:space="0" w:color="auto"/>
        <w:right w:val="none" w:sz="0" w:space="0" w:color="auto"/>
      </w:divBdr>
    </w:div>
    <w:div w:id="805507437">
      <w:bodyDiv w:val="1"/>
      <w:marLeft w:val="0"/>
      <w:marRight w:val="0"/>
      <w:marTop w:val="0"/>
      <w:marBottom w:val="0"/>
      <w:divBdr>
        <w:top w:val="none" w:sz="0" w:space="0" w:color="auto"/>
        <w:left w:val="none" w:sz="0" w:space="0" w:color="auto"/>
        <w:bottom w:val="none" w:sz="0" w:space="0" w:color="auto"/>
        <w:right w:val="none" w:sz="0" w:space="0" w:color="auto"/>
      </w:divBdr>
    </w:div>
    <w:div w:id="809442914">
      <w:bodyDiv w:val="1"/>
      <w:marLeft w:val="0"/>
      <w:marRight w:val="0"/>
      <w:marTop w:val="0"/>
      <w:marBottom w:val="0"/>
      <w:divBdr>
        <w:top w:val="none" w:sz="0" w:space="0" w:color="auto"/>
        <w:left w:val="none" w:sz="0" w:space="0" w:color="auto"/>
        <w:bottom w:val="none" w:sz="0" w:space="0" w:color="auto"/>
        <w:right w:val="none" w:sz="0" w:space="0" w:color="auto"/>
      </w:divBdr>
    </w:div>
    <w:div w:id="825053720">
      <w:bodyDiv w:val="1"/>
      <w:marLeft w:val="0"/>
      <w:marRight w:val="0"/>
      <w:marTop w:val="0"/>
      <w:marBottom w:val="0"/>
      <w:divBdr>
        <w:top w:val="none" w:sz="0" w:space="0" w:color="auto"/>
        <w:left w:val="none" w:sz="0" w:space="0" w:color="auto"/>
        <w:bottom w:val="none" w:sz="0" w:space="0" w:color="auto"/>
        <w:right w:val="none" w:sz="0" w:space="0" w:color="auto"/>
      </w:divBdr>
    </w:div>
    <w:div w:id="828835298">
      <w:bodyDiv w:val="1"/>
      <w:marLeft w:val="0"/>
      <w:marRight w:val="0"/>
      <w:marTop w:val="0"/>
      <w:marBottom w:val="0"/>
      <w:divBdr>
        <w:top w:val="none" w:sz="0" w:space="0" w:color="auto"/>
        <w:left w:val="none" w:sz="0" w:space="0" w:color="auto"/>
        <w:bottom w:val="none" w:sz="0" w:space="0" w:color="auto"/>
        <w:right w:val="none" w:sz="0" w:space="0" w:color="auto"/>
      </w:divBdr>
    </w:div>
    <w:div w:id="840899846">
      <w:bodyDiv w:val="1"/>
      <w:marLeft w:val="0"/>
      <w:marRight w:val="0"/>
      <w:marTop w:val="0"/>
      <w:marBottom w:val="0"/>
      <w:divBdr>
        <w:top w:val="none" w:sz="0" w:space="0" w:color="auto"/>
        <w:left w:val="none" w:sz="0" w:space="0" w:color="auto"/>
        <w:bottom w:val="none" w:sz="0" w:space="0" w:color="auto"/>
        <w:right w:val="none" w:sz="0" w:space="0" w:color="auto"/>
      </w:divBdr>
    </w:div>
    <w:div w:id="846863563">
      <w:bodyDiv w:val="1"/>
      <w:marLeft w:val="0"/>
      <w:marRight w:val="0"/>
      <w:marTop w:val="0"/>
      <w:marBottom w:val="0"/>
      <w:divBdr>
        <w:top w:val="none" w:sz="0" w:space="0" w:color="auto"/>
        <w:left w:val="none" w:sz="0" w:space="0" w:color="auto"/>
        <w:bottom w:val="none" w:sz="0" w:space="0" w:color="auto"/>
        <w:right w:val="none" w:sz="0" w:space="0" w:color="auto"/>
      </w:divBdr>
    </w:div>
    <w:div w:id="849878780">
      <w:bodyDiv w:val="1"/>
      <w:marLeft w:val="0"/>
      <w:marRight w:val="0"/>
      <w:marTop w:val="0"/>
      <w:marBottom w:val="0"/>
      <w:divBdr>
        <w:top w:val="none" w:sz="0" w:space="0" w:color="auto"/>
        <w:left w:val="none" w:sz="0" w:space="0" w:color="auto"/>
        <w:bottom w:val="none" w:sz="0" w:space="0" w:color="auto"/>
        <w:right w:val="none" w:sz="0" w:space="0" w:color="auto"/>
      </w:divBdr>
    </w:div>
    <w:div w:id="850679740">
      <w:bodyDiv w:val="1"/>
      <w:marLeft w:val="0"/>
      <w:marRight w:val="0"/>
      <w:marTop w:val="0"/>
      <w:marBottom w:val="0"/>
      <w:divBdr>
        <w:top w:val="none" w:sz="0" w:space="0" w:color="auto"/>
        <w:left w:val="none" w:sz="0" w:space="0" w:color="auto"/>
        <w:bottom w:val="none" w:sz="0" w:space="0" w:color="auto"/>
        <w:right w:val="none" w:sz="0" w:space="0" w:color="auto"/>
      </w:divBdr>
    </w:div>
    <w:div w:id="859395537">
      <w:bodyDiv w:val="1"/>
      <w:marLeft w:val="0"/>
      <w:marRight w:val="0"/>
      <w:marTop w:val="0"/>
      <w:marBottom w:val="0"/>
      <w:divBdr>
        <w:top w:val="none" w:sz="0" w:space="0" w:color="auto"/>
        <w:left w:val="none" w:sz="0" w:space="0" w:color="auto"/>
        <w:bottom w:val="none" w:sz="0" w:space="0" w:color="auto"/>
        <w:right w:val="none" w:sz="0" w:space="0" w:color="auto"/>
      </w:divBdr>
    </w:div>
    <w:div w:id="862787986">
      <w:bodyDiv w:val="1"/>
      <w:marLeft w:val="0"/>
      <w:marRight w:val="0"/>
      <w:marTop w:val="0"/>
      <w:marBottom w:val="0"/>
      <w:divBdr>
        <w:top w:val="none" w:sz="0" w:space="0" w:color="auto"/>
        <w:left w:val="none" w:sz="0" w:space="0" w:color="auto"/>
        <w:bottom w:val="none" w:sz="0" w:space="0" w:color="auto"/>
        <w:right w:val="none" w:sz="0" w:space="0" w:color="auto"/>
      </w:divBdr>
    </w:div>
    <w:div w:id="875654915">
      <w:bodyDiv w:val="1"/>
      <w:marLeft w:val="0"/>
      <w:marRight w:val="0"/>
      <w:marTop w:val="0"/>
      <w:marBottom w:val="0"/>
      <w:divBdr>
        <w:top w:val="none" w:sz="0" w:space="0" w:color="auto"/>
        <w:left w:val="none" w:sz="0" w:space="0" w:color="auto"/>
        <w:bottom w:val="none" w:sz="0" w:space="0" w:color="auto"/>
        <w:right w:val="none" w:sz="0" w:space="0" w:color="auto"/>
      </w:divBdr>
    </w:div>
    <w:div w:id="882406835">
      <w:bodyDiv w:val="1"/>
      <w:marLeft w:val="0"/>
      <w:marRight w:val="0"/>
      <w:marTop w:val="0"/>
      <w:marBottom w:val="0"/>
      <w:divBdr>
        <w:top w:val="none" w:sz="0" w:space="0" w:color="auto"/>
        <w:left w:val="none" w:sz="0" w:space="0" w:color="auto"/>
        <w:bottom w:val="none" w:sz="0" w:space="0" w:color="auto"/>
        <w:right w:val="none" w:sz="0" w:space="0" w:color="auto"/>
      </w:divBdr>
    </w:div>
    <w:div w:id="887759320">
      <w:bodyDiv w:val="1"/>
      <w:marLeft w:val="0"/>
      <w:marRight w:val="0"/>
      <w:marTop w:val="0"/>
      <w:marBottom w:val="0"/>
      <w:divBdr>
        <w:top w:val="none" w:sz="0" w:space="0" w:color="auto"/>
        <w:left w:val="none" w:sz="0" w:space="0" w:color="auto"/>
        <w:bottom w:val="none" w:sz="0" w:space="0" w:color="auto"/>
        <w:right w:val="none" w:sz="0" w:space="0" w:color="auto"/>
      </w:divBdr>
    </w:div>
    <w:div w:id="894121284">
      <w:bodyDiv w:val="1"/>
      <w:marLeft w:val="0"/>
      <w:marRight w:val="0"/>
      <w:marTop w:val="0"/>
      <w:marBottom w:val="0"/>
      <w:divBdr>
        <w:top w:val="none" w:sz="0" w:space="0" w:color="auto"/>
        <w:left w:val="none" w:sz="0" w:space="0" w:color="auto"/>
        <w:bottom w:val="none" w:sz="0" w:space="0" w:color="auto"/>
        <w:right w:val="none" w:sz="0" w:space="0" w:color="auto"/>
      </w:divBdr>
    </w:div>
    <w:div w:id="897980094">
      <w:bodyDiv w:val="1"/>
      <w:marLeft w:val="0"/>
      <w:marRight w:val="0"/>
      <w:marTop w:val="0"/>
      <w:marBottom w:val="0"/>
      <w:divBdr>
        <w:top w:val="none" w:sz="0" w:space="0" w:color="auto"/>
        <w:left w:val="none" w:sz="0" w:space="0" w:color="auto"/>
        <w:bottom w:val="none" w:sz="0" w:space="0" w:color="auto"/>
        <w:right w:val="none" w:sz="0" w:space="0" w:color="auto"/>
      </w:divBdr>
    </w:div>
    <w:div w:id="899100821">
      <w:bodyDiv w:val="1"/>
      <w:marLeft w:val="0"/>
      <w:marRight w:val="0"/>
      <w:marTop w:val="0"/>
      <w:marBottom w:val="0"/>
      <w:divBdr>
        <w:top w:val="none" w:sz="0" w:space="0" w:color="auto"/>
        <w:left w:val="none" w:sz="0" w:space="0" w:color="auto"/>
        <w:bottom w:val="none" w:sz="0" w:space="0" w:color="auto"/>
        <w:right w:val="none" w:sz="0" w:space="0" w:color="auto"/>
      </w:divBdr>
    </w:div>
    <w:div w:id="902103942">
      <w:bodyDiv w:val="1"/>
      <w:marLeft w:val="0"/>
      <w:marRight w:val="0"/>
      <w:marTop w:val="0"/>
      <w:marBottom w:val="0"/>
      <w:divBdr>
        <w:top w:val="none" w:sz="0" w:space="0" w:color="auto"/>
        <w:left w:val="none" w:sz="0" w:space="0" w:color="auto"/>
        <w:bottom w:val="none" w:sz="0" w:space="0" w:color="auto"/>
        <w:right w:val="none" w:sz="0" w:space="0" w:color="auto"/>
      </w:divBdr>
    </w:div>
    <w:div w:id="905991733">
      <w:bodyDiv w:val="1"/>
      <w:marLeft w:val="0"/>
      <w:marRight w:val="0"/>
      <w:marTop w:val="0"/>
      <w:marBottom w:val="0"/>
      <w:divBdr>
        <w:top w:val="none" w:sz="0" w:space="0" w:color="auto"/>
        <w:left w:val="none" w:sz="0" w:space="0" w:color="auto"/>
        <w:bottom w:val="none" w:sz="0" w:space="0" w:color="auto"/>
        <w:right w:val="none" w:sz="0" w:space="0" w:color="auto"/>
      </w:divBdr>
    </w:div>
    <w:div w:id="908660757">
      <w:bodyDiv w:val="1"/>
      <w:marLeft w:val="0"/>
      <w:marRight w:val="0"/>
      <w:marTop w:val="0"/>
      <w:marBottom w:val="0"/>
      <w:divBdr>
        <w:top w:val="none" w:sz="0" w:space="0" w:color="auto"/>
        <w:left w:val="none" w:sz="0" w:space="0" w:color="auto"/>
        <w:bottom w:val="none" w:sz="0" w:space="0" w:color="auto"/>
        <w:right w:val="none" w:sz="0" w:space="0" w:color="auto"/>
      </w:divBdr>
    </w:div>
    <w:div w:id="928851674">
      <w:bodyDiv w:val="1"/>
      <w:marLeft w:val="0"/>
      <w:marRight w:val="0"/>
      <w:marTop w:val="0"/>
      <w:marBottom w:val="0"/>
      <w:divBdr>
        <w:top w:val="none" w:sz="0" w:space="0" w:color="auto"/>
        <w:left w:val="none" w:sz="0" w:space="0" w:color="auto"/>
        <w:bottom w:val="none" w:sz="0" w:space="0" w:color="auto"/>
        <w:right w:val="none" w:sz="0" w:space="0" w:color="auto"/>
      </w:divBdr>
    </w:div>
    <w:div w:id="951277495">
      <w:bodyDiv w:val="1"/>
      <w:marLeft w:val="0"/>
      <w:marRight w:val="0"/>
      <w:marTop w:val="0"/>
      <w:marBottom w:val="0"/>
      <w:divBdr>
        <w:top w:val="none" w:sz="0" w:space="0" w:color="auto"/>
        <w:left w:val="none" w:sz="0" w:space="0" w:color="auto"/>
        <w:bottom w:val="none" w:sz="0" w:space="0" w:color="auto"/>
        <w:right w:val="none" w:sz="0" w:space="0" w:color="auto"/>
      </w:divBdr>
    </w:div>
    <w:div w:id="955526605">
      <w:bodyDiv w:val="1"/>
      <w:marLeft w:val="0"/>
      <w:marRight w:val="0"/>
      <w:marTop w:val="0"/>
      <w:marBottom w:val="0"/>
      <w:divBdr>
        <w:top w:val="none" w:sz="0" w:space="0" w:color="auto"/>
        <w:left w:val="none" w:sz="0" w:space="0" w:color="auto"/>
        <w:bottom w:val="none" w:sz="0" w:space="0" w:color="auto"/>
        <w:right w:val="none" w:sz="0" w:space="0" w:color="auto"/>
      </w:divBdr>
    </w:div>
    <w:div w:id="967318677">
      <w:bodyDiv w:val="1"/>
      <w:marLeft w:val="0"/>
      <w:marRight w:val="0"/>
      <w:marTop w:val="0"/>
      <w:marBottom w:val="0"/>
      <w:divBdr>
        <w:top w:val="none" w:sz="0" w:space="0" w:color="auto"/>
        <w:left w:val="none" w:sz="0" w:space="0" w:color="auto"/>
        <w:bottom w:val="none" w:sz="0" w:space="0" w:color="auto"/>
        <w:right w:val="none" w:sz="0" w:space="0" w:color="auto"/>
      </w:divBdr>
    </w:div>
    <w:div w:id="970673299">
      <w:bodyDiv w:val="1"/>
      <w:marLeft w:val="0"/>
      <w:marRight w:val="0"/>
      <w:marTop w:val="0"/>
      <w:marBottom w:val="0"/>
      <w:divBdr>
        <w:top w:val="none" w:sz="0" w:space="0" w:color="auto"/>
        <w:left w:val="none" w:sz="0" w:space="0" w:color="auto"/>
        <w:bottom w:val="none" w:sz="0" w:space="0" w:color="auto"/>
        <w:right w:val="none" w:sz="0" w:space="0" w:color="auto"/>
      </w:divBdr>
    </w:div>
    <w:div w:id="983239799">
      <w:bodyDiv w:val="1"/>
      <w:marLeft w:val="0"/>
      <w:marRight w:val="0"/>
      <w:marTop w:val="0"/>
      <w:marBottom w:val="0"/>
      <w:divBdr>
        <w:top w:val="none" w:sz="0" w:space="0" w:color="auto"/>
        <w:left w:val="none" w:sz="0" w:space="0" w:color="auto"/>
        <w:bottom w:val="none" w:sz="0" w:space="0" w:color="auto"/>
        <w:right w:val="none" w:sz="0" w:space="0" w:color="auto"/>
      </w:divBdr>
    </w:div>
    <w:div w:id="985359494">
      <w:bodyDiv w:val="1"/>
      <w:marLeft w:val="0"/>
      <w:marRight w:val="0"/>
      <w:marTop w:val="0"/>
      <w:marBottom w:val="0"/>
      <w:divBdr>
        <w:top w:val="none" w:sz="0" w:space="0" w:color="auto"/>
        <w:left w:val="none" w:sz="0" w:space="0" w:color="auto"/>
        <w:bottom w:val="none" w:sz="0" w:space="0" w:color="auto"/>
        <w:right w:val="none" w:sz="0" w:space="0" w:color="auto"/>
      </w:divBdr>
    </w:div>
    <w:div w:id="987051337">
      <w:bodyDiv w:val="1"/>
      <w:marLeft w:val="0"/>
      <w:marRight w:val="0"/>
      <w:marTop w:val="0"/>
      <w:marBottom w:val="0"/>
      <w:divBdr>
        <w:top w:val="none" w:sz="0" w:space="0" w:color="auto"/>
        <w:left w:val="none" w:sz="0" w:space="0" w:color="auto"/>
        <w:bottom w:val="none" w:sz="0" w:space="0" w:color="auto"/>
        <w:right w:val="none" w:sz="0" w:space="0" w:color="auto"/>
      </w:divBdr>
    </w:div>
    <w:div w:id="987829736">
      <w:bodyDiv w:val="1"/>
      <w:marLeft w:val="0"/>
      <w:marRight w:val="0"/>
      <w:marTop w:val="0"/>
      <w:marBottom w:val="0"/>
      <w:divBdr>
        <w:top w:val="none" w:sz="0" w:space="0" w:color="auto"/>
        <w:left w:val="none" w:sz="0" w:space="0" w:color="auto"/>
        <w:bottom w:val="none" w:sz="0" w:space="0" w:color="auto"/>
        <w:right w:val="none" w:sz="0" w:space="0" w:color="auto"/>
      </w:divBdr>
    </w:div>
    <w:div w:id="988167287">
      <w:bodyDiv w:val="1"/>
      <w:marLeft w:val="0"/>
      <w:marRight w:val="0"/>
      <w:marTop w:val="0"/>
      <w:marBottom w:val="0"/>
      <w:divBdr>
        <w:top w:val="none" w:sz="0" w:space="0" w:color="auto"/>
        <w:left w:val="none" w:sz="0" w:space="0" w:color="auto"/>
        <w:bottom w:val="none" w:sz="0" w:space="0" w:color="auto"/>
        <w:right w:val="none" w:sz="0" w:space="0" w:color="auto"/>
      </w:divBdr>
    </w:div>
    <w:div w:id="995449928">
      <w:bodyDiv w:val="1"/>
      <w:marLeft w:val="0"/>
      <w:marRight w:val="0"/>
      <w:marTop w:val="0"/>
      <w:marBottom w:val="0"/>
      <w:divBdr>
        <w:top w:val="none" w:sz="0" w:space="0" w:color="auto"/>
        <w:left w:val="none" w:sz="0" w:space="0" w:color="auto"/>
        <w:bottom w:val="none" w:sz="0" w:space="0" w:color="auto"/>
        <w:right w:val="none" w:sz="0" w:space="0" w:color="auto"/>
      </w:divBdr>
    </w:div>
    <w:div w:id="1008101774">
      <w:bodyDiv w:val="1"/>
      <w:marLeft w:val="0"/>
      <w:marRight w:val="0"/>
      <w:marTop w:val="0"/>
      <w:marBottom w:val="0"/>
      <w:divBdr>
        <w:top w:val="none" w:sz="0" w:space="0" w:color="auto"/>
        <w:left w:val="none" w:sz="0" w:space="0" w:color="auto"/>
        <w:bottom w:val="none" w:sz="0" w:space="0" w:color="auto"/>
        <w:right w:val="none" w:sz="0" w:space="0" w:color="auto"/>
      </w:divBdr>
    </w:div>
    <w:div w:id="1008602115">
      <w:bodyDiv w:val="1"/>
      <w:marLeft w:val="0"/>
      <w:marRight w:val="0"/>
      <w:marTop w:val="0"/>
      <w:marBottom w:val="0"/>
      <w:divBdr>
        <w:top w:val="none" w:sz="0" w:space="0" w:color="auto"/>
        <w:left w:val="none" w:sz="0" w:space="0" w:color="auto"/>
        <w:bottom w:val="none" w:sz="0" w:space="0" w:color="auto"/>
        <w:right w:val="none" w:sz="0" w:space="0" w:color="auto"/>
      </w:divBdr>
    </w:div>
    <w:div w:id="1011301325">
      <w:bodyDiv w:val="1"/>
      <w:marLeft w:val="0"/>
      <w:marRight w:val="0"/>
      <w:marTop w:val="0"/>
      <w:marBottom w:val="0"/>
      <w:divBdr>
        <w:top w:val="none" w:sz="0" w:space="0" w:color="auto"/>
        <w:left w:val="none" w:sz="0" w:space="0" w:color="auto"/>
        <w:bottom w:val="none" w:sz="0" w:space="0" w:color="auto"/>
        <w:right w:val="none" w:sz="0" w:space="0" w:color="auto"/>
      </w:divBdr>
    </w:div>
    <w:div w:id="1012687427">
      <w:bodyDiv w:val="1"/>
      <w:marLeft w:val="0"/>
      <w:marRight w:val="0"/>
      <w:marTop w:val="0"/>
      <w:marBottom w:val="0"/>
      <w:divBdr>
        <w:top w:val="none" w:sz="0" w:space="0" w:color="auto"/>
        <w:left w:val="none" w:sz="0" w:space="0" w:color="auto"/>
        <w:bottom w:val="none" w:sz="0" w:space="0" w:color="auto"/>
        <w:right w:val="none" w:sz="0" w:space="0" w:color="auto"/>
      </w:divBdr>
    </w:div>
    <w:div w:id="1014654531">
      <w:bodyDiv w:val="1"/>
      <w:marLeft w:val="0"/>
      <w:marRight w:val="0"/>
      <w:marTop w:val="0"/>
      <w:marBottom w:val="0"/>
      <w:divBdr>
        <w:top w:val="none" w:sz="0" w:space="0" w:color="auto"/>
        <w:left w:val="none" w:sz="0" w:space="0" w:color="auto"/>
        <w:bottom w:val="none" w:sz="0" w:space="0" w:color="auto"/>
        <w:right w:val="none" w:sz="0" w:space="0" w:color="auto"/>
      </w:divBdr>
    </w:div>
    <w:div w:id="1028871401">
      <w:bodyDiv w:val="1"/>
      <w:marLeft w:val="0"/>
      <w:marRight w:val="0"/>
      <w:marTop w:val="0"/>
      <w:marBottom w:val="0"/>
      <w:divBdr>
        <w:top w:val="none" w:sz="0" w:space="0" w:color="auto"/>
        <w:left w:val="none" w:sz="0" w:space="0" w:color="auto"/>
        <w:bottom w:val="none" w:sz="0" w:space="0" w:color="auto"/>
        <w:right w:val="none" w:sz="0" w:space="0" w:color="auto"/>
      </w:divBdr>
    </w:div>
    <w:div w:id="1037848954">
      <w:bodyDiv w:val="1"/>
      <w:marLeft w:val="0"/>
      <w:marRight w:val="0"/>
      <w:marTop w:val="0"/>
      <w:marBottom w:val="0"/>
      <w:divBdr>
        <w:top w:val="none" w:sz="0" w:space="0" w:color="auto"/>
        <w:left w:val="none" w:sz="0" w:space="0" w:color="auto"/>
        <w:bottom w:val="none" w:sz="0" w:space="0" w:color="auto"/>
        <w:right w:val="none" w:sz="0" w:space="0" w:color="auto"/>
      </w:divBdr>
    </w:div>
    <w:div w:id="1055474725">
      <w:bodyDiv w:val="1"/>
      <w:marLeft w:val="0"/>
      <w:marRight w:val="0"/>
      <w:marTop w:val="0"/>
      <w:marBottom w:val="0"/>
      <w:divBdr>
        <w:top w:val="none" w:sz="0" w:space="0" w:color="auto"/>
        <w:left w:val="none" w:sz="0" w:space="0" w:color="auto"/>
        <w:bottom w:val="none" w:sz="0" w:space="0" w:color="auto"/>
        <w:right w:val="none" w:sz="0" w:space="0" w:color="auto"/>
      </w:divBdr>
    </w:div>
    <w:div w:id="1057054004">
      <w:bodyDiv w:val="1"/>
      <w:marLeft w:val="0"/>
      <w:marRight w:val="0"/>
      <w:marTop w:val="0"/>
      <w:marBottom w:val="0"/>
      <w:divBdr>
        <w:top w:val="none" w:sz="0" w:space="0" w:color="auto"/>
        <w:left w:val="none" w:sz="0" w:space="0" w:color="auto"/>
        <w:bottom w:val="none" w:sz="0" w:space="0" w:color="auto"/>
        <w:right w:val="none" w:sz="0" w:space="0" w:color="auto"/>
      </w:divBdr>
    </w:div>
    <w:div w:id="1061902147">
      <w:bodyDiv w:val="1"/>
      <w:marLeft w:val="0"/>
      <w:marRight w:val="0"/>
      <w:marTop w:val="0"/>
      <w:marBottom w:val="0"/>
      <w:divBdr>
        <w:top w:val="none" w:sz="0" w:space="0" w:color="auto"/>
        <w:left w:val="none" w:sz="0" w:space="0" w:color="auto"/>
        <w:bottom w:val="none" w:sz="0" w:space="0" w:color="auto"/>
        <w:right w:val="none" w:sz="0" w:space="0" w:color="auto"/>
      </w:divBdr>
    </w:div>
    <w:div w:id="1062557536">
      <w:bodyDiv w:val="1"/>
      <w:marLeft w:val="0"/>
      <w:marRight w:val="0"/>
      <w:marTop w:val="0"/>
      <w:marBottom w:val="0"/>
      <w:divBdr>
        <w:top w:val="none" w:sz="0" w:space="0" w:color="auto"/>
        <w:left w:val="none" w:sz="0" w:space="0" w:color="auto"/>
        <w:bottom w:val="none" w:sz="0" w:space="0" w:color="auto"/>
        <w:right w:val="none" w:sz="0" w:space="0" w:color="auto"/>
      </w:divBdr>
    </w:div>
    <w:div w:id="1065034756">
      <w:bodyDiv w:val="1"/>
      <w:marLeft w:val="0"/>
      <w:marRight w:val="0"/>
      <w:marTop w:val="0"/>
      <w:marBottom w:val="0"/>
      <w:divBdr>
        <w:top w:val="none" w:sz="0" w:space="0" w:color="auto"/>
        <w:left w:val="none" w:sz="0" w:space="0" w:color="auto"/>
        <w:bottom w:val="none" w:sz="0" w:space="0" w:color="auto"/>
        <w:right w:val="none" w:sz="0" w:space="0" w:color="auto"/>
      </w:divBdr>
    </w:div>
    <w:div w:id="1067148469">
      <w:bodyDiv w:val="1"/>
      <w:marLeft w:val="0"/>
      <w:marRight w:val="0"/>
      <w:marTop w:val="0"/>
      <w:marBottom w:val="0"/>
      <w:divBdr>
        <w:top w:val="none" w:sz="0" w:space="0" w:color="auto"/>
        <w:left w:val="none" w:sz="0" w:space="0" w:color="auto"/>
        <w:bottom w:val="none" w:sz="0" w:space="0" w:color="auto"/>
        <w:right w:val="none" w:sz="0" w:space="0" w:color="auto"/>
      </w:divBdr>
    </w:div>
    <w:div w:id="1077166496">
      <w:bodyDiv w:val="1"/>
      <w:marLeft w:val="0"/>
      <w:marRight w:val="0"/>
      <w:marTop w:val="0"/>
      <w:marBottom w:val="0"/>
      <w:divBdr>
        <w:top w:val="none" w:sz="0" w:space="0" w:color="auto"/>
        <w:left w:val="none" w:sz="0" w:space="0" w:color="auto"/>
        <w:bottom w:val="none" w:sz="0" w:space="0" w:color="auto"/>
        <w:right w:val="none" w:sz="0" w:space="0" w:color="auto"/>
      </w:divBdr>
    </w:div>
    <w:div w:id="1077287856">
      <w:bodyDiv w:val="1"/>
      <w:marLeft w:val="0"/>
      <w:marRight w:val="0"/>
      <w:marTop w:val="0"/>
      <w:marBottom w:val="0"/>
      <w:divBdr>
        <w:top w:val="none" w:sz="0" w:space="0" w:color="auto"/>
        <w:left w:val="none" w:sz="0" w:space="0" w:color="auto"/>
        <w:bottom w:val="none" w:sz="0" w:space="0" w:color="auto"/>
        <w:right w:val="none" w:sz="0" w:space="0" w:color="auto"/>
      </w:divBdr>
    </w:div>
    <w:div w:id="1082869489">
      <w:bodyDiv w:val="1"/>
      <w:marLeft w:val="0"/>
      <w:marRight w:val="0"/>
      <w:marTop w:val="0"/>
      <w:marBottom w:val="0"/>
      <w:divBdr>
        <w:top w:val="none" w:sz="0" w:space="0" w:color="auto"/>
        <w:left w:val="none" w:sz="0" w:space="0" w:color="auto"/>
        <w:bottom w:val="none" w:sz="0" w:space="0" w:color="auto"/>
        <w:right w:val="none" w:sz="0" w:space="0" w:color="auto"/>
      </w:divBdr>
    </w:div>
    <w:div w:id="1087111666">
      <w:bodyDiv w:val="1"/>
      <w:marLeft w:val="0"/>
      <w:marRight w:val="0"/>
      <w:marTop w:val="0"/>
      <w:marBottom w:val="0"/>
      <w:divBdr>
        <w:top w:val="none" w:sz="0" w:space="0" w:color="auto"/>
        <w:left w:val="none" w:sz="0" w:space="0" w:color="auto"/>
        <w:bottom w:val="none" w:sz="0" w:space="0" w:color="auto"/>
        <w:right w:val="none" w:sz="0" w:space="0" w:color="auto"/>
      </w:divBdr>
    </w:div>
    <w:div w:id="1090390044">
      <w:bodyDiv w:val="1"/>
      <w:marLeft w:val="0"/>
      <w:marRight w:val="0"/>
      <w:marTop w:val="0"/>
      <w:marBottom w:val="0"/>
      <w:divBdr>
        <w:top w:val="none" w:sz="0" w:space="0" w:color="auto"/>
        <w:left w:val="none" w:sz="0" w:space="0" w:color="auto"/>
        <w:bottom w:val="none" w:sz="0" w:space="0" w:color="auto"/>
        <w:right w:val="none" w:sz="0" w:space="0" w:color="auto"/>
      </w:divBdr>
    </w:div>
    <w:div w:id="1103233623">
      <w:bodyDiv w:val="1"/>
      <w:marLeft w:val="0"/>
      <w:marRight w:val="0"/>
      <w:marTop w:val="0"/>
      <w:marBottom w:val="0"/>
      <w:divBdr>
        <w:top w:val="none" w:sz="0" w:space="0" w:color="auto"/>
        <w:left w:val="none" w:sz="0" w:space="0" w:color="auto"/>
        <w:bottom w:val="none" w:sz="0" w:space="0" w:color="auto"/>
        <w:right w:val="none" w:sz="0" w:space="0" w:color="auto"/>
      </w:divBdr>
    </w:div>
    <w:div w:id="1105884970">
      <w:bodyDiv w:val="1"/>
      <w:marLeft w:val="0"/>
      <w:marRight w:val="0"/>
      <w:marTop w:val="0"/>
      <w:marBottom w:val="0"/>
      <w:divBdr>
        <w:top w:val="none" w:sz="0" w:space="0" w:color="auto"/>
        <w:left w:val="none" w:sz="0" w:space="0" w:color="auto"/>
        <w:bottom w:val="none" w:sz="0" w:space="0" w:color="auto"/>
        <w:right w:val="none" w:sz="0" w:space="0" w:color="auto"/>
      </w:divBdr>
    </w:div>
    <w:div w:id="1112019545">
      <w:bodyDiv w:val="1"/>
      <w:marLeft w:val="0"/>
      <w:marRight w:val="0"/>
      <w:marTop w:val="0"/>
      <w:marBottom w:val="0"/>
      <w:divBdr>
        <w:top w:val="none" w:sz="0" w:space="0" w:color="auto"/>
        <w:left w:val="none" w:sz="0" w:space="0" w:color="auto"/>
        <w:bottom w:val="none" w:sz="0" w:space="0" w:color="auto"/>
        <w:right w:val="none" w:sz="0" w:space="0" w:color="auto"/>
      </w:divBdr>
    </w:div>
    <w:div w:id="1132213430">
      <w:bodyDiv w:val="1"/>
      <w:marLeft w:val="0"/>
      <w:marRight w:val="0"/>
      <w:marTop w:val="0"/>
      <w:marBottom w:val="0"/>
      <w:divBdr>
        <w:top w:val="none" w:sz="0" w:space="0" w:color="auto"/>
        <w:left w:val="none" w:sz="0" w:space="0" w:color="auto"/>
        <w:bottom w:val="none" w:sz="0" w:space="0" w:color="auto"/>
        <w:right w:val="none" w:sz="0" w:space="0" w:color="auto"/>
      </w:divBdr>
    </w:div>
    <w:div w:id="1138454821">
      <w:bodyDiv w:val="1"/>
      <w:marLeft w:val="0"/>
      <w:marRight w:val="0"/>
      <w:marTop w:val="0"/>
      <w:marBottom w:val="0"/>
      <w:divBdr>
        <w:top w:val="none" w:sz="0" w:space="0" w:color="auto"/>
        <w:left w:val="none" w:sz="0" w:space="0" w:color="auto"/>
        <w:bottom w:val="none" w:sz="0" w:space="0" w:color="auto"/>
        <w:right w:val="none" w:sz="0" w:space="0" w:color="auto"/>
      </w:divBdr>
    </w:div>
    <w:div w:id="1140801965">
      <w:bodyDiv w:val="1"/>
      <w:marLeft w:val="0"/>
      <w:marRight w:val="0"/>
      <w:marTop w:val="0"/>
      <w:marBottom w:val="0"/>
      <w:divBdr>
        <w:top w:val="none" w:sz="0" w:space="0" w:color="auto"/>
        <w:left w:val="none" w:sz="0" w:space="0" w:color="auto"/>
        <w:bottom w:val="none" w:sz="0" w:space="0" w:color="auto"/>
        <w:right w:val="none" w:sz="0" w:space="0" w:color="auto"/>
      </w:divBdr>
    </w:div>
    <w:div w:id="1145851978">
      <w:bodyDiv w:val="1"/>
      <w:marLeft w:val="0"/>
      <w:marRight w:val="0"/>
      <w:marTop w:val="0"/>
      <w:marBottom w:val="0"/>
      <w:divBdr>
        <w:top w:val="none" w:sz="0" w:space="0" w:color="auto"/>
        <w:left w:val="none" w:sz="0" w:space="0" w:color="auto"/>
        <w:bottom w:val="none" w:sz="0" w:space="0" w:color="auto"/>
        <w:right w:val="none" w:sz="0" w:space="0" w:color="auto"/>
      </w:divBdr>
    </w:div>
    <w:div w:id="1154026121">
      <w:bodyDiv w:val="1"/>
      <w:marLeft w:val="0"/>
      <w:marRight w:val="0"/>
      <w:marTop w:val="0"/>
      <w:marBottom w:val="0"/>
      <w:divBdr>
        <w:top w:val="none" w:sz="0" w:space="0" w:color="auto"/>
        <w:left w:val="none" w:sz="0" w:space="0" w:color="auto"/>
        <w:bottom w:val="none" w:sz="0" w:space="0" w:color="auto"/>
        <w:right w:val="none" w:sz="0" w:space="0" w:color="auto"/>
      </w:divBdr>
    </w:div>
    <w:div w:id="1155730937">
      <w:bodyDiv w:val="1"/>
      <w:marLeft w:val="0"/>
      <w:marRight w:val="0"/>
      <w:marTop w:val="0"/>
      <w:marBottom w:val="0"/>
      <w:divBdr>
        <w:top w:val="none" w:sz="0" w:space="0" w:color="auto"/>
        <w:left w:val="none" w:sz="0" w:space="0" w:color="auto"/>
        <w:bottom w:val="none" w:sz="0" w:space="0" w:color="auto"/>
        <w:right w:val="none" w:sz="0" w:space="0" w:color="auto"/>
      </w:divBdr>
    </w:div>
    <w:div w:id="1157259202">
      <w:bodyDiv w:val="1"/>
      <w:marLeft w:val="0"/>
      <w:marRight w:val="0"/>
      <w:marTop w:val="0"/>
      <w:marBottom w:val="0"/>
      <w:divBdr>
        <w:top w:val="none" w:sz="0" w:space="0" w:color="auto"/>
        <w:left w:val="none" w:sz="0" w:space="0" w:color="auto"/>
        <w:bottom w:val="none" w:sz="0" w:space="0" w:color="auto"/>
        <w:right w:val="none" w:sz="0" w:space="0" w:color="auto"/>
      </w:divBdr>
    </w:div>
    <w:div w:id="1176532431">
      <w:bodyDiv w:val="1"/>
      <w:marLeft w:val="0"/>
      <w:marRight w:val="0"/>
      <w:marTop w:val="0"/>
      <w:marBottom w:val="0"/>
      <w:divBdr>
        <w:top w:val="none" w:sz="0" w:space="0" w:color="auto"/>
        <w:left w:val="none" w:sz="0" w:space="0" w:color="auto"/>
        <w:bottom w:val="none" w:sz="0" w:space="0" w:color="auto"/>
        <w:right w:val="none" w:sz="0" w:space="0" w:color="auto"/>
      </w:divBdr>
    </w:div>
    <w:div w:id="1181163137">
      <w:bodyDiv w:val="1"/>
      <w:marLeft w:val="0"/>
      <w:marRight w:val="0"/>
      <w:marTop w:val="0"/>
      <w:marBottom w:val="0"/>
      <w:divBdr>
        <w:top w:val="none" w:sz="0" w:space="0" w:color="auto"/>
        <w:left w:val="none" w:sz="0" w:space="0" w:color="auto"/>
        <w:bottom w:val="none" w:sz="0" w:space="0" w:color="auto"/>
        <w:right w:val="none" w:sz="0" w:space="0" w:color="auto"/>
      </w:divBdr>
    </w:div>
    <w:div w:id="1186214285">
      <w:bodyDiv w:val="1"/>
      <w:marLeft w:val="0"/>
      <w:marRight w:val="0"/>
      <w:marTop w:val="0"/>
      <w:marBottom w:val="0"/>
      <w:divBdr>
        <w:top w:val="none" w:sz="0" w:space="0" w:color="auto"/>
        <w:left w:val="none" w:sz="0" w:space="0" w:color="auto"/>
        <w:bottom w:val="none" w:sz="0" w:space="0" w:color="auto"/>
        <w:right w:val="none" w:sz="0" w:space="0" w:color="auto"/>
      </w:divBdr>
    </w:div>
    <w:div w:id="1203129025">
      <w:bodyDiv w:val="1"/>
      <w:marLeft w:val="0"/>
      <w:marRight w:val="0"/>
      <w:marTop w:val="0"/>
      <w:marBottom w:val="0"/>
      <w:divBdr>
        <w:top w:val="none" w:sz="0" w:space="0" w:color="auto"/>
        <w:left w:val="none" w:sz="0" w:space="0" w:color="auto"/>
        <w:bottom w:val="none" w:sz="0" w:space="0" w:color="auto"/>
        <w:right w:val="none" w:sz="0" w:space="0" w:color="auto"/>
      </w:divBdr>
    </w:div>
    <w:div w:id="1226643472">
      <w:bodyDiv w:val="1"/>
      <w:marLeft w:val="0"/>
      <w:marRight w:val="0"/>
      <w:marTop w:val="0"/>
      <w:marBottom w:val="0"/>
      <w:divBdr>
        <w:top w:val="none" w:sz="0" w:space="0" w:color="auto"/>
        <w:left w:val="none" w:sz="0" w:space="0" w:color="auto"/>
        <w:bottom w:val="none" w:sz="0" w:space="0" w:color="auto"/>
        <w:right w:val="none" w:sz="0" w:space="0" w:color="auto"/>
      </w:divBdr>
    </w:div>
    <w:div w:id="1227643367">
      <w:bodyDiv w:val="1"/>
      <w:marLeft w:val="0"/>
      <w:marRight w:val="0"/>
      <w:marTop w:val="0"/>
      <w:marBottom w:val="0"/>
      <w:divBdr>
        <w:top w:val="none" w:sz="0" w:space="0" w:color="auto"/>
        <w:left w:val="none" w:sz="0" w:space="0" w:color="auto"/>
        <w:bottom w:val="none" w:sz="0" w:space="0" w:color="auto"/>
        <w:right w:val="none" w:sz="0" w:space="0" w:color="auto"/>
      </w:divBdr>
    </w:div>
    <w:div w:id="1248538936">
      <w:bodyDiv w:val="1"/>
      <w:marLeft w:val="0"/>
      <w:marRight w:val="0"/>
      <w:marTop w:val="0"/>
      <w:marBottom w:val="0"/>
      <w:divBdr>
        <w:top w:val="none" w:sz="0" w:space="0" w:color="auto"/>
        <w:left w:val="none" w:sz="0" w:space="0" w:color="auto"/>
        <w:bottom w:val="none" w:sz="0" w:space="0" w:color="auto"/>
        <w:right w:val="none" w:sz="0" w:space="0" w:color="auto"/>
      </w:divBdr>
    </w:div>
    <w:div w:id="1254778805">
      <w:bodyDiv w:val="1"/>
      <w:marLeft w:val="0"/>
      <w:marRight w:val="0"/>
      <w:marTop w:val="0"/>
      <w:marBottom w:val="0"/>
      <w:divBdr>
        <w:top w:val="none" w:sz="0" w:space="0" w:color="auto"/>
        <w:left w:val="none" w:sz="0" w:space="0" w:color="auto"/>
        <w:bottom w:val="none" w:sz="0" w:space="0" w:color="auto"/>
        <w:right w:val="none" w:sz="0" w:space="0" w:color="auto"/>
      </w:divBdr>
    </w:div>
    <w:div w:id="1264455438">
      <w:bodyDiv w:val="1"/>
      <w:marLeft w:val="0"/>
      <w:marRight w:val="0"/>
      <w:marTop w:val="0"/>
      <w:marBottom w:val="0"/>
      <w:divBdr>
        <w:top w:val="none" w:sz="0" w:space="0" w:color="auto"/>
        <w:left w:val="none" w:sz="0" w:space="0" w:color="auto"/>
        <w:bottom w:val="none" w:sz="0" w:space="0" w:color="auto"/>
        <w:right w:val="none" w:sz="0" w:space="0" w:color="auto"/>
      </w:divBdr>
    </w:div>
    <w:div w:id="1284188856">
      <w:bodyDiv w:val="1"/>
      <w:marLeft w:val="0"/>
      <w:marRight w:val="0"/>
      <w:marTop w:val="0"/>
      <w:marBottom w:val="0"/>
      <w:divBdr>
        <w:top w:val="none" w:sz="0" w:space="0" w:color="auto"/>
        <w:left w:val="none" w:sz="0" w:space="0" w:color="auto"/>
        <w:bottom w:val="none" w:sz="0" w:space="0" w:color="auto"/>
        <w:right w:val="none" w:sz="0" w:space="0" w:color="auto"/>
      </w:divBdr>
    </w:div>
    <w:div w:id="1285503557">
      <w:bodyDiv w:val="1"/>
      <w:marLeft w:val="0"/>
      <w:marRight w:val="0"/>
      <w:marTop w:val="0"/>
      <w:marBottom w:val="0"/>
      <w:divBdr>
        <w:top w:val="none" w:sz="0" w:space="0" w:color="auto"/>
        <w:left w:val="none" w:sz="0" w:space="0" w:color="auto"/>
        <w:bottom w:val="none" w:sz="0" w:space="0" w:color="auto"/>
        <w:right w:val="none" w:sz="0" w:space="0" w:color="auto"/>
      </w:divBdr>
    </w:div>
    <w:div w:id="1289969849">
      <w:bodyDiv w:val="1"/>
      <w:marLeft w:val="0"/>
      <w:marRight w:val="0"/>
      <w:marTop w:val="0"/>
      <w:marBottom w:val="0"/>
      <w:divBdr>
        <w:top w:val="none" w:sz="0" w:space="0" w:color="auto"/>
        <w:left w:val="none" w:sz="0" w:space="0" w:color="auto"/>
        <w:bottom w:val="none" w:sz="0" w:space="0" w:color="auto"/>
        <w:right w:val="none" w:sz="0" w:space="0" w:color="auto"/>
      </w:divBdr>
    </w:div>
    <w:div w:id="1294406563">
      <w:bodyDiv w:val="1"/>
      <w:marLeft w:val="0"/>
      <w:marRight w:val="0"/>
      <w:marTop w:val="0"/>
      <w:marBottom w:val="0"/>
      <w:divBdr>
        <w:top w:val="none" w:sz="0" w:space="0" w:color="auto"/>
        <w:left w:val="none" w:sz="0" w:space="0" w:color="auto"/>
        <w:bottom w:val="none" w:sz="0" w:space="0" w:color="auto"/>
        <w:right w:val="none" w:sz="0" w:space="0" w:color="auto"/>
      </w:divBdr>
    </w:div>
    <w:div w:id="1295598876">
      <w:bodyDiv w:val="1"/>
      <w:marLeft w:val="0"/>
      <w:marRight w:val="0"/>
      <w:marTop w:val="0"/>
      <w:marBottom w:val="0"/>
      <w:divBdr>
        <w:top w:val="none" w:sz="0" w:space="0" w:color="auto"/>
        <w:left w:val="none" w:sz="0" w:space="0" w:color="auto"/>
        <w:bottom w:val="none" w:sz="0" w:space="0" w:color="auto"/>
        <w:right w:val="none" w:sz="0" w:space="0" w:color="auto"/>
      </w:divBdr>
    </w:div>
    <w:div w:id="1303314897">
      <w:bodyDiv w:val="1"/>
      <w:marLeft w:val="0"/>
      <w:marRight w:val="0"/>
      <w:marTop w:val="0"/>
      <w:marBottom w:val="0"/>
      <w:divBdr>
        <w:top w:val="none" w:sz="0" w:space="0" w:color="auto"/>
        <w:left w:val="none" w:sz="0" w:space="0" w:color="auto"/>
        <w:bottom w:val="none" w:sz="0" w:space="0" w:color="auto"/>
        <w:right w:val="none" w:sz="0" w:space="0" w:color="auto"/>
      </w:divBdr>
    </w:div>
    <w:div w:id="1303460586">
      <w:bodyDiv w:val="1"/>
      <w:marLeft w:val="0"/>
      <w:marRight w:val="0"/>
      <w:marTop w:val="0"/>
      <w:marBottom w:val="0"/>
      <w:divBdr>
        <w:top w:val="none" w:sz="0" w:space="0" w:color="auto"/>
        <w:left w:val="none" w:sz="0" w:space="0" w:color="auto"/>
        <w:bottom w:val="none" w:sz="0" w:space="0" w:color="auto"/>
        <w:right w:val="none" w:sz="0" w:space="0" w:color="auto"/>
      </w:divBdr>
    </w:div>
    <w:div w:id="1320571906">
      <w:bodyDiv w:val="1"/>
      <w:marLeft w:val="0"/>
      <w:marRight w:val="0"/>
      <w:marTop w:val="0"/>
      <w:marBottom w:val="0"/>
      <w:divBdr>
        <w:top w:val="none" w:sz="0" w:space="0" w:color="auto"/>
        <w:left w:val="none" w:sz="0" w:space="0" w:color="auto"/>
        <w:bottom w:val="none" w:sz="0" w:space="0" w:color="auto"/>
        <w:right w:val="none" w:sz="0" w:space="0" w:color="auto"/>
      </w:divBdr>
    </w:div>
    <w:div w:id="1334071011">
      <w:bodyDiv w:val="1"/>
      <w:marLeft w:val="0"/>
      <w:marRight w:val="0"/>
      <w:marTop w:val="0"/>
      <w:marBottom w:val="0"/>
      <w:divBdr>
        <w:top w:val="none" w:sz="0" w:space="0" w:color="auto"/>
        <w:left w:val="none" w:sz="0" w:space="0" w:color="auto"/>
        <w:bottom w:val="none" w:sz="0" w:space="0" w:color="auto"/>
        <w:right w:val="none" w:sz="0" w:space="0" w:color="auto"/>
      </w:divBdr>
    </w:div>
    <w:div w:id="1355107138">
      <w:bodyDiv w:val="1"/>
      <w:marLeft w:val="0"/>
      <w:marRight w:val="0"/>
      <w:marTop w:val="0"/>
      <w:marBottom w:val="0"/>
      <w:divBdr>
        <w:top w:val="none" w:sz="0" w:space="0" w:color="auto"/>
        <w:left w:val="none" w:sz="0" w:space="0" w:color="auto"/>
        <w:bottom w:val="none" w:sz="0" w:space="0" w:color="auto"/>
        <w:right w:val="none" w:sz="0" w:space="0" w:color="auto"/>
      </w:divBdr>
    </w:div>
    <w:div w:id="1363095464">
      <w:bodyDiv w:val="1"/>
      <w:marLeft w:val="0"/>
      <w:marRight w:val="0"/>
      <w:marTop w:val="0"/>
      <w:marBottom w:val="0"/>
      <w:divBdr>
        <w:top w:val="none" w:sz="0" w:space="0" w:color="auto"/>
        <w:left w:val="none" w:sz="0" w:space="0" w:color="auto"/>
        <w:bottom w:val="none" w:sz="0" w:space="0" w:color="auto"/>
        <w:right w:val="none" w:sz="0" w:space="0" w:color="auto"/>
      </w:divBdr>
    </w:div>
    <w:div w:id="1364597076">
      <w:bodyDiv w:val="1"/>
      <w:marLeft w:val="0"/>
      <w:marRight w:val="0"/>
      <w:marTop w:val="0"/>
      <w:marBottom w:val="0"/>
      <w:divBdr>
        <w:top w:val="none" w:sz="0" w:space="0" w:color="auto"/>
        <w:left w:val="none" w:sz="0" w:space="0" w:color="auto"/>
        <w:bottom w:val="none" w:sz="0" w:space="0" w:color="auto"/>
        <w:right w:val="none" w:sz="0" w:space="0" w:color="auto"/>
      </w:divBdr>
    </w:div>
    <w:div w:id="1369337231">
      <w:bodyDiv w:val="1"/>
      <w:marLeft w:val="0"/>
      <w:marRight w:val="0"/>
      <w:marTop w:val="0"/>
      <w:marBottom w:val="0"/>
      <w:divBdr>
        <w:top w:val="none" w:sz="0" w:space="0" w:color="auto"/>
        <w:left w:val="none" w:sz="0" w:space="0" w:color="auto"/>
        <w:bottom w:val="none" w:sz="0" w:space="0" w:color="auto"/>
        <w:right w:val="none" w:sz="0" w:space="0" w:color="auto"/>
      </w:divBdr>
    </w:div>
    <w:div w:id="1370494678">
      <w:bodyDiv w:val="1"/>
      <w:marLeft w:val="0"/>
      <w:marRight w:val="0"/>
      <w:marTop w:val="0"/>
      <w:marBottom w:val="0"/>
      <w:divBdr>
        <w:top w:val="none" w:sz="0" w:space="0" w:color="auto"/>
        <w:left w:val="none" w:sz="0" w:space="0" w:color="auto"/>
        <w:bottom w:val="none" w:sz="0" w:space="0" w:color="auto"/>
        <w:right w:val="none" w:sz="0" w:space="0" w:color="auto"/>
      </w:divBdr>
    </w:div>
    <w:div w:id="1377971235">
      <w:bodyDiv w:val="1"/>
      <w:marLeft w:val="0"/>
      <w:marRight w:val="0"/>
      <w:marTop w:val="0"/>
      <w:marBottom w:val="0"/>
      <w:divBdr>
        <w:top w:val="none" w:sz="0" w:space="0" w:color="auto"/>
        <w:left w:val="none" w:sz="0" w:space="0" w:color="auto"/>
        <w:bottom w:val="none" w:sz="0" w:space="0" w:color="auto"/>
        <w:right w:val="none" w:sz="0" w:space="0" w:color="auto"/>
      </w:divBdr>
    </w:div>
    <w:div w:id="1381899119">
      <w:bodyDiv w:val="1"/>
      <w:marLeft w:val="0"/>
      <w:marRight w:val="0"/>
      <w:marTop w:val="0"/>
      <w:marBottom w:val="0"/>
      <w:divBdr>
        <w:top w:val="none" w:sz="0" w:space="0" w:color="auto"/>
        <w:left w:val="none" w:sz="0" w:space="0" w:color="auto"/>
        <w:bottom w:val="none" w:sz="0" w:space="0" w:color="auto"/>
        <w:right w:val="none" w:sz="0" w:space="0" w:color="auto"/>
      </w:divBdr>
    </w:div>
    <w:div w:id="1385913539">
      <w:bodyDiv w:val="1"/>
      <w:marLeft w:val="0"/>
      <w:marRight w:val="0"/>
      <w:marTop w:val="0"/>
      <w:marBottom w:val="0"/>
      <w:divBdr>
        <w:top w:val="none" w:sz="0" w:space="0" w:color="auto"/>
        <w:left w:val="none" w:sz="0" w:space="0" w:color="auto"/>
        <w:bottom w:val="none" w:sz="0" w:space="0" w:color="auto"/>
        <w:right w:val="none" w:sz="0" w:space="0" w:color="auto"/>
      </w:divBdr>
    </w:div>
    <w:div w:id="1388064955">
      <w:bodyDiv w:val="1"/>
      <w:marLeft w:val="0"/>
      <w:marRight w:val="0"/>
      <w:marTop w:val="0"/>
      <w:marBottom w:val="0"/>
      <w:divBdr>
        <w:top w:val="none" w:sz="0" w:space="0" w:color="auto"/>
        <w:left w:val="none" w:sz="0" w:space="0" w:color="auto"/>
        <w:bottom w:val="none" w:sz="0" w:space="0" w:color="auto"/>
        <w:right w:val="none" w:sz="0" w:space="0" w:color="auto"/>
      </w:divBdr>
    </w:div>
    <w:div w:id="1394428290">
      <w:bodyDiv w:val="1"/>
      <w:marLeft w:val="0"/>
      <w:marRight w:val="0"/>
      <w:marTop w:val="0"/>
      <w:marBottom w:val="0"/>
      <w:divBdr>
        <w:top w:val="none" w:sz="0" w:space="0" w:color="auto"/>
        <w:left w:val="none" w:sz="0" w:space="0" w:color="auto"/>
        <w:bottom w:val="none" w:sz="0" w:space="0" w:color="auto"/>
        <w:right w:val="none" w:sz="0" w:space="0" w:color="auto"/>
      </w:divBdr>
    </w:div>
    <w:div w:id="1397047204">
      <w:bodyDiv w:val="1"/>
      <w:marLeft w:val="0"/>
      <w:marRight w:val="0"/>
      <w:marTop w:val="0"/>
      <w:marBottom w:val="0"/>
      <w:divBdr>
        <w:top w:val="none" w:sz="0" w:space="0" w:color="auto"/>
        <w:left w:val="none" w:sz="0" w:space="0" w:color="auto"/>
        <w:bottom w:val="none" w:sz="0" w:space="0" w:color="auto"/>
        <w:right w:val="none" w:sz="0" w:space="0" w:color="auto"/>
      </w:divBdr>
    </w:div>
    <w:div w:id="1402561794">
      <w:bodyDiv w:val="1"/>
      <w:marLeft w:val="0"/>
      <w:marRight w:val="0"/>
      <w:marTop w:val="0"/>
      <w:marBottom w:val="0"/>
      <w:divBdr>
        <w:top w:val="none" w:sz="0" w:space="0" w:color="auto"/>
        <w:left w:val="none" w:sz="0" w:space="0" w:color="auto"/>
        <w:bottom w:val="none" w:sz="0" w:space="0" w:color="auto"/>
        <w:right w:val="none" w:sz="0" w:space="0" w:color="auto"/>
      </w:divBdr>
    </w:div>
    <w:div w:id="1410343083">
      <w:bodyDiv w:val="1"/>
      <w:marLeft w:val="0"/>
      <w:marRight w:val="0"/>
      <w:marTop w:val="0"/>
      <w:marBottom w:val="0"/>
      <w:divBdr>
        <w:top w:val="none" w:sz="0" w:space="0" w:color="auto"/>
        <w:left w:val="none" w:sz="0" w:space="0" w:color="auto"/>
        <w:bottom w:val="none" w:sz="0" w:space="0" w:color="auto"/>
        <w:right w:val="none" w:sz="0" w:space="0" w:color="auto"/>
      </w:divBdr>
    </w:div>
    <w:div w:id="1419867725">
      <w:bodyDiv w:val="1"/>
      <w:marLeft w:val="0"/>
      <w:marRight w:val="0"/>
      <w:marTop w:val="0"/>
      <w:marBottom w:val="0"/>
      <w:divBdr>
        <w:top w:val="none" w:sz="0" w:space="0" w:color="auto"/>
        <w:left w:val="none" w:sz="0" w:space="0" w:color="auto"/>
        <w:bottom w:val="none" w:sz="0" w:space="0" w:color="auto"/>
        <w:right w:val="none" w:sz="0" w:space="0" w:color="auto"/>
      </w:divBdr>
    </w:div>
    <w:div w:id="1423263289">
      <w:bodyDiv w:val="1"/>
      <w:marLeft w:val="0"/>
      <w:marRight w:val="0"/>
      <w:marTop w:val="0"/>
      <w:marBottom w:val="0"/>
      <w:divBdr>
        <w:top w:val="none" w:sz="0" w:space="0" w:color="auto"/>
        <w:left w:val="none" w:sz="0" w:space="0" w:color="auto"/>
        <w:bottom w:val="none" w:sz="0" w:space="0" w:color="auto"/>
        <w:right w:val="none" w:sz="0" w:space="0" w:color="auto"/>
      </w:divBdr>
    </w:div>
    <w:div w:id="1427767532">
      <w:bodyDiv w:val="1"/>
      <w:marLeft w:val="0"/>
      <w:marRight w:val="0"/>
      <w:marTop w:val="0"/>
      <w:marBottom w:val="0"/>
      <w:divBdr>
        <w:top w:val="none" w:sz="0" w:space="0" w:color="auto"/>
        <w:left w:val="none" w:sz="0" w:space="0" w:color="auto"/>
        <w:bottom w:val="none" w:sz="0" w:space="0" w:color="auto"/>
        <w:right w:val="none" w:sz="0" w:space="0" w:color="auto"/>
      </w:divBdr>
    </w:div>
    <w:div w:id="1429691059">
      <w:bodyDiv w:val="1"/>
      <w:marLeft w:val="0"/>
      <w:marRight w:val="0"/>
      <w:marTop w:val="0"/>
      <w:marBottom w:val="0"/>
      <w:divBdr>
        <w:top w:val="none" w:sz="0" w:space="0" w:color="auto"/>
        <w:left w:val="none" w:sz="0" w:space="0" w:color="auto"/>
        <w:bottom w:val="none" w:sz="0" w:space="0" w:color="auto"/>
        <w:right w:val="none" w:sz="0" w:space="0" w:color="auto"/>
      </w:divBdr>
    </w:div>
    <w:div w:id="1432629317">
      <w:bodyDiv w:val="1"/>
      <w:marLeft w:val="0"/>
      <w:marRight w:val="0"/>
      <w:marTop w:val="0"/>
      <w:marBottom w:val="0"/>
      <w:divBdr>
        <w:top w:val="none" w:sz="0" w:space="0" w:color="auto"/>
        <w:left w:val="none" w:sz="0" w:space="0" w:color="auto"/>
        <w:bottom w:val="none" w:sz="0" w:space="0" w:color="auto"/>
        <w:right w:val="none" w:sz="0" w:space="0" w:color="auto"/>
      </w:divBdr>
    </w:div>
    <w:div w:id="1441334027">
      <w:bodyDiv w:val="1"/>
      <w:marLeft w:val="0"/>
      <w:marRight w:val="0"/>
      <w:marTop w:val="0"/>
      <w:marBottom w:val="0"/>
      <w:divBdr>
        <w:top w:val="none" w:sz="0" w:space="0" w:color="auto"/>
        <w:left w:val="none" w:sz="0" w:space="0" w:color="auto"/>
        <w:bottom w:val="none" w:sz="0" w:space="0" w:color="auto"/>
        <w:right w:val="none" w:sz="0" w:space="0" w:color="auto"/>
      </w:divBdr>
    </w:div>
    <w:div w:id="1451513597">
      <w:bodyDiv w:val="1"/>
      <w:marLeft w:val="0"/>
      <w:marRight w:val="0"/>
      <w:marTop w:val="0"/>
      <w:marBottom w:val="0"/>
      <w:divBdr>
        <w:top w:val="none" w:sz="0" w:space="0" w:color="auto"/>
        <w:left w:val="none" w:sz="0" w:space="0" w:color="auto"/>
        <w:bottom w:val="none" w:sz="0" w:space="0" w:color="auto"/>
        <w:right w:val="none" w:sz="0" w:space="0" w:color="auto"/>
      </w:divBdr>
    </w:div>
    <w:div w:id="1454204259">
      <w:bodyDiv w:val="1"/>
      <w:marLeft w:val="0"/>
      <w:marRight w:val="0"/>
      <w:marTop w:val="0"/>
      <w:marBottom w:val="0"/>
      <w:divBdr>
        <w:top w:val="none" w:sz="0" w:space="0" w:color="auto"/>
        <w:left w:val="none" w:sz="0" w:space="0" w:color="auto"/>
        <w:bottom w:val="none" w:sz="0" w:space="0" w:color="auto"/>
        <w:right w:val="none" w:sz="0" w:space="0" w:color="auto"/>
      </w:divBdr>
    </w:div>
    <w:div w:id="1460218579">
      <w:bodyDiv w:val="1"/>
      <w:marLeft w:val="0"/>
      <w:marRight w:val="0"/>
      <w:marTop w:val="0"/>
      <w:marBottom w:val="0"/>
      <w:divBdr>
        <w:top w:val="none" w:sz="0" w:space="0" w:color="auto"/>
        <w:left w:val="none" w:sz="0" w:space="0" w:color="auto"/>
        <w:bottom w:val="none" w:sz="0" w:space="0" w:color="auto"/>
        <w:right w:val="none" w:sz="0" w:space="0" w:color="auto"/>
      </w:divBdr>
    </w:div>
    <w:div w:id="1466001267">
      <w:bodyDiv w:val="1"/>
      <w:marLeft w:val="0"/>
      <w:marRight w:val="0"/>
      <w:marTop w:val="0"/>
      <w:marBottom w:val="0"/>
      <w:divBdr>
        <w:top w:val="none" w:sz="0" w:space="0" w:color="auto"/>
        <w:left w:val="none" w:sz="0" w:space="0" w:color="auto"/>
        <w:bottom w:val="none" w:sz="0" w:space="0" w:color="auto"/>
        <w:right w:val="none" w:sz="0" w:space="0" w:color="auto"/>
      </w:divBdr>
    </w:div>
    <w:div w:id="1471165849">
      <w:bodyDiv w:val="1"/>
      <w:marLeft w:val="0"/>
      <w:marRight w:val="0"/>
      <w:marTop w:val="0"/>
      <w:marBottom w:val="0"/>
      <w:divBdr>
        <w:top w:val="none" w:sz="0" w:space="0" w:color="auto"/>
        <w:left w:val="none" w:sz="0" w:space="0" w:color="auto"/>
        <w:bottom w:val="none" w:sz="0" w:space="0" w:color="auto"/>
        <w:right w:val="none" w:sz="0" w:space="0" w:color="auto"/>
      </w:divBdr>
    </w:div>
    <w:div w:id="1474178964">
      <w:bodyDiv w:val="1"/>
      <w:marLeft w:val="0"/>
      <w:marRight w:val="0"/>
      <w:marTop w:val="0"/>
      <w:marBottom w:val="0"/>
      <w:divBdr>
        <w:top w:val="none" w:sz="0" w:space="0" w:color="auto"/>
        <w:left w:val="none" w:sz="0" w:space="0" w:color="auto"/>
        <w:bottom w:val="none" w:sz="0" w:space="0" w:color="auto"/>
        <w:right w:val="none" w:sz="0" w:space="0" w:color="auto"/>
      </w:divBdr>
    </w:div>
    <w:div w:id="1478768718">
      <w:bodyDiv w:val="1"/>
      <w:marLeft w:val="0"/>
      <w:marRight w:val="0"/>
      <w:marTop w:val="0"/>
      <w:marBottom w:val="0"/>
      <w:divBdr>
        <w:top w:val="none" w:sz="0" w:space="0" w:color="auto"/>
        <w:left w:val="none" w:sz="0" w:space="0" w:color="auto"/>
        <w:bottom w:val="none" w:sz="0" w:space="0" w:color="auto"/>
        <w:right w:val="none" w:sz="0" w:space="0" w:color="auto"/>
      </w:divBdr>
    </w:div>
    <w:div w:id="1483545877">
      <w:bodyDiv w:val="1"/>
      <w:marLeft w:val="0"/>
      <w:marRight w:val="0"/>
      <w:marTop w:val="0"/>
      <w:marBottom w:val="0"/>
      <w:divBdr>
        <w:top w:val="none" w:sz="0" w:space="0" w:color="auto"/>
        <w:left w:val="none" w:sz="0" w:space="0" w:color="auto"/>
        <w:bottom w:val="none" w:sz="0" w:space="0" w:color="auto"/>
        <w:right w:val="none" w:sz="0" w:space="0" w:color="auto"/>
      </w:divBdr>
    </w:div>
    <w:div w:id="1496452668">
      <w:bodyDiv w:val="1"/>
      <w:marLeft w:val="0"/>
      <w:marRight w:val="0"/>
      <w:marTop w:val="0"/>
      <w:marBottom w:val="0"/>
      <w:divBdr>
        <w:top w:val="none" w:sz="0" w:space="0" w:color="auto"/>
        <w:left w:val="none" w:sz="0" w:space="0" w:color="auto"/>
        <w:bottom w:val="none" w:sz="0" w:space="0" w:color="auto"/>
        <w:right w:val="none" w:sz="0" w:space="0" w:color="auto"/>
      </w:divBdr>
    </w:div>
    <w:div w:id="1518230913">
      <w:bodyDiv w:val="1"/>
      <w:marLeft w:val="0"/>
      <w:marRight w:val="0"/>
      <w:marTop w:val="0"/>
      <w:marBottom w:val="0"/>
      <w:divBdr>
        <w:top w:val="none" w:sz="0" w:space="0" w:color="auto"/>
        <w:left w:val="none" w:sz="0" w:space="0" w:color="auto"/>
        <w:bottom w:val="none" w:sz="0" w:space="0" w:color="auto"/>
        <w:right w:val="none" w:sz="0" w:space="0" w:color="auto"/>
      </w:divBdr>
    </w:div>
    <w:div w:id="1519658231">
      <w:bodyDiv w:val="1"/>
      <w:marLeft w:val="0"/>
      <w:marRight w:val="0"/>
      <w:marTop w:val="0"/>
      <w:marBottom w:val="0"/>
      <w:divBdr>
        <w:top w:val="none" w:sz="0" w:space="0" w:color="auto"/>
        <w:left w:val="none" w:sz="0" w:space="0" w:color="auto"/>
        <w:bottom w:val="none" w:sz="0" w:space="0" w:color="auto"/>
        <w:right w:val="none" w:sz="0" w:space="0" w:color="auto"/>
      </w:divBdr>
    </w:div>
    <w:div w:id="1520240442">
      <w:bodyDiv w:val="1"/>
      <w:marLeft w:val="0"/>
      <w:marRight w:val="0"/>
      <w:marTop w:val="0"/>
      <w:marBottom w:val="0"/>
      <w:divBdr>
        <w:top w:val="none" w:sz="0" w:space="0" w:color="auto"/>
        <w:left w:val="none" w:sz="0" w:space="0" w:color="auto"/>
        <w:bottom w:val="none" w:sz="0" w:space="0" w:color="auto"/>
        <w:right w:val="none" w:sz="0" w:space="0" w:color="auto"/>
      </w:divBdr>
    </w:div>
    <w:div w:id="1526211923">
      <w:bodyDiv w:val="1"/>
      <w:marLeft w:val="0"/>
      <w:marRight w:val="0"/>
      <w:marTop w:val="0"/>
      <w:marBottom w:val="0"/>
      <w:divBdr>
        <w:top w:val="none" w:sz="0" w:space="0" w:color="auto"/>
        <w:left w:val="none" w:sz="0" w:space="0" w:color="auto"/>
        <w:bottom w:val="none" w:sz="0" w:space="0" w:color="auto"/>
        <w:right w:val="none" w:sz="0" w:space="0" w:color="auto"/>
      </w:divBdr>
    </w:div>
    <w:div w:id="1530024226">
      <w:bodyDiv w:val="1"/>
      <w:marLeft w:val="0"/>
      <w:marRight w:val="0"/>
      <w:marTop w:val="0"/>
      <w:marBottom w:val="0"/>
      <w:divBdr>
        <w:top w:val="none" w:sz="0" w:space="0" w:color="auto"/>
        <w:left w:val="none" w:sz="0" w:space="0" w:color="auto"/>
        <w:bottom w:val="none" w:sz="0" w:space="0" w:color="auto"/>
        <w:right w:val="none" w:sz="0" w:space="0" w:color="auto"/>
      </w:divBdr>
    </w:div>
    <w:div w:id="1544825726">
      <w:bodyDiv w:val="1"/>
      <w:marLeft w:val="0"/>
      <w:marRight w:val="0"/>
      <w:marTop w:val="0"/>
      <w:marBottom w:val="0"/>
      <w:divBdr>
        <w:top w:val="none" w:sz="0" w:space="0" w:color="auto"/>
        <w:left w:val="none" w:sz="0" w:space="0" w:color="auto"/>
        <w:bottom w:val="none" w:sz="0" w:space="0" w:color="auto"/>
        <w:right w:val="none" w:sz="0" w:space="0" w:color="auto"/>
      </w:divBdr>
    </w:div>
    <w:div w:id="1544833004">
      <w:bodyDiv w:val="1"/>
      <w:marLeft w:val="0"/>
      <w:marRight w:val="0"/>
      <w:marTop w:val="0"/>
      <w:marBottom w:val="0"/>
      <w:divBdr>
        <w:top w:val="none" w:sz="0" w:space="0" w:color="auto"/>
        <w:left w:val="none" w:sz="0" w:space="0" w:color="auto"/>
        <w:bottom w:val="none" w:sz="0" w:space="0" w:color="auto"/>
        <w:right w:val="none" w:sz="0" w:space="0" w:color="auto"/>
      </w:divBdr>
    </w:div>
    <w:div w:id="1545825753">
      <w:bodyDiv w:val="1"/>
      <w:marLeft w:val="0"/>
      <w:marRight w:val="0"/>
      <w:marTop w:val="0"/>
      <w:marBottom w:val="0"/>
      <w:divBdr>
        <w:top w:val="none" w:sz="0" w:space="0" w:color="auto"/>
        <w:left w:val="none" w:sz="0" w:space="0" w:color="auto"/>
        <w:bottom w:val="none" w:sz="0" w:space="0" w:color="auto"/>
        <w:right w:val="none" w:sz="0" w:space="0" w:color="auto"/>
      </w:divBdr>
    </w:div>
    <w:div w:id="1550876238">
      <w:bodyDiv w:val="1"/>
      <w:marLeft w:val="0"/>
      <w:marRight w:val="0"/>
      <w:marTop w:val="0"/>
      <w:marBottom w:val="0"/>
      <w:divBdr>
        <w:top w:val="none" w:sz="0" w:space="0" w:color="auto"/>
        <w:left w:val="none" w:sz="0" w:space="0" w:color="auto"/>
        <w:bottom w:val="none" w:sz="0" w:space="0" w:color="auto"/>
        <w:right w:val="none" w:sz="0" w:space="0" w:color="auto"/>
      </w:divBdr>
    </w:div>
    <w:div w:id="1552383557">
      <w:bodyDiv w:val="1"/>
      <w:marLeft w:val="0"/>
      <w:marRight w:val="0"/>
      <w:marTop w:val="0"/>
      <w:marBottom w:val="0"/>
      <w:divBdr>
        <w:top w:val="none" w:sz="0" w:space="0" w:color="auto"/>
        <w:left w:val="none" w:sz="0" w:space="0" w:color="auto"/>
        <w:bottom w:val="none" w:sz="0" w:space="0" w:color="auto"/>
        <w:right w:val="none" w:sz="0" w:space="0" w:color="auto"/>
      </w:divBdr>
    </w:div>
    <w:div w:id="1561474473">
      <w:bodyDiv w:val="1"/>
      <w:marLeft w:val="0"/>
      <w:marRight w:val="0"/>
      <w:marTop w:val="0"/>
      <w:marBottom w:val="0"/>
      <w:divBdr>
        <w:top w:val="none" w:sz="0" w:space="0" w:color="auto"/>
        <w:left w:val="none" w:sz="0" w:space="0" w:color="auto"/>
        <w:bottom w:val="none" w:sz="0" w:space="0" w:color="auto"/>
        <w:right w:val="none" w:sz="0" w:space="0" w:color="auto"/>
      </w:divBdr>
    </w:div>
    <w:div w:id="1561868993">
      <w:bodyDiv w:val="1"/>
      <w:marLeft w:val="0"/>
      <w:marRight w:val="0"/>
      <w:marTop w:val="0"/>
      <w:marBottom w:val="0"/>
      <w:divBdr>
        <w:top w:val="none" w:sz="0" w:space="0" w:color="auto"/>
        <w:left w:val="none" w:sz="0" w:space="0" w:color="auto"/>
        <w:bottom w:val="none" w:sz="0" w:space="0" w:color="auto"/>
        <w:right w:val="none" w:sz="0" w:space="0" w:color="auto"/>
      </w:divBdr>
    </w:div>
    <w:div w:id="1591351414">
      <w:bodyDiv w:val="1"/>
      <w:marLeft w:val="0"/>
      <w:marRight w:val="0"/>
      <w:marTop w:val="0"/>
      <w:marBottom w:val="0"/>
      <w:divBdr>
        <w:top w:val="none" w:sz="0" w:space="0" w:color="auto"/>
        <w:left w:val="none" w:sz="0" w:space="0" w:color="auto"/>
        <w:bottom w:val="none" w:sz="0" w:space="0" w:color="auto"/>
        <w:right w:val="none" w:sz="0" w:space="0" w:color="auto"/>
      </w:divBdr>
    </w:div>
    <w:div w:id="1592742425">
      <w:bodyDiv w:val="1"/>
      <w:marLeft w:val="0"/>
      <w:marRight w:val="0"/>
      <w:marTop w:val="0"/>
      <w:marBottom w:val="0"/>
      <w:divBdr>
        <w:top w:val="none" w:sz="0" w:space="0" w:color="auto"/>
        <w:left w:val="none" w:sz="0" w:space="0" w:color="auto"/>
        <w:bottom w:val="none" w:sz="0" w:space="0" w:color="auto"/>
        <w:right w:val="none" w:sz="0" w:space="0" w:color="auto"/>
      </w:divBdr>
    </w:div>
    <w:div w:id="1605380276">
      <w:bodyDiv w:val="1"/>
      <w:marLeft w:val="0"/>
      <w:marRight w:val="0"/>
      <w:marTop w:val="0"/>
      <w:marBottom w:val="0"/>
      <w:divBdr>
        <w:top w:val="none" w:sz="0" w:space="0" w:color="auto"/>
        <w:left w:val="none" w:sz="0" w:space="0" w:color="auto"/>
        <w:bottom w:val="none" w:sz="0" w:space="0" w:color="auto"/>
        <w:right w:val="none" w:sz="0" w:space="0" w:color="auto"/>
      </w:divBdr>
    </w:div>
    <w:div w:id="1605991788">
      <w:bodyDiv w:val="1"/>
      <w:marLeft w:val="0"/>
      <w:marRight w:val="0"/>
      <w:marTop w:val="0"/>
      <w:marBottom w:val="0"/>
      <w:divBdr>
        <w:top w:val="none" w:sz="0" w:space="0" w:color="auto"/>
        <w:left w:val="none" w:sz="0" w:space="0" w:color="auto"/>
        <w:bottom w:val="none" w:sz="0" w:space="0" w:color="auto"/>
        <w:right w:val="none" w:sz="0" w:space="0" w:color="auto"/>
      </w:divBdr>
    </w:div>
    <w:div w:id="1635599800">
      <w:bodyDiv w:val="1"/>
      <w:marLeft w:val="0"/>
      <w:marRight w:val="0"/>
      <w:marTop w:val="0"/>
      <w:marBottom w:val="0"/>
      <w:divBdr>
        <w:top w:val="none" w:sz="0" w:space="0" w:color="auto"/>
        <w:left w:val="none" w:sz="0" w:space="0" w:color="auto"/>
        <w:bottom w:val="none" w:sz="0" w:space="0" w:color="auto"/>
        <w:right w:val="none" w:sz="0" w:space="0" w:color="auto"/>
      </w:divBdr>
    </w:div>
    <w:div w:id="1638757029">
      <w:bodyDiv w:val="1"/>
      <w:marLeft w:val="0"/>
      <w:marRight w:val="0"/>
      <w:marTop w:val="0"/>
      <w:marBottom w:val="0"/>
      <w:divBdr>
        <w:top w:val="none" w:sz="0" w:space="0" w:color="auto"/>
        <w:left w:val="none" w:sz="0" w:space="0" w:color="auto"/>
        <w:bottom w:val="none" w:sz="0" w:space="0" w:color="auto"/>
        <w:right w:val="none" w:sz="0" w:space="0" w:color="auto"/>
      </w:divBdr>
    </w:div>
    <w:div w:id="1640725536">
      <w:bodyDiv w:val="1"/>
      <w:marLeft w:val="0"/>
      <w:marRight w:val="0"/>
      <w:marTop w:val="0"/>
      <w:marBottom w:val="0"/>
      <w:divBdr>
        <w:top w:val="none" w:sz="0" w:space="0" w:color="auto"/>
        <w:left w:val="none" w:sz="0" w:space="0" w:color="auto"/>
        <w:bottom w:val="none" w:sz="0" w:space="0" w:color="auto"/>
        <w:right w:val="none" w:sz="0" w:space="0" w:color="auto"/>
      </w:divBdr>
    </w:div>
    <w:div w:id="1645306351">
      <w:bodyDiv w:val="1"/>
      <w:marLeft w:val="0"/>
      <w:marRight w:val="0"/>
      <w:marTop w:val="0"/>
      <w:marBottom w:val="0"/>
      <w:divBdr>
        <w:top w:val="none" w:sz="0" w:space="0" w:color="auto"/>
        <w:left w:val="none" w:sz="0" w:space="0" w:color="auto"/>
        <w:bottom w:val="none" w:sz="0" w:space="0" w:color="auto"/>
        <w:right w:val="none" w:sz="0" w:space="0" w:color="auto"/>
      </w:divBdr>
    </w:div>
    <w:div w:id="1649673997">
      <w:bodyDiv w:val="1"/>
      <w:marLeft w:val="0"/>
      <w:marRight w:val="0"/>
      <w:marTop w:val="0"/>
      <w:marBottom w:val="0"/>
      <w:divBdr>
        <w:top w:val="none" w:sz="0" w:space="0" w:color="auto"/>
        <w:left w:val="none" w:sz="0" w:space="0" w:color="auto"/>
        <w:bottom w:val="none" w:sz="0" w:space="0" w:color="auto"/>
        <w:right w:val="none" w:sz="0" w:space="0" w:color="auto"/>
      </w:divBdr>
    </w:div>
    <w:div w:id="1655796920">
      <w:bodyDiv w:val="1"/>
      <w:marLeft w:val="0"/>
      <w:marRight w:val="0"/>
      <w:marTop w:val="0"/>
      <w:marBottom w:val="0"/>
      <w:divBdr>
        <w:top w:val="none" w:sz="0" w:space="0" w:color="auto"/>
        <w:left w:val="none" w:sz="0" w:space="0" w:color="auto"/>
        <w:bottom w:val="none" w:sz="0" w:space="0" w:color="auto"/>
        <w:right w:val="none" w:sz="0" w:space="0" w:color="auto"/>
      </w:divBdr>
    </w:div>
    <w:div w:id="1658418089">
      <w:bodyDiv w:val="1"/>
      <w:marLeft w:val="0"/>
      <w:marRight w:val="0"/>
      <w:marTop w:val="0"/>
      <w:marBottom w:val="0"/>
      <w:divBdr>
        <w:top w:val="none" w:sz="0" w:space="0" w:color="auto"/>
        <w:left w:val="none" w:sz="0" w:space="0" w:color="auto"/>
        <w:bottom w:val="none" w:sz="0" w:space="0" w:color="auto"/>
        <w:right w:val="none" w:sz="0" w:space="0" w:color="auto"/>
      </w:divBdr>
    </w:div>
    <w:div w:id="1662348409">
      <w:bodyDiv w:val="1"/>
      <w:marLeft w:val="0"/>
      <w:marRight w:val="0"/>
      <w:marTop w:val="0"/>
      <w:marBottom w:val="0"/>
      <w:divBdr>
        <w:top w:val="none" w:sz="0" w:space="0" w:color="auto"/>
        <w:left w:val="none" w:sz="0" w:space="0" w:color="auto"/>
        <w:bottom w:val="none" w:sz="0" w:space="0" w:color="auto"/>
        <w:right w:val="none" w:sz="0" w:space="0" w:color="auto"/>
      </w:divBdr>
    </w:div>
    <w:div w:id="1662929713">
      <w:bodyDiv w:val="1"/>
      <w:marLeft w:val="0"/>
      <w:marRight w:val="0"/>
      <w:marTop w:val="0"/>
      <w:marBottom w:val="0"/>
      <w:divBdr>
        <w:top w:val="none" w:sz="0" w:space="0" w:color="auto"/>
        <w:left w:val="none" w:sz="0" w:space="0" w:color="auto"/>
        <w:bottom w:val="none" w:sz="0" w:space="0" w:color="auto"/>
        <w:right w:val="none" w:sz="0" w:space="0" w:color="auto"/>
      </w:divBdr>
    </w:div>
    <w:div w:id="1672949781">
      <w:bodyDiv w:val="1"/>
      <w:marLeft w:val="0"/>
      <w:marRight w:val="0"/>
      <w:marTop w:val="0"/>
      <w:marBottom w:val="0"/>
      <w:divBdr>
        <w:top w:val="none" w:sz="0" w:space="0" w:color="auto"/>
        <w:left w:val="none" w:sz="0" w:space="0" w:color="auto"/>
        <w:bottom w:val="none" w:sz="0" w:space="0" w:color="auto"/>
        <w:right w:val="none" w:sz="0" w:space="0" w:color="auto"/>
      </w:divBdr>
    </w:div>
    <w:div w:id="1675257231">
      <w:bodyDiv w:val="1"/>
      <w:marLeft w:val="0"/>
      <w:marRight w:val="0"/>
      <w:marTop w:val="0"/>
      <w:marBottom w:val="0"/>
      <w:divBdr>
        <w:top w:val="none" w:sz="0" w:space="0" w:color="auto"/>
        <w:left w:val="none" w:sz="0" w:space="0" w:color="auto"/>
        <w:bottom w:val="none" w:sz="0" w:space="0" w:color="auto"/>
        <w:right w:val="none" w:sz="0" w:space="0" w:color="auto"/>
      </w:divBdr>
    </w:div>
    <w:div w:id="1675916431">
      <w:bodyDiv w:val="1"/>
      <w:marLeft w:val="0"/>
      <w:marRight w:val="0"/>
      <w:marTop w:val="0"/>
      <w:marBottom w:val="0"/>
      <w:divBdr>
        <w:top w:val="none" w:sz="0" w:space="0" w:color="auto"/>
        <w:left w:val="none" w:sz="0" w:space="0" w:color="auto"/>
        <w:bottom w:val="none" w:sz="0" w:space="0" w:color="auto"/>
        <w:right w:val="none" w:sz="0" w:space="0" w:color="auto"/>
      </w:divBdr>
    </w:div>
    <w:div w:id="1677685041">
      <w:bodyDiv w:val="1"/>
      <w:marLeft w:val="0"/>
      <w:marRight w:val="0"/>
      <w:marTop w:val="0"/>
      <w:marBottom w:val="0"/>
      <w:divBdr>
        <w:top w:val="none" w:sz="0" w:space="0" w:color="auto"/>
        <w:left w:val="none" w:sz="0" w:space="0" w:color="auto"/>
        <w:bottom w:val="none" w:sz="0" w:space="0" w:color="auto"/>
        <w:right w:val="none" w:sz="0" w:space="0" w:color="auto"/>
      </w:divBdr>
    </w:div>
    <w:div w:id="1683506778">
      <w:bodyDiv w:val="1"/>
      <w:marLeft w:val="0"/>
      <w:marRight w:val="0"/>
      <w:marTop w:val="0"/>
      <w:marBottom w:val="0"/>
      <w:divBdr>
        <w:top w:val="none" w:sz="0" w:space="0" w:color="auto"/>
        <w:left w:val="none" w:sz="0" w:space="0" w:color="auto"/>
        <w:bottom w:val="none" w:sz="0" w:space="0" w:color="auto"/>
        <w:right w:val="none" w:sz="0" w:space="0" w:color="auto"/>
      </w:divBdr>
    </w:div>
    <w:div w:id="1684936736">
      <w:bodyDiv w:val="1"/>
      <w:marLeft w:val="0"/>
      <w:marRight w:val="0"/>
      <w:marTop w:val="0"/>
      <w:marBottom w:val="0"/>
      <w:divBdr>
        <w:top w:val="none" w:sz="0" w:space="0" w:color="auto"/>
        <w:left w:val="none" w:sz="0" w:space="0" w:color="auto"/>
        <w:bottom w:val="none" w:sz="0" w:space="0" w:color="auto"/>
        <w:right w:val="none" w:sz="0" w:space="0" w:color="auto"/>
      </w:divBdr>
    </w:div>
    <w:div w:id="1687245683">
      <w:bodyDiv w:val="1"/>
      <w:marLeft w:val="0"/>
      <w:marRight w:val="0"/>
      <w:marTop w:val="0"/>
      <w:marBottom w:val="0"/>
      <w:divBdr>
        <w:top w:val="none" w:sz="0" w:space="0" w:color="auto"/>
        <w:left w:val="none" w:sz="0" w:space="0" w:color="auto"/>
        <w:bottom w:val="none" w:sz="0" w:space="0" w:color="auto"/>
        <w:right w:val="none" w:sz="0" w:space="0" w:color="auto"/>
      </w:divBdr>
    </w:div>
    <w:div w:id="1687369287">
      <w:bodyDiv w:val="1"/>
      <w:marLeft w:val="0"/>
      <w:marRight w:val="0"/>
      <w:marTop w:val="0"/>
      <w:marBottom w:val="0"/>
      <w:divBdr>
        <w:top w:val="none" w:sz="0" w:space="0" w:color="auto"/>
        <w:left w:val="none" w:sz="0" w:space="0" w:color="auto"/>
        <w:bottom w:val="none" w:sz="0" w:space="0" w:color="auto"/>
        <w:right w:val="none" w:sz="0" w:space="0" w:color="auto"/>
      </w:divBdr>
    </w:div>
    <w:div w:id="1704474702">
      <w:bodyDiv w:val="1"/>
      <w:marLeft w:val="0"/>
      <w:marRight w:val="0"/>
      <w:marTop w:val="0"/>
      <w:marBottom w:val="0"/>
      <w:divBdr>
        <w:top w:val="none" w:sz="0" w:space="0" w:color="auto"/>
        <w:left w:val="none" w:sz="0" w:space="0" w:color="auto"/>
        <w:bottom w:val="none" w:sz="0" w:space="0" w:color="auto"/>
        <w:right w:val="none" w:sz="0" w:space="0" w:color="auto"/>
      </w:divBdr>
    </w:div>
    <w:div w:id="1707297133">
      <w:bodyDiv w:val="1"/>
      <w:marLeft w:val="0"/>
      <w:marRight w:val="0"/>
      <w:marTop w:val="0"/>
      <w:marBottom w:val="0"/>
      <w:divBdr>
        <w:top w:val="none" w:sz="0" w:space="0" w:color="auto"/>
        <w:left w:val="none" w:sz="0" w:space="0" w:color="auto"/>
        <w:bottom w:val="none" w:sz="0" w:space="0" w:color="auto"/>
        <w:right w:val="none" w:sz="0" w:space="0" w:color="auto"/>
      </w:divBdr>
    </w:div>
    <w:div w:id="1709061538">
      <w:bodyDiv w:val="1"/>
      <w:marLeft w:val="0"/>
      <w:marRight w:val="0"/>
      <w:marTop w:val="0"/>
      <w:marBottom w:val="0"/>
      <w:divBdr>
        <w:top w:val="none" w:sz="0" w:space="0" w:color="auto"/>
        <w:left w:val="none" w:sz="0" w:space="0" w:color="auto"/>
        <w:bottom w:val="none" w:sz="0" w:space="0" w:color="auto"/>
        <w:right w:val="none" w:sz="0" w:space="0" w:color="auto"/>
      </w:divBdr>
    </w:div>
    <w:div w:id="1717508561">
      <w:bodyDiv w:val="1"/>
      <w:marLeft w:val="0"/>
      <w:marRight w:val="0"/>
      <w:marTop w:val="0"/>
      <w:marBottom w:val="0"/>
      <w:divBdr>
        <w:top w:val="none" w:sz="0" w:space="0" w:color="auto"/>
        <w:left w:val="none" w:sz="0" w:space="0" w:color="auto"/>
        <w:bottom w:val="none" w:sz="0" w:space="0" w:color="auto"/>
        <w:right w:val="none" w:sz="0" w:space="0" w:color="auto"/>
      </w:divBdr>
    </w:div>
    <w:div w:id="1722943752">
      <w:bodyDiv w:val="1"/>
      <w:marLeft w:val="0"/>
      <w:marRight w:val="0"/>
      <w:marTop w:val="0"/>
      <w:marBottom w:val="0"/>
      <w:divBdr>
        <w:top w:val="none" w:sz="0" w:space="0" w:color="auto"/>
        <w:left w:val="none" w:sz="0" w:space="0" w:color="auto"/>
        <w:bottom w:val="none" w:sz="0" w:space="0" w:color="auto"/>
        <w:right w:val="none" w:sz="0" w:space="0" w:color="auto"/>
      </w:divBdr>
    </w:div>
    <w:div w:id="1724136562">
      <w:bodyDiv w:val="1"/>
      <w:marLeft w:val="0"/>
      <w:marRight w:val="0"/>
      <w:marTop w:val="0"/>
      <w:marBottom w:val="0"/>
      <w:divBdr>
        <w:top w:val="none" w:sz="0" w:space="0" w:color="auto"/>
        <w:left w:val="none" w:sz="0" w:space="0" w:color="auto"/>
        <w:bottom w:val="none" w:sz="0" w:space="0" w:color="auto"/>
        <w:right w:val="none" w:sz="0" w:space="0" w:color="auto"/>
      </w:divBdr>
    </w:div>
    <w:div w:id="1726103541">
      <w:bodyDiv w:val="1"/>
      <w:marLeft w:val="0"/>
      <w:marRight w:val="0"/>
      <w:marTop w:val="0"/>
      <w:marBottom w:val="0"/>
      <w:divBdr>
        <w:top w:val="none" w:sz="0" w:space="0" w:color="auto"/>
        <w:left w:val="none" w:sz="0" w:space="0" w:color="auto"/>
        <w:bottom w:val="none" w:sz="0" w:space="0" w:color="auto"/>
        <w:right w:val="none" w:sz="0" w:space="0" w:color="auto"/>
      </w:divBdr>
    </w:div>
    <w:div w:id="1743138115">
      <w:bodyDiv w:val="1"/>
      <w:marLeft w:val="0"/>
      <w:marRight w:val="0"/>
      <w:marTop w:val="0"/>
      <w:marBottom w:val="0"/>
      <w:divBdr>
        <w:top w:val="none" w:sz="0" w:space="0" w:color="auto"/>
        <w:left w:val="none" w:sz="0" w:space="0" w:color="auto"/>
        <w:bottom w:val="none" w:sz="0" w:space="0" w:color="auto"/>
        <w:right w:val="none" w:sz="0" w:space="0" w:color="auto"/>
      </w:divBdr>
    </w:div>
    <w:div w:id="1748378873">
      <w:bodyDiv w:val="1"/>
      <w:marLeft w:val="0"/>
      <w:marRight w:val="0"/>
      <w:marTop w:val="0"/>
      <w:marBottom w:val="0"/>
      <w:divBdr>
        <w:top w:val="none" w:sz="0" w:space="0" w:color="auto"/>
        <w:left w:val="none" w:sz="0" w:space="0" w:color="auto"/>
        <w:bottom w:val="none" w:sz="0" w:space="0" w:color="auto"/>
        <w:right w:val="none" w:sz="0" w:space="0" w:color="auto"/>
      </w:divBdr>
    </w:div>
    <w:div w:id="1749421781">
      <w:bodyDiv w:val="1"/>
      <w:marLeft w:val="0"/>
      <w:marRight w:val="0"/>
      <w:marTop w:val="0"/>
      <w:marBottom w:val="0"/>
      <w:divBdr>
        <w:top w:val="none" w:sz="0" w:space="0" w:color="auto"/>
        <w:left w:val="none" w:sz="0" w:space="0" w:color="auto"/>
        <w:bottom w:val="none" w:sz="0" w:space="0" w:color="auto"/>
        <w:right w:val="none" w:sz="0" w:space="0" w:color="auto"/>
      </w:divBdr>
    </w:div>
    <w:div w:id="1751583533">
      <w:bodyDiv w:val="1"/>
      <w:marLeft w:val="0"/>
      <w:marRight w:val="0"/>
      <w:marTop w:val="0"/>
      <w:marBottom w:val="0"/>
      <w:divBdr>
        <w:top w:val="none" w:sz="0" w:space="0" w:color="auto"/>
        <w:left w:val="none" w:sz="0" w:space="0" w:color="auto"/>
        <w:bottom w:val="none" w:sz="0" w:space="0" w:color="auto"/>
        <w:right w:val="none" w:sz="0" w:space="0" w:color="auto"/>
      </w:divBdr>
    </w:div>
    <w:div w:id="1761870327">
      <w:bodyDiv w:val="1"/>
      <w:marLeft w:val="0"/>
      <w:marRight w:val="0"/>
      <w:marTop w:val="0"/>
      <w:marBottom w:val="0"/>
      <w:divBdr>
        <w:top w:val="none" w:sz="0" w:space="0" w:color="auto"/>
        <w:left w:val="none" w:sz="0" w:space="0" w:color="auto"/>
        <w:bottom w:val="none" w:sz="0" w:space="0" w:color="auto"/>
        <w:right w:val="none" w:sz="0" w:space="0" w:color="auto"/>
      </w:divBdr>
    </w:div>
    <w:div w:id="1779325508">
      <w:bodyDiv w:val="1"/>
      <w:marLeft w:val="0"/>
      <w:marRight w:val="0"/>
      <w:marTop w:val="0"/>
      <w:marBottom w:val="0"/>
      <w:divBdr>
        <w:top w:val="none" w:sz="0" w:space="0" w:color="auto"/>
        <w:left w:val="none" w:sz="0" w:space="0" w:color="auto"/>
        <w:bottom w:val="none" w:sz="0" w:space="0" w:color="auto"/>
        <w:right w:val="none" w:sz="0" w:space="0" w:color="auto"/>
      </w:divBdr>
    </w:div>
    <w:div w:id="1787852501">
      <w:bodyDiv w:val="1"/>
      <w:marLeft w:val="0"/>
      <w:marRight w:val="0"/>
      <w:marTop w:val="0"/>
      <w:marBottom w:val="0"/>
      <w:divBdr>
        <w:top w:val="none" w:sz="0" w:space="0" w:color="auto"/>
        <w:left w:val="none" w:sz="0" w:space="0" w:color="auto"/>
        <w:bottom w:val="none" w:sz="0" w:space="0" w:color="auto"/>
        <w:right w:val="none" w:sz="0" w:space="0" w:color="auto"/>
      </w:divBdr>
    </w:div>
    <w:div w:id="1809586021">
      <w:bodyDiv w:val="1"/>
      <w:marLeft w:val="0"/>
      <w:marRight w:val="0"/>
      <w:marTop w:val="0"/>
      <w:marBottom w:val="0"/>
      <w:divBdr>
        <w:top w:val="none" w:sz="0" w:space="0" w:color="auto"/>
        <w:left w:val="none" w:sz="0" w:space="0" w:color="auto"/>
        <w:bottom w:val="none" w:sz="0" w:space="0" w:color="auto"/>
        <w:right w:val="none" w:sz="0" w:space="0" w:color="auto"/>
      </w:divBdr>
    </w:div>
    <w:div w:id="1811435316">
      <w:bodyDiv w:val="1"/>
      <w:marLeft w:val="0"/>
      <w:marRight w:val="0"/>
      <w:marTop w:val="0"/>
      <w:marBottom w:val="0"/>
      <w:divBdr>
        <w:top w:val="none" w:sz="0" w:space="0" w:color="auto"/>
        <w:left w:val="none" w:sz="0" w:space="0" w:color="auto"/>
        <w:bottom w:val="none" w:sz="0" w:space="0" w:color="auto"/>
        <w:right w:val="none" w:sz="0" w:space="0" w:color="auto"/>
      </w:divBdr>
    </w:div>
    <w:div w:id="1827547985">
      <w:bodyDiv w:val="1"/>
      <w:marLeft w:val="0"/>
      <w:marRight w:val="0"/>
      <w:marTop w:val="0"/>
      <w:marBottom w:val="0"/>
      <w:divBdr>
        <w:top w:val="none" w:sz="0" w:space="0" w:color="auto"/>
        <w:left w:val="none" w:sz="0" w:space="0" w:color="auto"/>
        <w:bottom w:val="none" w:sz="0" w:space="0" w:color="auto"/>
        <w:right w:val="none" w:sz="0" w:space="0" w:color="auto"/>
      </w:divBdr>
    </w:div>
    <w:div w:id="1827672416">
      <w:bodyDiv w:val="1"/>
      <w:marLeft w:val="0"/>
      <w:marRight w:val="0"/>
      <w:marTop w:val="0"/>
      <w:marBottom w:val="0"/>
      <w:divBdr>
        <w:top w:val="none" w:sz="0" w:space="0" w:color="auto"/>
        <w:left w:val="none" w:sz="0" w:space="0" w:color="auto"/>
        <w:bottom w:val="none" w:sz="0" w:space="0" w:color="auto"/>
        <w:right w:val="none" w:sz="0" w:space="0" w:color="auto"/>
      </w:divBdr>
    </w:div>
    <w:div w:id="1832134066">
      <w:bodyDiv w:val="1"/>
      <w:marLeft w:val="0"/>
      <w:marRight w:val="0"/>
      <w:marTop w:val="0"/>
      <w:marBottom w:val="0"/>
      <w:divBdr>
        <w:top w:val="none" w:sz="0" w:space="0" w:color="auto"/>
        <w:left w:val="none" w:sz="0" w:space="0" w:color="auto"/>
        <w:bottom w:val="none" w:sz="0" w:space="0" w:color="auto"/>
        <w:right w:val="none" w:sz="0" w:space="0" w:color="auto"/>
      </w:divBdr>
    </w:div>
    <w:div w:id="1835682877">
      <w:bodyDiv w:val="1"/>
      <w:marLeft w:val="0"/>
      <w:marRight w:val="0"/>
      <w:marTop w:val="0"/>
      <w:marBottom w:val="0"/>
      <w:divBdr>
        <w:top w:val="none" w:sz="0" w:space="0" w:color="auto"/>
        <w:left w:val="none" w:sz="0" w:space="0" w:color="auto"/>
        <w:bottom w:val="none" w:sz="0" w:space="0" w:color="auto"/>
        <w:right w:val="none" w:sz="0" w:space="0" w:color="auto"/>
      </w:divBdr>
    </w:div>
    <w:div w:id="1839033298">
      <w:bodyDiv w:val="1"/>
      <w:marLeft w:val="0"/>
      <w:marRight w:val="0"/>
      <w:marTop w:val="0"/>
      <w:marBottom w:val="0"/>
      <w:divBdr>
        <w:top w:val="none" w:sz="0" w:space="0" w:color="auto"/>
        <w:left w:val="none" w:sz="0" w:space="0" w:color="auto"/>
        <w:bottom w:val="none" w:sz="0" w:space="0" w:color="auto"/>
        <w:right w:val="none" w:sz="0" w:space="0" w:color="auto"/>
      </w:divBdr>
    </w:div>
    <w:div w:id="1852795926">
      <w:bodyDiv w:val="1"/>
      <w:marLeft w:val="0"/>
      <w:marRight w:val="0"/>
      <w:marTop w:val="0"/>
      <w:marBottom w:val="0"/>
      <w:divBdr>
        <w:top w:val="none" w:sz="0" w:space="0" w:color="auto"/>
        <w:left w:val="none" w:sz="0" w:space="0" w:color="auto"/>
        <w:bottom w:val="none" w:sz="0" w:space="0" w:color="auto"/>
        <w:right w:val="none" w:sz="0" w:space="0" w:color="auto"/>
      </w:divBdr>
    </w:div>
    <w:div w:id="1857452477">
      <w:bodyDiv w:val="1"/>
      <w:marLeft w:val="0"/>
      <w:marRight w:val="0"/>
      <w:marTop w:val="0"/>
      <w:marBottom w:val="0"/>
      <w:divBdr>
        <w:top w:val="none" w:sz="0" w:space="0" w:color="auto"/>
        <w:left w:val="none" w:sz="0" w:space="0" w:color="auto"/>
        <w:bottom w:val="none" w:sz="0" w:space="0" w:color="auto"/>
        <w:right w:val="none" w:sz="0" w:space="0" w:color="auto"/>
      </w:divBdr>
    </w:div>
    <w:div w:id="1864902749">
      <w:bodyDiv w:val="1"/>
      <w:marLeft w:val="0"/>
      <w:marRight w:val="0"/>
      <w:marTop w:val="0"/>
      <w:marBottom w:val="0"/>
      <w:divBdr>
        <w:top w:val="none" w:sz="0" w:space="0" w:color="auto"/>
        <w:left w:val="none" w:sz="0" w:space="0" w:color="auto"/>
        <w:bottom w:val="none" w:sz="0" w:space="0" w:color="auto"/>
        <w:right w:val="none" w:sz="0" w:space="0" w:color="auto"/>
      </w:divBdr>
    </w:div>
    <w:div w:id="1873302844">
      <w:bodyDiv w:val="1"/>
      <w:marLeft w:val="0"/>
      <w:marRight w:val="0"/>
      <w:marTop w:val="0"/>
      <w:marBottom w:val="0"/>
      <w:divBdr>
        <w:top w:val="none" w:sz="0" w:space="0" w:color="auto"/>
        <w:left w:val="none" w:sz="0" w:space="0" w:color="auto"/>
        <w:bottom w:val="none" w:sz="0" w:space="0" w:color="auto"/>
        <w:right w:val="none" w:sz="0" w:space="0" w:color="auto"/>
      </w:divBdr>
    </w:div>
    <w:div w:id="1893886478">
      <w:bodyDiv w:val="1"/>
      <w:marLeft w:val="0"/>
      <w:marRight w:val="0"/>
      <w:marTop w:val="0"/>
      <w:marBottom w:val="0"/>
      <w:divBdr>
        <w:top w:val="none" w:sz="0" w:space="0" w:color="auto"/>
        <w:left w:val="none" w:sz="0" w:space="0" w:color="auto"/>
        <w:bottom w:val="none" w:sz="0" w:space="0" w:color="auto"/>
        <w:right w:val="none" w:sz="0" w:space="0" w:color="auto"/>
      </w:divBdr>
    </w:div>
    <w:div w:id="1895505934">
      <w:bodyDiv w:val="1"/>
      <w:marLeft w:val="0"/>
      <w:marRight w:val="0"/>
      <w:marTop w:val="0"/>
      <w:marBottom w:val="0"/>
      <w:divBdr>
        <w:top w:val="none" w:sz="0" w:space="0" w:color="auto"/>
        <w:left w:val="none" w:sz="0" w:space="0" w:color="auto"/>
        <w:bottom w:val="none" w:sz="0" w:space="0" w:color="auto"/>
        <w:right w:val="none" w:sz="0" w:space="0" w:color="auto"/>
      </w:divBdr>
    </w:div>
    <w:div w:id="1897233361">
      <w:bodyDiv w:val="1"/>
      <w:marLeft w:val="0"/>
      <w:marRight w:val="0"/>
      <w:marTop w:val="0"/>
      <w:marBottom w:val="0"/>
      <w:divBdr>
        <w:top w:val="none" w:sz="0" w:space="0" w:color="auto"/>
        <w:left w:val="none" w:sz="0" w:space="0" w:color="auto"/>
        <w:bottom w:val="none" w:sz="0" w:space="0" w:color="auto"/>
        <w:right w:val="none" w:sz="0" w:space="0" w:color="auto"/>
      </w:divBdr>
    </w:div>
    <w:div w:id="1897543298">
      <w:bodyDiv w:val="1"/>
      <w:marLeft w:val="0"/>
      <w:marRight w:val="0"/>
      <w:marTop w:val="0"/>
      <w:marBottom w:val="0"/>
      <w:divBdr>
        <w:top w:val="none" w:sz="0" w:space="0" w:color="auto"/>
        <w:left w:val="none" w:sz="0" w:space="0" w:color="auto"/>
        <w:bottom w:val="none" w:sz="0" w:space="0" w:color="auto"/>
        <w:right w:val="none" w:sz="0" w:space="0" w:color="auto"/>
      </w:divBdr>
    </w:div>
    <w:div w:id="1898665887">
      <w:bodyDiv w:val="1"/>
      <w:marLeft w:val="0"/>
      <w:marRight w:val="0"/>
      <w:marTop w:val="0"/>
      <w:marBottom w:val="0"/>
      <w:divBdr>
        <w:top w:val="none" w:sz="0" w:space="0" w:color="auto"/>
        <w:left w:val="none" w:sz="0" w:space="0" w:color="auto"/>
        <w:bottom w:val="none" w:sz="0" w:space="0" w:color="auto"/>
        <w:right w:val="none" w:sz="0" w:space="0" w:color="auto"/>
      </w:divBdr>
    </w:div>
    <w:div w:id="1902321766">
      <w:bodyDiv w:val="1"/>
      <w:marLeft w:val="0"/>
      <w:marRight w:val="0"/>
      <w:marTop w:val="0"/>
      <w:marBottom w:val="0"/>
      <w:divBdr>
        <w:top w:val="none" w:sz="0" w:space="0" w:color="auto"/>
        <w:left w:val="none" w:sz="0" w:space="0" w:color="auto"/>
        <w:bottom w:val="none" w:sz="0" w:space="0" w:color="auto"/>
        <w:right w:val="none" w:sz="0" w:space="0" w:color="auto"/>
      </w:divBdr>
    </w:div>
    <w:div w:id="1904876498">
      <w:bodyDiv w:val="1"/>
      <w:marLeft w:val="0"/>
      <w:marRight w:val="0"/>
      <w:marTop w:val="0"/>
      <w:marBottom w:val="0"/>
      <w:divBdr>
        <w:top w:val="none" w:sz="0" w:space="0" w:color="auto"/>
        <w:left w:val="none" w:sz="0" w:space="0" w:color="auto"/>
        <w:bottom w:val="none" w:sz="0" w:space="0" w:color="auto"/>
        <w:right w:val="none" w:sz="0" w:space="0" w:color="auto"/>
      </w:divBdr>
    </w:div>
    <w:div w:id="1907301204">
      <w:bodyDiv w:val="1"/>
      <w:marLeft w:val="0"/>
      <w:marRight w:val="0"/>
      <w:marTop w:val="0"/>
      <w:marBottom w:val="0"/>
      <w:divBdr>
        <w:top w:val="none" w:sz="0" w:space="0" w:color="auto"/>
        <w:left w:val="none" w:sz="0" w:space="0" w:color="auto"/>
        <w:bottom w:val="none" w:sz="0" w:space="0" w:color="auto"/>
        <w:right w:val="none" w:sz="0" w:space="0" w:color="auto"/>
      </w:divBdr>
    </w:div>
    <w:div w:id="1910268346">
      <w:bodyDiv w:val="1"/>
      <w:marLeft w:val="0"/>
      <w:marRight w:val="0"/>
      <w:marTop w:val="0"/>
      <w:marBottom w:val="0"/>
      <w:divBdr>
        <w:top w:val="none" w:sz="0" w:space="0" w:color="auto"/>
        <w:left w:val="none" w:sz="0" w:space="0" w:color="auto"/>
        <w:bottom w:val="none" w:sz="0" w:space="0" w:color="auto"/>
        <w:right w:val="none" w:sz="0" w:space="0" w:color="auto"/>
      </w:divBdr>
    </w:div>
    <w:div w:id="1912078577">
      <w:bodyDiv w:val="1"/>
      <w:marLeft w:val="0"/>
      <w:marRight w:val="0"/>
      <w:marTop w:val="0"/>
      <w:marBottom w:val="0"/>
      <w:divBdr>
        <w:top w:val="none" w:sz="0" w:space="0" w:color="auto"/>
        <w:left w:val="none" w:sz="0" w:space="0" w:color="auto"/>
        <w:bottom w:val="none" w:sz="0" w:space="0" w:color="auto"/>
        <w:right w:val="none" w:sz="0" w:space="0" w:color="auto"/>
      </w:divBdr>
    </w:div>
    <w:div w:id="1916695373">
      <w:bodyDiv w:val="1"/>
      <w:marLeft w:val="0"/>
      <w:marRight w:val="0"/>
      <w:marTop w:val="0"/>
      <w:marBottom w:val="0"/>
      <w:divBdr>
        <w:top w:val="none" w:sz="0" w:space="0" w:color="auto"/>
        <w:left w:val="none" w:sz="0" w:space="0" w:color="auto"/>
        <w:bottom w:val="none" w:sz="0" w:space="0" w:color="auto"/>
        <w:right w:val="none" w:sz="0" w:space="0" w:color="auto"/>
      </w:divBdr>
    </w:div>
    <w:div w:id="1925410971">
      <w:bodyDiv w:val="1"/>
      <w:marLeft w:val="0"/>
      <w:marRight w:val="0"/>
      <w:marTop w:val="0"/>
      <w:marBottom w:val="0"/>
      <w:divBdr>
        <w:top w:val="none" w:sz="0" w:space="0" w:color="auto"/>
        <w:left w:val="none" w:sz="0" w:space="0" w:color="auto"/>
        <w:bottom w:val="none" w:sz="0" w:space="0" w:color="auto"/>
        <w:right w:val="none" w:sz="0" w:space="0" w:color="auto"/>
      </w:divBdr>
    </w:div>
    <w:div w:id="1931500228">
      <w:bodyDiv w:val="1"/>
      <w:marLeft w:val="0"/>
      <w:marRight w:val="0"/>
      <w:marTop w:val="0"/>
      <w:marBottom w:val="0"/>
      <w:divBdr>
        <w:top w:val="none" w:sz="0" w:space="0" w:color="auto"/>
        <w:left w:val="none" w:sz="0" w:space="0" w:color="auto"/>
        <w:bottom w:val="none" w:sz="0" w:space="0" w:color="auto"/>
        <w:right w:val="none" w:sz="0" w:space="0" w:color="auto"/>
      </w:divBdr>
    </w:div>
    <w:div w:id="1933195818">
      <w:bodyDiv w:val="1"/>
      <w:marLeft w:val="0"/>
      <w:marRight w:val="0"/>
      <w:marTop w:val="0"/>
      <w:marBottom w:val="0"/>
      <w:divBdr>
        <w:top w:val="none" w:sz="0" w:space="0" w:color="auto"/>
        <w:left w:val="none" w:sz="0" w:space="0" w:color="auto"/>
        <w:bottom w:val="none" w:sz="0" w:space="0" w:color="auto"/>
        <w:right w:val="none" w:sz="0" w:space="0" w:color="auto"/>
      </w:divBdr>
    </w:div>
    <w:div w:id="1943955525">
      <w:bodyDiv w:val="1"/>
      <w:marLeft w:val="0"/>
      <w:marRight w:val="0"/>
      <w:marTop w:val="0"/>
      <w:marBottom w:val="0"/>
      <w:divBdr>
        <w:top w:val="none" w:sz="0" w:space="0" w:color="auto"/>
        <w:left w:val="none" w:sz="0" w:space="0" w:color="auto"/>
        <w:bottom w:val="none" w:sz="0" w:space="0" w:color="auto"/>
        <w:right w:val="none" w:sz="0" w:space="0" w:color="auto"/>
      </w:divBdr>
    </w:div>
    <w:div w:id="1956594886">
      <w:bodyDiv w:val="1"/>
      <w:marLeft w:val="0"/>
      <w:marRight w:val="0"/>
      <w:marTop w:val="0"/>
      <w:marBottom w:val="0"/>
      <w:divBdr>
        <w:top w:val="none" w:sz="0" w:space="0" w:color="auto"/>
        <w:left w:val="none" w:sz="0" w:space="0" w:color="auto"/>
        <w:bottom w:val="none" w:sz="0" w:space="0" w:color="auto"/>
        <w:right w:val="none" w:sz="0" w:space="0" w:color="auto"/>
      </w:divBdr>
    </w:div>
    <w:div w:id="1973172650">
      <w:bodyDiv w:val="1"/>
      <w:marLeft w:val="0"/>
      <w:marRight w:val="0"/>
      <w:marTop w:val="0"/>
      <w:marBottom w:val="0"/>
      <w:divBdr>
        <w:top w:val="none" w:sz="0" w:space="0" w:color="auto"/>
        <w:left w:val="none" w:sz="0" w:space="0" w:color="auto"/>
        <w:bottom w:val="none" w:sz="0" w:space="0" w:color="auto"/>
        <w:right w:val="none" w:sz="0" w:space="0" w:color="auto"/>
      </w:divBdr>
    </w:div>
    <w:div w:id="1999721264">
      <w:bodyDiv w:val="1"/>
      <w:marLeft w:val="0"/>
      <w:marRight w:val="0"/>
      <w:marTop w:val="0"/>
      <w:marBottom w:val="0"/>
      <w:divBdr>
        <w:top w:val="none" w:sz="0" w:space="0" w:color="auto"/>
        <w:left w:val="none" w:sz="0" w:space="0" w:color="auto"/>
        <w:bottom w:val="none" w:sz="0" w:space="0" w:color="auto"/>
        <w:right w:val="none" w:sz="0" w:space="0" w:color="auto"/>
      </w:divBdr>
    </w:div>
    <w:div w:id="2001423643">
      <w:bodyDiv w:val="1"/>
      <w:marLeft w:val="0"/>
      <w:marRight w:val="0"/>
      <w:marTop w:val="0"/>
      <w:marBottom w:val="0"/>
      <w:divBdr>
        <w:top w:val="none" w:sz="0" w:space="0" w:color="auto"/>
        <w:left w:val="none" w:sz="0" w:space="0" w:color="auto"/>
        <w:bottom w:val="none" w:sz="0" w:space="0" w:color="auto"/>
        <w:right w:val="none" w:sz="0" w:space="0" w:color="auto"/>
      </w:divBdr>
    </w:div>
    <w:div w:id="2008904329">
      <w:bodyDiv w:val="1"/>
      <w:marLeft w:val="0"/>
      <w:marRight w:val="0"/>
      <w:marTop w:val="0"/>
      <w:marBottom w:val="0"/>
      <w:divBdr>
        <w:top w:val="none" w:sz="0" w:space="0" w:color="auto"/>
        <w:left w:val="none" w:sz="0" w:space="0" w:color="auto"/>
        <w:bottom w:val="none" w:sz="0" w:space="0" w:color="auto"/>
        <w:right w:val="none" w:sz="0" w:space="0" w:color="auto"/>
      </w:divBdr>
    </w:div>
    <w:div w:id="2011714029">
      <w:bodyDiv w:val="1"/>
      <w:marLeft w:val="0"/>
      <w:marRight w:val="0"/>
      <w:marTop w:val="0"/>
      <w:marBottom w:val="0"/>
      <w:divBdr>
        <w:top w:val="none" w:sz="0" w:space="0" w:color="auto"/>
        <w:left w:val="none" w:sz="0" w:space="0" w:color="auto"/>
        <w:bottom w:val="none" w:sz="0" w:space="0" w:color="auto"/>
        <w:right w:val="none" w:sz="0" w:space="0" w:color="auto"/>
      </w:divBdr>
    </w:div>
    <w:div w:id="2020113409">
      <w:bodyDiv w:val="1"/>
      <w:marLeft w:val="0"/>
      <w:marRight w:val="0"/>
      <w:marTop w:val="0"/>
      <w:marBottom w:val="0"/>
      <w:divBdr>
        <w:top w:val="none" w:sz="0" w:space="0" w:color="auto"/>
        <w:left w:val="none" w:sz="0" w:space="0" w:color="auto"/>
        <w:bottom w:val="none" w:sz="0" w:space="0" w:color="auto"/>
        <w:right w:val="none" w:sz="0" w:space="0" w:color="auto"/>
      </w:divBdr>
    </w:div>
    <w:div w:id="2020963563">
      <w:bodyDiv w:val="1"/>
      <w:marLeft w:val="0"/>
      <w:marRight w:val="0"/>
      <w:marTop w:val="0"/>
      <w:marBottom w:val="0"/>
      <w:divBdr>
        <w:top w:val="none" w:sz="0" w:space="0" w:color="auto"/>
        <w:left w:val="none" w:sz="0" w:space="0" w:color="auto"/>
        <w:bottom w:val="none" w:sz="0" w:space="0" w:color="auto"/>
        <w:right w:val="none" w:sz="0" w:space="0" w:color="auto"/>
      </w:divBdr>
    </w:div>
    <w:div w:id="2048793335">
      <w:bodyDiv w:val="1"/>
      <w:marLeft w:val="0"/>
      <w:marRight w:val="0"/>
      <w:marTop w:val="0"/>
      <w:marBottom w:val="0"/>
      <w:divBdr>
        <w:top w:val="none" w:sz="0" w:space="0" w:color="auto"/>
        <w:left w:val="none" w:sz="0" w:space="0" w:color="auto"/>
        <w:bottom w:val="none" w:sz="0" w:space="0" w:color="auto"/>
        <w:right w:val="none" w:sz="0" w:space="0" w:color="auto"/>
      </w:divBdr>
    </w:div>
    <w:div w:id="2053771200">
      <w:bodyDiv w:val="1"/>
      <w:marLeft w:val="0"/>
      <w:marRight w:val="0"/>
      <w:marTop w:val="0"/>
      <w:marBottom w:val="0"/>
      <w:divBdr>
        <w:top w:val="none" w:sz="0" w:space="0" w:color="auto"/>
        <w:left w:val="none" w:sz="0" w:space="0" w:color="auto"/>
        <w:bottom w:val="none" w:sz="0" w:space="0" w:color="auto"/>
        <w:right w:val="none" w:sz="0" w:space="0" w:color="auto"/>
      </w:divBdr>
    </w:div>
    <w:div w:id="2056390919">
      <w:bodyDiv w:val="1"/>
      <w:marLeft w:val="0"/>
      <w:marRight w:val="0"/>
      <w:marTop w:val="0"/>
      <w:marBottom w:val="0"/>
      <w:divBdr>
        <w:top w:val="none" w:sz="0" w:space="0" w:color="auto"/>
        <w:left w:val="none" w:sz="0" w:space="0" w:color="auto"/>
        <w:bottom w:val="none" w:sz="0" w:space="0" w:color="auto"/>
        <w:right w:val="none" w:sz="0" w:space="0" w:color="auto"/>
      </w:divBdr>
    </w:div>
    <w:div w:id="2057505442">
      <w:bodyDiv w:val="1"/>
      <w:marLeft w:val="0"/>
      <w:marRight w:val="0"/>
      <w:marTop w:val="0"/>
      <w:marBottom w:val="0"/>
      <w:divBdr>
        <w:top w:val="none" w:sz="0" w:space="0" w:color="auto"/>
        <w:left w:val="none" w:sz="0" w:space="0" w:color="auto"/>
        <w:bottom w:val="none" w:sz="0" w:space="0" w:color="auto"/>
        <w:right w:val="none" w:sz="0" w:space="0" w:color="auto"/>
      </w:divBdr>
    </w:div>
    <w:div w:id="2060670515">
      <w:bodyDiv w:val="1"/>
      <w:marLeft w:val="0"/>
      <w:marRight w:val="0"/>
      <w:marTop w:val="0"/>
      <w:marBottom w:val="0"/>
      <w:divBdr>
        <w:top w:val="none" w:sz="0" w:space="0" w:color="auto"/>
        <w:left w:val="none" w:sz="0" w:space="0" w:color="auto"/>
        <w:bottom w:val="none" w:sz="0" w:space="0" w:color="auto"/>
        <w:right w:val="none" w:sz="0" w:space="0" w:color="auto"/>
      </w:divBdr>
    </w:div>
    <w:div w:id="2068458500">
      <w:bodyDiv w:val="1"/>
      <w:marLeft w:val="0"/>
      <w:marRight w:val="0"/>
      <w:marTop w:val="0"/>
      <w:marBottom w:val="0"/>
      <w:divBdr>
        <w:top w:val="none" w:sz="0" w:space="0" w:color="auto"/>
        <w:left w:val="none" w:sz="0" w:space="0" w:color="auto"/>
        <w:bottom w:val="none" w:sz="0" w:space="0" w:color="auto"/>
        <w:right w:val="none" w:sz="0" w:space="0" w:color="auto"/>
      </w:divBdr>
    </w:div>
    <w:div w:id="2076471518">
      <w:bodyDiv w:val="1"/>
      <w:marLeft w:val="0"/>
      <w:marRight w:val="0"/>
      <w:marTop w:val="0"/>
      <w:marBottom w:val="0"/>
      <w:divBdr>
        <w:top w:val="none" w:sz="0" w:space="0" w:color="auto"/>
        <w:left w:val="none" w:sz="0" w:space="0" w:color="auto"/>
        <w:bottom w:val="none" w:sz="0" w:space="0" w:color="auto"/>
        <w:right w:val="none" w:sz="0" w:space="0" w:color="auto"/>
      </w:divBdr>
    </w:div>
    <w:div w:id="2077386612">
      <w:bodyDiv w:val="1"/>
      <w:marLeft w:val="0"/>
      <w:marRight w:val="0"/>
      <w:marTop w:val="0"/>
      <w:marBottom w:val="0"/>
      <w:divBdr>
        <w:top w:val="none" w:sz="0" w:space="0" w:color="auto"/>
        <w:left w:val="none" w:sz="0" w:space="0" w:color="auto"/>
        <w:bottom w:val="none" w:sz="0" w:space="0" w:color="auto"/>
        <w:right w:val="none" w:sz="0" w:space="0" w:color="auto"/>
      </w:divBdr>
    </w:div>
    <w:div w:id="2083939762">
      <w:bodyDiv w:val="1"/>
      <w:marLeft w:val="0"/>
      <w:marRight w:val="0"/>
      <w:marTop w:val="0"/>
      <w:marBottom w:val="0"/>
      <w:divBdr>
        <w:top w:val="none" w:sz="0" w:space="0" w:color="auto"/>
        <w:left w:val="none" w:sz="0" w:space="0" w:color="auto"/>
        <w:bottom w:val="none" w:sz="0" w:space="0" w:color="auto"/>
        <w:right w:val="none" w:sz="0" w:space="0" w:color="auto"/>
      </w:divBdr>
    </w:div>
    <w:div w:id="2093427664">
      <w:bodyDiv w:val="1"/>
      <w:marLeft w:val="0"/>
      <w:marRight w:val="0"/>
      <w:marTop w:val="0"/>
      <w:marBottom w:val="0"/>
      <w:divBdr>
        <w:top w:val="none" w:sz="0" w:space="0" w:color="auto"/>
        <w:left w:val="none" w:sz="0" w:space="0" w:color="auto"/>
        <w:bottom w:val="none" w:sz="0" w:space="0" w:color="auto"/>
        <w:right w:val="none" w:sz="0" w:space="0" w:color="auto"/>
      </w:divBdr>
    </w:div>
    <w:div w:id="2107337690">
      <w:bodyDiv w:val="1"/>
      <w:marLeft w:val="0"/>
      <w:marRight w:val="0"/>
      <w:marTop w:val="0"/>
      <w:marBottom w:val="0"/>
      <w:divBdr>
        <w:top w:val="none" w:sz="0" w:space="0" w:color="auto"/>
        <w:left w:val="none" w:sz="0" w:space="0" w:color="auto"/>
        <w:bottom w:val="none" w:sz="0" w:space="0" w:color="auto"/>
        <w:right w:val="none" w:sz="0" w:space="0" w:color="auto"/>
      </w:divBdr>
    </w:div>
    <w:div w:id="2118792075">
      <w:bodyDiv w:val="1"/>
      <w:marLeft w:val="0"/>
      <w:marRight w:val="0"/>
      <w:marTop w:val="0"/>
      <w:marBottom w:val="0"/>
      <w:divBdr>
        <w:top w:val="none" w:sz="0" w:space="0" w:color="auto"/>
        <w:left w:val="none" w:sz="0" w:space="0" w:color="auto"/>
        <w:bottom w:val="none" w:sz="0" w:space="0" w:color="auto"/>
        <w:right w:val="none" w:sz="0" w:space="0" w:color="auto"/>
      </w:divBdr>
    </w:div>
    <w:div w:id="2120024439">
      <w:bodyDiv w:val="1"/>
      <w:marLeft w:val="0"/>
      <w:marRight w:val="0"/>
      <w:marTop w:val="0"/>
      <w:marBottom w:val="0"/>
      <w:divBdr>
        <w:top w:val="none" w:sz="0" w:space="0" w:color="auto"/>
        <w:left w:val="none" w:sz="0" w:space="0" w:color="auto"/>
        <w:bottom w:val="none" w:sz="0" w:space="0" w:color="auto"/>
        <w:right w:val="none" w:sz="0" w:space="0" w:color="auto"/>
      </w:divBdr>
    </w:div>
    <w:div w:id="2123382834">
      <w:bodyDiv w:val="1"/>
      <w:marLeft w:val="0"/>
      <w:marRight w:val="0"/>
      <w:marTop w:val="0"/>
      <w:marBottom w:val="0"/>
      <w:divBdr>
        <w:top w:val="none" w:sz="0" w:space="0" w:color="auto"/>
        <w:left w:val="none" w:sz="0" w:space="0" w:color="auto"/>
        <w:bottom w:val="none" w:sz="0" w:space="0" w:color="auto"/>
        <w:right w:val="none" w:sz="0" w:space="0" w:color="auto"/>
      </w:divBdr>
    </w:div>
    <w:div w:id="2123649432">
      <w:bodyDiv w:val="1"/>
      <w:marLeft w:val="0"/>
      <w:marRight w:val="0"/>
      <w:marTop w:val="0"/>
      <w:marBottom w:val="0"/>
      <w:divBdr>
        <w:top w:val="none" w:sz="0" w:space="0" w:color="auto"/>
        <w:left w:val="none" w:sz="0" w:space="0" w:color="auto"/>
        <w:bottom w:val="none" w:sz="0" w:space="0" w:color="auto"/>
        <w:right w:val="none" w:sz="0" w:space="0" w:color="auto"/>
      </w:divBdr>
    </w:div>
    <w:div w:id="2129734158">
      <w:bodyDiv w:val="1"/>
      <w:marLeft w:val="0"/>
      <w:marRight w:val="0"/>
      <w:marTop w:val="0"/>
      <w:marBottom w:val="0"/>
      <w:divBdr>
        <w:top w:val="none" w:sz="0" w:space="0" w:color="auto"/>
        <w:left w:val="none" w:sz="0" w:space="0" w:color="auto"/>
        <w:bottom w:val="none" w:sz="0" w:space="0" w:color="auto"/>
        <w:right w:val="none" w:sz="0" w:space="0" w:color="auto"/>
      </w:divBdr>
    </w:div>
    <w:div w:id="2133936692">
      <w:bodyDiv w:val="1"/>
      <w:marLeft w:val="0"/>
      <w:marRight w:val="0"/>
      <w:marTop w:val="0"/>
      <w:marBottom w:val="0"/>
      <w:divBdr>
        <w:top w:val="none" w:sz="0" w:space="0" w:color="auto"/>
        <w:left w:val="none" w:sz="0" w:space="0" w:color="auto"/>
        <w:bottom w:val="none" w:sz="0" w:space="0" w:color="auto"/>
        <w:right w:val="none" w:sz="0" w:space="0" w:color="auto"/>
      </w:divBdr>
    </w:div>
    <w:div w:id="2139377009">
      <w:bodyDiv w:val="1"/>
      <w:marLeft w:val="0"/>
      <w:marRight w:val="0"/>
      <w:marTop w:val="0"/>
      <w:marBottom w:val="0"/>
      <w:divBdr>
        <w:top w:val="none" w:sz="0" w:space="0" w:color="auto"/>
        <w:left w:val="none" w:sz="0" w:space="0" w:color="auto"/>
        <w:bottom w:val="none" w:sz="0" w:space="0" w:color="auto"/>
        <w:right w:val="none" w:sz="0" w:space="0" w:color="auto"/>
      </w:divBdr>
    </w:div>
    <w:div w:id="2144686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vanninh.khanhhoa.gov.vn/" TargetMode="Externa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01F38A-3052-46D7-81A0-12CB4BEBDB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2853</TotalTime>
  <Pages>1</Pages>
  <Words>32100</Words>
  <Characters>182972</Characters>
  <Application>Microsoft Office Word</Application>
  <DocSecurity>0</DocSecurity>
  <Lines>1524</Lines>
  <Paragraphs>429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214643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Lê Xuân Hoà</dc:creator>
  <cp:keywords/>
  <dc:description/>
  <cp:lastModifiedBy>Lê Xuân Hoà</cp:lastModifiedBy>
  <cp:revision>1006</cp:revision>
  <cp:lastPrinted>2025-04-11T02:24:00Z</cp:lastPrinted>
  <dcterms:created xsi:type="dcterms:W3CDTF">2021-10-04T00:52:00Z</dcterms:created>
  <dcterms:modified xsi:type="dcterms:W3CDTF">2025-04-11T02:25:00Z</dcterms:modified>
</cp:coreProperties>
</file>